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D9CE" w14:textId="77777777" w:rsidR="009F4E06" w:rsidRPr="00230A9D" w:rsidRDefault="00750158" w:rsidP="009F4E06">
      <w:pPr>
        <w:jc w:val="right"/>
        <w:rPr>
          <w:rFonts w:ascii="Arial" w:hAnsi="Arial" w:cs="Arial"/>
          <w:b/>
        </w:rPr>
      </w:pPr>
      <w:r w:rsidRPr="00230A9D">
        <w:rPr>
          <w:rFonts w:ascii="Arial" w:hAnsi="Arial" w:cs="Arial"/>
          <w:b/>
        </w:rPr>
        <w:t>II.</w:t>
      </w:r>
    </w:p>
    <w:p w14:paraId="680190D2" w14:textId="77777777" w:rsidR="009F4E06" w:rsidRPr="00CB7A31" w:rsidRDefault="009F4E06" w:rsidP="009F4E06">
      <w:pPr>
        <w:jc w:val="right"/>
        <w:rPr>
          <w:rFonts w:ascii="Arial" w:hAnsi="Arial" w:cs="Arial"/>
          <w:b/>
        </w:rPr>
      </w:pPr>
    </w:p>
    <w:p w14:paraId="1F1DB217" w14:textId="77777777" w:rsidR="009F4E06" w:rsidRPr="0013756F" w:rsidRDefault="00750158" w:rsidP="0013756F">
      <w:pPr>
        <w:jc w:val="center"/>
        <w:rPr>
          <w:rFonts w:ascii="Arial" w:hAnsi="Arial" w:cs="Arial"/>
          <w:b/>
        </w:rPr>
      </w:pPr>
      <w:r w:rsidRPr="00230A9D">
        <w:rPr>
          <w:rFonts w:ascii="Arial" w:hAnsi="Arial" w:cs="Arial"/>
          <w:b/>
        </w:rPr>
        <w:t>Předkládací zpráva</w:t>
      </w:r>
    </w:p>
    <w:p w14:paraId="01211EA6" w14:textId="323172F4" w:rsidR="00E643BF" w:rsidRDefault="00750158" w:rsidP="00E64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A1A02">
        <w:rPr>
          <w:rFonts w:ascii="Arial" w:hAnsi="Arial" w:cs="Arial"/>
        </w:rPr>
        <w:t xml:space="preserve">měny statutů pracovních a poradních orgánů vlády (dále jen „PPOV“), jejichž činnost zajišťuje </w:t>
      </w:r>
      <w:r>
        <w:rPr>
          <w:rFonts w:ascii="Arial" w:hAnsi="Arial" w:cs="Arial"/>
        </w:rPr>
        <w:t xml:space="preserve">Odbor lidských práv a ochrany menšin </w:t>
      </w:r>
      <w:r w:rsidRPr="001A1A02">
        <w:rPr>
          <w:rFonts w:ascii="Arial" w:hAnsi="Arial" w:cs="Arial"/>
        </w:rPr>
        <w:t>Úřad</w:t>
      </w:r>
      <w:r>
        <w:rPr>
          <w:rFonts w:ascii="Arial" w:hAnsi="Arial" w:cs="Arial"/>
        </w:rPr>
        <w:t>u</w:t>
      </w:r>
      <w:r w:rsidRPr="001A1A02">
        <w:rPr>
          <w:rFonts w:ascii="Arial" w:hAnsi="Arial" w:cs="Arial"/>
        </w:rPr>
        <w:t xml:space="preserve"> vlády České republiky (dále jen „Úřad vlády“), se předkládají z důvodů </w:t>
      </w:r>
      <w:r>
        <w:rPr>
          <w:rFonts w:ascii="Arial" w:hAnsi="Arial" w:cs="Arial"/>
        </w:rPr>
        <w:t xml:space="preserve">zefektivnění a racionalizace jejich činnosti, snížení administrativní zátěže jejich sekretariátů v rámci Úřadu vlády ČR, a co možná nevětšího sjednocení postupů při organizaci jejich fungování. Za tímto účelem je navrženo dosavadní statuty zrušit a nahradit je dokumenty s jednotnou strukturou. </w:t>
      </w:r>
    </w:p>
    <w:p w14:paraId="6EA17AAD" w14:textId="6AF7746B" w:rsidR="00E643BF" w:rsidRDefault="00750158" w:rsidP="00E64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Změny vůči předchozímu znění statutů za účelem sjednocení se týkají zejména:</w:t>
      </w:r>
    </w:p>
    <w:p w14:paraId="43EC3DC7" w14:textId="6D218D64" w:rsidR="00E643BF" w:rsidRDefault="00750158" w:rsidP="00E643BF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postupů při jmenování členů </w:t>
      </w:r>
      <w:r w:rsidR="00E44A88">
        <w:rPr>
          <w:rFonts w:ascii="Arial" w:hAnsi="Arial" w:cs="Arial"/>
        </w:rPr>
        <w:t xml:space="preserve">a členek (dále jen „člen“) </w:t>
      </w:r>
      <w:r>
        <w:rPr>
          <w:rFonts w:ascii="Arial" w:hAnsi="Arial" w:cs="Arial"/>
        </w:rPr>
        <w:t>orgánu</w:t>
      </w:r>
    </w:p>
    <w:p w14:paraId="590AD521" w14:textId="77777777" w:rsidR="00E643BF" w:rsidRDefault="00750158" w:rsidP="00E643BF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za státní správu či veřejné subjekty jsou jmenováni předsedou Rady na základě návrhů příslušných subjektů (např. ministr, samosprávná asociace)</w:t>
      </w:r>
    </w:p>
    <w:p w14:paraId="0F9F4B07" w14:textId="1ECB76FB" w:rsidR="00E643BF" w:rsidRDefault="00750158" w:rsidP="00E643BF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bookmarkStart w:id="0" w:name="_Hlk167371263"/>
      <w:r>
        <w:rPr>
          <w:rFonts w:ascii="Arial" w:hAnsi="Arial" w:cs="Arial"/>
        </w:rPr>
        <w:t xml:space="preserve">členové, jejichž členství je spojeno </w:t>
      </w:r>
      <w:r w:rsidRPr="006A22CF">
        <w:rPr>
          <w:rFonts w:ascii="Arial" w:hAnsi="Arial" w:cs="Arial"/>
        </w:rPr>
        <w:t>automaticky s výkonem jejich funkce</w:t>
      </w:r>
      <w:r>
        <w:rPr>
          <w:rFonts w:ascii="Arial" w:hAnsi="Arial" w:cs="Arial"/>
        </w:rPr>
        <w:t xml:space="preserve"> (vládní zmocněnec, veřejný ochránce práv,…), se členy stávají automaticky jmenováním</w:t>
      </w:r>
    </w:p>
    <w:bookmarkEnd w:id="0"/>
    <w:p w14:paraId="6D0DFE91" w14:textId="77777777" w:rsidR="00E643BF" w:rsidRDefault="00750158" w:rsidP="00E643BF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členy, u kterých je širší možnost výběru (zástupci občanské společnosti, externí odborníci), jmenuje vláda na návrh předsedy Rady</w:t>
      </w:r>
    </w:p>
    <w:p w14:paraId="4CEBF544" w14:textId="77777777" w:rsidR="00E643BF" w:rsidRDefault="00750158" w:rsidP="00E643BF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</w:rPr>
      </w:pPr>
      <w:bookmarkStart w:id="1" w:name="_Hlk167371293"/>
      <w:r>
        <w:rPr>
          <w:rFonts w:ascii="Arial" w:hAnsi="Arial" w:cs="Arial"/>
        </w:rPr>
        <w:t>definování oprávnění předsedy orgánu a možnost zmocnění místopředsedy orgánu k výkonu všech činností předsedy nutných k běžnému fungování orgánu</w:t>
      </w:r>
    </w:p>
    <w:p w14:paraId="132CFD75" w14:textId="77777777" w:rsidR="00E643BF" w:rsidRPr="00D96458" w:rsidRDefault="00750158" w:rsidP="00E643BF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předpokládané účasti předsedy PPOV a jeho řízení PPOV ze dvou na jedno jednání ročně</w:t>
      </w:r>
    </w:p>
    <w:p w14:paraId="40043D7B" w14:textId="77777777" w:rsidR="00E643BF" w:rsidRDefault="00750158" w:rsidP="00E643BF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sjednocení pravidel pro zastupování členů orgánu, které je umožněno ad hoc na základě zmocnění předem a zahrnuje i hlasovací práva</w:t>
      </w:r>
    </w:p>
    <w:p w14:paraId="7DB77890" w14:textId="77777777" w:rsidR="00E643BF" w:rsidRDefault="00750158" w:rsidP="00E643BF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oprávnění předsedy orgánu iniciovat zřízení i rušení pracovních těles orgánu (výbory, pracovní/odborné skupiny); dosud pracovní tělesa orgánů zřizovaly samy PPOV, a dochází tak k posílení pravomocí předsedy, který bude mít exkluzivní pravomoc iniciovat zřízení a rušení pracovních těles</w:t>
      </w:r>
    </w:p>
    <w:p w14:paraId="02992733" w14:textId="77777777" w:rsidR="00E643BF" w:rsidRDefault="00750158" w:rsidP="00E643BF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sjednocení a zjednodušení pravidel pro fungování sekretariátů orgánů v rámci Úřadu vlády</w:t>
      </w:r>
    </w:p>
    <w:p w14:paraId="48817ECF" w14:textId="77777777" w:rsidR="00E643BF" w:rsidRDefault="00750158" w:rsidP="00E643BF">
      <w:pPr>
        <w:jc w:val="both"/>
        <w:rPr>
          <w:rFonts w:ascii="Arial" w:hAnsi="Arial" w:cs="Arial"/>
        </w:rPr>
      </w:pPr>
      <w:bookmarkStart w:id="2" w:name="_Hlk167371431"/>
      <w:bookmarkEnd w:id="1"/>
      <w:r>
        <w:rPr>
          <w:rFonts w:ascii="Arial" w:hAnsi="Arial" w:cs="Arial"/>
        </w:rPr>
        <w:t xml:space="preserve">Specifické pro jednotlivé orgány zůstává zejména </w:t>
      </w:r>
    </w:p>
    <w:p w14:paraId="2AEA9648" w14:textId="77777777" w:rsidR="00E643BF" w:rsidRDefault="00750158" w:rsidP="00E643BF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</w:rPr>
      </w:pPr>
      <w:r w:rsidRPr="00FF202E">
        <w:rPr>
          <w:rFonts w:ascii="Arial" w:hAnsi="Arial" w:cs="Arial"/>
        </w:rPr>
        <w:t xml:space="preserve">věcné zaměření a z něj plynoucí úkoly </w:t>
      </w:r>
    </w:p>
    <w:p w14:paraId="049412CA" w14:textId="77777777" w:rsidR="00E643BF" w:rsidRDefault="00750158" w:rsidP="00E643BF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členů a charakter složení orgánu (složení PPOV založené na zastoupení národnostních menšin </w:t>
      </w:r>
      <w:r w:rsidRPr="00FE31F7">
        <w:rPr>
          <w:rFonts w:ascii="Arial" w:hAnsi="Arial" w:cs="Arial"/>
          <w:i/>
          <w:iCs/>
        </w:rPr>
        <w:t>versus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nezávislých odborníků)</w:t>
      </w:r>
    </w:p>
    <w:bookmarkEnd w:id="2"/>
    <w:p w14:paraId="31A78949" w14:textId="7EA0462F" w:rsidR="00E643BF" w:rsidRDefault="00750158" w:rsidP="00E64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Vedle těchto změn jednotlivé orgány mění následující aspekty: </w:t>
      </w:r>
    </w:p>
    <w:p w14:paraId="034A846C" w14:textId="77777777" w:rsidR="00E643BF" w:rsidRDefault="00750158" w:rsidP="00E643BF">
      <w:pPr>
        <w:pStyle w:val="Odstavecseseznamem"/>
        <w:numPr>
          <w:ilvl w:val="0"/>
          <w:numId w:val="4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5467AD">
        <w:rPr>
          <w:rFonts w:ascii="Arial" w:hAnsi="Arial" w:cs="Arial"/>
          <w:b/>
        </w:rPr>
        <w:t>Vládní výbor pro osoby se zdravotním postižením</w:t>
      </w:r>
      <w:r>
        <w:rPr>
          <w:rFonts w:ascii="Arial" w:hAnsi="Arial" w:cs="Arial"/>
        </w:rPr>
        <w:t xml:space="preserve"> (dále jen „Výbor“):</w:t>
      </w:r>
    </w:p>
    <w:p w14:paraId="5CC6E0F9" w14:textId="77777777" w:rsidR="00E643BF" w:rsidRDefault="00750158" w:rsidP="00DC3E45">
      <w:pPr>
        <w:pStyle w:val="Odstavecseseznamem"/>
        <w:numPr>
          <w:ilvl w:val="1"/>
          <w:numId w:val="4"/>
        </w:numPr>
        <w:spacing w:after="120"/>
        <w:ind w:left="99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 dosažení nejvyšší možné míry sjednocení na úrovni PPOV mění Vládní výbor pro osoby se zdravotním postižením název na Radu vlády pro osoby se zdravotním postižením. Stejně tak dochází k transformaci odborných skupin na výbory a nově budou moci vznikat i pracovní skupiny, shodně jako u ostatních PPOV.</w:t>
      </w:r>
    </w:p>
    <w:p w14:paraId="54B1A413" w14:textId="77777777" w:rsidR="00E643BF" w:rsidRDefault="00750158" w:rsidP="00DC3E45">
      <w:pPr>
        <w:pStyle w:val="Odstavecseseznamem"/>
        <w:numPr>
          <w:ilvl w:val="1"/>
          <w:numId w:val="4"/>
        </w:numPr>
        <w:spacing w:after="120"/>
        <w:ind w:left="99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účelem posílení principu participace a zajištění diverzity a silnějšího zastoupení členů za občanskou společnost se počet členů zastupujících občanskou společnost, odbornou veřejnost a akademickou obec z pěti navyšuje na devět. Ruší se tak automatické členství 4 místopředsedům Národní rady osob se zdravotním postižením, z.s. (dále jen „NRZP ČR“), přičemž stálým členem Výboru i nadále z titulu své funkce zůstává předseda NRZP ČR. Ze stejných důvodů se ruší ustanovení deklarující NRZP ČR jako hlavní poradní orgán Výboru, neboť Výbor úzce a dlouhodobě spolupracuje s řadou dalších spolků a subjektů hájících zájmy osob se zdravotním postižením.</w:t>
      </w:r>
    </w:p>
    <w:p w14:paraId="3DF041CC" w14:textId="77777777" w:rsidR="00E643BF" w:rsidRDefault="00750158" w:rsidP="00DC3E45">
      <w:pPr>
        <w:pStyle w:val="Odstavecseseznamem"/>
        <w:numPr>
          <w:ilvl w:val="1"/>
          <w:numId w:val="4"/>
        </w:numPr>
        <w:spacing w:after="120"/>
        <w:ind w:left="99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Ruší se předsednictvo Výboru složené z předsedy Výboru a pěti místopředsedů. Zůstává zachována pouze funkce předsedy Výboru a dvou místopředsedů, čímž dochází jak k promítnutí aktuálního praktického fungování Výboru, kdy institut předsednictva není již řadu let využíván, tak ke sjednocení funkcí s ostatními PPOV.</w:t>
      </w:r>
    </w:p>
    <w:p w14:paraId="4519013B" w14:textId="77777777" w:rsidR="00E643BF" w:rsidRPr="00CF4089" w:rsidRDefault="00E643BF" w:rsidP="00E643BF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</w:rPr>
      </w:pPr>
    </w:p>
    <w:p w14:paraId="6B511144" w14:textId="77777777" w:rsidR="00E643BF" w:rsidRPr="005467AD" w:rsidRDefault="00750158" w:rsidP="00E643BF">
      <w:pPr>
        <w:pStyle w:val="Odstavecseseznamem"/>
        <w:numPr>
          <w:ilvl w:val="0"/>
          <w:numId w:val="4"/>
        </w:numPr>
        <w:spacing w:after="120"/>
        <w:ind w:hanging="357"/>
        <w:contextualSpacing w:val="0"/>
        <w:jc w:val="both"/>
        <w:rPr>
          <w:rFonts w:ascii="Arial" w:hAnsi="Arial" w:cs="Arial"/>
          <w:b/>
        </w:rPr>
      </w:pPr>
      <w:r w:rsidRPr="005467AD">
        <w:rPr>
          <w:rFonts w:ascii="Arial" w:hAnsi="Arial" w:cs="Arial"/>
          <w:b/>
        </w:rPr>
        <w:t xml:space="preserve">Rada vlády pro národnostní menšiny </w:t>
      </w:r>
      <w:r>
        <w:rPr>
          <w:rFonts w:ascii="Arial" w:hAnsi="Arial" w:cs="Arial"/>
          <w:b/>
        </w:rPr>
        <w:t>(dále jen „Rada“)</w:t>
      </w:r>
    </w:p>
    <w:p w14:paraId="6A55191A" w14:textId="60A77C5B" w:rsidR="00E44A88" w:rsidRDefault="00E44A88" w:rsidP="00E44A88">
      <w:pPr>
        <w:pStyle w:val="Odstavecseseznamem"/>
        <w:numPr>
          <w:ilvl w:val="0"/>
          <w:numId w:val="5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 nově </w:t>
      </w:r>
      <w:r w:rsidR="00352645">
        <w:rPr>
          <w:rFonts w:ascii="Arial" w:hAnsi="Arial" w:cs="Arial"/>
        </w:rPr>
        <w:t xml:space="preserve">40 </w:t>
      </w:r>
      <w:r>
        <w:rPr>
          <w:rFonts w:ascii="Arial" w:hAnsi="Arial" w:cs="Arial"/>
        </w:rPr>
        <w:t xml:space="preserve">členů </w:t>
      </w:r>
    </w:p>
    <w:p w14:paraId="5DB0DDA6" w14:textId="77777777" w:rsidR="00E44A88" w:rsidRPr="008B38CC" w:rsidRDefault="00E44A88" w:rsidP="00E44A88">
      <w:pPr>
        <w:pStyle w:val="Odstavecseseznamem"/>
        <w:widowControl w:val="0"/>
        <w:numPr>
          <w:ilvl w:val="0"/>
          <w:numId w:val="5"/>
        </w:numPr>
        <w:tabs>
          <w:tab w:val="left" w:pos="1538"/>
        </w:tabs>
        <w:autoSpaceDE w:val="0"/>
        <w:autoSpaceDN w:val="0"/>
        <w:spacing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8B38CC">
        <w:rPr>
          <w:rFonts w:ascii="Arial" w:hAnsi="Arial" w:cs="Arial"/>
        </w:rPr>
        <w:t xml:space="preserve">Má dva členy za německou, polskou, romskou, slovenskou a ukrajinskou </w:t>
      </w:r>
      <w:r w:rsidRPr="008B38CC">
        <w:rPr>
          <w:rFonts w:ascii="Arial" w:eastAsia="Arial" w:hAnsi="Arial" w:cs="Arial"/>
        </w:rPr>
        <w:t xml:space="preserve">národnostní </w:t>
      </w:r>
      <w:r w:rsidRPr="008B38CC">
        <w:rPr>
          <w:rFonts w:ascii="Arial" w:hAnsi="Arial" w:cs="Arial"/>
        </w:rPr>
        <w:t>menšinu.</w:t>
      </w:r>
    </w:p>
    <w:p w14:paraId="65341606" w14:textId="77777777" w:rsidR="00E44A88" w:rsidRPr="008B38CC" w:rsidRDefault="00E44A88" w:rsidP="00E44A88">
      <w:pPr>
        <w:pStyle w:val="Odstavecseseznamem"/>
        <w:widowControl w:val="0"/>
        <w:tabs>
          <w:tab w:val="left" w:pos="1538"/>
        </w:tabs>
        <w:autoSpaceDE w:val="0"/>
        <w:autoSpaceDN w:val="0"/>
        <w:spacing w:after="120" w:line="240" w:lineRule="auto"/>
        <w:ind w:left="1080"/>
        <w:contextualSpacing w:val="0"/>
        <w:jc w:val="both"/>
        <w:rPr>
          <w:rFonts w:ascii="Arial" w:hAnsi="Arial" w:cs="Arial"/>
        </w:rPr>
      </w:pPr>
      <w:r w:rsidRPr="008B38CC">
        <w:rPr>
          <w:rFonts w:ascii="Arial" w:hAnsi="Arial" w:cs="Arial"/>
        </w:rPr>
        <w:t xml:space="preserve">Má jednoho člena za </w:t>
      </w:r>
      <w:r w:rsidRPr="008B38CC">
        <w:rPr>
          <w:rFonts w:ascii="Arial" w:eastAsia="Arial" w:hAnsi="Arial" w:cs="Arial"/>
        </w:rPr>
        <w:t>běloruskou, bulharskou, gruzínskou, chorvatskou, maďarskou, rusínskou, ruskou, řeckou, srbskou, a vietnamskou národnostní menšinu.</w:t>
      </w:r>
    </w:p>
    <w:p w14:paraId="1A3DD387" w14:textId="77777777" w:rsidR="00E44A88" w:rsidRPr="008B38CC" w:rsidRDefault="00E44A88" w:rsidP="00E44A88">
      <w:pPr>
        <w:pStyle w:val="Odstavecseseznamem"/>
        <w:widowControl w:val="0"/>
        <w:tabs>
          <w:tab w:val="left" w:pos="1538"/>
        </w:tabs>
        <w:autoSpaceDE w:val="0"/>
        <w:autoSpaceDN w:val="0"/>
        <w:spacing w:after="120" w:line="240" w:lineRule="auto"/>
        <w:ind w:left="1080"/>
        <w:contextualSpacing w:val="0"/>
        <w:jc w:val="both"/>
        <w:rPr>
          <w:rFonts w:ascii="Arial" w:hAnsi="Arial" w:cs="Arial"/>
        </w:rPr>
      </w:pPr>
      <w:r w:rsidRPr="008B38CC">
        <w:rPr>
          <w:rFonts w:ascii="Arial" w:hAnsi="Arial" w:cs="Arial"/>
        </w:rPr>
        <w:t>Pro účely výpočtu počtu zástupců národnostních menšin v Radě byl využit model, který zohledňuje jednak ochranu jazyka Evropskou chartou regionálních či menšinových jazyk</w:t>
      </w:r>
      <w:r>
        <w:rPr>
          <w:rFonts w:ascii="Arial" w:hAnsi="Arial" w:cs="Arial"/>
        </w:rPr>
        <w:t>ů</w:t>
      </w:r>
      <w:r w:rsidRPr="008B38CC">
        <w:rPr>
          <w:rFonts w:ascii="Arial" w:hAnsi="Arial" w:cs="Arial"/>
        </w:rPr>
        <w:t xml:space="preserve"> a dále početnost menšiny. Tento model byl navrhnut přímo zástupci národnostních menšin v Radě.</w:t>
      </w:r>
    </w:p>
    <w:p w14:paraId="50E8925F" w14:textId="77777777" w:rsidR="00E44A88" w:rsidRPr="008B38CC" w:rsidRDefault="00E44A88" w:rsidP="00E44A88">
      <w:pPr>
        <w:pStyle w:val="Odstavecseseznamem"/>
        <w:widowControl w:val="0"/>
        <w:tabs>
          <w:tab w:val="left" w:pos="1538"/>
        </w:tabs>
        <w:autoSpaceDE w:val="0"/>
        <w:autoSpaceDN w:val="0"/>
        <w:spacing w:after="120" w:line="240" w:lineRule="auto"/>
        <w:ind w:left="1080"/>
        <w:contextualSpacing w:val="0"/>
        <w:jc w:val="both"/>
        <w:rPr>
          <w:rFonts w:ascii="Arial" w:hAnsi="Arial" w:cs="Arial"/>
        </w:rPr>
      </w:pPr>
      <w:r w:rsidRPr="008B38CC">
        <w:rPr>
          <w:rFonts w:ascii="Arial" w:hAnsi="Arial" w:cs="Arial"/>
        </w:rPr>
        <w:t>Konkrétně musí menšina splnit alespoň dvě z následujících tří podmínek, aby dosáhla na dva členy:</w:t>
      </w:r>
    </w:p>
    <w:p w14:paraId="0544266D" w14:textId="190C355E" w:rsidR="00E44A88" w:rsidRPr="001E0CDE" w:rsidRDefault="00E44A88" w:rsidP="00E25677">
      <w:pPr>
        <w:pStyle w:val="Odstavecseseznamem"/>
        <w:widowControl w:val="0"/>
        <w:numPr>
          <w:ilvl w:val="0"/>
          <w:numId w:val="6"/>
        </w:numPr>
        <w:tabs>
          <w:tab w:val="left" w:pos="1538"/>
        </w:tabs>
        <w:autoSpaceDE w:val="0"/>
        <w:autoSpaceDN w:val="0"/>
        <w:spacing w:after="120" w:line="240" w:lineRule="auto"/>
        <w:ind w:left="1560" w:hanging="426"/>
        <w:contextualSpacing w:val="0"/>
        <w:jc w:val="both"/>
        <w:rPr>
          <w:rFonts w:ascii="Arial" w:hAnsi="Arial" w:cs="Arial"/>
          <w:strike/>
          <w:color w:val="000000"/>
        </w:rPr>
      </w:pPr>
      <w:r w:rsidRPr="008B38CC">
        <w:rPr>
          <w:rFonts w:ascii="Arial" w:hAnsi="Arial" w:cs="Arial"/>
          <w:color w:val="000000"/>
        </w:rPr>
        <w:t>jazyk menšiny je chráněn podle Evropské charty regionální</w:t>
      </w:r>
      <w:r w:rsidR="00E66F5C">
        <w:rPr>
          <w:rFonts w:ascii="Arial" w:hAnsi="Arial" w:cs="Arial"/>
          <w:color w:val="000000"/>
        </w:rPr>
        <w:t>ch</w:t>
      </w:r>
      <w:r w:rsidRPr="008B38CC">
        <w:rPr>
          <w:rFonts w:ascii="Arial" w:hAnsi="Arial" w:cs="Arial"/>
          <w:color w:val="000000"/>
        </w:rPr>
        <w:t xml:space="preserve"> či menšinových jazyků (spl</w:t>
      </w:r>
      <w:r>
        <w:rPr>
          <w:rFonts w:ascii="Arial" w:hAnsi="Arial" w:cs="Arial"/>
          <w:color w:val="000000"/>
        </w:rPr>
        <w:t>ňuje německá, polská, slovenská, romská a perspektivně chorvatská menšina)</w:t>
      </w:r>
      <w:r w:rsidR="00A926DE">
        <w:rPr>
          <w:rFonts w:ascii="Arial" w:hAnsi="Arial" w:cs="Arial"/>
          <w:color w:val="000000"/>
        </w:rPr>
        <w:t>,</w:t>
      </w:r>
    </w:p>
    <w:p w14:paraId="2282C3E5" w14:textId="466A7BA4" w:rsidR="00E44A88" w:rsidRPr="00324AFA" w:rsidRDefault="00E44A88" w:rsidP="00E25677">
      <w:pPr>
        <w:pStyle w:val="Odstavecseseznamem"/>
        <w:widowControl w:val="0"/>
        <w:numPr>
          <w:ilvl w:val="0"/>
          <w:numId w:val="6"/>
        </w:numPr>
        <w:tabs>
          <w:tab w:val="left" w:pos="1538"/>
        </w:tabs>
        <w:autoSpaceDE w:val="0"/>
        <w:autoSpaceDN w:val="0"/>
        <w:spacing w:after="120" w:line="240" w:lineRule="auto"/>
        <w:ind w:left="1560" w:hanging="426"/>
        <w:contextualSpacing w:val="0"/>
        <w:jc w:val="both"/>
        <w:rPr>
          <w:rFonts w:ascii="Arial" w:hAnsi="Arial" w:cs="Arial"/>
        </w:rPr>
      </w:pPr>
      <w:r w:rsidRPr="00324AFA">
        <w:rPr>
          <w:rFonts w:ascii="Arial" w:hAnsi="Arial" w:cs="Arial"/>
          <w:color w:val="000000"/>
        </w:rPr>
        <w:t>menšina má nejméně 10 tisíc příslušníků podle posledního sčítání lidu (splňuje německá, polská, slovenská, romská, ukrajinská vietnamská, ruská a maďarská menšina)</w:t>
      </w:r>
      <w:r w:rsidR="00A926DE">
        <w:rPr>
          <w:rFonts w:ascii="Arial" w:hAnsi="Arial" w:cs="Arial"/>
          <w:color w:val="000000"/>
        </w:rPr>
        <w:t>,</w:t>
      </w:r>
      <w:r w:rsidRPr="00324AFA">
        <w:rPr>
          <w:rFonts w:ascii="Arial" w:hAnsi="Arial" w:cs="Arial"/>
          <w:color w:val="000000"/>
        </w:rPr>
        <w:t xml:space="preserve"> </w:t>
      </w:r>
    </w:p>
    <w:p w14:paraId="0DA1E6AF" w14:textId="7E1611A0" w:rsidR="00E44A88" w:rsidRPr="00324AFA" w:rsidRDefault="00E44A88" w:rsidP="00E25677">
      <w:pPr>
        <w:pStyle w:val="Odstavecseseznamem"/>
        <w:widowControl w:val="0"/>
        <w:numPr>
          <w:ilvl w:val="0"/>
          <w:numId w:val="6"/>
        </w:numPr>
        <w:tabs>
          <w:tab w:val="left" w:pos="1538"/>
        </w:tabs>
        <w:autoSpaceDE w:val="0"/>
        <w:autoSpaceDN w:val="0"/>
        <w:spacing w:after="120" w:line="240" w:lineRule="auto"/>
        <w:ind w:left="1560" w:hanging="426"/>
        <w:contextualSpacing w:val="0"/>
        <w:jc w:val="both"/>
        <w:rPr>
          <w:rFonts w:ascii="Arial" w:hAnsi="Arial" w:cs="Arial"/>
        </w:rPr>
      </w:pPr>
      <w:r w:rsidRPr="00324AFA">
        <w:rPr>
          <w:rFonts w:ascii="Arial" w:hAnsi="Arial" w:cs="Arial"/>
          <w:color w:val="000000"/>
        </w:rPr>
        <w:t>menšina má více než 75 tisíc příslušníků podle posledního sčítání lidu (</w:t>
      </w:r>
      <w:r>
        <w:rPr>
          <w:rFonts w:ascii="Arial" w:hAnsi="Arial" w:cs="Arial"/>
          <w:color w:val="000000"/>
        </w:rPr>
        <w:t>splňuje slovenská a ukrajinská menšina</w:t>
      </w:r>
      <w:r w:rsidRPr="00324AFA">
        <w:rPr>
          <w:rFonts w:ascii="Arial" w:hAnsi="Arial" w:cs="Arial"/>
          <w:color w:val="000000"/>
        </w:rPr>
        <w:t>)</w:t>
      </w:r>
      <w:r w:rsidR="00A926DE">
        <w:rPr>
          <w:rFonts w:ascii="Arial" w:hAnsi="Arial" w:cs="Arial"/>
          <w:color w:val="000000"/>
        </w:rPr>
        <w:t>.</w:t>
      </w:r>
    </w:p>
    <w:p w14:paraId="171B8DC9" w14:textId="4CD1C713" w:rsidR="00E44A88" w:rsidRPr="008B38CC" w:rsidRDefault="00E44A88" w:rsidP="00E44A88">
      <w:pPr>
        <w:pStyle w:val="Odstavecseseznamem"/>
        <w:widowControl w:val="0"/>
        <w:numPr>
          <w:ilvl w:val="0"/>
          <w:numId w:val="5"/>
        </w:numPr>
        <w:tabs>
          <w:tab w:val="left" w:pos="1538"/>
        </w:tabs>
        <w:autoSpaceDE w:val="0"/>
        <w:autoSpaceDN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8B38CC">
        <w:rPr>
          <w:rFonts w:ascii="Arial" w:eastAsia="Arial" w:hAnsi="Arial" w:cs="Arial"/>
        </w:rPr>
        <w:t xml:space="preserve">Nově získává členství zástupce gruzínské menšiny </w:t>
      </w:r>
      <w:r>
        <w:rPr>
          <w:rFonts w:ascii="Arial" w:eastAsia="Arial" w:hAnsi="Arial" w:cs="Arial"/>
        </w:rPr>
        <w:t xml:space="preserve">a </w:t>
      </w:r>
      <w:r w:rsidRPr="008B38CC">
        <w:rPr>
          <w:rFonts w:ascii="Arial" w:eastAsia="Arial" w:hAnsi="Arial" w:cs="Arial"/>
        </w:rPr>
        <w:t xml:space="preserve">druhý zástupce ukrajinské menšiny. Ukrajinská menšina patří k nejpočetnějším menšinám v ČR, po započtení příchozích s různými formami dlouhodobého pobytu je jednoznačně menšinou nejpočetnější. Gruzínská menšina se o členství dlouhodobě uchází. Jedná se také o symbolické gesto, neboť Ukrajina a stejně i Gruzie čelí agresi ze strany Ruské federace. </w:t>
      </w:r>
    </w:p>
    <w:p w14:paraId="171B1311" w14:textId="322EA516" w:rsidR="00E44A88" w:rsidRPr="008B38CC" w:rsidRDefault="00E44A88" w:rsidP="00E44A88">
      <w:pPr>
        <w:pStyle w:val="Odstavecseseznamem"/>
        <w:widowControl w:val="0"/>
        <w:numPr>
          <w:ilvl w:val="0"/>
          <w:numId w:val="5"/>
        </w:numPr>
        <w:tabs>
          <w:tab w:val="left" w:pos="1538"/>
        </w:tabs>
        <w:autoSpaceDE w:val="0"/>
        <w:autoSpaceDN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8B38CC">
        <w:rPr>
          <w:rFonts w:ascii="Arial" w:hAnsi="Arial" w:cs="Arial"/>
          <w:color w:val="000000"/>
        </w:rPr>
        <w:t xml:space="preserve">Aby bylo dosaženo parity, budou doplněni </w:t>
      </w:r>
      <w:r>
        <w:rPr>
          <w:rFonts w:ascii="Arial" w:hAnsi="Arial" w:cs="Arial"/>
          <w:color w:val="000000"/>
        </w:rPr>
        <w:t>čtyři</w:t>
      </w:r>
      <w:r w:rsidRPr="008B38CC">
        <w:rPr>
          <w:rFonts w:ascii="Arial" w:hAnsi="Arial" w:cs="Arial"/>
          <w:color w:val="000000"/>
        </w:rPr>
        <w:t xml:space="preserve"> členové za státní správu a instituce</w:t>
      </w:r>
      <w:r>
        <w:rPr>
          <w:rFonts w:ascii="Arial" w:hAnsi="Arial" w:cs="Arial"/>
          <w:color w:val="000000"/>
        </w:rPr>
        <w:t>. B</w:t>
      </w:r>
      <w:r w:rsidRPr="008B38CC">
        <w:rPr>
          <w:rFonts w:ascii="Arial" w:hAnsi="Arial" w:cs="Arial"/>
          <w:color w:val="000000"/>
        </w:rPr>
        <w:t xml:space="preserve">ude </w:t>
      </w:r>
      <w:r>
        <w:rPr>
          <w:rFonts w:ascii="Arial" w:hAnsi="Arial" w:cs="Arial"/>
          <w:color w:val="000000"/>
        </w:rPr>
        <w:t xml:space="preserve">se </w:t>
      </w:r>
      <w:r w:rsidRPr="00D8697E">
        <w:rPr>
          <w:rFonts w:ascii="Arial" w:hAnsi="Arial" w:cs="Arial"/>
          <w:color w:val="000000"/>
        </w:rPr>
        <w:t xml:space="preserve">jednat o zástupce </w:t>
      </w:r>
      <w:r>
        <w:rPr>
          <w:rFonts w:ascii="Arial" w:hAnsi="Arial" w:cs="Arial"/>
          <w:color w:val="000000"/>
        </w:rPr>
        <w:t>Ministerstva pro místní rozvoj</w:t>
      </w:r>
      <w:r w:rsidRPr="00D8697E">
        <w:rPr>
          <w:rFonts w:ascii="Arial" w:hAnsi="Arial" w:cs="Arial"/>
          <w:color w:val="000000"/>
        </w:rPr>
        <w:t xml:space="preserve"> (agenda pohřebnictví), vládní zmocněnkyni pro záležitosti romské menšiny, zástupce České rozhlasu (Národnostně menšinové vysílání) a </w:t>
      </w:r>
      <w:r w:rsidR="00E66F5C">
        <w:rPr>
          <w:rFonts w:ascii="Arial" w:hAnsi="Arial" w:cs="Arial"/>
          <w:color w:val="000000"/>
        </w:rPr>
        <w:t>jednoho zástupce</w:t>
      </w:r>
      <w:r w:rsidRPr="00D8697E">
        <w:rPr>
          <w:rFonts w:ascii="Arial" w:hAnsi="Arial" w:cs="Arial"/>
          <w:color w:val="000000"/>
        </w:rPr>
        <w:t xml:space="preserve"> odborné veřejnosti.</w:t>
      </w:r>
    </w:p>
    <w:p w14:paraId="75C85EE4" w14:textId="3703399D" w:rsidR="00F34FA2" w:rsidRPr="007C4750" w:rsidRDefault="00E44A88" w:rsidP="007C4750">
      <w:pPr>
        <w:pStyle w:val="Odstavecseseznamem"/>
        <w:widowControl w:val="0"/>
        <w:tabs>
          <w:tab w:val="left" w:pos="5660"/>
        </w:tabs>
        <w:autoSpaceDE w:val="0"/>
        <w:autoSpaceDN w:val="0"/>
        <w:spacing w:after="120" w:line="240" w:lineRule="auto"/>
        <w:ind w:left="108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34FA2" w:rsidRPr="007C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2504"/>
    <w:multiLevelType w:val="hybridMultilevel"/>
    <w:tmpl w:val="DA8CC438"/>
    <w:lvl w:ilvl="0" w:tplc="0FEAC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E06D470" w:tentative="1">
      <w:start w:val="1"/>
      <w:numFmt w:val="lowerLetter"/>
      <w:lvlText w:val="%2."/>
      <w:lvlJc w:val="left"/>
      <w:pPr>
        <w:ind w:left="1800" w:hanging="360"/>
      </w:pPr>
    </w:lvl>
    <w:lvl w:ilvl="2" w:tplc="4C84ED58" w:tentative="1">
      <w:start w:val="1"/>
      <w:numFmt w:val="lowerRoman"/>
      <w:lvlText w:val="%3."/>
      <w:lvlJc w:val="right"/>
      <w:pPr>
        <w:ind w:left="2520" w:hanging="180"/>
      </w:pPr>
    </w:lvl>
    <w:lvl w:ilvl="3" w:tplc="CD6C35BA" w:tentative="1">
      <w:start w:val="1"/>
      <w:numFmt w:val="decimal"/>
      <w:lvlText w:val="%4."/>
      <w:lvlJc w:val="left"/>
      <w:pPr>
        <w:ind w:left="3240" w:hanging="360"/>
      </w:pPr>
    </w:lvl>
    <w:lvl w:ilvl="4" w:tplc="9AF64624" w:tentative="1">
      <w:start w:val="1"/>
      <w:numFmt w:val="lowerLetter"/>
      <w:lvlText w:val="%5."/>
      <w:lvlJc w:val="left"/>
      <w:pPr>
        <w:ind w:left="3960" w:hanging="360"/>
      </w:pPr>
    </w:lvl>
    <w:lvl w:ilvl="5" w:tplc="37D2BE70" w:tentative="1">
      <w:start w:val="1"/>
      <w:numFmt w:val="lowerRoman"/>
      <w:lvlText w:val="%6."/>
      <w:lvlJc w:val="right"/>
      <w:pPr>
        <w:ind w:left="4680" w:hanging="180"/>
      </w:pPr>
    </w:lvl>
    <w:lvl w:ilvl="6" w:tplc="570CF80E" w:tentative="1">
      <w:start w:val="1"/>
      <w:numFmt w:val="decimal"/>
      <w:lvlText w:val="%7."/>
      <w:lvlJc w:val="left"/>
      <w:pPr>
        <w:ind w:left="5400" w:hanging="360"/>
      </w:pPr>
    </w:lvl>
    <w:lvl w:ilvl="7" w:tplc="D60C31CA" w:tentative="1">
      <w:start w:val="1"/>
      <w:numFmt w:val="lowerLetter"/>
      <w:lvlText w:val="%8."/>
      <w:lvlJc w:val="left"/>
      <w:pPr>
        <w:ind w:left="6120" w:hanging="360"/>
      </w:pPr>
    </w:lvl>
    <w:lvl w:ilvl="8" w:tplc="870A2D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B01A7"/>
    <w:multiLevelType w:val="hybridMultilevel"/>
    <w:tmpl w:val="4B767CAA"/>
    <w:lvl w:ilvl="0" w:tplc="4080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98E4A86" w:tentative="1">
      <w:start w:val="1"/>
      <w:numFmt w:val="lowerLetter"/>
      <w:lvlText w:val="%2."/>
      <w:lvlJc w:val="left"/>
      <w:pPr>
        <w:ind w:left="1800" w:hanging="360"/>
      </w:pPr>
    </w:lvl>
    <w:lvl w:ilvl="2" w:tplc="5F84BBF4" w:tentative="1">
      <w:start w:val="1"/>
      <w:numFmt w:val="lowerRoman"/>
      <w:lvlText w:val="%3."/>
      <w:lvlJc w:val="right"/>
      <w:pPr>
        <w:ind w:left="2520" w:hanging="180"/>
      </w:pPr>
    </w:lvl>
    <w:lvl w:ilvl="3" w:tplc="F30EF29C" w:tentative="1">
      <w:start w:val="1"/>
      <w:numFmt w:val="decimal"/>
      <w:lvlText w:val="%4."/>
      <w:lvlJc w:val="left"/>
      <w:pPr>
        <w:ind w:left="3240" w:hanging="360"/>
      </w:pPr>
    </w:lvl>
    <w:lvl w:ilvl="4" w:tplc="0AAA9D8A" w:tentative="1">
      <w:start w:val="1"/>
      <w:numFmt w:val="lowerLetter"/>
      <w:lvlText w:val="%5."/>
      <w:lvlJc w:val="left"/>
      <w:pPr>
        <w:ind w:left="3960" w:hanging="360"/>
      </w:pPr>
    </w:lvl>
    <w:lvl w:ilvl="5" w:tplc="6776A7EE" w:tentative="1">
      <w:start w:val="1"/>
      <w:numFmt w:val="lowerRoman"/>
      <w:lvlText w:val="%6."/>
      <w:lvlJc w:val="right"/>
      <w:pPr>
        <w:ind w:left="4680" w:hanging="180"/>
      </w:pPr>
    </w:lvl>
    <w:lvl w:ilvl="6" w:tplc="DD0E0EF8" w:tentative="1">
      <w:start w:val="1"/>
      <w:numFmt w:val="decimal"/>
      <w:lvlText w:val="%7."/>
      <w:lvlJc w:val="left"/>
      <w:pPr>
        <w:ind w:left="5400" w:hanging="360"/>
      </w:pPr>
    </w:lvl>
    <w:lvl w:ilvl="7" w:tplc="996090DA" w:tentative="1">
      <w:start w:val="1"/>
      <w:numFmt w:val="lowerLetter"/>
      <w:lvlText w:val="%8."/>
      <w:lvlJc w:val="left"/>
      <w:pPr>
        <w:ind w:left="6120" w:hanging="360"/>
      </w:pPr>
    </w:lvl>
    <w:lvl w:ilvl="8" w:tplc="8FC868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65A8B"/>
    <w:multiLevelType w:val="hybridMultilevel"/>
    <w:tmpl w:val="4B349F4A"/>
    <w:lvl w:ilvl="0" w:tplc="6A28FB2C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F83F83"/>
    <w:multiLevelType w:val="hybridMultilevel"/>
    <w:tmpl w:val="617A1870"/>
    <w:lvl w:ilvl="0" w:tplc="9A58B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347032" w:tentative="1">
      <w:start w:val="1"/>
      <w:numFmt w:val="lowerLetter"/>
      <w:lvlText w:val="%2."/>
      <w:lvlJc w:val="left"/>
      <w:pPr>
        <w:ind w:left="1440" w:hanging="360"/>
      </w:pPr>
    </w:lvl>
    <w:lvl w:ilvl="2" w:tplc="B8A08A06" w:tentative="1">
      <w:start w:val="1"/>
      <w:numFmt w:val="lowerRoman"/>
      <w:lvlText w:val="%3."/>
      <w:lvlJc w:val="right"/>
      <w:pPr>
        <w:ind w:left="2160" w:hanging="180"/>
      </w:pPr>
    </w:lvl>
    <w:lvl w:ilvl="3" w:tplc="82FA5A7A" w:tentative="1">
      <w:start w:val="1"/>
      <w:numFmt w:val="decimal"/>
      <w:lvlText w:val="%4."/>
      <w:lvlJc w:val="left"/>
      <w:pPr>
        <w:ind w:left="2880" w:hanging="360"/>
      </w:pPr>
    </w:lvl>
    <w:lvl w:ilvl="4" w:tplc="5D6A43BA" w:tentative="1">
      <w:start w:val="1"/>
      <w:numFmt w:val="lowerLetter"/>
      <w:lvlText w:val="%5."/>
      <w:lvlJc w:val="left"/>
      <w:pPr>
        <w:ind w:left="3600" w:hanging="360"/>
      </w:pPr>
    </w:lvl>
    <w:lvl w:ilvl="5" w:tplc="8B4087C8" w:tentative="1">
      <w:start w:val="1"/>
      <w:numFmt w:val="lowerRoman"/>
      <w:lvlText w:val="%6."/>
      <w:lvlJc w:val="right"/>
      <w:pPr>
        <w:ind w:left="4320" w:hanging="180"/>
      </w:pPr>
    </w:lvl>
    <w:lvl w:ilvl="6" w:tplc="AB508E88" w:tentative="1">
      <w:start w:val="1"/>
      <w:numFmt w:val="decimal"/>
      <w:lvlText w:val="%7."/>
      <w:lvlJc w:val="left"/>
      <w:pPr>
        <w:ind w:left="5040" w:hanging="360"/>
      </w:pPr>
    </w:lvl>
    <w:lvl w:ilvl="7" w:tplc="99E46B9A" w:tentative="1">
      <w:start w:val="1"/>
      <w:numFmt w:val="lowerLetter"/>
      <w:lvlText w:val="%8."/>
      <w:lvlJc w:val="left"/>
      <w:pPr>
        <w:ind w:left="5760" w:hanging="360"/>
      </w:pPr>
    </w:lvl>
    <w:lvl w:ilvl="8" w:tplc="4E14C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049AB"/>
    <w:multiLevelType w:val="hybridMultilevel"/>
    <w:tmpl w:val="F6909012"/>
    <w:lvl w:ilvl="0" w:tplc="AF528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692E28C">
      <w:start w:val="1"/>
      <w:numFmt w:val="lowerLetter"/>
      <w:lvlText w:val="%2)"/>
      <w:lvlJc w:val="left"/>
      <w:pPr>
        <w:ind w:left="1440" w:hanging="360"/>
      </w:pPr>
    </w:lvl>
    <w:lvl w:ilvl="2" w:tplc="A352FA04" w:tentative="1">
      <w:start w:val="1"/>
      <w:numFmt w:val="lowerRoman"/>
      <w:lvlText w:val="%3."/>
      <w:lvlJc w:val="right"/>
      <w:pPr>
        <w:ind w:left="2160" w:hanging="180"/>
      </w:pPr>
    </w:lvl>
    <w:lvl w:ilvl="3" w:tplc="38BE2A6A" w:tentative="1">
      <w:start w:val="1"/>
      <w:numFmt w:val="decimal"/>
      <w:lvlText w:val="%4."/>
      <w:lvlJc w:val="left"/>
      <w:pPr>
        <w:ind w:left="2880" w:hanging="360"/>
      </w:pPr>
    </w:lvl>
    <w:lvl w:ilvl="4" w:tplc="A6080B0A" w:tentative="1">
      <w:start w:val="1"/>
      <w:numFmt w:val="lowerLetter"/>
      <w:lvlText w:val="%5."/>
      <w:lvlJc w:val="left"/>
      <w:pPr>
        <w:ind w:left="3600" w:hanging="360"/>
      </w:pPr>
    </w:lvl>
    <w:lvl w:ilvl="5" w:tplc="BB8A1898" w:tentative="1">
      <w:start w:val="1"/>
      <w:numFmt w:val="lowerRoman"/>
      <w:lvlText w:val="%6."/>
      <w:lvlJc w:val="right"/>
      <w:pPr>
        <w:ind w:left="4320" w:hanging="180"/>
      </w:pPr>
    </w:lvl>
    <w:lvl w:ilvl="6" w:tplc="E23EF7E4" w:tentative="1">
      <w:start w:val="1"/>
      <w:numFmt w:val="decimal"/>
      <w:lvlText w:val="%7."/>
      <w:lvlJc w:val="left"/>
      <w:pPr>
        <w:ind w:left="5040" w:hanging="360"/>
      </w:pPr>
    </w:lvl>
    <w:lvl w:ilvl="7" w:tplc="9BC8F50A" w:tentative="1">
      <w:start w:val="1"/>
      <w:numFmt w:val="lowerLetter"/>
      <w:lvlText w:val="%8."/>
      <w:lvlJc w:val="left"/>
      <w:pPr>
        <w:ind w:left="5760" w:hanging="360"/>
      </w:pPr>
    </w:lvl>
    <w:lvl w:ilvl="8" w:tplc="17E4F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31C1"/>
    <w:multiLevelType w:val="hybridMultilevel"/>
    <w:tmpl w:val="0156871C"/>
    <w:lvl w:ilvl="0" w:tplc="D20A7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68978E">
      <w:start w:val="1"/>
      <w:numFmt w:val="lowerLetter"/>
      <w:lvlText w:val="%2."/>
      <w:lvlJc w:val="left"/>
      <w:pPr>
        <w:ind w:left="1440" w:hanging="360"/>
      </w:pPr>
    </w:lvl>
    <w:lvl w:ilvl="2" w:tplc="AB0466DA" w:tentative="1">
      <w:start w:val="1"/>
      <w:numFmt w:val="lowerRoman"/>
      <w:lvlText w:val="%3."/>
      <w:lvlJc w:val="right"/>
      <w:pPr>
        <w:ind w:left="2160" w:hanging="180"/>
      </w:pPr>
    </w:lvl>
    <w:lvl w:ilvl="3" w:tplc="4EA8E686" w:tentative="1">
      <w:start w:val="1"/>
      <w:numFmt w:val="decimal"/>
      <w:lvlText w:val="%4."/>
      <w:lvlJc w:val="left"/>
      <w:pPr>
        <w:ind w:left="2880" w:hanging="360"/>
      </w:pPr>
    </w:lvl>
    <w:lvl w:ilvl="4" w:tplc="5C929F2A" w:tentative="1">
      <w:start w:val="1"/>
      <w:numFmt w:val="lowerLetter"/>
      <w:lvlText w:val="%5."/>
      <w:lvlJc w:val="left"/>
      <w:pPr>
        <w:ind w:left="3600" w:hanging="360"/>
      </w:pPr>
    </w:lvl>
    <w:lvl w:ilvl="5" w:tplc="BAAE3F80" w:tentative="1">
      <w:start w:val="1"/>
      <w:numFmt w:val="lowerRoman"/>
      <w:lvlText w:val="%6."/>
      <w:lvlJc w:val="right"/>
      <w:pPr>
        <w:ind w:left="4320" w:hanging="180"/>
      </w:pPr>
    </w:lvl>
    <w:lvl w:ilvl="6" w:tplc="5D760A94" w:tentative="1">
      <w:start w:val="1"/>
      <w:numFmt w:val="decimal"/>
      <w:lvlText w:val="%7."/>
      <w:lvlJc w:val="left"/>
      <w:pPr>
        <w:ind w:left="5040" w:hanging="360"/>
      </w:pPr>
    </w:lvl>
    <w:lvl w:ilvl="7" w:tplc="0B367676" w:tentative="1">
      <w:start w:val="1"/>
      <w:numFmt w:val="lowerLetter"/>
      <w:lvlText w:val="%8."/>
      <w:lvlJc w:val="left"/>
      <w:pPr>
        <w:ind w:left="5760" w:hanging="360"/>
      </w:pPr>
    </w:lvl>
    <w:lvl w:ilvl="8" w:tplc="FA0C2B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81802">
    <w:abstractNumId w:val="5"/>
  </w:num>
  <w:num w:numId="2" w16cid:durableId="1803765901">
    <w:abstractNumId w:val="0"/>
  </w:num>
  <w:num w:numId="3" w16cid:durableId="308559900">
    <w:abstractNumId w:val="3"/>
  </w:num>
  <w:num w:numId="4" w16cid:durableId="1999259531">
    <w:abstractNumId w:val="4"/>
  </w:num>
  <w:num w:numId="5" w16cid:durableId="1310548791">
    <w:abstractNumId w:val="1"/>
  </w:num>
  <w:num w:numId="6" w16cid:durableId="17361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68"/>
    <w:rsid w:val="00004A34"/>
    <w:rsid w:val="000576A5"/>
    <w:rsid w:val="000F28A5"/>
    <w:rsid w:val="001058C5"/>
    <w:rsid w:val="0013756F"/>
    <w:rsid w:val="00171365"/>
    <w:rsid w:val="00193C80"/>
    <w:rsid w:val="001972E5"/>
    <w:rsid w:val="001A1A02"/>
    <w:rsid w:val="001F7B68"/>
    <w:rsid w:val="00204145"/>
    <w:rsid w:val="00215D1D"/>
    <w:rsid w:val="002243BC"/>
    <w:rsid w:val="00230A9D"/>
    <w:rsid w:val="0028371F"/>
    <w:rsid w:val="00294108"/>
    <w:rsid w:val="002A442A"/>
    <w:rsid w:val="002B0D2B"/>
    <w:rsid w:val="002D311B"/>
    <w:rsid w:val="00303485"/>
    <w:rsid w:val="00305F80"/>
    <w:rsid w:val="00352645"/>
    <w:rsid w:val="00354FBB"/>
    <w:rsid w:val="0036720C"/>
    <w:rsid w:val="003C1336"/>
    <w:rsid w:val="003D6828"/>
    <w:rsid w:val="0049286A"/>
    <w:rsid w:val="00496BD0"/>
    <w:rsid w:val="004A343E"/>
    <w:rsid w:val="00531B0B"/>
    <w:rsid w:val="00537709"/>
    <w:rsid w:val="005467AD"/>
    <w:rsid w:val="0057002D"/>
    <w:rsid w:val="005A0900"/>
    <w:rsid w:val="005B7B1D"/>
    <w:rsid w:val="005D3FD0"/>
    <w:rsid w:val="006925D4"/>
    <w:rsid w:val="006A22CF"/>
    <w:rsid w:val="006A29CE"/>
    <w:rsid w:val="006A5146"/>
    <w:rsid w:val="006C1C80"/>
    <w:rsid w:val="00745203"/>
    <w:rsid w:val="00750158"/>
    <w:rsid w:val="00761D75"/>
    <w:rsid w:val="00764DE1"/>
    <w:rsid w:val="007C4750"/>
    <w:rsid w:val="007F5787"/>
    <w:rsid w:val="007F662E"/>
    <w:rsid w:val="008267EC"/>
    <w:rsid w:val="00846589"/>
    <w:rsid w:val="00853BB8"/>
    <w:rsid w:val="00861103"/>
    <w:rsid w:val="00880F93"/>
    <w:rsid w:val="008D11C0"/>
    <w:rsid w:val="008E2632"/>
    <w:rsid w:val="00972951"/>
    <w:rsid w:val="009A0220"/>
    <w:rsid w:val="009C43BA"/>
    <w:rsid w:val="009E4ED9"/>
    <w:rsid w:val="009F4E06"/>
    <w:rsid w:val="00A37E63"/>
    <w:rsid w:val="00A477AB"/>
    <w:rsid w:val="00A926DE"/>
    <w:rsid w:val="00A97055"/>
    <w:rsid w:val="00AD1B0E"/>
    <w:rsid w:val="00AE1561"/>
    <w:rsid w:val="00AE48A6"/>
    <w:rsid w:val="00B653E0"/>
    <w:rsid w:val="00B74254"/>
    <w:rsid w:val="00B81CA7"/>
    <w:rsid w:val="00BC2621"/>
    <w:rsid w:val="00BE622A"/>
    <w:rsid w:val="00BF3005"/>
    <w:rsid w:val="00C32D20"/>
    <w:rsid w:val="00CB7A31"/>
    <w:rsid w:val="00CF4089"/>
    <w:rsid w:val="00D46271"/>
    <w:rsid w:val="00D83729"/>
    <w:rsid w:val="00D873E6"/>
    <w:rsid w:val="00D96458"/>
    <w:rsid w:val="00DC0DDF"/>
    <w:rsid w:val="00DC16E8"/>
    <w:rsid w:val="00DC3E45"/>
    <w:rsid w:val="00DD285B"/>
    <w:rsid w:val="00E25677"/>
    <w:rsid w:val="00E44A88"/>
    <w:rsid w:val="00E44CC0"/>
    <w:rsid w:val="00E643BF"/>
    <w:rsid w:val="00E66F5C"/>
    <w:rsid w:val="00E768F8"/>
    <w:rsid w:val="00EE3337"/>
    <w:rsid w:val="00EE721A"/>
    <w:rsid w:val="00F34FA2"/>
    <w:rsid w:val="00F43700"/>
    <w:rsid w:val="00F579F1"/>
    <w:rsid w:val="00F63E26"/>
    <w:rsid w:val="00FA4F8D"/>
    <w:rsid w:val="00FE31F7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D8CC"/>
  <w15:docId w15:val="{D40DBA7E-1475-4937-9CFD-F918DF1A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B68"/>
    <w:pPr>
      <w:spacing w:after="160" w:line="259" w:lineRule="auto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4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A34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A34"/>
    <w:rPr>
      <w:rFonts w:eastAsiaTheme="minorEastAs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A34"/>
    <w:rPr>
      <w:rFonts w:ascii="Tahoma" w:eastAsiaTheme="minorEastAsi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4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4254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4254"/>
    <w:rPr>
      <w:vertAlign w:val="superscript"/>
    </w:rPr>
  </w:style>
  <w:style w:type="paragraph" w:styleId="Zkladntext">
    <w:name w:val="Body Text"/>
    <w:basedOn w:val="Normln"/>
    <w:link w:val="ZkladntextChar"/>
    <w:rsid w:val="0049286A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9286A"/>
    <w:rPr>
      <w:rFonts w:ascii="Arial" w:eastAsia="Times New Roman" w:hAnsi="Arial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49286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9286A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49286A"/>
    <w:pPr>
      <w:spacing w:line="240" w:lineRule="auto"/>
    </w:pPr>
    <w:rPr>
      <w:b/>
      <w:bCs/>
      <w:smallCaps/>
      <w:color w:val="1F497D" w:themeColor="text2"/>
    </w:rPr>
  </w:style>
  <w:style w:type="paragraph" w:styleId="Revize">
    <w:name w:val="Revision"/>
    <w:hidden/>
    <w:uiPriority w:val="99"/>
    <w:semiHidden/>
    <w:rsid w:val="00F43700"/>
    <w:pPr>
      <w:spacing w:after="0" w:line="240" w:lineRule="auto"/>
    </w:pPr>
    <w:rPr>
      <w:rFonts w:eastAsiaTheme="minorEastAsia"/>
    </w:rPr>
  </w:style>
  <w:style w:type="paragraph" w:styleId="Odstavecseseznamem">
    <w:name w:val="List Paragraph"/>
    <w:basedOn w:val="Normln"/>
    <w:uiPriority w:val="1"/>
    <w:qFormat/>
    <w:rsid w:val="00E643B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D558-6BF0-4321-BD47-B7822BCE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McGehee Alexandra</dc:creator>
  <cp:lastModifiedBy>Mičicová Barbora</cp:lastModifiedBy>
  <cp:revision>10</cp:revision>
  <cp:lastPrinted>2021-04-26T06:58:00Z</cp:lastPrinted>
  <dcterms:created xsi:type="dcterms:W3CDTF">2024-06-21T06:27:00Z</dcterms:created>
  <dcterms:modified xsi:type="dcterms:W3CDTF">2024-07-15T12:44:00Z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39032-2024-UVCR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39032-2024-UVCR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27.5.2024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&lt;TABLE&gt;&lt;TR&gt;&lt;TD&gt;Č.j.:&lt;/TD&gt;&lt;TD&gt;39032-2024-UVCR&lt;/TD&gt;&lt;/TR&gt;&lt;TR&gt;&lt;TD&gt;&lt;/TD&gt;&lt;TD&gt;&lt;/TD&gt;&lt;/TR&gt;&lt;/TABLE&gt;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lidských práv a ochrany menšin</vt:lpwstr>
  </property>
  <property fmtid="{D5CDD505-2E9C-101B-9397-08002B2CF9AE}" pid="16" name="DisplayName_UserPoriz_Pisemnost">
    <vt:lpwstr>Barbora Mičicová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UVCR24D000SW7</vt:lpwstr>
  </property>
  <property fmtid="{D5CDD505-2E9C-101B-9397-08002B2CF9AE}" pid="19" name="Key_BarCode_Pisemnost">
    <vt:lpwstr>*UVCR24D000SW7*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Úřad vlády České republiky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1/5</vt:lpwstr>
  </property>
  <property fmtid="{D5CDD505-2E9C-101B-9397-08002B2CF9AE}" pid="28" name="PocetPriloh_Pisemnost">
    <vt:lpwstr>5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nábřeží Edvarda Beneše 4/128
11801 Praha 1 - Malá Strana</vt:lpwstr>
  </property>
  <property fmtid="{D5CDD505-2E9C-101B-9397-08002B2CF9AE}" pid="32" name="QREC_Pisemnost">
    <vt:lpwstr>UVCR24D000SW7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SPIS-2024-20446</vt:lpwstr>
  </property>
  <property fmtid="{D5CDD505-2E9C-101B-9397-08002B2CF9AE}" pid="37" name="TEST">
    <vt:lpwstr>testovací pole</vt:lpwstr>
  </property>
  <property fmtid="{D5CDD505-2E9C-101B-9397-08002B2CF9AE}" pid="38" name="TypPrilohy_Pisemnost">
    <vt:lpwstr>5 Dokument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Průvodní dopis</vt:lpwstr>
  </property>
  <property fmtid="{D5CDD505-2E9C-101B-9397-08002B2CF9AE}" pid="41" name="Zkratka_SpisovyUzel_PoziceZodpo_Pisemnost">
    <vt:lpwstr>OLP</vt:lpwstr>
  </property>
</Properties>
</file>