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14327" w:type="dxa"/>
        <w:tblLook w:val="04A0" w:firstRow="1" w:lastRow="0" w:firstColumn="1" w:lastColumn="0" w:noHBand="0" w:noVBand="1"/>
      </w:tblPr>
      <w:tblGrid>
        <w:gridCol w:w="1402"/>
        <w:gridCol w:w="1709"/>
        <w:gridCol w:w="656"/>
        <w:gridCol w:w="1836"/>
        <w:gridCol w:w="8724"/>
      </w:tblGrid>
      <w:tr w:rsidR="00882C07" w14:paraId="2819AEF6" w14:textId="77777777" w:rsidTr="00882C07">
        <w:tc>
          <w:tcPr>
            <w:tcW w:w="1402" w:type="dxa"/>
            <w:vAlign w:val="center"/>
          </w:tcPr>
          <w:p w14:paraId="737902B5" w14:textId="7165CD03" w:rsidR="00882C07" w:rsidRDefault="00882C07" w:rsidP="00882C07">
            <w:pPr>
              <w:jc w:val="center"/>
            </w:pPr>
            <w:r w:rsidRPr="00882C07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Číslo připomínky</w:t>
            </w:r>
          </w:p>
        </w:tc>
        <w:tc>
          <w:tcPr>
            <w:tcW w:w="1709" w:type="dxa"/>
            <w:vAlign w:val="center"/>
          </w:tcPr>
          <w:p w14:paraId="0469C49B" w14:textId="43E77A5C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Přip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omínkové</w:t>
            </w: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místo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(kdo připomínkuje)</w:t>
            </w:r>
          </w:p>
        </w:tc>
        <w:tc>
          <w:tcPr>
            <w:tcW w:w="571" w:type="dxa"/>
            <w:vAlign w:val="center"/>
          </w:tcPr>
          <w:p w14:paraId="68A822AE" w14:textId="0D60BA22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D/Z</w:t>
            </w:r>
            <w:r w:rsidR="00182BAE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*</w:t>
            </w:r>
          </w:p>
        </w:tc>
        <w:tc>
          <w:tcPr>
            <w:tcW w:w="1842" w:type="dxa"/>
            <w:vAlign w:val="center"/>
          </w:tcPr>
          <w:p w14:paraId="15476C24" w14:textId="16F7070D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Ustanovení návrhu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br/>
              <w:t>(§, odst., písm.)</w:t>
            </w:r>
          </w:p>
        </w:tc>
        <w:tc>
          <w:tcPr>
            <w:tcW w:w="8803" w:type="dxa"/>
            <w:vAlign w:val="center"/>
          </w:tcPr>
          <w:p w14:paraId="700C6F60" w14:textId="6483C263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Připomínka </w:t>
            </w:r>
            <w:r w:rsidR="00A539BB" w:rsidRPr="00A539BB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k novele zákona číslo 40/1995 Sb. o regulaci reklamy a o změně a doplnění zákona číslo 468/1991 Sb. o provozování rozhlasového a televizního vysílání, ve znění pozdějších předpisů.</w:t>
            </w:r>
            <w:r w:rsidR="00A539BB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</w:t>
            </w: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včetně </w:t>
            </w:r>
            <w:r w:rsidRPr="000F3372">
              <w:rPr>
                <w:rFonts w:ascii="Liberation Sans" w:eastAsia="Times New Roman" w:hAnsi="Liberation Sans" w:cs="Calibri"/>
                <w:b/>
                <w:bCs/>
                <w:color w:val="000000"/>
                <w:u w:val="single"/>
                <w:lang w:eastAsia="cs-CZ"/>
              </w:rPr>
              <w:t>odůvodnění</w:t>
            </w:r>
          </w:p>
        </w:tc>
      </w:tr>
      <w:tr w:rsidR="00882C07" w14:paraId="5C9521BF" w14:textId="77777777" w:rsidTr="00882C07">
        <w:tc>
          <w:tcPr>
            <w:tcW w:w="1402" w:type="dxa"/>
          </w:tcPr>
          <w:p w14:paraId="58A71A94" w14:textId="77777777" w:rsidR="007379C3" w:rsidRDefault="007379C3"/>
          <w:p w14:paraId="0AE52E9F" w14:textId="77777777" w:rsidR="007379C3" w:rsidRDefault="007379C3"/>
          <w:p w14:paraId="7C59DB38" w14:textId="153A330D" w:rsidR="00882C07" w:rsidRDefault="00882C07">
            <w:r>
              <w:t>1.</w:t>
            </w:r>
          </w:p>
        </w:tc>
        <w:tc>
          <w:tcPr>
            <w:tcW w:w="1709" w:type="dxa"/>
          </w:tcPr>
          <w:p w14:paraId="74DBFF1A" w14:textId="77777777" w:rsidR="007379C3" w:rsidRDefault="007379C3"/>
          <w:p w14:paraId="5C203E43" w14:textId="77777777" w:rsidR="007379C3" w:rsidRDefault="007379C3"/>
          <w:p w14:paraId="1E3BFAF7" w14:textId="0BEE0841" w:rsidR="00882C07" w:rsidRDefault="007379C3">
            <w:r>
              <w:t xml:space="preserve">    NRZP ČR</w:t>
            </w:r>
          </w:p>
        </w:tc>
        <w:tc>
          <w:tcPr>
            <w:tcW w:w="571" w:type="dxa"/>
          </w:tcPr>
          <w:p w14:paraId="1D3BCE67" w14:textId="77777777" w:rsidR="007379C3" w:rsidRDefault="007379C3">
            <w:r>
              <w:t xml:space="preserve">  </w:t>
            </w:r>
          </w:p>
          <w:p w14:paraId="6F97EE30" w14:textId="77777777" w:rsidR="007379C3" w:rsidRDefault="007379C3"/>
          <w:p w14:paraId="7E17A6E0" w14:textId="48A7B405" w:rsidR="00882C07" w:rsidRDefault="007379C3">
            <w:r>
              <w:t xml:space="preserve">  Z</w:t>
            </w:r>
          </w:p>
        </w:tc>
        <w:tc>
          <w:tcPr>
            <w:tcW w:w="1842" w:type="dxa"/>
          </w:tcPr>
          <w:p w14:paraId="3823F8E2" w14:textId="77777777" w:rsidR="00347329" w:rsidRDefault="00347329">
            <w:pPr>
              <w:rPr>
                <w:b/>
                <w:bCs/>
              </w:rPr>
            </w:pPr>
          </w:p>
          <w:p w14:paraId="6B1C7130" w14:textId="14E85F61" w:rsidR="00347329" w:rsidRPr="003F1834" w:rsidRDefault="00C165A3" w:rsidP="00347329">
            <w:pPr>
              <w:rPr>
                <w:b/>
                <w:bCs/>
              </w:rPr>
            </w:pPr>
            <w:r w:rsidRPr="003F1834">
              <w:rPr>
                <w:b/>
                <w:bCs/>
              </w:rPr>
              <w:t xml:space="preserve">K § 5, odst. 2, písm. </w:t>
            </w:r>
            <w:r w:rsidR="00347329" w:rsidRPr="003F1834">
              <w:rPr>
                <w:b/>
                <w:bCs/>
              </w:rPr>
              <w:t>d</w:t>
            </w:r>
            <w:r w:rsidRPr="003F1834">
              <w:rPr>
                <w:b/>
                <w:bCs/>
              </w:rPr>
              <w:t>)</w:t>
            </w:r>
          </w:p>
          <w:p w14:paraId="6C69D4B6" w14:textId="52E0CF05" w:rsidR="00C165A3" w:rsidRDefault="00C165A3"/>
        </w:tc>
        <w:tc>
          <w:tcPr>
            <w:tcW w:w="8803" w:type="dxa"/>
          </w:tcPr>
          <w:p w14:paraId="184C118A" w14:textId="3459F872" w:rsidR="00CF1658" w:rsidRPr="00A8567B" w:rsidRDefault="00CF1658" w:rsidP="00CF1658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  <w:r w:rsidRPr="00A8567B"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  <w:t>Původní text:</w:t>
            </w:r>
            <w:r w:rsidR="008916D7" w:rsidRPr="00A8567B"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  <w:t xml:space="preserve"> </w:t>
            </w:r>
          </w:p>
          <w:p w14:paraId="22196912" w14:textId="77777777" w:rsidR="003F1834" w:rsidRPr="00A8567B" w:rsidRDefault="003F1834" w:rsidP="003F1834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8567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(2)</w:t>
            </w:r>
            <w:r w:rsidRPr="00A8567B">
              <w:rPr>
                <w:rFonts w:asciiTheme="minorHAnsi" w:hAnsiTheme="minorHAnsi" w:cstheme="minorHAnsi"/>
                <w:color w:val="000000"/>
              </w:rPr>
              <w:t> Ustanovení tohoto zákona se nevztahují na</w:t>
            </w:r>
          </w:p>
          <w:p w14:paraId="43E0908F" w14:textId="579523E4" w:rsidR="003F1834" w:rsidRPr="00A8567B" w:rsidRDefault="003F1834" w:rsidP="003F1834">
            <w:pPr>
              <w:pStyle w:val="l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8567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a)</w:t>
            </w:r>
            <w:r w:rsidRPr="00A8567B">
              <w:rPr>
                <w:rFonts w:asciiTheme="minorHAnsi" w:hAnsiTheme="minorHAnsi" w:cstheme="minorHAnsi"/>
                <w:color w:val="000000"/>
              </w:rPr>
              <w:t xml:space="preserve"> označování humánních léčivých přípravků a na příbalové informace podle zvláštních právních předpisů, </w:t>
            </w:r>
          </w:p>
          <w:p w14:paraId="1916A08F" w14:textId="77777777" w:rsidR="003F1834" w:rsidRPr="00A8567B" w:rsidRDefault="003F1834" w:rsidP="003F1834">
            <w:pPr>
              <w:pStyle w:val="l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8567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b)</w:t>
            </w:r>
            <w:r w:rsidRPr="00A8567B">
              <w:rPr>
                <w:rFonts w:asciiTheme="minorHAnsi" w:hAnsiTheme="minorHAnsi" w:cstheme="minorHAnsi"/>
                <w:color w:val="000000"/>
              </w:rPr>
              <w:t> korespondenci nutnou k zodpovězení specifických dotazů na konkrétní humánní léčivý přípravek a případné doprovodné materiály nereklamní povahy,</w:t>
            </w:r>
          </w:p>
          <w:p w14:paraId="141A42ED" w14:textId="77777777" w:rsidR="003F1834" w:rsidRPr="00A8567B" w:rsidRDefault="003F1834" w:rsidP="003F1834">
            <w:pPr>
              <w:pStyle w:val="l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8567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c)</w:t>
            </w:r>
            <w:r w:rsidRPr="00A8567B">
              <w:rPr>
                <w:rFonts w:asciiTheme="minorHAnsi" w:hAnsiTheme="minorHAnsi" w:cstheme="minorHAnsi"/>
                <w:color w:val="000000"/>
              </w:rPr>
              <w:t> prodejní katalogy a ceníky, pokud neobsahují popis vlastností humánních léčivých přípravků, dále na oznámení, upozornění a poskytnutí informací, týkajících se například změn balení, varování před nežádoucími účinky humánního léčivého přípravku,</w:t>
            </w:r>
          </w:p>
          <w:p w14:paraId="4E8641AF" w14:textId="77777777" w:rsidR="003F1834" w:rsidRPr="00A8567B" w:rsidRDefault="003F1834" w:rsidP="003F1834">
            <w:pPr>
              <w:pStyle w:val="l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8567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d)</w:t>
            </w:r>
            <w:r w:rsidRPr="00A8567B">
              <w:rPr>
                <w:rFonts w:asciiTheme="minorHAnsi" w:hAnsiTheme="minorHAnsi" w:cstheme="minorHAnsi"/>
                <w:color w:val="000000"/>
              </w:rPr>
              <w:t> údaje o lidském zdraví nebo onemocněních, pokud neobsahují žádný odkaz, a to ani nepřímý, na humánní léčivý přípravek.</w:t>
            </w:r>
          </w:p>
          <w:p w14:paraId="3949AA2F" w14:textId="77777777" w:rsidR="00CF1658" w:rsidRPr="00A8567B" w:rsidRDefault="00CF1658" w:rsidP="00CF1658">
            <w:pPr>
              <w:pStyle w:val="Bezmezer"/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</w:pPr>
          </w:p>
          <w:p w14:paraId="5F16C45C" w14:textId="7A9D0454" w:rsidR="008916D7" w:rsidRPr="00A8567B" w:rsidRDefault="00CF1658" w:rsidP="008916D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  <w:u w:val="single"/>
              </w:rPr>
              <w:t>Návrh změny</w:t>
            </w:r>
            <w:r w:rsidRPr="00A8567B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A2EB055" w14:textId="76CE8C27" w:rsidR="00347329" w:rsidRPr="00A8567B" w:rsidRDefault="00C165A3" w:rsidP="00A8567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 xml:space="preserve">V </w:t>
            </w:r>
            <w:r w:rsidR="00347329" w:rsidRPr="00A8567B">
              <w:rPr>
                <w:rFonts w:cstheme="minorHAnsi"/>
                <w:sz w:val="24"/>
                <w:szCs w:val="24"/>
              </w:rPr>
              <w:t>§ 5 odst. 2 se na konci písmene d) tečka nahrazuje čárkou a doplňuje se nové písmeno e), které zní:</w:t>
            </w:r>
          </w:p>
          <w:p w14:paraId="1B9C7CF4" w14:textId="0C2F5F3C" w:rsidR="00C165A3" w:rsidRPr="00A8567B" w:rsidRDefault="00347329" w:rsidP="0034732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„</w:t>
            </w:r>
            <w:r w:rsidRPr="00A8567B">
              <w:rPr>
                <w:rFonts w:cstheme="minorHAnsi"/>
                <w:b/>
                <w:bCs/>
                <w:sz w:val="24"/>
                <w:szCs w:val="24"/>
              </w:rPr>
              <w:t>e) poskytování informací v souvislosti s náborem subjektů hodnocení pro klinická hodnocení humánních léčivých přípravků, včetně šíření náborových materiálů,</w:t>
            </w:r>
            <w:r w:rsidRPr="00A8567B">
              <w:rPr>
                <w:rFonts w:cstheme="minorHAnsi"/>
                <w:sz w:val="24"/>
                <w:szCs w:val="24"/>
              </w:rPr>
              <w:t>“.</w:t>
            </w:r>
          </w:p>
          <w:p w14:paraId="5A1298C0" w14:textId="0777F8AF" w:rsidR="00CF1658" w:rsidRPr="00A8567B" w:rsidRDefault="00CF1658" w:rsidP="00CF16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67AE920" w14:textId="77777777" w:rsidR="00CF1658" w:rsidRPr="00A8567B" w:rsidRDefault="00CF1658" w:rsidP="00CF16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5433871" w14:textId="77777777" w:rsidR="003F1834" w:rsidRPr="00A8567B" w:rsidRDefault="00CF1658" w:rsidP="00687B2A">
            <w:pPr>
              <w:jc w:val="both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  <w:u w:val="single"/>
              </w:rPr>
              <w:t>Zdůvodnění</w:t>
            </w:r>
            <w:r w:rsidRPr="00A8567B">
              <w:rPr>
                <w:rFonts w:cstheme="minorHAnsi"/>
                <w:sz w:val="24"/>
                <w:szCs w:val="24"/>
              </w:rPr>
              <w:t>:</w:t>
            </w:r>
          </w:p>
          <w:p w14:paraId="5D873D47" w14:textId="77777777" w:rsidR="003F1834" w:rsidRPr="00A8567B" w:rsidRDefault="003F1834" w:rsidP="003F18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Současná regulace reklamy neadresuje specifika spojená s informováním ohledně možností účasti v klinických hodnoceních. Informování pacientů o náboru subjektů hodnocení je přitom nezbytné proto, aby se klinická hodnocení mohla uskutečnit. Pro vyloučení pochybností se proto navrhuje specifikovat, že takové informování není předmětem omezení regulace reklamy.</w:t>
            </w:r>
          </w:p>
          <w:p w14:paraId="33123557" w14:textId="0F8ED30C" w:rsidR="00882C07" w:rsidRPr="00A8567B" w:rsidRDefault="00CF1658" w:rsidP="00687B2A">
            <w:pPr>
              <w:jc w:val="both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82C07" w14:paraId="5C4F31D1" w14:textId="77777777" w:rsidTr="00882C07">
        <w:tc>
          <w:tcPr>
            <w:tcW w:w="1402" w:type="dxa"/>
          </w:tcPr>
          <w:p w14:paraId="3DF8BC95" w14:textId="77777777" w:rsidR="00303C9D" w:rsidRDefault="00303C9D"/>
          <w:p w14:paraId="3E743421" w14:textId="77777777" w:rsidR="00303C9D" w:rsidRDefault="00303C9D"/>
          <w:p w14:paraId="3324382C" w14:textId="77777777" w:rsidR="00303C9D" w:rsidRDefault="00303C9D"/>
          <w:p w14:paraId="603C7FBD" w14:textId="377926C0" w:rsidR="00882C07" w:rsidRDefault="00303C9D">
            <w:r>
              <w:t xml:space="preserve">  </w:t>
            </w:r>
            <w:r w:rsidR="007379C3">
              <w:t>2.</w:t>
            </w:r>
          </w:p>
        </w:tc>
        <w:tc>
          <w:tcPr>
            <w:tcW w:w="1709" w:type="dxa"/>
          </w:tcPr>
          <w:p w14:paraId="001D2AA0" w14:textId="77777777" w:rsidR="00303C9D" w:rsidRDefault="00303C9D"/>
          <w:p w14:paraId="5F6888F8" w14:textId="77777777" w:rsidR="00303C9D" w:rsidRDefault="00303C9D"/>
          <w:p w14:paraId="7864E92E" w14:textId="77777777" w:rsidR="00303C9D" w:rsidRDefault="00303C9D"/>
          <w:p w14:paraId="0BFD7052" w14:textId="2213F192" w:rsidR="00882C07" w:rsidRDefault="00303C9D">
            <w:r>
              <w:t xml:space="preserve">    </w:t>
            </w:r>
            <w:r w:rsidR="007379C3">
              <w:t>NRZP ČR</w:t>
            </w:r>
          </w:p>
        </w:tc>
        <w:tc>
          <w:tcPr>
            <w:tcW w:w="571" w:type="dxa"/>
          </w:tcPr>
          <w:p w14:paraId="64629DEC" w14:textId="77777777" w:rsidR="00303C9D" w:rsidRDefault="00303C9D"/>
          <w:p w14:paraId="68DEB9C6" w14:textId="77777777" w:rsidR="00303C9D" w:rsidRDefault="00303C9D"/>
          <w:p w14:paraId="1B83278B" w14:textId="77777777" w:rsidR="00303C9D" w:rsidRDefault="00303C9D"/>
          <w:p w14:paraId="14CABA88" w14:textId="7995F073" w:rsidR="00882C07" w:rsidRDefault="00303C9D">
            <w:r>
              <w:t xml:space="preserve">  </w:t>
            </w:r>
            <w:r w:rsidR="007379C3">
              <w:t>Z</w:t>
            </w:r>
          </w:p>
        </w:tc>
        <w:tc>
          <w:tcPr>
            <w:tcW w:w="1842" w:type="dxa"/>
          </w:tcPr>
          <w:p w14:paraId="2BF129DC" w14:textId="77777777" w:rsidR="00A8567B" w:rsidRDefault="00A8567B" w:rsidP="003F1834">
            <w:pPr>
              <w:rPr>
                <w:b/>
                <w:bCs/>
              </w:rPr>
            </w:pPr>
          </w:p>
          <w:p w14:paraId="1F9E5A25" w14:textId="77777777" w:rsidR="00A8567B" w:rsidRDefault="00A8567B" w:rsidP="003F1834">
            <w:pPr>
              <w:rPr>
                <w:b/>
                <w:bCs/>
              </w:rPr>
            </w:pPr>
          </w:p>
          <w:p w14:paraId="54CC887D" w14:textId="76225EDE" w:rsidR="003F1834" w:rsidRDefault="003F1834" w:rsidP="003F1834">
            <w:r w:rsidRPr="003F1834">
              <w:rPr>
                <w:b/>
                <w:bCs/>
              </w:rPr>
              <w:t>K § 5, odst. 2</w:t>
            </w:r>
            <w:r>
              <w:rPr>
                <w:b/>
                <w:bCs/>
              </w:rPr>
              <w:t>)</w:t>
            </w:r>
          </w:p>
          <w:p w14:paraId="4062A47C" w14:textId="7201CD84" w:rsidR="00882C07" w:rsidRDefault="00882C07" w:rsidP="00303C9D"/>
        </w:tc>
        <w:tc>
          <w:tcPr>
            <w:tcW w:w="8803" w:type="dxa"/>
          </w:tcPr>
          <w:p w14:paraId="1ACAEE3D" w14:textId="77777777" w:rsidR="00A8567B" w:rsidRDefault="00A8567B" w:rsidP="00303C9D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</w:p>
          <w:p w14:paraId="649A3EF0" w14:textId="71A9D12F" w:rsidR="00303C9D" w:rsidRPr="00A8567B" w:rsidRDefault="00303C9D" w:rsidP="00303C9D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  <w:r w:rsidRPr="00A8567B"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  <w:lastRenderedPageBreak/>
              <w:t xml:space="preserve">Původní text: </w:t>
            </w:r>
          </w:p>
          <w:p w14:paraId="73A5BDAC" w14:textId="609C1180" w:rsidR="003F1834" w:rsidRPr="00A8567B" w:rsidRDefault="003F1834" w:rsidP="003F1834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8567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(2)</w:t>
            </w:r>
            <w:r w:rsidRPr="00A8567B">
              <w:rPr>
                <w:rFonts w:asciiTheme="minorHAnsi" w:hAnsiTheme="minorHAnsi" w:cstheme="minorHAnsi"/>
                <w:color w:val="000000"/>
              </w:rPr>
              <w:t> Ustanovení tohoto zákona se nevztahují na</w:t>
            </w:r>
          </w:p>
          <w:p w14:paraId="386A698B" w14:textId="77777777" w:rsidR="003F1834" w:rsidRPr="00A8567B" w:rsidRDefault="003F1834" w:rsidP="003F1834">
            <w:pPr>
              <w:pStyle w:val="l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8567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a)</w:t>
            </w:r>
            <w:r w:rsidRPr="00A8567B">
              <w:rPr>
                <w:rFonts w:asciiTheme="minorHAnsi" w:hAnsiTheme="minorHAnsi" w:cstheme="minorHAnsi"/>
                <w:color w:val="000000"/>
              </w:rPr>
              <w:t xml:space="preserve"> označování humánních léčivých přípravků a na příbalové informace podle zvláštních právních předpisů, </w:t>
            </w:r>
          </w:p>
          <w:p w14:paraId="655FCF49" w14:textId="77777777" w:rsidR="003F1834" w:rsidRPr="00A8567B" w:rsidRDefault="003F1834" w:rsidP="003F1834">
            <w:pPr>
              <w:pStyle w:val="l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8567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b)</w:t>
            </w:r>
            <w:r w:rsidRPr="00A8567B">
              <w:rPr>
                <w:rFonts w:asciiTheme="minorHAnsi" w:hAnsiTheme="minorHAnsi" w:cstheme="minorHAnsi"/>
                <w:color w:val="000000"/>
              </w:rPr>
              <w:t> korespondenci nutnou k zodpovězení specifických dotazů na konkrétní humánní léčivý přípravek a případné doprovodné materiály nereklamní povahy,</w:t>
            </w:r>
          </w:p>
          <w:p w14:paraId="27A022E6" w14:textId="77777777" w:rsidR="003F1834" w:rsidRPr="00A8567B" w:rsidRDefault="003F1834" w:rsidP="003F1834">
            <w:pPr>
              <w:pStyle w:val="l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8567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c)</w:t>
            </w:r>
            <w:r w:rsidRPr="00A8567B">
              <w:rPr>
                <w:rFonts w:asciiTheme="minorHAnsi" w:hAnsiTheme="minorHAnsi" w:cstheme="minorHAnsi"/>
                <w:color w:val="000000"/>
              </w:rPr>
              <w:t> prodejní katalogy a ceníky, pokud neobsahují popis vlastností humánních léčivých přípravků, dále na oznámení, upozornění a poskytnutí informací, týkajících se například změn balení, varování před nežádoucími účinky humánního léčivého přípravku,</w:t>
            </w:r>
          </w:p>
          <w:p w14:paraId="4567A34D" w14:textId="77777777" w:rsidR="003F1834" w:rsidRPr="00A8567B" w:rsidRDefault="003F1834" w:rsidP="003F1834">
            <w:pPr>
              <w:pStyle w:val="l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8567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d)</w:t>
            </w:r>
            <w:r w:rsidRPr="00A8567B">
              <w:rPr>
                <w:rFonts w:asciiTheme="minorHAnsi" w:hAnsiTheme="minorHAnsi" w:cstheme="minorHAnsi"/>
                <w:color w:val="000000"/>
              </w:rPr>
              <w:t> údaje o lidském zdraví nebo onemocněních, pokud neobsahují žádný odkaz, a to ani nepřímý, na humánní léčivý přípravek.</w:t>
            </w:r>
          </w:p>
          <w:p w14:paraId="5D1D31C5" w14:textId="77777777" w:rsidR="00303C9D" w:rsidRPr="00A8567B" w:rsidRDefault="00303C9D" w:rsidP="00303C9D">
            <w:pPr>
              <w:pStyle w:val="Bezmezer"/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</w:pPr>
          </w:p>
          <w:p w14:paraId="440B3506" w14:textId="77777777" w:rsidR="00303C9D" w:rsidRPr="00A8567B" w:rsidRDefault="00303C9D" w:rsidP="00303C9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  <w:u w:val="single"/>
              </w:rPr>
              <w:t>Návrh změny</w:t>
            </w:r>
            <w:r w:rsidRPr="00A8567B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DD67678" w14:textId="78B8007E" w:rsidR="00914076" w:rsidRPr="00A8567B" w:rsidRDefault="00303C9D" w:rsidP="00A8567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V</w:t>
            </w:r>
            <w:r w:rsidR="00914076" w:rsidRPr="00A8567B">
              <w:rPr>
                <w:rFonts w:cstheme="minorHAnsi"/>
                <w:sz w:val="24"/>
                <w:szCs w:val="24"/>
              </w:rPr>
              <w:t xml:space="preserve"> § 5 odst. 2 se doplňuje nové písmeno f), které zní:</w:t>
            </w:r>
          </w:p>
          <w:p w14:paraId="533094DC" w14:textId="77777777" w:rsidR="00914076" w:rsidRPr="00A8567B" w:rsidRDefault="00914076" w:rsidP="00914076">
            <w:pPr>
              <w:jc w:val="both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„</w:t>
            </w:r>
            <w:r w:rsidRPr="00A8567B">
              <w:rPr>
                <w:rFonts w:cstheme="minorHAnsi"/>
                <w:b/>
                <w:bCs/>
                <w:sz w:val="24"/>
                <w:szCs w:val="24"/>
              </w:rPr>
              <w:t>f) sdílení zkušeností s vlastní léčbou ze strany pacientů s určitým onemocněním v rámci setkání organizovaných pacientskou organizací podle zvláštního zákona.</w:t>
            </w:r>
            <w:r w:rsidRPr="00A8567B">
              <w:rPr>
                <w:rFonts w:cstheme="minorHAnsi"/>
                <w:sz w:val="24"/>
                <w:szCs w:val="24"/>
              </w:rPr>
              <w:t>“.</w:t>
            </w:r>
          </w:p>
          <w:p w14:paraId="7CFDF494" w14:textId="09CBA7E6" w:rsidR="00303C9D" w:rsidRPr="00A8567B" w:rsidRDefault="00303C9D" w:rsidP="00303C9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1660F3" w14:textId="77777777" w:rsidR="00303C9D" w:rsidRPr="00A8567B" w:rsidRDefault="00303C9D" w:rsidP="00303C9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F717D9E" w14:textId="77777777" w:rsidR="00882C07" w:rsidRPr="00A8567B" w:rsidRDefault="00303C9D" w:rsidP="00303C9D">
            <w:pPr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  <w:u w:val="single"/>
              </w:rPr>
              <w:t>Zdůvodnění</w:t>
            </w:r>
            <w:r w:rsidRPr="00A8567B">
              <w:rPr>
                <w:rFonts w:cstheme="minorHAnsi"/>
                <w:sz w:val="24"/>
                <w:szCs w:val="24"/>
              </w:rPr>
              <w:t>:</w:t>
            </w:r>
          </w:p>
          <w:p w14:paraId="234D01EA" w14:textId="1AF23D93" w:rsidR="00914076" w:rsidRPr="00A8567B" w:rsidRDefault="00914076" w:rsidP="00914076">
            <w:pPr>
              <w:jc w:val="both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Sdílení zkušeností pacientů s průběhem vlastní léčby je významná součást umožňující pacientům zvládat samotnou stanovenou terapii i každodenní dopady, které onemocnění i léčba mají na život pacientů, a to zejména u pacientů se závažným a dlouhodobým onemocněním. Je žádoucí, pokud mají setkání pacientů za těmito účely institucionální podklad v podobě organizačního zajištění ze strany zavedené pacientské organizace. Dle návrhu by mělo dojít k legislativnímu zakotvení a aprobaci těchto forem setkání.</w:t>
            </w:r>
          </w:p>
        </w:tc>
      </w:tr>
      <w:tr w:rsidR="00882C07" w14:paraId="7FD9AF06" w14:textId="77777777" w:rsidTr="00882C07">
        <w:tc>
          <w:tcPr>
            <w:tcW w:w="1402" w:type="dxa"/>
          </w:tcPr>
          <w:p w14:paraId="0AECC45E" w14:textId="77777777" w:rsidR="009A2AFE" w:rsidRDefault="009A2AFE"/>
          <w:p w14:paraId="65370786" w14:textId="0AB17067" w:rsidR="00882C07" w:rsidRDefault="009A2AFE">
            <w:r>
              <w:t xml:space="preserve">  </w:t>
            </w:r>
            <w:r w:rsidR="007379C3">
              <w:t>3.</w:t>
            </w:r>
          </w:p>
        </w:tc>
        <w:tc>
          <w:tcPr>
            <w:tcW w:w="1709" w:type="dxa"/>
          </w:tcPr>
          <w:p w14:paraId="063EA006" w14:textId="77777777" w:rsidR="009A2AFE" w:rsidRDefault="009A2AFE"/>
          <w:p w14:paraId="7591454A" w14:textId="77777777" w:rsidR="009A2AFE" w:rsidRDefault="009A2AFE"/>
          <w:p w14:paraId="0B288F67" w14:textId="3848F71A" w:rsidR="00882C07" w:rsidRDefault="009A2AFE">
            <w:r>
              <w:t xml:space="preserve">  </w:t>
            </w:r>
            <w:r w:rsidR="007379C3">
              <w:t>NRZP ČR</w:t>
            </w:r>
          </w:p>
        </w:tc>
        <w:tc>
          <w:tcPr>
            <w:tcW w:w="571" w:type="dxa"/>
          </w:tcPr>
          <w:p w14:paraId="05A5E527" w14:textId="77777777" w:rsidR="009A2AFE" w:rsidRDefault="009A2AFE"/>
          <w:p w14:paraId="04E18049" w14:textId="77777777" w:rsidR="009A2AFE" w:rsidRDefault="009A2AFE">
            <w:r>
              <w:t xml:space="preserve">  </w:t>
            </w:r>
          </w:p>
          <w:p w14:paraId="2E120F3A" w14:textId="44216F79" w:rsidR="00882C07" w:rsidRDefault="009A2AFE">
            <w:r>
              <w:t xml:space="preserve">  </w:t>
            </w:r>
            <w:r w:rsidR="007379C3">
              <w:t>Z</w:t>
            </w:r>
          </w:p>
        </w:tc>
        <w:tc>
          <w:tcPr>
            <w:tcW w:w="1842" w:type="dxa"/>
          </w:tcPr>
          <w:p w14:paraId="743E59B4" w14:textId="77777777" w:rsidR="00914076" w:rsidRDefault="00914076" w:rsidP="00914076">
            <w:pPr>
              <w:rPr>
                <w:b/>
                <w:bCs/>
              </w:rPr>
            </w:pPr>
          </w:p>
          <w:p w14:paraId="77E47514" w14:textId="17045484" w:rsidR="00914076" w:rsidRDefault="009A2AFE" w:rsidP="00914076">
            <w:r w:rsidRPr="00303C9D">
              <w:rPr>
                <w:b/>
                <w:bCs/>
              </w:rPr>
              <w:t xml:space="preserve">K </w:t>
            </w:r>
            <w:r w:rsidR="00914076">
              <w:rPr>
                <w:b/>
                <w:bCs/>
              </w:rPr>
              <w:t>§ 5a</w:t>
            </w:r>
          </w:p>
          <w:p w14:paraId="126C89C3" w14:textId="26E5525D" w:rsidR="009A2AFE" w:rsidRDefault="009A2AFE" w:rsidP="009A2AFE"/>
          <w:p w14:paraId="05DEEF61" w14:textId="77777777" w:rsidR="00882C07" w:rsidRDefault="00882C07"/>
        </w:tc>
        <w:tc>
          <w:tcPr>
            <w:tcW w:w="8803" w:type="dxa"/>
          </w:tcPr>
          <w:p w14:paraId="15B8E91F" w14:textId="77777777" w:rsidR="00252FAD" w:rsidRPr="00A8567B" w:rsidRDefault="00252FAD" w:rsidP="00252FAD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  <w:r w:rsidRPr="00A8567B"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  <w:t xml:space="preserve">Původní text: </w:t>
            </w:r>
          </w:p>
          <w:p w14:paraId="72A51C40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§ 5a</w:t>
            </w:r>
          </w:p>
          <w:p w14:paraId="4339C3E7" w14:textId="77777777" w:rsidR="00914076" w:rsidRPr="00914076" w:rsidRDefault="00914076" w:rsidP="00914076">
            <w:pPr>
              <w:spacing w:line="330" w:lineRule="atLeas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Reklama na humánní léčivé přípravky zaměřená na širokou veřejnost</w:t>
            </w:r>
          </w:p>
          <w:p w14:paraId="1A1D4A1D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>(1)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Předmětem reklamy určené široké veřejnosti mohou být humánní léčivé přípravky, které jsou podle svého složení a účelu uzpůsobeny a koncipovány tak, že mohou být použity bez stanovení diagnózy, předpisu nebo léčení praktickým lékařem, popřípadě na radu lékárníka.</w:t>
            </w:r>
          </w:p>
          <w:p w14:paraId="70B1022A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(2)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Předmětem reklamy zaměřené na širokou veřejnost nesmí být</w:t>
            </w:r>
          </w:p>
          <w:p w14:paraId="51ACF7F9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humánní léčivé přípravky, jejichž výdej je vázán pouze na lékařský předpis,</w:t>
            </w:r>
          </w:p>
          <w:p w14:paraId="73B1E8E4" w14:textId="7DDBA883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humánní léčivé přípravky obsahující omamné nebo psychotropní látky.</w:t>
            </w:r>
            <w:r w:rsidR="00096EDA" w:rsidRPr="00A8567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14:paraId="0B406014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(3)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Ustanovení </w:t>
            </w:r>
            <w:hyperlink r:id="rId5" w:anchor="f1592065" w:history="1">
              <w:r w:rsidRPr="00914076">
                <w:rPr>
                  <w:rFonts w:eastAsia="Times New Roman" w:cstheme="minorHAnsi"/>
                  <w:sz w:val="24"/>
                  <w:szCs w:val="24"/>
                  <w:lang w:eastAsia="cs-CZ"/>
                </w:rPr>
                <w:t>odstavce 2</w:t>
              </w:r>
            </w:hyperlink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se nevztahuje na humánní léčivé přípravky použité v rámci vakcinační akce schválené Ministerstvem zdravotnictví.</w:t>
            </w:r>
          </w:p>
          <w:p w14:paraId="3FB28C73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(4)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Zakazuje se poskytování vzorků humánních léčivých přípravků široké veřejnosti.</w:t>
            </w:r>
          </w:p>
          <w:p w14:paraId="3FC2DF8F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(5)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Reklama zaměřená na širokou veřejnost musí</w:t>
            </w:r>
          </w:p>
          <w:p w14:paraId="32074B3D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být formulována tak, aby bylo zřejmé, že výrobek je humánním léčivým přípravkem,</w:t>
            </w:r>
          </w:p>
          <w:p w14:paraId="5CDE3847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obsahovat název humánního léčivého přípravku tak, jak je uveden v rozhodnutí o registraci. Pokud humánní léčivý přípravek obsahuje jen jednu léčivou látku, musí reklama obsahovat i běžný název tohoto humánního léčivého přípravku,</w:t>
            </w:r>
          </w:p>
          <w:p w14:paraId="5421E2D2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obsahovat informace nezbytné pro správné použití humánního léčivého přípravku,</w:t>
            </w:r>
          </w:p>
          <w:p w14:paraId="330762C3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obsahovat zřetelnou, v případě tištěné reklamy dobře čitelnou, výzvu k pečlivému pročtení příbalové informace.</w:t>
            </w:r>
          </w:p>
          <w:p w14:paraId="3D64AFD4" w14:textId="20C9D553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(6)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Reklama na humánní léčivé přípravky, u kterých nebyla v rámci registračního řízení posuzována účinnost, může obsahovat pouze údaje uváděné na obalu či v příbalové informaci těchto humánních léčivých přípravků podle zvláštních právních předpisů.</w:t>
            </w:r>
          </w:p>
          <w:p w14:paraId="5ABA1B73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(7)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Reklama zaměřená na širokou veřejnost nesmí</w:t>
            </w:r>
          </w:p>
          <w:p w14:paraId="30BBF6E6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vyvolávat dojem, že porada s lékařem, lékařský zákrok nebo léčba nejsou potřebné, zvláště nabídkou stanovení diagnózy nebo nabídkou léčby na dálku,</w:t>
            </w:r>
          </w:p>
          <w:p w14:paraId="35FBB384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naznačovat, že účinky podávání humánního léčivého přípravku jsou zaručené, nejsou spojeny s nežádoucími účinky nebo jsou lepší či rovnocenné účinkům jiné léčby nebo jiného humánního léčivého přípravku,</w:t>
            </w:r>
          </w:p>
          <w:p w14:paraId="1422A041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naznačovat, že používáním humánního léčivého přípravku se zlepší zdraví toho, kdo jej užívá,</w:t>
            </w:r>
          </w:p>
          <w:p w14:paraId="0F6A942A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>d)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naznačovat, že nepoužitím humánního léčivého přípravku může být nepříznivě ovlivněn zdravotní stav osob, s výjimkou vakcinačních akcí schválených Ministerstvem zdravotnictví,</w:t>
            </w:r>
          </w:p>
          <w:p w14:paraId="06C2CBBB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být zaměřena výhradně na osoby mladší 15 let,</w:t>
            </w:r>
          </w:p>
          <w:p w14:paraId="7A0E6872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f)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doporučovat humánní léčivý přípravek s odvoláním na doporučení vědců, zdravotnických odborníků nebo osob, které jimi nejsou, ale které by díky svému skutečnému nebo předpokládanému společenskému postavení mohly podpořit spotřebu humánních léčivých přípravků,</w:t>
            </w:r>
          </w:p>
          <w:p w14:paraId="15C9E15E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g)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naznačovat, že humánní léčivý přípravek je potravinou nebo kosmetickým přípravkem nebo jiným spotřebním zbožím,</w:t>
            </w:r>
          </w:p>
          <w:p w14:paraId="7CD781AD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h)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naznačovat, že bezpečnost či účinnost humánního léčivého přípravku je zaručena pouze tím, že je přírodního původu,</w:t>
            </w:r>
          </w:p>
          <w:p w14:paraId="7296C254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popisem nebo podrobným vylíčením konkrétního průběhu určitého případu vést k možnému chybnému stanovení vlastní diagnózy,</w:t>
            </w:r>
          </w:p>
          <w:p w14:paraId="1CAA13B8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poukazovat nevhodným, přehnaným nebo zavádějícím způsobem na možnost uzdravení,</w:t>
            </w:r>
          </w:p>
          <w:p w14:paraId="43C32F6B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používat nevhodným, přehnaným nebo zavádějícím způsobem vyobrazení změn na lidském těle způsobených nemocí či úrazem nebo působení humánního léčivého přípravku na lidské tělo nebo jeho části.</w:t>
            </w:r>
          </w:p>
          <w:p w14:paraId="31FEF0D7" w14:textId="77777777" w:rsidR="00914076" w:rsidRPr="00914076" w:rsidRDefault="00914076" w:rsidP="00914076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(8)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Jestliže je reklama zaměřená na širokou veřejnost zamýšlena jako připomínka humánního léčivého přípravku, nesmí obsahovat jiné údaje než název humánního léčivého přípravku tak, jak je uveden v rozhodnutí o registraci, nebo jeho mezinárodní nechráněný název, jestliže takový existuje, popřípadě ochrannou známku.</w:t>
            </w:r>
          </w:p>
          <w:p w14:paraId="6BB1993A" w14:textId="77777777" w:rsidR="00252FAD" w:rsidRPr="00A8567B" w:rsidRDefault="00252FAD" w:rsidP="00252FAD">
            <w:pPr>
              <w:pStyle w:val="Bezmezer"/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</w:pPr>
          </w:p>
          <w:p w14:paraId="1750417B" w14:textId="77777777" w:rsidR="00252FAD" w:rsidRPr="00A8567B" w:rsidRDefault="00252FAD" w:rsidP="00252F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  <w:u w:val="single"/>
              </w:rPr>
              <w:t>Návrh změny</w:t>
            </w:r>
            <w:r w:rsidRPr="00A8567B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0104E7A4" w14:textId="6A247660" w:rsidR="00096EDA" w:rsidRPr="00A8567B" w:rsidRDefault="00252FAD" w:rsidP="00A8567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V</w:t>
            </w:r>
            <w:r w:rsidR="00096EDA" w:rsidRPr="00A8567B">
              <w:rPr>
                <w:rFonts w:cstheme="minorHAnsi"/>
                <w:sz w:val="24"/>
                <w:szCs w:val="24"/>
              </w:rPr>
              <w:t xml:space="preserve"> § 5a se za odstavec 8 vkládá nový odstavec 9, který zní:</w:t>
            </w:r>
          </w:p>
          <w:p w14:paraId="447F7526" w14:textId="77777777" w:rsidR="00096EDA" w:rsidRPr="00A8567B" w:rsidRDefault="00096EDA" w:rsidP="00096EDA">
            <w:pPr>
              <w:jc w:val="both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„</w:t>
            </w:r>
            <w:r w:rsidRPr="00A8567B">
              <w:rPr>
                <w:rFonts w:cstheme="minorHAnsi"/>
                <w:b/>
                <w:bCs/>
                <w:sz w:val="24"/>
                <w:szCs w:val="24"/>
              </w:rPr>
              <w:t>(9) Za porušení tohoto zákona se nepovažuje pořádání ani sponzorování vědeckých kongresů ani obdobných setkání, pokud jsou zpřístupněny široké veřejnosti v rozsahu, ve kterém nedochází k informování o konkrétním humánním léčivém přípravku, který nemůže být předmětem reklamy vůči široké veřejnosti.</w:t>
            </w:r>
            <w:r w:rsidRPr="00A8567B">
              <w:rPr>
                <w:rFonts w:cstheme="minorHAnsi"/>
                <w:sz w:val="24"/>
                <w:szCs w:val="24"/>
              </w:rPr>
              <w:t>“.</w:t>
            </w:r>
          </w:p>
          <w:p w14:paraId="2283FC7A" w14:textId="77777777" w:rsidR="00882C07" w:rsidRPr="00A8567B" w:rsidRDefault="00252FAD" w:rsidP="00252FAD">
            <w:pPr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  <w:u w:val="single"/>
              </w:rPr>
              <w:lastRenderedPageBreak/>
              <w:t>Zdůvodnění</w:t>
            </w:r>
            <w:r w:rsidRPr="00A8567B">
              <w:rPr>
                <w:rFonts w:cstheme="minorHAnsi"/>
                <w:sz w:val="24"/>
                <w:szCs w:val="24"/>
              </w:rPr>
              <w:t>:</w:t>
            </w:r>
          </w:p>
          <w:p w14:paraId="21B571DA" w14:textId="77777777" w:rsidR="00096EDA" w:rsidRPr="00A8567B" w:rsidRDefault="00096EDA" w:rsidP="00096EDA">
            <w:pPr>
              <w:jc w:val="both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Edukace pacientů je nezbytná pro součinnost pacientů za účelem dosažení úspěšné léčby, včetně adherence s terapií stanovenou ošetřujícím lékařem i související úpravy životního stylu pacienta. Současná právní úprava zdravotních služeb vychází z pojetí pacienta jako autonomní osoby, která je odpovědná za vlastní zdraví. Přístup pacientů k informacím o lidském zdraví a onemocněních dle aktuálního stavu vědeckého poznání je proto nepostradatelný. Je přitom žádoucí, aby pacienti nebyli nuceni vyhledávat informace prostřednictvím internetu, kde se vyskytuje řada neověřených a neodborných informací, a namísto toho mohli získávat aprobované informace v rámci odborných akcí.</w:t>
            </w:r>
          </w:p>
          <w:p w14:paraId="7688DCD4" w14:textId="77777777" w:rsidR="00096EDA" w:rsidRPr="00A8567B" w:rsidRDefault="00096EDA" w:rsidP="00096EDA">
            <w:pPr>
              <w:jc w:val="both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Navrhuje se proto doplnit ustanovení, kterým se postaví najisto, že umožnění přístupu široké veřejnosti v rámci odborných akcí v rozsahu, který nemusí být vyhrazen odborníkům, nepředstavuje porušení zákona.</w:t>
            </w:r>
          </w:p>
          <w:p w14:paraId="5491FE68" w14:textId="4C00102D" w:rsidR="00252FAD" w:rsidRPr="00A8567B" w:rsidRDefault="00252FAD" w:rsidP="00252F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C07" w14:paraId="596475CA" w14:textId="77777777" w:rsidTr="00882C07">
        <w:tc>
          <w:tcPr>
            <w:tcW w:w="1402" w:type="dxa"/>
          </w:tcPr>
          <w:p w14:paraId="1862D69F" w14:textId="77777777" w:rsidR="009A2AFE" w:rsidRDefault="009A2AFE"/>
          <w:p w14:paraId="5D1C71D0" w14:textId="2DEE24F3" w:rsidR="00882C07" w:rsidRDefault="009A2AFE">
            <w:r>
              <w:t xml:space="preserve">  </w:t>
            </w:r>
            <w:r w:rsidR="007379C3">
              <w:t>4.</w:t>
            </w:r>
          </w:p>
        </w:tc>
        <w:tc>
          <w:tcPr>
            <w:tcW w:w="1709" w:type="dxa"/>
          </w:tcPr>
          <w:p w14:paraId="784BEE8A" w14:textId="77777777" w:rsidR="009A2AFE" w:rsidRDefault="009A2AFE"/>
          <w:p w14:paraId="2747237D" w14:textId="0F8CDF60" w:rsidR="00882C07" w:rsidRDefault="009A2AFE">
            <w:r>
              <w:t xml:space="preserve">  </w:t>
            </w:r>
            <w:r w:rsidR="007379C3">
              <w:t>NRZP ČR</w:t>
            </w:r>
          </w:p>
        </w:tc>
        <w:tc>
          <w:tcPr>
            <w:tcW w:w="571" w:type="dxa"/>
          </w:tcPr>
          <w:p w14:paraId="3BFB56D9" w14:textId="77777777" w:rsidR="009A2AFE" w:rsidRDefault="009A2AFE"/>
          <w:p w14:paraId="6F292D9A" w14:textId="06606029" w:rsidR="00882C07" w:rsidRDefault="009A2AFE">
            <w:r>
              <w:t xml:space="preserve">  </w:t>
            </w:r>
            <w:r w:rsidR="007379C3">
              <w:t>Z</w:t>
            </w:r>
          </w:p>
        </w:tc>
        <w:tc>
          <w:tcPr>
            <w:tcW w:w="1842" w:type="dxa"/>
          </w:tcPr>
          <w:p w14:paraId="50EC4602" w14:textId="77777777" w:rsidR="00096EDA" w:rsidRDefault="00096EDA" w:rsidP="00096EDA">
            <w:pPr>
              <w:rPr>
                <w:b/>
                <w:bCs/>
              </w:rPr>
            </w:pPr>
          </w:p>
          <w:p w14:paraId="2144F2BD" w14:textId="19928440" w:rsidR="00096EDA" w:rsidRDefault="009A2AFE" w:rsidP="00096EDA">
            <w:r w:rsidRPr="00303C9D">
              <w:rPr>
                <w:b/>
                <w:bCs/>
              </w:rPr>
              <w:t>K</w:t>
            </w:r>
            <w:r w:rsidR="00096EDA" w:rsidRPr="00303C9D">
              <w:rPr>
                <w:b/>
                <w:bCs/>
              </w:rPr>
              <w:t xml:space="preserve"> </w:t>
            </w:r>
            <w:r w:rsidR="00096EDA">
              <w:rPr>
                <w:b/>
                <w:bCs/>
              </w:rPr>
              <w:t>§ 5a</w:t>
            </w:r>
          </w:p>
          <w:p w14:paraId="19C759D2" w14:textId="76968014" w:rsidR="00882C07" w:rsidRDefault="00882C07" w:rsidP="009A2AFE"/>
        </w:tc>
        <w:tc>
          <w:tcPr>
            <w:tcW w:w="8803" w:type="dxa"/>
          </w:tcPr>
          <w:p w14:paraId="141366C0" w14:textId="77777777" w:rsidR="00252FAD" w:rsidRPr="00A8567B" w:rsidRDefault="00252FAD" w:rsidP="00252FAD">
            <w:pPr>
              <w:pStyle w:val="Bezmezer"/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</w:pPr>
            <w:r w:rsidRPr="00A8567B">
              <w:rPr>
                <w:rFonts w:asciiTheme="minorHAnsi" w:hAnsiTheme="minorHAnsi" w:cstheme="minorHAnsi"/>
                <w:bCs/>
                <w:color w:val="auto"/>
                <w:sz w:val="24"/>
                <w:u w:val="single"/>
              </w:rPr>
              <w:t xml:space="preserve">Původní text: </w:t>
            </w:r>
          </w:p>
          <w:p w14:paraId="33FC35E2" w14:textId="26EAD094" w:rsidR="00A8567B" w:rsidRPr="00914076" w:rsidRDefault="00A8567B" w:rsidP="00A8567B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§ 5a</w:t>
            </w:r>
          </w:p>
          <w:p w14:paraId="6DABEC0D" w14:textId="77777777" w:rsidR="00A8567B" w:rsidRPr="00914076" w:rsidRDefault="00A8567B" w:rsidP="00A8567B">
            <w:pPr>
              <w:spacing w:line="330" w:lineRule="atLeas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Reklama na humánní léčivé přípravky zaměřená na širokou veřejnost</w:t>
            </w:r>
          </w:p>
          <w:p w14:paraId="778B9D77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(1)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Předmětem reklamy určené široké veřejnosti mohou být humánní léčivé přípravky, které jsou podle svého složení a účelu uzpůsobeny a koncipovány tak, že mohou být použity bez stanovení diagnózy, předpisu nebo léčení praktickým lékařem, popřípadě na radu lékárníka.</w:t>
            </w:r>
          </w:p>
          <w:p w14:paraId="4224CA0D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(2)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Předmětem reklamy zaměřené na širokou veřejnost nesmí být</w:t>
            </w:r>
          </w:p>
          <w:p w14:paraId="18683D40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humánní léčivé přípravky, jejichž výdej je vázán pouze na lékařský předpis,</w:t>
            </w:r>
          </w:p>
          <w:p w14:paraId="720282A2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humánní léčivé přípravky obsahující omamné nebo psychotropní látky.</w:t>
            </w:r>
            <w:r w:rsidRPr="00A8567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14:paraId="655A7E81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(3)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Ustanovení </w:t>
            </w:r>
            <w:hyperlink r:id="rId6" w:anchor="f1592065" w:history="1">
              <w:r w:rsidRPr="00914076">
                <w:rPr>
                  <w:rFonts w:eastAsia="Times New Roman" w:cstheme="minorHAnsi"/>
                  <w:sz w:val="24"/>
                  <w:szCs w:val="24"/>
                  <w:lang w:eastAsia="cs-CZ"/>
                </w:rPr>
                <w:t>odstavce 2</w:t>
              </w:r>
            </w:hyperlink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se nevztahuje na humánní léčivé přípravky použité v rámci vakcinační akce schválené Ministerstvem zdravotnictví.</w:t>
            </w:r>
          </w:p>
          <w:p w14:paraId="5BB40C3A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(4)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Zakazuje se poskytování vzorků humánních léčivých přípravků široké veřejnosti.</w:t>
            </w:r>
          </w:p>
          <w:p w14:paraId="25460675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(5)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Reklama zaměřená na širokou veřejnost musí</w:t>
            </w:r>
          </w:p>
          <w:p w14:paraId="0A7273E0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být formulována tak, aby bylo zřejmé, že výrobek je humánním léčivým přípravkem,</w:t>
            </w:r>
          </w:p>
          <w:p w14:paraId="63D402C8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>b)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obsahovat název humánního léčivého přípravku tak, jak je uveden v rozhodnutí o registraci. Pokud humánní léčivý přípravek obsahuje jen jednu léčivou látku, musí reklama obsahovat i běžný název tohoto humánního léčivého přípravku,</w:t>
            </w:r>
          </w:p>
          <w:p w14:paraId="577BAB84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obsahovat informace nezbytné pro správné použití humánního léčivého přípravku,</w:t>
            </w:r>
          </w:p>
          <w:p w14:paraId="3E6FC045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obsahovat zřetelnou, v případě tištěné reklamy dobře čitelnou, výzvu k pečlivému pročtení příbalové informace.</w:t>
            </w:r>
          </w:p>
          <w:p w14:paraId="602FDE52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(6)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Reklama na humánní léčivé přípravky, u kterých nebyla v rámci registračního řízení posuzována účinnost, může obsahovat pouze údaje uváděné na obalu či v příbalové informaci těchto humánních léčivých přípravků podle zvláštních právních předpisů.</w:t>
            </w:r>
          </w:p>
          <w:p w14:paraId="2770E607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(7)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Reklama zaměřená na širokou veřejnost nesmí</w:t>
            </w:r>
          </w:p>
          <w:p w14:paraId="31356626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vyvolávat dojem, že porada s lékařem, lékařský zákrok nebo léčba nejsou potřebné, zvláště nabídkou stanovení diagnózy nebo nabídkou léčby na dálku,</w:t>
            </w:r>
          </w:p>
          <w:p w14:paraId="689C7DD8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naznačovat, že účinky podávání humánního léčivého přípravku jsou zaručené, nejsou spojeny s nežádoucími účinky nebo jsou lepší či rovnocenné účinkům jiné léčby nebo jiného humánního léčivého přípravku,</w:t>
            </w:r>
          </w:p>
          <w:p w14:paraId="5694B098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naznačovat, že používáním humánního léčivého přípravku se zlepší zdraví toho, kdo jej užívá,</w:t>
            </w:r>
          </w:p>
          <w:p w14:paraId="21478AFE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naznačovat, že nepoužitím humánního léčivého přípravku může být nepříznivě ovlivněn zdravotní stav osob, s výjimkou vakcinačních akcí schválených Ministerstvem zdravotnictví,</w:t>
            </w:r>
          </w:p>
          <w:p w14:paraId="50ABE899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být zaměřena výhradně na osoby mladší 15 let,</w:t>
            </w:r>
          </w:p>
          <w:p w14:paraId="6E070381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f)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doporučovat humánní léčivý přípravek s odvoláním na doporučení vědců, zdravotnických odborníků nebo osob, které jimi nejsou, ale které by díky svému skutečnému nebo předpokládanému společenskému postavení mohly podpořit spotřebu humánních léčivých přípravků,</w:t>
            </w:r>
          </w:p>
          <w:p w14:paraId="1E1E6879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g)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naznačovat, že humánní léčivý přípravek je potravinou nebo kosmetickým přípravkem nebo jiným spotřebním zbožím,</w:t>
            </w:r>
          </w:p>
          <w:p w14:paraId="0F9AA022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h)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naznačovat, že bezpečnost či účinnost humánního léčivého přípravku je zaručena pouze tím, že je přírodního původu,</w:t>
            </w:r>
          </w:p>
          <w:p w14:paraId="39FDF857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>i)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popisem nebo podrobným vylíčením konkrétního průběhu určitého případu vést k možnému chybnému stanovení vlastní diagnózy,</w:t>
            </w:r>
          </w:p>
          <w:p w14:paraId="5F2D0017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poukazovat nevhodným, přehnaným nebo zavádějícím způsobem na možnost uzdravení,</w:t>
            </w:r>
          </w:p>
          <w:p w14:paraId="5C694E11" w14:textId="77777777" w:rsidR="00A8567B" w:rsidRPr="00914076" w:rsidRDefault="00A8567B" w:rsidP="00A8567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používat nevhodným, přehnaným nebo zavádějícím způsobem vyobrazení změn na lidském těle způsobených nemocí či úrazem nebo působení humánního léčivého přípravku na lidské tělo nebo jeho části.</w:t>
            </w:r>
          </w:p>
          <w:p w14:paraId="4759935D" w14:textId="4EE4C89A" w:rsidR="00252FAD" w:rsidRPr="00A8567B" w:rsidRDefault="00A8567B" w:rsidP="00A8567B">
            <w:pPr>
              <w:tabs>
                <w:tab w:val="left" w:pos="60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140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(8)</w:t>
            </w:r>
            <w:r w:rsidRPr="00914076">
              <w:rPr>
                <w:rFonts w:eastAsia="Times New Roman" w:cstheme="minorHAnsi"/>
                <w:sz w:val="24"/>
                <w:szCs w:val="24"/>
                <w:lang w:eastAsia="cs-CZ"/>
              </w:rPr>
              <w:t> Jestliže je reklama zaměřená na širokou veřejnost zamýšlena jako připomínka humánního léčivého přípravku, nesmí obsahovat jiné údaje než název humánního léčivého přípravku tak, jak je uveden v rozhodnutí o registraci, nebo jeho mezinárodní nechráněný název, jestliže takový existuje, popřípadě ochrannou známku.</w:t>
            </w:r>
          </w:p>
          <w:p w14:paraId="527738CA" w14:textId="77777777" w:rsidR="00252FAD" w:rsidRPr="00A8567B" w:rsidRDefault="00252FAD" w:rsidP="00252FAD">
            <w:pPr>
              <w:pStyle w:val="Bezmezer"/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</w:pPr>
          </w:p>
          <w:p w14:paraId="42CA8DB3" w14:textId="77777777" w:rsidR="00252FAD" w:rsidRPr="00A8567B" w:rsidRDefault="00252FAD" w:rsidP="00252F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  <w:u w:val="single"/>
              </w:rPr>
              <w:t>Návrh změny</w:t>
            </w:r>
            <w:r w:rsidRPr="00A8567B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6A7CFC1" w14:textId="3CF0EF5D" w:rsidR="00096EDA" w:rsidRPr="00A8567B" w:rsidRDefault="00252FAD" w:rsidP="00A8567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V</w:t>
            </w:r>
            <w:r w:rsidR="00096EDA" w:rsidRPr="00A8567B">
              <w:rPr>
                <w:rFonts w:cstheme="minorHAnsi"/>
                <w:sz w:val="24"/>
                <w:szCs w:val="24"/>
              </w:rPr>
              <w:t xml:space="preserve"> § 5a se za odstavec 8 vkládá nový odstavec 10, který zní:</w:t>
            </w:r>
          </w:p>
          <w:p w14:paraId="6FAAF094" w14:textId="4F4B8D4A" w:rsidR="00252FAD" w:rsidRPr="00A8567B" w:rsidRDefault="00096EDA" w:rsidP="00096EDA">
            <w:pPr>
              <w:tabs>
                <w:tab w:val="left" w:pos="60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„</w:t>
            </w:r>
            <w:r w:rsidRPr="00A8567B">
              <w:rPr>
                <w:rFonts w:cstheme="minorHAnsi"/>
                <w:b/>
                <w:bCs/>
                <w:sz w:val="24"/>
                <w:szCs w:val="24"/>
              </w:rPr>
              <w:t>(10) Za porušení tohoto zákona se nepovažuje poskytnutí informací o terapii, ačkoliv existuje jediný léčivý přípravek, jehož indikace je pro terapii registrovaná.</w:t>
            </w:r>
            <w:r w:rsidRPr="00A8567B">
              <w:rPr>
                <w:rFonts w:cstheme="minorHAnsi"/>
                <w:sz w:val="24"/>
                <w:szCs w:val="24"/>
              </w:rPr>
              <w:t>“.</w:t>
            </w:r>
          </w:p>
          <w:p w14:paraId="0BDC54D5" w14:textId="77777777" w:rsidR="00252FAD" w:rsidRPr="00A8567B" w:rsidRDefault="00252FAD" w:rsidP="00252FA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EAF149F" w14:textId="77777777" w:rsidR="00252FAD" w:rsidRPr="00A8567B" w:rsidRDefault="00252FAD" w:rsidP="00252FAD">
            <w:pPr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  <w:u w:val="single"/>
              </w:rPr>
              <w:t>Zdůvodnění</w:t>
            </w:r>
            <w:r w:rsidRPr="00A8567B">
              <w:rPr>
                <w:rFonts w:cstheme="minorHAnsi"/>
                <w:sz w:val="24"/>
                <w:szCs w:val="24"/>
              </w:rPr>
              <w:t>:</w:t>
            </w:r>
          </w:p>
          <w:p w14:paraId="14664F14" w14:textId="77777777" w:rsidR="00096EDA" w:rsidRPr="00A8567B" w:rsidRDefault="00096EDA" w:rsidP="00096EDA">
            <w:pPr>
              <w:jc w:val="both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Současná právní úpravy poskytuje velkou míru nejistoty, která vede k tomu, že pacientům nejsou poskytovány v dostatečné míře informace o jejich zdraví a léčbě. Právní regulace obsahuje výkladové nejasnosti, které vedou k tomu, že inovativní způsoby léčby nemohou být pacientům komunikovány, protože v jejich rámci existuje pouze jeden léčivý přípravek. Takový postup je neakceptovatelný a musí dojít k nápravě.</w:t>
            </w:r>
          </w:p>
          <w:p w14:paraId="0FCD7DEC" w14:textId="43EFA4AD" w:rsidR="00882C07" w:rsidRPr="00A8567B" w:rsidRDefault="00096EDA" w:rsidP="00096EDA">
            <w:pPr>
              <w:jc w:val="both"/>
              <w:rPr>
                <w:rFonts w:cstheme="minorHAnsi"/>
                <w:sz w:val="24"/>
                <w:szCs w:val="24"/>
              </w:rPr>
            </w:pPr>
            <w:r w:rsidRPr="00A8567B">
              <w:rPr>
                <w:rFonts w:cstheme="minorHAnsi"/>
                <w:sz w:val="24"/>
                <w:szCs w:val="24"/>
              </w:rPr>
              <w:t>Navrhuje se proto doplnit ustanovení, kterým se postaví najisto, že informace o terapii, bez ohledu na počet přípravků, mohou být pacientům poskytovány, aniž by se jednalo o porušení zákona.</w:t>
            </w:r>
          </w:p>
        </w:tc>
      </w:tr>
      <w:tr w:rsidR="00882C07" w14:paraId="38CD2EE3" w14:textId="77777777" w:rsidTr="00882C07">
        <w:tc>
          <w:tcPr>
            <w:tcW w:w="1402" w:type="dxa"/>
          </w:tcPr>
          <w:p w14:paraId="302353F7" w14:textId="77777777" w:rsidR="009A2AFE" w:rsidRDefault="009A2AFE">
            <w:r>
              <w:lastRenderedPageBreak/>
              <w:t xml:space="preserve">  </w:t>
            </w:r>
          </w:p>
          <w:p w14:paraId="7E07A2EA" w14:textId="43BB0825" w:rsidR="00882C07" w:rsidRDefault="009A2AFE">
            <w:r>
              <w:t xml:space="preserve">  </w:t>
            </w:r>
          </w:p>
        </w:tc>
        <w:tc>
          <w:tcPr>
            <w:tcW w:w="1709" w:type="dxa"/>
          </w:tcPr>
          <w:p w14:paraId="13282434" w14:textId="77777777" w:rsidR="009A2AFE" w:rsidRDefault="009A2AFE"/>
          <w:p w14:paraId="0601F7BA" w14:textId="7EE4A818" w:rsidR="00882C07" w:rsidRDefault="009A2AFE">
            <w:r>
              <w:t xml:space="preserve">  </w:t>
            </w:r>
          </w:p>
        </w:tc>
        <w:tc>
          <w:tcPr>
            <w:tcW w:w="571" w:type="dxa"/>
          </w:tcPr>
          <w:p w14:paraId="00DEFB4F" w14:textId="77777777" w:rsidR="009A2AFE" w:rsidRDefault="009A2AFE">
            <w:r>
              <w:t xml:space="preserve"> </w:t>
            </w:r>
          </w:p>
          <w:p w14:paraId="148952D8" w14:textId="25118CFE" w:rsidR="00882C07" w:rsidRDefault="009A2AFE">
            <w:r>
              <w:t xml:space="preserve">  </w:t>
            </w:r>
          </w:p>
        </w:tc>
        <w:tc>
          <w:tcPr>
            <w:tcW w:w="1842" w:type="dxa"/>
          </w:tcPr>
          <w:p w14:paraId="733BEBC0" w14:textId="2E42EFAD" w:rsidR="00882C07" w:rsidRDefault="00882C07" w:rsidP="009A2AFE"/>
        </w:tc>
        <w:tc>
          <w:tcPr>
            <w:tcW w:w="8803" w:type="dxa"/>
          </w:tcPr>
          <w:p w14:paraId="5CD0294C" w14:textId="77777777" w:rsidR="00882C07" w:rsidRDefault="00882C07"/>
        </w:tc>
      </w:tr>
      <w:tr w:rsidR="00882C07" w14:paraId="3D0C6F1E" w14:textId="77777777" w:rsidTr="00882C07">
        <w:tc>
          <w:tcPr>
            <w:tcW w:w="1402" w:type="dxa"/>
          </w:tcPr>
          <w:p w14:paraId="328C91FB" w14:textId="77777777" w:rsidR="00882C07" w:rsidRDefault="00882C07"/>
        </w:tc>
        <w:tc>
          <w:tcPr>
            <w:tcW w:w="1709" w:type="dxa"/>
          </w:tcPr>
          <w:p w14:paraId="55C92A04" w14:textId="77777777" w:rsidR="00882C07" w:rsidRDefault="00882C07"/>
        </w:tc>
        <w:tc>
          <w:tcPr>
            <w:tcW w:w="571" w:type="dxa"/>
          </w:tcPr>
          <w:p w14:paraId="215DC182" w14:textId="77777777" w:rsidR="00882C07" w:rsidRDefault="00882C07"/>
        </w:tc>
        <w:tc>
          <w:tcPr>
            <w:tcW w:w="1842" w:type="dxa"/>
          </w:tcPr>
          <w:p w14:paraId="24D55AD7" w14:textId="77777777" w:rsidR="00882C07" w:rsidRDefault="00882C07"/>
        </w:tc>
        <w:tc>
          <w:tcPr>
            <w:tcW w:w="8803" w:type="dxa"/>
          </w:tcPr>
          <w:p w14:paraId="280AAFF1" w14:textId="77777777" w:rsidR="00882C07" w:rsidRDefault="00882C07"/>
        </w:tc>
      </w:tr>
      <w:tr w:rsidR="00882C07" w14:paraId="66F093F0" w14:textId="77777777" w:rsidTr="00882C07">
        <w:tc>
          <w:tcPr>
            <w:tcW w:w="1402" w:type="dxa"/>
          </w:tcPr>
          <w:p w14:paraId="210F9F14" w14:textId="77777777" w:rsidR="00882C07" w:rsidRDefault="00882C07"/>
        </w:tc>
        <w:tc>
          <w:tcPr>
            <w:tcW w:w="1709" w:type="dxa"/>
          </w:tcPr>
          <w:p w14:paraId="6F56792F" w14:textId="77777777" w:rsidR="00882C07" w:rsidRDefault="00882C07"/>
        </w:tc>
        <w:tc>
          <w:tcPr>
            <w:tcW w:w="571" w:type="dxa"/>
          </w:tcPr>
          <w:p w14:paraId="637405BF" w14:textId="77777777" w:rsidR="00882C07" w:rsidRDefault="00882C07"/>
        </w:tc>
        <w:tc>
          <w:tcPr>
            <w:tcW w:w="1842" w:type="dxa"/>
          </w:tcPr>
          <w:p w14:paraId="750D4C05" w14:textId="77777777" w:rsidR="00882C07" w:rsidRDefault="00882C07"/>
        </w:tc>
        <w:tc>
          <w:tcPr>
            <w:tcW w:w="8803" w:type="dxa"/>
          </w:tcPr>
          <w:p w14:paraId="1A2A61A4" w14:textId="77777777" w:rsidR="00882C07" w:rsidRDefault="00882C07"/>
        </w:tc>
      </w:tr>
    </w:tbl>
    <w:p w14:paraId="3FFB884B" w14:textId="2B6502D6" w:rsidR="00DD795B" w:rsidRDefault="00DD795B"/>
    <w:p w14:paraId="5D2A9937" w14:textId="49EA0427" w:rsidR="00182BAE" w:rsidRDefault="00182BAE">
      <w:pPr>
        <w:rPr>
          <w:i/>
          <w:iCs/>
        </w:rPr>
      </w:pPr>
      <w:r w:rsidRPr="00182BAE">
        <w:rPr>
          <w:i/>
          <w:iCs/>
        </w:rPr>
        <w:t>* D/Z = připomínka doporučující/zásadní</w:t>
      </w:r>
    </w:p>
    <w:p w14:paraId="0084D172" w14:textId="77777777" w:rsidR="00A539BB" w:rsidRDefault="00A539BB">
      <w:pPr>
        <w:rPr>
          <w:i/>
          <w:iCs/>
        </w:rPr>
      </w:pPr>
    </w:p>
    <w:p w14:paraId="474B51BB" w14:textId="77777777" w:rsidR="00A539BB" w:rsidRPr="00A539BB" w:rsidRDefault="00A539BB" w:rsidP="00A539BB">
      <w:pPr>
        <w:jc w:val="right"/>
        <w:rPr>
          <w:i/>
          <w:iCs/>
          <w:sz w:val="32"/>
          <w:szCs w:val="32"/>
        </w:rPr>
      </w:pPr>
    </w:p>
    <w:p w14:paraId="10FF90B1" w14:textId="0EF1F11D" w:rsidR="00A539BB" w:rsidRDefault="00A539BB" w:rsidP="00A539BB">
      <w:pPr>
        <w:jc w:val="right"/>
        <w:rPr>
          <w:sz w:val="32"/>
          <w:szCs w:val="32"/>
        </w:rPr>
      </w:pPr>
      <w:r w:rsidRPr="00A539BB">
        <w:rPr>
          <w:sz w:val="32"/>
          <w:szCs w:val="32"/>
        </w:rPr>
        <w:t>V Praze dne 21. 5. 2024</w:t>
      </w:r>
    </w:p>
    <w:p w14:paraId="58E1B383" w14:textId="77777777" w:rsidR="00A539BB" w:rsidRDefault="00A539BB" w:rsidP="00A539BB">
      <w:pPr>
        <w:jc w:val="right"/>
        <w:rPr>
          <w:sz w:val="32"/>
          <w:szCs w:val="32"/>
        </w:rPr>
      </w:pPr>
    </w:p>
    <w:p w14:paraId="423A6898" w14:textId="77777777" w:rsidR="00A539BB" w:rsidRDefault="00A539BB" w:rsidP="00A539BB">
      <w:pPr>
        <w:jc w:val="right"/>
        <w:rPr>
          <w:sz w:val="32"/>
          <w:szCs w:val="32"/>
        </w:rPr>
      </w:pPr>
    </w:p>
    <w:p w14:paraId="78BAE869" w14:textId="3E01083F" w:rsidR="00A539BB" w:rsidRDefault="00A539BB" w:rsidP="00A539BB">
      <w:pPr>
        <w:rPr>
          <w:sz w:val="32"/>
          <w:szCs w:val="32"/>
        </w:rPr>
      </w:pPr>
      <w:r>
        <w:rPr>
          <w:sz w:val="32"/>
          <w:szCs w:val="32"/>
        </w:rPr>
        <w:t>Vypracoval: JUDr. Zdeněk Žižka</w:t>
      </w:r>
    </w:p>
    <w:p w14:paraId="2A2024D0" w14:textId="7CF31A4A" w:rsidR="00A539BB" w:rsidRPr="00A539BB" w:rsidRDefault="00A539BB" w:rsidP="00A539BB">
      <w:pPr>
        <w:rPr>
          <w:sz w:val="32"/>
          <w:szCs w:val="32"/>
        </w:rPr>
      </w:pPr>
      <w:r>
        <w:rPr>
          <w:sz w:val="32"/>
          <w:szCs w:val="32"/>
        </w:rPr>
        <w:t>Za NRZP ČR: Mgr. Václav Krása</w:t>
      </w:r>
    </w:p>
    <w:sectPr w:rsidR="00A539BB" w:rsidRPr="00A539BB" w:rsidSect="00730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E158A"/>
    <w:multiLevelType w:val="hybridMultilevel"/>
    <w:tmpl w:val="245C45EE"/>
    <w:lvl w:ilvl="0" w:tplc="3BC8D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7"/>
    <w:rsid w:val="00096EDA"/>
    <w:rsid w:val="000F3372"/>
    <w:rsid w:val="00182BAE"/>
    <w:rsid w:val="00252FAD"/>
    <w:rsid w:val="002871C2"/>
    <w:rsid w:val="00303C9D"/>
    <w:rsid w:val="00347329"/>
    <w:rsid w:val="003F1834"/>
    <w:rsid w:val="005C2423"/>
    <w:rsid w:val="00687B2A"/>
    <w:rsid w:val="00730186"/>
    <w:rsid w:val="007379C3"/>
    <w:rsid w:val="007D628E"/>
    <w:rsid w:val="008267B3"/>
    <w:rsid w:val="00882C07"/>
    <w:rsid w:val="008916D7"/>
    <w:rsid w:val="00914076"/>
    <w:rsid w:val="009A2AFE"/>
    <w:rsid w:val="00A539BB"/>
    <w:rsid w:val="00A8567B"/>
    <w:rsid w:val="00C165A3"/>
    <w:rsid w:val="00CF1658"/>
    <w:rsid w:val="00DD795B"/>
    <w:rsid w:val="00E315FC"/>
    <w:rsid w:val="00E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A08"/>
  <w15:chartTrackingRefBased/>
  <w15:docId w15:val="{58F77AF5-02CE-409C-977D-84D070E3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67B"/>
  </w:style>
  <w:style w:type="paragraph" w:styleId="Nadpis3">
    <w:name w:val="heading 3"/>
    <w:basedOn w:val="Normln"/>
    <w:link w:val="Nadpis3Char"/>
    <w:uiPriority w:val="9"/>
    <w:qFormat/>
    <w:rsid w:val="00914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F1658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Odstavecseseznamem">
    <w:name w:val="List Paragraph"/>
    <w:aliases w:val="Odstavec_muj,Nad,List Paragraph (Czech Tourism),List Paragraph,A-Odrážky1,_Odstavec se seznamem,Odstavec_muj1,Odstavec_muj2,Odstavec_muj3,Nad1,List Paragraph1,Odstavec_muj4,Nad2,List Paragraph2,Odstavec_muj5,Odstavec_muj6,References"/>
    <w:basedOn w:val="Normln"/>
    <w:link w:val="OdstavecseseznamemChar"/>
    <w:uiPriority w:val="34"/>
    <w:qFormat/>
    <w:rsid w:val="00252FAD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(Czech Tourism) Char,List Paragraph Char,A-Odrážky1 Char,_Odstavec se seznamem Char,Odstavec_muj1 Char,Odstavec_muj2 Char,Odstavec_muj3 Char,Nad1 Char,List Paragraph1 Char,Nad2 Char"/>
    <w:basedOn w:val="Standardnpsmoodstavce"/>
    <w:link w:val="Odstavecseseznamem"/>
    <w:uiPriority w:val="34"/>
    <w:qFormat/>
    <w:rsid w:val="00252FAD"/>
  </w:style>
  <w:style w:type="paragraph" w:customStyle="1" w:styleId="l4">
    <w:name w:val="l4"/>
    <w:basedOn w:val="Normln"/>
    <w:rsid w:val="003F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F1834"/>
    <w:rPr>
      <w:i/>
      <w:iCs/>
    </w:rPr>
  </w:style>
  <w:style w:type="paragraph" w:customStyle="1" w:styleId="l5">
    <w:name w:val="l5"/>
    <w:basedOn w:val="Normln"/>
    <w:rsid w:val="003F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183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140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ra">
    <w:name w:val="para"/>
    <w:basedOn w:val="Normln"/>
    <w:rsid w:val="0091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1995-40" TargetMode="External"/><Relationship Id="rId5" Type="http://schemas.openxmlformats.org/officeDocument/2006/relationships/hyperlink" Target="https://www.zakonyprolidi.cz/cs/1995-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Jana, Mgr. DiS.</dc:creator>
  <cp:keywords/>
  <dc:description/>
  <cp:lastModifiedBy>Michaela Kubíčková</cp:lastModifiedBy>
  <cp:revision>4</cp:revision>
  <dcterms:created xsi:type="dcterms:W3CDTF">2024-05-21T08:05:00Z</dcterms:created>
  <dcterms:modified xsi:type="dcterms:W3CDTF">2024-05-21T08:43:00Z</dcterms:modified>
</cp:coreProperties>
</file>