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913D" w14:textId="764DE4E4" w:rsidR="00E16A76" w:rsidRDefault="00E16A76" w:rsidP="00E16A76">
      <w:pPr>
        <w:pStyle w:val="paragraph"/>
        <w:spacing w:before="0" w:beforeAutospacing="0" w:after="0" w:afterAutospacing="0"/>
        <w:jc w:val="right"/>
        <w:textAlignment w:val="baseline"/>
        <w:rPr>
          <w:rStyle w:val="normaltextrun"/>
          <w:b/>
          <w:bCs/>
          <w:color w:val="00000A"/>
        </w:rPr>
      </w:pPr>
      <w:r>
        <w:rPr>
          <w:rStyle w:val="normaltextrun"/>
          <w:b/>
          <w:bCs/>
          <w:color w:val="00000A"/>
        </w:rPr>
        <w:t>IV.</w:t>
      </w:r>
    </w:p>
    <w:p w14:paraId="28889B8B" w14:textId="7AD3FD83" w:rsidR="00F92A74" w:rsidRDefault="00F92A74" w:rsidP="005611B2">
      <w:pPr>
        <w:pStyle w:val="paragraph"/>
        <w:spacing w:before="0" w:beforeAutospacing="0" w:after="0" w:afterAutospacing="0"/>
        <w:jc w:val="center"/>
        <w:textAlignment w:val="baseline"/>
        <w:rPr>
          <w:color w:val="00000A"/>
        </w:rPr>
      </w:pPr>
      <w:r w:rsidRPr="1714D03C">
        <w:rPr>
          <w:rStyle w:val="normaltextrun"/>
          <w:b/>
          <w:bCs/>
          <w:color w:val="00000A"/>
        </w:rPr>
        <w:t>DŮVODOVÁ ZPRÁVA</w:t>
      </w:r>
      <w:r w:rsidRPr="1714D03C">
        <w:rPr>
          <w:rStyle w:val="eop"/>
          <w:color w:val="00000A"/>
        </w:rPr>
        <w:t> </w:t>
      </w:r>
    </w:p>
    <w:p w14:paraId="163819E0" w14:textId="77777777" w:rsidR="00F92A74" w:rsidRDefault="00F92A74" w:rsidP="005611B2">
      <w:pPr>
        <w:pStyle w:val="paragraph"/>
        <w:spacing w:before="0" w:beforeAutospacing="0" w:after="0" w:afterAutospacing="0"/>
        <w:jc w:val="both"/>
        <w:textAlignment w:val="baseline"/>
        <w:rPr>
          <w:rStyle w:val="eop"/>
          <w:b/>
          <w:bCs/>
        </w:rPr>
      </w:pPr>
      <w:r w:rsidRPr="1714D03C">
        <w:rPr>
          <w:rStyle w:val="normaltextrun"/>
          <w:b/>
          <w:bCs/>
          <w:i/>
          <w:iCs/>
        </w:rPr>
        <w:t>A.</w:t>
      </w:r>
      <w:r w:rsidRPr="1714D03C">
        <w:rPr>
          <w:rStyle w:val="normaltextrun"/>
          <w:b/>
          <w:bCs/>
        </w:rPr>
        <w:t xml:space="preserve"> </w:t>
      </w:r>
      <w:r w:rsidRPr="1714D03C">
        <w:rPr>
          <w:rStyle w:val="normaltextrun"/>
          <w:b/>
          <w:bCs/>
          <w:i/>
          <w:iCs/>
        </w:rPr>
        <w:t>OBECNÁ ČÁST  </w:t>
      </w:r>
      <w:r w:rsidRPr="1714D03C">
        <w:rPr>
          <w:rStyle w:val="eop"/>
          <w:b/>
          <w:bCs/>
        </w:rPr>
        <w:t> </w:t>
      </w:r>
    </w:p>
    <w:p w14:paraId="6E3C33CC" w14:textId="77777777" w:rsidR="00F92A74" w:rsidRDefault="00F92A74" w:rsidP="005611B2">
      <w:pPr>
        <w:pStyle w:val="paragraph"/>
        <w:spacing w:before="0" w:beforeAutospacing="0" w:after="0" w:afterAutospacing="0"/>
        <w:jc w:val="both"/>
        <w:textAlignment w:val="baseline"/>
        <w:rPr>
          <w:b/>
          <w:bCs/>
        </w:rPr>
      </w:pPr>
    </w:p>
    <w:p w14:paraId="01455210" w14:textId="74EC601E" w:rsidR="00F92A74" w:rsidRDefault="00F92A74" w:rsidP="005611B2">
      <w:pPr>
        <w:pStyle w:val="paragraph"/>
        <w:spacing w:before="0" w:beforeAutospacing="0" w:after="0" w:afterAutospacing="0"/>
        <w:jc w:val="both"/>
        <w:textAlignment w:val="baseline"/>
        <w:rPr>
          <w:b/>
          <w:bCs/>
          <w:color w:val="365F91"/>
        </w:rPr>
      </w:pPr>
      <w:r w:rsidRPr="1714D03C">
        <w:rPr>
          <w:rStyle w:val="normaltextrun"/>
          <w:b/>
          <w:bCs/>
          <w:color w:val="000000" w:themeColor="text1"/>
        </w:rPr>
        <w:t>1. Zhodnocení platného právního stavu, včetně zhodnocení současného stavu ve vztahu k zákazu diskriminace a ve vztahu k rovnosti mužů a žen, odůvodnění hlavních principů navrhované právní úpravy, včetně dopadů navrhovaného řešení ve vztahu k zákazu diskriminace a ve vztahu k rovnosti mužů a žen, a vysvětlení nezbytnosti navrhované právní úpravy v jejím celku</w:t>
      </w:r>
      <w:r w:rsidRPr="1714D03C">
        <w:rPr>
          <w:rStyle w:val="eop"/>
          <w:b/>
          <w:bCs/>
          <w:color w:val="000000" w:themeColor="text1"/>
        </w:rPr>
        <w:t> </w:t>
      </w:r>
    </w:p>
    <w:p w14:paraId="23C684E0" w14:textId="53211A11" w:rsidR="00B1757C" w:rsidRDefault="00B1757C" w:rsidP="005611B2">
      <w:pPr>
        <w:pStyle w:val="paragraph"/>
        <w:spacing w:before="0" w:beforeAutospacing="0" w:after="0" w:afterAutospacing="0"/>
        <w:jc w:val="both"/>
        <w:rPr>
          <w:rStyle w:val="eop"/>
          <w:color w:val="000000" w:themeColor="text1"/>
        </w:rPr>
      </w:pPr>
    </w:p>
    <w:p w14:paraId="2C2A2694" w14:textId="652F38C9" w:rsidR="00B1757C" w:rsidRDefault="48BE3551" w:rsidP="005611B2">
      <w:pPr>
        <w:pStyle w:val="paragraph"/>
        <w:spacing w:before="0" w:beforeAutospacing="0" w:after="0" w:afterAutospacing="0"/>
        <w:jc w:val="both"/>
        <w:rPr>
          <w:rStyle w:val="eop"/>
          <w:color w:val="000000" w:themeColor="text1"/>
        </w:rPr>
      </w:pPr>
      <w:r w:rsidRPr="1714D03C">
        <w:rPr>
          <w:rStyle w:val="eop"/>
          <w:color w:val="000000" w:themeColor="text1"/>
        </w:rPr>
        <w:t xml:space="preserve">V návaznosti na zákon o dávce </w:t>
      </w:r>
      <w:r w:rsidR="190A4749" w:rsidRPr="1714D03C">
        <w:rPr>
          <w:rStyle w:val="eop"/>
          <w:color w:val="000000" w:themeColor="text1"/>
        </w:rPr>
        <w:t>státní sociální pomoci, kterým dochází mimo jiné k</w:t>
      </w:r>
      <w:r w:rsidR="0D466227" w:rsidRPr="1714D03C">
        <w:rPr>
          <w:rStyle w:val="eop"/>
          <w:color w:val="000000" w:themeColor="text1"/>
        </w:rPr>
        <w:t xml:space="preserve"> </w:t>
      </w:r>
      <w:r w:rsidR="190A4749" w:rsidRPr="1714D03C">
        <w:rPr>
          <w:rStyle w:val="eop"/>
          <w:color w:val="000000" w:themeColor="text1"/>
        </w:rPr>
        <w:t>transformaci přídavku na dítě a pří</w:t>
      </w:r>
      <w:r w:rsidR="66AE5CBD" w:rsidRPr="1714D03C">
        <w:rPr>
          <w:rStyle w:val="eop"/>
          <w:color w:val="000000" w:themeColor="text1"/>
        </w:rPr>
        <w:t xml:space="preserve">spěvku na bydlení ze systému státní sociální podpory a příspěvku </w:t>
      </w:r>
      <w:r w:rsidR="007E5050">
        <w:rPr>
          <w:rStyle w:val="eop"/>
          <w:color w:val="000000" w:themeColor="text1"/>
        </w:rPr>
        <w:br/>
      </w:r>
      <w:r w:rsidR="66AE5CBD" w:rsidRPr="1714D03C">
        <w:rPr>
          <w:rStyle w:val="eop"/>
          <w:color w:val="000000" w:themeColor="text1"/>
        </w:rPr>
        <w:t xml:space="preserve">na živobytí a doplatku na bydlení ze systému pomoci v hmotné nouzi </w:t>
      </w:r>
      <w:r w:rsidR="457C9D34" w:rsidRPr="1714D03C">
        <w:rPr>
          <w:rStyle w:val="eop"/>
          <w:color w:val="000000" w:themeColor="text1"/>
        </w:rPr>
        <w:t>do jedné dávky</w:t>
      </w:r>
      <w:r w:rsidR="6C139799" w:rsidRPr="1714D03C">
        <w:rPr>
          <w:rStyle w:val="eop"/>
          <w:color w:val="000000" w:themeColor="text1"/>
        </w:rPr>
        <w:t xml:space="preserve"> </w:t>
      </w:r>
      <w:r w:rsidR="4B89E2B0" w:rsidRPr="1714D03C">
        <w:rPr>
          <w:rStyle w:val="eop"/>
          <w:color w:val="000000" w:themeColor="text1"/>
        </w:rPr>
        <w:t>–</w:t>
      </w:r>
      <w:r w:rsidR="50CC1AA5" w:rsidRPr="1714D03C">
        <w:rPr>
          <w:rStyle w:val="eop"/>
          <w:color w:val="000000" w:themeColor="text1"/>
        </w:rPr>
        <w:t xml:space="preserve"> </w:t>
      </w:r>
      <w:r w:rsidR="457C9D34" w:rsidRPr="1714D03C">
        <w:rPr>
          <w:rStyle w:val="eop"/>
          <w:color w:val="000000" w:themeColor="text1"/>
        </w:rPr>
        <w:t>dávky státní sociální pomoci, je nezbytné upravit zákony, které jsou uvedenou úpravou dotčeny.</w:t>
      </w:r>
      <w:r w:rsidR="57393372" w:rsidRPr="1714D03C">
        <w:rPr>
          <w:rStyle w:val="eop"/>
          <w:color w:val="000000" w:themeColor="text1"/>
        </w:rPr>
        <w:t xml:space="preserve"> </w:t>
      </w:r>
      <w:r w:rsidR="03F610EE" w:rsidRPr="1714D03C">
        <w:rPr>
          <w:rStyle w:val="eop"/>
          <w:color w:val="000000" w:themeColor="text1"/>
        </w:rPr>
        <w:t>Součástí dávky státní sociální pomoci bud</w:t>
      </w:r>
      <w:r w:rsidR="1A93B320" w:rsidRPr="1714D03C">
        <w:rPr>
          <w:rStyle w:val="eop"/>
          <w:color w:val="000000" w:themeColor="text1"/>
        </w:rPr>
        <w:t>ou</w:t>
      </w:r>
      <w:r w:rsidR="03F610EE" w:rsidRPr="1714D03C">
        <w:rPr>
          <w:rStyle w:val="eop"/>
          <w:color w:val="000000" w:themeColor="text1"/>
        </w:rPr>
        <w:t xml:space="preserve"> složk</w:t>
      </w:r>
      <w:r w:rsidR="1125013C" w:rsidRPr="1714D03C">
        <w:rPr>
          <w:rStyle w:val="eop"/>
          <w:color w:val="000000" w:themeColor="text1"/>
        </w:rPr>
        <w:t>y</w:t>
      </w:r>
      <w:r w:rsidR="03F610EE" w:rsidRPr="1714D03C">
        <w:rPr>
          <w:rStyle w:val="eop"/>
          <w:color w:val="000000" w:themeColor="text1"/>
        </w:rPr>
        <w:t xml:space="preserve"> bydlení, živobytí, dítě a pracovní b</w:t>
      </w:r>
      <w:r w:rsidR="78AE4A2D" w:rsidRPr="1714D03C">
        <w:rPr>
          <w:rStyle w:val="eop"/>
          <w:color w:val="000000" w:themeColor="text1"/>
        </w:rPr>
        <w:t>onus.</w:t>
      </w:r>
    </w:p>
    <w:p w14:paraId="1CB2BF8D" w14:textId="73D87CF1" w:rsidR="3C517C8D" w:rsidRDefault="3C517C8D" w:rsidP="005611B2">
      <w:pPr>
        <w:pStyle w:val="paragraph"/>
        <w:spacing w:before="0" w:beforeAutospacing="0" w:after="0" w:afterAutospacing="0"/>
        <w:jc w:val="both"/>
        <w:rPr>
          <w:rStyle w:val="eop"/>
          <w:color w:val="000000" w:themeColor="text1"/>
        </w:rPr>
      </w:pPr>
    </w:p>
    <w:p w14:paraId="00C10A47" w14:textId="6CBCA650" w:rsidR="00B1757C" w:rsidRDefault="57393372" w:rsidP="005611B2">
      <w:pPr>
        <w:pStyle w:val="paragraph"/>
        <w:spacing w:before="0" w:beforeAutospacing="0" w:after="0" w:afterAutospacing="0"/>
        <w:jc w:val="both"/>
        <w:rPr>
          <w:rStyle w:val="eop"/>
          <w:color w:val="000000" w:themeColor="text1"/>
        </w:rPr>
      </w:pPr>
      <w:r w:rsidRPr="1714D03C">
        <w:rPr>
          <w:rStyle w:val="eop"/>
          <w:color w:val="000000" w:themeColor="text1"/>
        </w:rPr>
        <w:t>V první řadě se jedná o zákon č. 117/1995 Sb., o státní sociální podpoře, ve znění pozdějších předpisů</w:t>
      </w:r>
      <w:r w:rsidR="5F6BC8FE" w:rsidRPr="1714D03C">
        <w:rPr>
          <w:rStyle w:val="eop"/>
          <w:color w:val="000000" w:themeColor="text1"/>
        </w:rPr>
        <w:t xml:space="preserve"> (</w:t>
      </w:r>
      <w:r w:rsidR="6D83062F" w:rsidRPr="1714D03C">
        <w:rPr>
          <w:rStyle w:val="eop"/>
          <w:color w:val="000000" w:themeColor="text1"/>
        </w:rPr>
        <w:t>dále jen “</w:t>
      </w:r>
      <w:r w:rsidR="5F6BC8FE" w:rsidRPr="1714D03C">
        <w:rPr>
          <w:rStyle w:val="eop"/>
          <w:color w:val="000000" w:themeColor="text1"/>
        </w:rPr>
        <w:t>zákon o státní sociální podpoře</w:t>
      </w:r>
      <w:r w:rsidR="378E0792" w:rsidRPr="1714D03C">
        <w:rPr>
          <w:rStyle w:val="eop"/>
          <w:color w:val="000000" w:themeColor="text1"/>
        </w:rPr>
        <w:t>”</w:t>
      </w:r>
      <w:r w:rsidR="5F6BC8FE" w:rsidRPr="1714D03C">
        <w:rPr>
          <w:rStyle w:val="eop"/>
          <w:color w:val="000000" w:themeColor="text1"/>
        </w:rPr>
        <w:t>)</w:t>
      </w:r>
      <w:r w:rsidRPr="1714D03C">
        <w:rPr>
          <w:rStyle w:val="eop"/>
          <w:color w:val="000000" w:themeColor="text1"/>
        </w:rPr>
        <w:t>, kter</w:t>
      </w:r>
      <w:r w:rsidR="1E76B283" w:rsidRPr="1714D03C">
        <w:rPr>
          <w:rStyle w:val="eop"/>
          <w:color w:val="000000" w:themeColor="text1"/>
        </w:rPr>
        <w:t>ý</w:t>
      </w:r>
      <w:r w:rsidR="2CCAC551" w:rsidRPr="1714D03C">
        <w:rPr>
          <w:rStyle w:val="eop"/>
          <w:color w:val="000000" w:themeColor="text1"/>
        </w:rPr>
        <w:t xml:space="preserve"> upravuje podmínky nároku </w:t>
      </w:r>
      <w:r w:rsidR="007E5050">
        <w:rPr>
          <w:rStyle w:val="eop"/>
          <w:color w:val="000000" w:themeColor="text1"/>
        </w:rPr>
        <w:br/>
      </w:r>
      <w:r w:rsidR="2CCAC551" w:rsidRPr="1714D03C">
        <w:rPr>
          <w:rStyle w:val="eop"/>
          <w:color w:val="000000" w:themeColor="text1"/>
        </w:rPr>
        <w:t>na přídavek na dítě, příspěvek na bydlení, rodičovský příspěvek, porodné a pohřebné</w:t>
      </w:r>
      <w:r w:rsidR="59C14D5E" w:rsidRPr="1714D03C">
        <w:rPr>
          <w:rStyle w:val="eop"/>
          <w:color w:val="000000" w:themeColor="text1"/>
        </w:rPr>
        <w:t xml:space="preserve"> a </w:t>
      </w:r>
      <w:r w:rsidR="506C98BB" w:rsidRPr="1714D03C">
        <w:rPr>
          <w:rStyle w:val="eop"/>
          <w:color w:val="000000" w:themeColor="text1"/>
        </w:rPr>
        <w:t xml:space="preserve">dále podmínky </w:t>
      </w:r>
      <w:r w:rsidR="59C14D5E" w:rsidRPr="1714D03C">
        <w:rPr>
          <w:rStyle w:val="eop"/>
          <w:color w:val="000000" w:themeColor="text1"/>
        </w:rPr>
        <w:t xml:space="preserve">na jejich výplatu, včetně </w:t>
      </w:r>
      <w:r w:rsidR="4B660A32" w:rsidRPr="1714D03C">
        <w:rPr>
          <w:rStyle w:val="eop"/>
          <w:color w:val="000000" w:themeColor="text1"/>
        </w:rPr>
        <w:t xml:space="preserve">procesních pravidel odchylujících se </w:t>
      </w:r>
      <w:r w:rsidR="2FCCDD4E" w:rsidRPr="1714D03C">
        <w:rPr>
          <w:rStyle w:val="eop"/>
          <w:color w:val="000000" w:themeColor="text1"/>
        </w:rPr>
        <w:t xml:space="preserve">v některých případech </w:t>
      </w:r>
      <w:r w:rsidR="4B660A32" w:rsidRPr="1714D03C">
        <w:rPr>
          <w:rStyle w:val="eop"/>
          <w:color w:val="000000" w:themeColor="text1"/>
        </w:rPr>
        <w:t>od správního řádu.</w:t>
      </w:r>
      <w:r w:rsidR="2CCAC551" w:rsidRPr="1714D03C">
        <w:rPr>
          <w:rStyle w:val="eop"/>
          <w:color w:val="000000" w:themeColor="text1"/>
        </w:rPr>
        <w:t xml:space="preserve"> </w:t>
      </w:r>
      <w:r w:rsidR="33D548CC" w:rsidRPr="1714D03C">
        <w:rPr>
          <w:rStyle w:val="eop"/>
          <w:color w:val="000000" w:themeColor="text1"/>
        </w:rPr>
        <w:t>R</w:t>
      </w:r>
      <w:r w:rsidRPr="1714D03C">
        <w:rPr>
          <w:rStyle w:val="eop"/>
          <w:color w:val="000000" w:themeColor="text1"/>
        </w:rPr>
        <w:t xml:space="preserve">uší </w:t>
      </w:r>
      <w:r w:rsidR="39B7AD0E" w:rsidRPr="1714D03C">
        <w:rPr>
          <w:rStyle w:val="eop"/>
          <w:color w:val="000000" w:themeColor="text1"/>
        </w:rPr>
        <w:t xml:space="preserve">se </w:t>
      </w:r>
      <w:r w:rsidRPr="1714D03C">
        <w:rPr>
          <w:rStyle w:val="eop"/>
          <w:color w:val="000000" w:themeColor="text1"/>
        </w:rPr>
        <w:t>obě transformované dávky</w:t>
      </w:r>
      <w:r w:rsidR="24DD48E7" w:rsidRPr="1714D03C">
        <w:rPr>
          <w:rStyle w:val="eop"/>
          <w:color w:val="000000" w:themeColor="text1"/>
        </w:rPr>
        <w:t xml:space="preserve"> </w:t>
      </w:r>
      <w:r w:rsidR="18B48AA9" w:rsidRPr="1714D03C">
        <w:rPr>
          <w:rStyle w:val="eop"/>
          <w:color w:val="000000" w:themeColor="text1"/>
        </w:rPr>
        <w:t xml:space="preserve">(přídavek na dítě, příspěvek na bydlení) </w:t>
      </w:r>
      <w:r w:rsidR="24DD48E7" w:rsidRPr="1714D03C">
        <w:rPr>
          <w:rStyle w:val="eop"/>
          <w:color w:val="000000" w:themeColor="text1"/>
        </w:rPr>
        <w:t>a upravuj</w:t>
      </w:r>
      <w:r w:rsidR="215BF073" w:rsidRPr="1714D03C">
        <w:rPr>
          <w:rStyle w:val="eop"/>
          <w:color w:val="000000" w:themeColor="text1"/>
        </w:rPr>
        <w:t xml:space="preserve">í se procesní pravidla tak, aby byla sjednocená pro </w:t>
      </w:r>
      <w:r w:rsidR="3C560B15" w:rsidRPr="1714D03C">
        <w:rPr>
          <w:rStyle w:val="eop"/>
          <w:color w:val="000000" w:themeColor="text1"/>
        </w:rPr>
        <w:t xml:space="preserve">zbývající </w:t>
      </w:r>
      <w:r w:rsidR="215BF073" w:rsidRPr="1714D03C">
        <w:rPr>
          <w:rStyle w:val="eop"/>
          <w:color w:val="000000" w:themeColor="text1"/>
        </w:rPr>
        <w:t>dávky státní sociální podpory i dávku</w:t>
      </w:r>
      <w:r w:rsidR="6280D290" w:rsidRPr="1714D03C">
        <w:rPr>
          <w:rStyle w:val="eop"/>
          <w:color w:val="000000" w:themeColor="text1"/>
        </w:rPr>
        <w:t xml:space="preserve"> stá</w:t>
      </w:r>
      <w:r w:rsidR="2A4B6FBC" w:rsidRPr="1714D03C">
        <w:rPr>
          <w:rStyle w:val="eop"/>
          <w:color w:val="000000" w:themeColor="text1"/>
        </w:rPr>
        <w:t>t</w:t>
      </w:r>
      <w:r w:rsidR="6280D290" w:rsidRPr="1714D03C">
        <w:rPr>
          <w:rStyle w:val="eop"/>
          <w:color w:val="000000" w:themeColor="text1"/>
        </w:rPr>
        <w:t>ní sociální pomoci a umožňovala digitalizaci celého procesu</w:t>
      </w:r>
      <w:r w:rsidR="73D73606" w:rsidRPr="1714D03C">
        <w:rPr>
          <w:rStyle w:val="eop"/>
          <w:color w:val="000000" w:themeColor="text1"/>
        </w:rPr>
        <w:t xml:space="preserve"> prostřednictvím systému Jenda, který je již v současné době využíván </w:t>
      </w:r>
      <w:r w:rsidR="076C0D4F" w:rsidRPr="1714D03C">
        <w:rPr>
          <w:rStyle w:val="eop"/>
          <w:color w:val="000000" w:themeColor="text1"/>
        </w:rPr>
        <w:t xml:space="preserve">rovněž </w:t>
      </w:r>
      <w:r w:rsidR="73D73606" w:rsidRPr="1714D03C">
        <w:rPr>
          <w:rStyle w:val="eop"/>
          <w:color w:val="000000" w:themeColor="text1"/>
        </w:rPr>
        <w:t xml:space="preserve">pro </w:t>
      </w:r>
      <w:r w:rsidR="706BEEE5" w:rsidRPr="1714D03C">
        <w:rPr>
          <w:rStyle w:val="eop"/>
          <w:color w:val="000000" w:themeColor="text1"/>
        </w:rPr>
        <w:t xml:space="preserve">přídavek </w:t>
      </w:r>
      <w:r w:rsidR="007E5050">
        <w:rPr>
          <w:rStyle w:val="eop"/>
          <w:color w:val="000000" w:themeColor="text1"/>
        </w:rPr>
        <w:br/>
      </w:r>
      <w:r w:rsidR="706BEEE5" w:rsidRPr="1714D03C">
        <w:rPr>
          <w:rStyle w:val="eop"/>
          <w:color w:val="000000" w:themeColor="text1"/>
        </w:rPr>
        <w:t xml:space="preserve">na dítě, </w:t>
      </w:r>
      <w:r w:rsidR="73D73606" w:rsidRPr="1714D03C">
        <w:rPr>
          <w:rStyle w:val="eop"/>
          <w:color w:val="000000" w:themeColor="text1"/>
        </w:rPr>
        <w:t>příspěvek na bydlení i rodičovský příspěvek.</w:t>
      </w:r>
      <w:r w:rsidR="1440EB01" w:rsidRPr="1714D03C">
        <w:rPr>
          <w:rStyle w:val="eop"/>
          <w:color w:val="000000" w:themeColor="text1"/>
        </w:rPr>
        <w:t xml:space="preserve"> </w:t>
      </w:r>
      <w:r w:rsidR="6D65CD3C" w:rsidRPr="1714D03C">
        <w:rPr>
          <w:rStyle w:val="eop"/>
          <w:color w:val="000000" w:themeColor="text1"/>
        </w:rPr>
        <w:t>Sjednocuje se rovněž posuzování příjmu rodiny, kter</w:t>
      </w:r>
      <w:r w:rsidR="4833875D" w:rsidRPr="1714D03C">
        <w:rPr>
          <w:rStyle w:val="eop"/>
          <w:color w:val="000000" w:themeColor="text1"/>
        </w:rPr>
        <w:t>é</w:t>
      </w:r>
      <w:r w:rsidR="6D65CD3C" w:rsidRPr="1714D03C">
        <w:rPr>
          <w:rStyle w:val="eop"/>
          <w:color w:val="000000" w:themeColor="text1"/>
        </w:rPr>
        <w:t xml:space="preserve"> se však využívá pouze pro účely porodného. </w:t>
      </w:r>
      <w:r w:rsidR="1440EB01" w:rsidRPr="1714D03C">
        <w:rPr>
          <w:rStyle w:val="eop"/>
          <w:color w:val="000000" w:themeColor="text1"/>
        </w:rPr>
        <w:t>Tato pravidla zjednoduší celý proces a zvýší právní jistotu uživatelů</w:t>
      </w:r>
      <w:r w:rsidR="27A37339" w:rsidRPr="1714D03C">
        <w:rPr>
          <w:rStyle w:val="eop"/>
          <w:color w:val="000000" w:themeColor="text1"/>
        </w:rPr>
        <w:t xml:space="preserve"> sy</w:t>
      </w:r>
      <w:r w:rsidR="5D0819B4" w:rsidRPr="1714D03C">
        <w:rPr>
          <w:rStyle w:val="eop"/>
          <w:color w:val="000000" w:themeColor="text1"/>
        </w:rPr>
        <w:t>s</w:t>
      </w:r>
      <w:r w:rsidR="27A37339" w:rsidRPr="1714D03C">
        <w:rPr>
          <w:rStyle w:val="eop"/>
          <w:color w:val="000000" w:themeColor="text1"/>
        </w:rPr>
        <w:t>tému Jenda.</w:t>
      </w:r>
      <w:r w:rsidR="11C7B38A" w:rsidRPr="1714D03C">
        <w:rPr>
          <w:rStyle w:val="eop"/>
          <w:color w:val="000000" w:themeColor="text1"/>
        </w:rPr>
        <w:t xml:space="preserve"> Podmínky upravující nezaopatře</w:t>
      </w:r>
      <w:r w:rsidR="575030E3" w:rsidRPr="1714D03C">
        <w:rPr>
          <w:rStyle w:val="eop"/>
          <w:color w:val="000000" w:themeColor="text1"/>
        </w:rPr>
        <w:t xml:space="preserve">nost dítěte </w:t>
      </w:r>
      <w:r w:rsidR="007E5050">
        <w:rPr>
          <w:rStyle w:val="eop"/>
          <w:color w:val="000000" w:themeColor="text1"/>
        </w:rPr>
        <w:br/>
      </w:r>
      <w:r w:rsidR="575030E3" w:rsidRPr="1714D03C">
        <w:rPr>
          <w:rStyle w:val="eop"/>
          <w:color w:val="000000" w:themeColor="text1"/>
        </w:rPr>
        <w:t>se ponechávají v zákoně o státní sociální podpoře</w:t>
      </w:r>
      <w:r w:rsidR="654E2D40" w:rsidRPr="1714D03C">
        <w:rPr>
          <w:rStyle w:val="eop"/>
          <w:color w:val="000000" w:themeColor="text1"/>
        </w:rPr>
        <w:t xml:space="preserve"> a platí i pro dávku státní sociální pomoci</w:t>
      </w:r>
      <w:r w:rsidR="786CDD0B" w:rsidRPr="1714D03C">
        <w:rPr>
          <w:rStyle w:val="eop"/>
          <w:color w:val="000000" w:themeColor="text1"/>
        </w:rPr>
        <w:t>.</w:t>
      </w:r>
      <w:r w:rsidR="575030E3" w:rsidRPr="1714D03C">
        <w:rPr>
          <w:rStyle w:val="eop"/>
          <w:color w:val="000000" w:themeColor="text1"/>
        </w:rPr>
        <w:t xml:space="preserve"> </w:t>
      </w:r>
      <w:r w:rsidR="007E5050">
        <w:rPr>
          <w:rStyle w:val="eop"/>
          <w:color w:val="000000" w:themeColor="text1"/>
        </w:rPr>
        <w:br/>
      </w:r>
      <w:r w:rsidR="0A983BF4" w:rsidRPr="1714D03C">
        <w:rPr>
          <w:rStyle w:val="eop"/>
          <w:color w:val="000000" w:themeColor="text1"/>
        </w:rPr>
        <w:t>V</w:t>
      </w:r>
      <w:r w:rsidR="11C7B38A" w:rsidRPr="1714D03C">
        <w:rPr>
          <w:rStyle w:val="eop"/>
          <w:color w:val="000000" w:themeColor="text1"/>
        </w:rPr>
        <w:t xml:space="preserve"> souladu s </w:t>
      </w:r>
      <w:r w:rsidR="30EB0502" w:rsidRPr="1714D03C">
        <w:rPr>
          <w:rStyle w:val="eop"/>
          <w:color w:val="000000" w:themeColor="text1"/>
        </w:rPr>
        <w:t xml:space="preserve">prohloubením </w:t>
      </w:r>
      <w:r w:rsidR="11C7B38A" w:rsidRPr="1714D03C">
        <w:rPr>
          <w:rStyle w:val="eop"/>
          <w:color w:val="000000" w:themeColor="text1"/>
        </w:rPr>
        <w:t>princip</w:t>
      </w:r>
      <w:r w:rsidR="39069D1D" w:rsidRPr="1714D03C">
        <w:rPr>
          <w:rStyle w:val="eop"/>
          <w:color w:val="000000" w:themeColor="text1"/>
        </w:rPr>
        <w:t>u</w:t>
      </w:r>
      <w:r w:rsidR="11C7B38A" w:rsidRPr="1714D03C">
        <w:rPr>
          <w:rStyle w:val="eop"/>
          <w:color w:val="000000" w:themeColor="text1"/>
        </w:rPr>
        <w:t xml:space="preserve"> </w:t>
      </w:r>
      <w:r w:rsidR="3F702C20" w:rsidRPr="1714D03C">
        <w:rPr>
          <w:rStyle w:val="eop"/>
          <w:color w:val="000000" w:themeColor="text1"/>
        </w:rPr>
        <w:t xml:space="preserve">motivace k práci </w:t>
      </w:r>
      <w:r w:rsidR="25112D7E" w:rsidRPr="1714D03C">
        <w:rPr>
          <w:rStyle w:val="eop"/>
          <w:color w:val="000000" w:themeColor="text1"/>
        </w:rPr>
        <w:t>se nezaopatřenost nadále bude týkat dětí, které po ukončení povinné školní docházky studují nebo z důvo</w:t>
      </w:r>
      <w:r w:rsidR="6D25164B" w:rsidRPr="1714D03C">
        <w:rPr>
          <w:rStyle w:val="eop"/>
          <w:color w:val="000000" w:themeColor="text1"/>
        </w:rPr>
        <w:t>du zdravotního stavu nemohou studovat nebo vykonávat soustavnou výdělečnou</w:t>
      </w:r>
      <w:r w:rsidR="25112D7E" w:rsidRPr="1714D03C">
        <w:rPr>
          <w:rStyle w:val="eop"/>
          <w:color w:val="000000" w:themeColor="text1"/>
        </w:rPr>
        <w:t xml:space="preserve"> </w:t>
      </w:r>
      <w:r w:rsidR="66BE7FE7" w:rsidRPr="1714D03C">
        <w:rPr>
          <w:rStyle w:val="eop"/>
          <w:color w:val="000000" w:themeColor="text1"/>
        </w:rPr>
        <w:t xml:space="preserve">činnost. </w:t>
      </w:r>
      <w:r w:rsidR="238D32A8" w:rsidRPr="1714D03C">
        <w:rPr>
          <w:rStyle w:val="eop"/>
          <w:color w:val="000000" w:themeColor="text1"/>
        </w:rPr>
        <w:t xml:space="preserve">Mezi nezaopatřené děti tedy již nebudou </w:t>
      </w:r>
      <w:r w:rsidR="25E3566E" w:rsidRPr="1714D03C">
        <w:rPr>
          <w:rStyle w:val="eop"/>
          <w:color w:val="000000" w:themeColor="text1"/>
        </w:rPr>
        <w:t>patřit nezletilé děti, které po dovršení povinné školní docházky budou v evidenci Úřadu práce ČR jako uchazeč</w:t>
      </w:r>
      <w:r w:rsidR="5187E145" w:rsidRPr="1714D03C">
        <w:rPr>
          <w:rStyle w:val="eop"/>
          <w:color w:val="000000" w:themeColor="text1"/>
        </w:rPr>
        <w:t xml:space="preserve">i o zaměstnání. </w:t>
      </w:r>
    </w:p>
    <w:p w14:paraId="5AD42885" w14:textId="485CBBC4" w:rsidR="3C517C8D" w:rsidRDefault="3C517C8D" w:rsidP="005611B2">
      <w:pPr>
        <w:pStyle w:val="paragraph"/>
        <w:spacing w:before="0" w:beforeAutospacing="0" w:after="0" w:afterAutospacing="0"/>
        <w:jc w:val="both"/>
        <w:rPr>
          <w:rStyle w:val="eop"/>
          <w:color w:val="000000" w:themeColor="text1"/>
        </w:rPr>
      </w:pPr>
    </w:p>
    <w:p w14:paraId="51A2F171" w14:textId="117C1383" w:rsidR="00B1757C" w:rsidRDefault="691CB649" w:rsidP="005611B2">
      <w:pPr>
        <w:pStyle w:val="paragraph"/>
        <w:spacing w:before="0" w:beforeAutospacing="0" w:after="0" w:afterAutospacing="0"/>
        <w:jc w:val="both"/>
        <w:rPr>
          <w:rStyle w:val="eop"/>
          <w:color w:val="000000" w:themeColor="text1"/>
        </w:rPr>
      </w:pPr>
      <w:r w:rsidRPr="1714D03C">
        <w:rPr>
          <w:rStyle w:val="eop"/>
          <w:color w:val="000000" w:themeColor="text1"/>
        </w:rPr>
        <w:t xml:space="preserve">Další významné změny v souvislosti s rušením příspěvku na živobytí a doplatku na bydlení </w:t>
      </w:r>
      <w:r w:rsidR="007E5050">
        <w:rPr>
          <w:rStyle w:val="eop"/>
          <w:color w:val="000000" w:themeColor="text1"/>
        </w:rPr>
        <w:br/>
      </w:r>
      <w:r w:rsidRPr="1714D03C">
        <w:rPr>
          <w:rStyle w:val="eop"/>
          <w:color w:val="000000" w:themeColor="text1"/>
        </w:rPr>
        <w:t xml:space="preserve">se týkají zákona </w:t>
      </w:r>
      <w:r w:rsidR="5F968EC6" w:rsidRPr="1714D03C">
        <w:rPr>
          <w:rStyle w:val="eop"/>
          <w:color w:val="000000" w:themeColor="text1"/>
        </w:rPr>
        <w:t>č. 111/200</w:t>
      </w:r>
      <w:r w:rsidR="4F059C1F" w:rsidRPr="1714D03C">
        <w:rPr>
          <w:rStyle w:val="eop"/>
          <w:color w:val="000000" w:themeColor="text1"/>
        </w:rPr>
        <w:t xml:space="preserve">6 Sb., </w:t>
      </w:r>
      <w:r w:rsidRPr="1714D03C">
        <w:rPr>
          <w:rStyle w:val="eop"/>
          <w:color w:val="000000" w:themeColor="text1"/>
        </w:rPr>
        <w:t>o pomoci v hmotné no</w:t>
      </w:r>
      <w:r w:rsidR="51339012" w:rsidRPr="1714D03C">
        <w:rPr>
          <w:rStyle w:val="eop"/>
          <w:color w:val="000000" w:themeColor="text1"/>
        </w:rPr>
        <w:t>uzi</w:t>
      </w:r>
      <w:r w:rsidR="4A830102" w:rsidRPr="1714D03C">
        <w:rPr>
          <w:rStyle w:val="eop"/>
          <w:color w:val="000000" w:themeColor="text1"/>
        </w:rPr>
        <w:t>, ve znění pozdějších předpisů</w:t>
      </w:r>
      <w:r w:rsidR="52101F6A" w:rsidRPr="1714D03C">
        <w:rPr>
          <w:rStyle w:val="eop"/>
          <w:color w:val="000000" w:themeColor="text1"/>
        </w:rPr>
        <w:t xml:space="preserve"> (</w:t>
      </w:r>
      <w:r w:rsidR="1A82A1D8" w:rsidRPr="1714D03C">
        <w:rPr>
          <w:rStyle w:val="eop"/>
          <w:color w:val="000000" w:themeColor="text1"/>
        </w:rPr>
        <w:t>dále jen “</w:t>
      </w:r>
      <w:r w:rsidR="52101F6A" w:rsidRPr="1714D03C">
        <w:rPr>
          <w:rStyle w:val="eop"/>
          <w:color w:val="000000" w:themeColor="text1"/>
        </w:rPr>
        <w:t>zákon o pomoci v hmotné nouzi</w:t>
      </w:r>
      <w:r w:rsidR="78AD30D4" w:rsidRPr="1714D03C">
        <w:rPr>
          <w:rStyle w:val="eop"/>
          <w:color w:val="000000" w:themeColor="text1"/>
        </w:rPr>
        <w:t>”</w:t>
      </w:r>
      <w:r w:rsidR="52101F6A" w:rsidRPr="1714D03C">
        <w:rPr>
          <w:rStyle w:val="eop"/>
          <w:color w:val="000000" w:themeColor="text1"/>
        </w:rPr>
        <w:t>)</w:t>
      </w:r>
      <w:r w:rsidR="1E240CF8" w:rsidRPr="1714D03C">
        <w:rPr>
          <w:rStyle w:val="eop"/>
          <w:color w:val="000000" w:themeColor="text1"/>
        </w:rPr>
        <w:t>, většinově mohou být považován</w:t>
      </w:r>
      <w:r w:rsidR="7926FF2D" w:rsidRPr="1714D03C">
        <w:rPr>
          <w:rStyle w:val="eop"/>
          <w:color w:val="000000" w:themeColor="text1"/>
        </w:rPr>
        <w:t>y</w:t>
      </w:r>
      <w:r w:rsidR="1E240CF8" w:rsidRPr="1714D03C">
        <w:rPr>
          <w:rStyle w:val="eop"/>
          <w:color w:val="000000" w:themeColor="text1"/>
        </w:rPr>
        <w:t xml:space="preserve"> za legislativně-technické.</w:t>
      </w:r>
      <w:r w:rsidR="755AE775" w:rsidRPr="1714D03C">
        <w:rPr>
          <w:rStyle w:val="eop"/>
          <w:color w:val="000000" w:themeColor="text1"/>
        </w:rPr>
        <w:t xml:space="preserve"> V souvislosti se vznikem dávky státní sociální pomoci se </w:t>
      </w:r>
      <w:r w:rsidR="4134EEA5" w:rsidRPr="1714D03C">
        <w:rPr>
          <w:rStyle w:val="eop"/>
          <w:color w:val="000000" w:themeColor="text1"/>
        </w:rPr>
        <w:t xml:space="preserve">nepatrně </w:t>
      </w:r>
      <w:r w:rsidR="4867BCEB" w:rsidRPr="1714D03C">
        <w:rPr>
          <w:rStyle w:val="eop"/>
          <w:color w:val="000000" w:themeColor="text1"/>
        </w:rPr>
        <w:t>upravuje institut veřejné</w:t>
      </w:r>
      <w:r w:rsidR="755AE775" w:rsidRPr="1714D03C">
        <w:rPr>
          <w:rStyle w:val="eop"/>
          <w:color w:val="000000" w:themeColor="text1"/>
        </w:rPr>
        <w:t xml:space="preserve"> služby</w:t>
      </w:r>
      <w:r w:rsidR="333C3FE5" w:rsidRPr="1714D03C">
        <w:rPr>
          <w:rStyle w:val="eop"/>
          <w:color w:val="000000" w:themeColor="text1"/>
        </w:rPr>
        <w:t>.</w:t>
      </w:r>
      <w:r w:rsidR="755AE775" w:rsidRPr="1714D03C">
        <w:rPr>
          <w:rStyle w:val="eop"/>
          <w:color w:val="000000" w:themeColor="text1"/>
        </w:rPr>
        <w:t xml:space="preserve"> D</w:t>
      </w:r>
      <w:r w:rsidR="1E240CF8" w:rsidRPr="1714D03C">
        <w:rPr>
          <w:rStyle w:val="eop"/>
          <w:color w:val="000000" w:themeColor="text1"/>
        </w:rPr>
        <w:t>ávkou pomoci v h</w:t>
      </w:r>
      <w:r w:rsidR="6F788333" w:rsidRPr="1714D03C">
        <w:rPr>
          <w:rStyle w:val="eop"/>
          <w:color w:val="000000" w:themeColor="text1"/>
        </w:rPr>
        <w:t xml:space="preserve">motné nouzi zůstává mimořádná okamžitá pomoc. Nově </w:t>
      </w:r>
      <w:r w:rsidR="007E5050">
        <w:rPr>
          <w:rStyle w:val="eop"/>
          <w:color w:val="000000" w:themeColor="text1"/>
        </w:rPr>
        <w:br/>
      </w:r>
      <w:r w:rsidR="6F788333" w:rsidRPr="1714D03C">
        <w:rPr>
          <w:rStyle w:val="eop"/>
          <w:color w:val="000000" w:themeColor="text1"/>
        </w:rPr>
        <w:t xml:space="preserve">se umožňuje zahájit řízení o ni i z moci úřední. </w:t>
      </w:r>
      <w:r w:rsidR="2E1D6865" w:rsidRPr="1714D03C">
        <w:rPr>
          <w:rStyle w:val="eop"/>
          <w:color w:val="000000" w:themeColor="text1"/>
        </w:rPr>
        <w:t xml:space="preserve">Toto </w:t>
      </w:r>
      <w:r w:rsidR="143F1C52" w:rsidRPr="1714D03C">
        <w:rPr>
          <w:rStyle w:val="eop"/>
          <w:color w:val="000000" w:themeColor="text1"/>
        </w:rPr>
        <w:t>opatření</w:t>
      </w:r>
      <w:r w:rsidR="66AB59D2" w:rsidRPr="1714D03C">
        <w:rPr>
          <w:rStyle w:val="eop"/>
          <w:color w:val="000000" w:themeColor="text1"/>
        </w:rPr>
        <w:t xml:space="preserve"> </w:t>
      </w:r>
      <w:r w:rsidR="6AE8D8B4" w:rsidRPr="1714D03C">
        <w:rPr>
          <w:rStyle w:val="eop"/>
          <w:color w:val="000000" w:themeColor="text1"/>
        </w:rPr>
        <w:t>má</w:t>
      </w:r>
      <w:r w:rsidR="66AB59D2" w:rsidRPr="1714D03C">
        <w:rPr>
          <w:rStyle w:val="eop"/>
          <w:color w:val="000000" w:themeColor="text1"/>
        </w:rPr>
        <w:t xml:space="preserve"> umožnit poskytnout </w:t>
      </w:r>
      <w:r w:rsidR="41EF78A7" w:rsidRPr="1714D03C">
        <w:rPr>
          <w:rStyle w:val="eop"/>
          <w:color w:val="000000" w:themeColor="text1"/>
        </w:rPr>
        <w:t>Úřadu práce ČR mimořádnou okamžitou pomoc bez uplatnění žádosti</w:t>
      </w:r>
      <w:r w:rsidR="57EEF562" w:rsidRPr="1714D03C">
        <w:rPr>
          <w:rStyle w:val="eop"/>
          <w:color w:val="000000" w:themeColor="text1"/>
        </w:rPr>
        <w:t xml:space="preserve"> v případech, kdy Úřad práce ČR </w:t>
      </w:r>
      <w:r w:rsidR="5D82F8D9" w:rsidRPr="1714D03C">
        <w:rPr>
          <w:rStyle w:val="eop"/>
          <w:color w:val="000000" w:themeColor="text1"/>
        </w:rPr>
        <w:t xml:space="preserve">bude ze své úřední činnosti </w:t>
      </w:r>
      <w:r w:rsidR="3BA5772D" w:rsidRPr="1714D03C">
        <w:rPr>
          <w:rStyle w:val="eop"/>
          <w:color w:val="000000" w:themeColor="text1"/>
        </w:rPr>
        <w:t xml:space="preserve">mít znalost </w:t>
      </w:r>
      <w:r w:rsidR="703D813B" w:rsidRPr="1714D03C">
        <w:rPr>
          <w:rStyle w:val="eop"/>
          <w:color w:val="000000" w:themeColor="text1"/>
        </w:rPr>
        <w:t xml:space="preserve">celkové příjmové a sociální situace domácnosti </w:t>
      </w:r>
      <w:r w:rsidR="007E5050">
        <w:rPr>
          <w:rStyle w:val="eop"/>
          <w:color w:val="000000" w:themeColor="text1"/>
        </w:rPr>
        <w:br/>
      </w:r>
      <w:r w:rsidR="703D813B" w:rsidRPr="1714D03C">
        <w:rPr>
          <w:rStyle w:val="eop"/>
          <w:color w:val="000000" w:themeColor="text1"/>
        </w:rPr>
        <w:t>a tuto domácnost bude potřeba jednorá</w:t>
      </w:r>
      <w:r w:rsidR="7D5F34CA" w:rsidRPr="1714D03C">
        <w:rPr>
          <w:rStyle w:val="eop"/>
          <w:color w:val="000000" w:themeColor="text1"/>
        </w:rPr>
        <w:t>zovou dávkou</w:t>
      </w:r>
      <w:r w:rsidR="703D813B" w:rsidRPr="1714D03C">
        <w:rPr>
          <w:rStyle w:val="eop"/>
          <w:color w:val="000000" w:themeColor="text1"/>
        </w:rPr>
        <w:t xml:space="preserve"> podpořit. </w:t>
      </w:r>
      <w:r w:rsidR="3AE832D9" w:rsidRPr="1714D03C">
        <w:rPr>
          <w:rStyle w:val="eop"/>
          <w:color w:val="000000" w:themeColor="text1"/>
        </w:rPr>
        <w:t>Může se např.</w:t>
      </w:r>
      <w:r w:rsidR="0C7A7360" w:rsidRPr="1714D03C">
        <w:rPr>
          <w:rStyle w:val="eop"/>
          <w:color w:val="000000" w:themeColor="text1"/>
        </w:rPr>
        <w:t xml:space="preserve"> j</w:t>
      </w:r>
      <w:r w:rsidR="3AE832D9" w:rsidRPr="1714D03C">
        <w:rPr>
          <w:rStyle w:val="eop"/>
          <w:color w:val="000000" w:themeColor="text1"/>
        </w:rPr>
        <w:t>ednat o situace</w:t>
      </w:r>
      <w:r w:rsidR="60ABEE7A" w:rsidRPr="1714D03C">
        <w:rPr>
          <w:rStyle w:val="eop"/>
          <w:color w:val="000000" w:themeColor="text1"/>
        </w:rPr>
        <w:t xml:space="preserve"> spojené se vzděláním nezaopatřených dětí</w:t>
      </w:r>
      <w:r w:rsidR="45B88C68" w:rsidRPr="1714D03C">
        <w:rPr>
          <w:rStyle w:val="eop"/>
          <w:color w:val="000000" w:themeColor="text1"/>
        </w:rPr>
        <w:t xml:space="preserve"> </w:t>
      </w:r>
      <w:r w:rsidR="7E077509" w:rsidRPr="1714D03C">
        <w:rPr>
          <w:rStyle w:val="eop"/>
          <w:color w:val="000000" w:themeColor="text1"/>
        </w:rPr>
        <w:t xml:space="preserve">a podpořit doučování dětí, volnočasové </w:t>
      </w:r>
      <w:r w:rsidR="1BF7020C" w:rsidRPr="1714D03C">
        <w:rPr>
          <w:rStyle w:val="eop"/>
          <w:color w:val="000000" w:themeColor="text1"/>
        </w:rPr>
        <w:t xml:space="preserve">vzdělávací </w:t>
      </w:r>
      <w:r w:rsidR="7E077509" w:rsidRPr="1714D03C">
        <w:rPr>
          <w:rStyle w:val="eop"/>
          <w:color w:val="000000" w:themeColor="text1"/>
        </w:rPr>
        <w:t xml:space="preserve">aktivity dětí. </w:t>
      </w:r>
      <w:r w:rsidR="4B908E0D" w:rsidRPr="1714D03C">
        <w:rPr>
          <w:rStyle w:val="eop"/>
          <w:color w:val="000000" w:themeColor="text1"/>
        </w:rPr>
        <w:t xml:space="preserve">Poskytnutí mimořádné okamžité pomoci </w:t>
      </w:r>
      <w:r w:rsidR="6CDFAFFD" w:rsidRPr="1714D03C">
        <w:rPr>
          <w:rStyle w:val="eop"/>
          <w:color w:val="000000" w:themeColor="text1"/>
        </w:rPr>
        <w:t xml:space="preserve">z </w:t>
      </w:r>
      <w:r w:rsidR="0753F7A5" w:rsidRPr="1714D03C">
        <w:rPr>
          <w:rStyle w:val="eop"/>
          <w:color w:val="000000" w:themeColor="text1"/>
        </w:rPr>
        <w:t xml:space="preserve">moci úřední </w:t>
      </w:r>
      <w:r w:rsidR="6BA912BA" w:rsidRPr="1714D03C">
        <w:rPr>
          <w:rStyle w:val="eop"/>
          <w:color w:val="000000" w:themeColor="text1"/>
        </w:rPr>
        <w:t>může být i úzce spjat</w:t>
      </w:r>
      <w:r w:rsidR="5E401F17" w:rsidRPr="1714D03C">
        <w:rPr>
          <w:rStyle w:val="eop"/>
          <w:color w:val="000000" w:themeColor="text1"/>
        </w:rPr>
        <w:t>o</w:t>
      </w:r>
      <w:r w:rsidR="6BA912BA" w:rsidRPr="1714D03C">
        <w:rPr>
          <w:rStyle w:val="eop"/>
          <w:color w:val="000000" w:themeColor="text1"/>
        </w:rPr>
        <w:t xml:space="preserve"> </w:t>
      </w:r>
      <w:r w:rsidR="007E5050">
        <w:rPr>
          <w:rStyle w:val="eop"/>
          <w:color w:val="000000" w:themeColor="text1"/>
        </w:rPr>
        <w:br/>
      </w:r>
      <w:r w:rsidR="6BA912BA" w:rsidRPr="1714D03C">
        <w:rPr>
          <w:rStyle w:val="eop"/>
          <w:color w:val="000000" w:themeColor="text1"/>
        </w:rPr>
        <w:t xml:space="preserve">s dávkou státní sociální pomoci a vypracováním podpůrného plánu u složky živobytí, kdy </w:t>
      </w:r>
      <w:r w:rsidR="007E5050">
        <w:rPr>
          <w:rStyle w:val="eop"/>
          <w:color w:val="000000" w:themeColor="text1"/>
        </w:rPr>
        <w:br/>
      </w:r>
      <w:r w:rsidR="6BA912BA" w:rsidRPr="1714D03C">
        <w:rPr>
          <w:rStyle w:val="eop"/>
          <w:color w:val="000000" w:themeColor="text1"/>
        </w:rPr>
        <w:t xml:space="preserve">z tohoto plánu vzejde potřeba </w:t>
      </w:r>
      <w:r w:rsidR="06DB12C8" w:rsidRPr="1714D03C">
        <w:rPr>
          <w:rStyle w:val="eop"/>
          <w:color w:val="000000" w:themeColor="text1"/>
        </w:rPr>
        <w:t>finanční podpory prostřednictvím mimořádné okamžité pomoci</w:t>
      </w:r>
      <w:r w:rsidR="29BA9CE6" w:rsidRPr="1714D03C">
        <w:rPr>
          <w:rStyle w:val="eop"/>
          <w:color w:val="000000" w:themeColor="text1"/>
        </w:rPr>
        <w:t xml:space="preserve"> v dané situaci. </w:t>
      </w:r>
    </w:p>
    <w:p w14:paraId="73CF30CF" w14:textId="0C864FE2" w:rsidR="3CD7820D" w:rsidRDefault="3CD7820D" w:rsidP="005611B2">
      <w:pPr>
        <w:pStyle w:val="paragraph"/>
        <w:spacing w:before="0" w:beforeAutospacing="0" w:after="0" w:afterAutospacing="0"/>
        <w:jc w:val="both"/>
        <w:rPr>
          <w:rStyle w:val="eop"/>
          <w:color w:val="000000" w:themeColor="text1"/>
        </w:rPr>
      </w:pPr>
    </w:p>
    <w:p w14:paraId="7B9938B2" w14:textId="60053FA9" w:rsidR="00B1757C" w:rsidRDefault="1CFDFF42" w:rsidP="005611B2">
      <w:pPr>
        <w:pStyle w:val="paragraph"/>
        <w:spacing w:before="0" w:beforeAutospacing="0" w:after="0" w:afterAutospacing="0"/>
        <w:jc w:val="both"/>
        <w:rPr>
          <w:rStyle w:val="eop"/>
          <w:color w:val="000000" w:themeColor="text1"/>
        </w:rPr>
      </w:pPr>
      <w:r w:rsidRPr="1714D03C">
        <w:rPr>
          <w:rStyle w:val="eop"/>
          <w:color w:val="000000" w:themeColor="text1"/>
        </w:rPr>
        <w:lastRenderedPageBreak/>
        <w:t>Řada právních předpisů z různých oblastí využívá některé instituty upraven</w:t>
      </w:r>
      <w:r w:rsidR="3B5847D3" w:rsidRPr="1714D03C">
        <w:rPr>
          <w:rStyle w:val="eop"/>
          <w:color w:val="000000" w:themeColor="text1"/>
        </w:rPr>
        <w:t xml:space="preserve">é </w:t>
      </w:r>
      <w:r w:rsidR="71EB7C67" w:rsidRPr="1714D03C">
        <w:rPr>
          <w:rStyle w:val="eop"/>
          <w:color w:val="000000" w:themeColor="text1"/>
        </w:rPr>
        <w:t xml:space="preserve">dosud </w:t>
      </w:r>
      <w:r w:rsidR="3B5847D3" w:rsidRPr="1714D03C">
        <w:rPr>
          <w:rStyle w:val="eop"/>
          <w:color w:val="000000" w:themeColor="text1"/>
        </w:rPr>
        <w:t xml:space="preserve">v </w:t>
      </w:r>
      <w:r w:rsidR="72BDACD1" w:rsidRPr="1714D03C">
        <w:rPr>
          <w:rStyle w:val="eop"/>
          <w:color w:val="000000" w:themeColor="text1"/>
        </w:rPr>
        <w:t xml:space="preserve">zákoně </w:t>
      </w:r>
      <w:r w:rsidR="007E5050">
        <w:rPr>
          <w:rStyle w:val="eop"/>
          <w:color w:val="000000" w:themeColor="text1"/>
        </w:rPr>
        <w:br/>
      </w:r>
      <w:r w:rsidR="72BDACD1" w:rsidRPr="1714D03C">
        <w:rPr>
          <w:rStyle w:val="eop"/>
          <w:color w:val="000000" w:themeColor="text1"/>
        </w:rPr>
        <w:t xml:space="preserve">o státní sociální podpoře nebo </w:t>
      </w:r>
      <w:r w:rsidR="4448F256" w:rsidRPr="1714D03C">
        <w:rPr>
          <w:rStyle w:val="eop"/>
          <w:color w:val="000000" w:themeColor="text1"/>
        </w:rPr>
        <w:t xml:space="preserve">v </w:t>
      </w:r>
      <w:r w:rsidR="72BDACD1" w:rsidRPr="1714D03C">
        <w:rPr>
          <w:rStyle w:val="eop"/>
          <w:color w:val="000000" w:themeColor="text1"/>
        </w:rPr>
        <w:t xml:space="preserve">zákoně o pomoci v hmotné nouzi, proto tento zákon upravuje </w:t>
      </w:r>
      <w:r w:rsidR="3A7F5E04" w:rsidRPr="1714D03C">
        <w:rPr>
          <w:rStyle w:val="eop"/>
          <w:color w:val="000000" w:themeColor="text1"/>
        </w:rPr>
        <w:t>uvedené předpisy v souladu se změnami, ke kterým došlo transformací výše uvedených čtyř dávek do dávky státní sociá</w:t>
      </w:r>
      <w:r w:rsidR="6D584A53" w:rsidRPr="1714D03C">
        <w:rPr>
          <w:rStyle w:val="eop"/>
          <w:color w:val="000000" w:themeColor="text1"/>
        </w:rPr>
        <w:t>lní pomoci</w:t>
      </w:r>
      <w:r w:rsidR="63C5854A" w:rsidRPr="1714D03C">
        <w:rPr>
          <w:rStyle w:val="eop"/>
          <w:color w:val="000000" w:themeColor="text1"/>
        </w:rPr>
        <w:t>.</w:t>
      </w:r>
      <w:r w:rsidR="105FD5F6" w:rsidRPr="1714D03C">
        <w:rPr>
          <w:rStyle w:val="eop"/>
          <w:color w:val="000000" w:themeColor="text1"/>
        </w:rPr>
        <w:t xml:space="preserve"> </w:t>
      </w:r>
    </w:p>
    <w:p w14:paraId="5A034C42" w14:textId="637C3E60" w:rsidR="3C517C8D" w:rsidRDefault="3C517C8D" w:rsidP="005611B2">
      <w:pPr>
        <w:pStyle w:val="paragraph"/>
        <w:spacing w:before="0" w:beforeAutospacing="0" w:after="0" w:afterAutospacing="0"/>
        <w:jc w:val="both"/>
        <w:rPr>
          <w:rStyle w:val="eop"/>
          <w:color w:val="000000" w:themeColor="text1"/>
        </w:rPr>
      </w:pPr>
    </w:p>
    <w:p w14:paraId="1347CA43" w14:textId="3931F55D" w:rsidR="00B1757C" w:rsidRDefault="3AB8C685" w:rsidP="005611B2">
      <w:pPr>
        <w:pStyle w:val="paragraph"/>
        <w:spacing w:before="0" w:beforeAutospacing="0" w:after="0" w:afterAutospacing="0"/>
        <w:jc w:val="both"/>
        <w:rPr>
          <w:rStyle w:val="eop"/>
          <w:color w:val="000000" w:themeColor="text1"/>
        </w:rPr>
      </w:pPr>
      <w:r w:rsidRPr="1714D03C">
        <w:rPr>
          <w:rStyle w:val="eop"/>
          <w:color w:val="000000" w:themeColor="text1"/>
        </w:rPr>
        <w:t xml:space="preserve">Navrhované úpravy jsou </w:t>
      </w:r>
      <w:r w:rsidR="1B5AADDB" w:rsidRPr="1714D03C">
        <w:rPr>
          <w:rStyle w:val="eop"/>
          <w:color w:val="000000" w:themeColor="text1"/>
        </w:rPr>
        <w:t xml:space="preserve">nezbytné a jsou </w:t>
      </w:r>
      <w:r w:rsidRPr="1714D03C">
        <w:rPr>
          <w:rStyle w:val="eop"/>
          <w:color w:val="000000" w:themeColor="text1"/>
        </w:rPr>
        <w:t xml:space="preserve">bezprostředně navázány na zánik přídavku na dítě, příspěvku </w:t>
      </w:r>
      <w:r w:rsidR="60662970" w:rsidRPr="1714D03C">
        <w:rPr>
          <w:rStyle w:val="eop"/>
          <w:color w:val="000000" w:themeColor="text1"/>
        </w:rPr>
        <w:t>na bydlení, příspěvku na živobytí a doplatku na bydlení</w:t>
      </w:r>
      <w:r w:rsidR="5646E6AD" w:rsidRPr="1714D03C">
        <w:rPr>
          <w:rStyle w:val="eop"/>
          <w:color w:val="000000" w:themeColor="text1"/>
        </w:rPr>
        <w:t>,</w:t>
      </w:r>
      <w:r w:rsidR="60662970" w:rsidRPr="1714D03C">
        <w:rPr>
          <w:rStyle w:val="eop"/>
          <w:color w:val="000000" w:themeColor="text1"/>
        </w:rPr>
        <w:t xml:space="preserve"> a na vznik nového zákona vedle zákona o státní sociální podpoře a zákona o pomoci v hmotné nouzi</w:t>
      </w:r>
      <w:r w:rsidR="7AAD2073" w:rsidRPr="1714D03C">
        <w:rPr>
          <w:rStyle w:val="eop"/>
          <w:color w:val="000000" w:themeColor="text1"/>
        </w:rPr>
        <w:t xml:space="preserve">, který upravuje dávku, do které se transformovaly </w:t>
      </w:r>
      <w:r w:rsidR="14F41777" w:rsidRPr="1714D03C">
        <w:rPr>
          <w:rStyle w:val="eop"/>
          <w:color w:val="000000" w:themeColor="text1"/>
        </w:rPr>
        <w:t xml:space="preserve">výše </w:t>
      </w:r>
      <w:r w:rsidR="7AAD2073" w:rsidRPr="1714D03C">
        <w:rPr>
          <w:rStyle w:val="eop"/>
          <w:color w:val="000000" w:themeColor="text1"/>
        </w:rPr>
        <w:t>uvedené dávky.</w:t>
      </w:r>
      <w:r w:rsidR="1C89B116" w:rsidRPr="1714D03C">
        <w:rPr>
          <w:rStyle w:val="eop"/>
          <w:color w:val="000000" w:themeColor="text1"/>
        </w:rPr>
        <w:t xml:space="preserve"> </w:t>
      </w:r>
    </w:p>
    <w:p w14:paraId="76A1495D" w14:textId="544008CB" w:rsidR="00B1757C" w:rsidRDefault="00B1757C" w:rsidP="005611B2">
      <w:pPr>
        <w:pStyle w:val="paragraph"/>
        <w:spacing w:before="0" w:beforeAutospacing="0" w:after="0" w:afterAutospacing="0"/>
        <w:jc w:val="both"/>
        <w:rPr>
          <w:rStyle w:val="eop"/>
          <w:color w:val="000000" w:themeColor="text1"/>
        </w:rPr>
      </w:pPr>
    </w:p>
    <w:p w14:paraId="03B006F3" w14:textId="0424786F" w:rsidR="00B1757C" w:rsidRDefault="5EE0D528" w:rsidP="005611B2">
      <w:pPr>
        <w:pStyle w:val="paragraph"/>
        <w:spacing w:before="0" w:beforeAutospacing="0" w:after="0" w:afterAutospacing="0"/>
        <w:jc w:val="both"/>
        <w:rPr>
          <w:rStyle w:val="eop"/>
          <w:color w:val="000000" w:themeColor="text1"/>
        </w:rPr>
      </w:pPr>
      <w:r w:rsidRPr="1714D03C">
        <w:rPr>
          <w:rStyle w:val="eop"/>
          <w:color w:val="000000" w:themeColor="text1"/>
        </w:rPr>
        <w:t xml:space="preserve">Většinově mají úpravy charakter legislativně-technických úprav.  </w:t>
      </w:r>
    </w:p>
    <w:p w14:paraId="7CD9EBA3" w14:textId="02ED52A1" w:rsidR="3C517C8D" w:rsidRDefault="3C517C8D" w:rsidP="005611B2">
      <w:pPr>
        <w:pStyle w:val="paragraph"/>
        <w:spacing w:before="0" w:beforeAutospacing="0" w:after="0" w:afterAutospacing="0"/>
        <w:jc w:val="both"/>
        <w:rPr>
          <w:rStyle w:val="eop"/>
          <w:color w:val="000000" w:themeColor="text1"/>
        </w:rPr>
      </w:pPr>
    </w:p>
    <w:p w14:paraId="7EE399B0" w14:textId="6D41F431" w:rsidR="00B1757C" w:rsidRDefault="4423D35D" w:rsidP="005611B2">
      <w:pPr>
        <w:pStyle w:val="paragraph"/>
        <w:spacing w:before="0" w:beforeAutospacing="0" w:after="0" w:afterAutospacing="0"/>
        <w:jc w:val="both"/>
        <w:rPr>
          <w:rStyle w:val="normaltextrun"/>
          <w:color w:val="000000" w:themeColor="text1"/>
        </w:rPr>
      </w:pPr>
      <w:r w:rsidRPr="1714D03C">
        <w:rPr>
          <w:rStyle w:val="eop"/>
          <w:color w:val="000000" w:themeColor="text1"/>
        </w:rPr>
        <w:t xml:space="preserve">Tato úprava </w:t>
      </w:r>
      <w:r w:rsidR="204A1751" w:rsidRPr="1714D03C">
        <w:rPr>
          <w:rStyle w:val="eop"/>
          <w:color w:val="000000" w:themeColor="text1"/>
        </w:rPr>
        <w:t xml:space="preserve">neporušuje </w:t>
      </w:r>
      <w:r w:rsidR="5B46FD67" w:rsidRPr="1714D03C">
        <w:rPr>
          <w:rStyle w:val="normaltextrun"/>
          <w:color w:val="000000" w:themeColor="text1"/>
        </w:rPr>
        <w:t>zákaz diskriminace a</w:t>
      </w:r>
      <w:r w:rsidR="63EF8B66" w:rsidRPr="1714D03C">
        <w:rPr>
          <w:rStyle w:val="normaltextrun"/>
          <w:color w:val="000000" w:themeColor="text1"/>
        </w:rPr>
        <w:t xml:space="preserve">ni </w:t>
      </w:r>
      <w:r w:rsidR="5B46FD67" w:rsidRPr="1714D03C">
        <w:rPr>
          <w:rStyle w:val="normaltextrun"/>
          <w:color w:val="000000" w:themeColor="text1"/>
        </w:rPr>
        <w:t>rovnost mužů a žen</w:t>
      </w:r>
      <w:r w:rsidR="59899A04" w:rsidRPr="1714D03C">
        <w:rPr>
          <w:rStyle w:val="normaltextrun"/>
          <w:color w:val="000000" w:themeColor="text1"/>
        </w:rPr>
        <w:t xml:space="preserve">. </w:t>
      </w:r>
    </w:p>
    <w:p w14:paraId="2E24A2C5" w14:textId="51D5A601" w:rsidR="68E6A604" w:rsidRDefault="68E6A604" w:rsidP="005611B2">
      <w:pPr>
        <w:pStyle w:val="paragraph"/>
        <w:spacing w:before="0" w:beforeAutospacing="0" w:after="0" w:afterAutospacing="0"/>
        <w:jc w:val="both"/>
        <w:rPr>
          <w:rStyle w:val="normaltextrun"/>
          <w:color w:val="000000" w:themeColor="text1"/>
        </w:rPr>
      </w:pPr>
    </w:p>
    <w:p w14:paraId="47C44072" w14:textId="62EC992C" w:rsidR="00F92A74" w:rsidRDefault="00F92A74" w:rsidP="005611B2">
      <w:pPr>
        <w:pStyle w:val="paragraph"/>
        <w:spacing w:before="0" w:beforeAutospacing="0" w:after="0" w:afterAutospacing="0"/>
        <w:jc w:val="both"/>
        <w:textAlignment w:val="baseline"/>
        <w:rPr>
          <w:b/>
          <w:bCs/>
          <w:color w:val="365F91"/>
        </w:rPr>
      </w:pPr>
      <w:r w:rsidRPr="1714D03C">
        <w:rPr>
          <w:rStyle w:val="normaltextrun"/>
          <w:b/>
          <w:bCs/>
          <w:color w:val="000000" w:themeColor="text1"/>
        </w:rPr>
        <w:t>2. Zhodnocení souladu navrhované právní úpravy s ústavním pořádkem České republiky </w:t>
      </w:r>
      <w:r w:rsidRPr="1714D03C">
        <w:rPr>
          <w:rStyle w:val="eop"/>
          <w:b/>
          <w:bCs/>
          <w:color w:val="000000" w:themeColor="text1"/>
        </w:rPr>
        <w:t> </w:t>
      </w:r>
    </w:p>
    <w:p w14:paraId="29EEA7E1" w14:textId="6E6F194C" w:rsidR="3C517C8D" w:rsidRDefault="3C517C8D" w:rsidP="005611B2">
      <w:pPr>
        <w:pStyle w:val="paragraph"/>
        <w:spacing w:before="0" w:beforeAutospacing="0" w:after="0" w:afterAutospacing="0"/>
        <w:jc w:val="both"/>
        <w:rPr>
          <w:rStyle w:val="normaltextrun"/>
          <w:color w:val="00000A"/>
        </w:rPr>
      </w:pPr>
    </w:p>
    <w:p w14:paraId="4EE93672" w14:textId="77777777" w:rsidR="00F92A74" w:rsidRDefault="00F92A74" w:rsidP="005611B2">
      <w:pPr>
        <w:pStyle w:val="paragraph"/>
        <w:spacing w:before="0" w:beforeAutospacing="0" w:after="0" w:afterAutospacing="0"/>
        <w:jc w:val="both"/>
        <w:textAlignment w:val="baseline"/>
        <w:rPr>
          <w:color w:val="00000A"/>
        </w:rPr>
      </w:pPr>
      <w:r w:rsidRPr="1714D03C">
        <w:rPr>
          <w:rStyle w:val="normaltextrun"/>
          <w:color w:val="00000A"/>
        </w:rPr>
        <w:t>Předkládané návrhy jsou v souladu s ústavním zákonem č. 1/1993 Sb., Ústava České republiky, ve znění pozdějších předpisů, dále zejména s čl. 2 a čl. 4 ústavního zákona č. 23/1991 Sb., kterým se uvozuje jako ústavní zákon Listina základních práv a svobod (Usnesení předsednictva České národní rady ze dne 16. prosince 1992 - č. 2/1993 Sb.  o vyhlášení Listiny základních práv a svobod jako součásti ústavního pořádku České republiky). Vládní návrhy zákonů respektují obecné zásady ústavního pořádku České republiky a nejsou v rozporu s nálezy Ústavního soudu České republiky.</w:t>
      </w:r>
      <w:r w:rsidRPr="1714D03C">
        <w:rPr>
          <w:rStyle w:val="eop"/>
          <w:color w:val="00000A"/>
        </w:rPr>
        <w:t> </w:t>
      </w:r>
    </w:p>
    <w:p w14:paraId="63DA95DE" w14:textId="77777777" w:rsidR="00F92A74" w:rsidRDefault="00F92A74" w:rsidP="005611B2">
      <w:pPr>
        <w:pStyle w:val="paragraph"/>
        <w:spacing w:before="0" w:beforeAutospacing="0" w:after="0" w:afterAutospacing="0"/>
        <w:jc w:val="both"/>
        <w:textAlignment w:val="baseline"/>
        <w:rPr>
          <w:color w:val="00000A"/>
        </w:rPr>
      </w:pPr>
      <w:r w:rsidRPr="1714D03C">
        <w:rPr>
          <w:rStyle w:val="eop"/>
          <w:color w:val="00000A"/>
        </w:rPr>
        <w:t> </w:t>
      </w:r>
    </w:p>
    <w:p w14:paraId="53B45969" w14:textId="2B8DF8F0" w:rsidR="00F92A74" w:rsidRDefault="00F92A74" w:rsidP="005611B2">
      <w:pPr>
        <w:pStyle w:val="paragraph"/>
        <w:spacing w:before="0" w:beforeAutospacing="0" w:after="0" w:afterAutospacing="0"/>
        <w:jc w:val="both"/>
        <w:textAlignment w:val="baseline"/>
        <w:rPr>
          <w:b/>
          <w:bCs/>
          <w:color w:val="365F91"/>
        </w:rPr>
      </w:pPr>
      <w:r w:rsidRPr="1714D03C">
        <w:rPr>
          <w:rStyle w:val="normaltextrun"/>
          <w:b/>
          <w:bCs/>
          <w:color w:val="000000" w:themeColor="text1"/>
        </w:rPr>
        <w:t>3. Zhodnocení slučitelnosti navrhované právní úpravy s předpisy Evropské unie, judikaturou soudních orgánů Evropské unie nebo obecnými právními zásadami práva Evropské unie a s mezinárodními smlouvami, jimiž je Česká republika vázána</w:t>
      </w:r>
      <w:r w:rsidRPr="1714D03C">
        <w:rPr>
          <w:rStyle w:val="eop"/>
          <w:b/>
          <w:bCs/>
          <w:color w:val="000000" w:themeColor="text1"/>
        </w:rPr>
        <w:t> </w:t>
      </w:r>
    </w:p>
    <w:p w14:paraId="1B1C46EA" w14:textId="7D9F554C" w:rsidR="3C517C8D" w:rsidRDefault="3C517C8D" w:rsidP="005611B2">
      <w:pPr>
        <w:pStyle w:val="paragraph"/>
        <w:spacing w:before="0" w:beforeAutospacing="0" w:after="0" w:afterAutospacing="0"/>
        <w:jc w:val="both"/>
        <w:rPr>
          <w:rStyle w:val="eop"/>
          <w:b/>
          <w:bCs/>
          <w:color w:val="000000" w:themeColor="text1"/>
        </w:rPr>
      </w:pPr>
    </w:p>
    <w:p w14:paraId="09D0DF49" w14:textId="46F4A9FB" w:rsidR="10668924" w:rsidRDefault="10668924" w:rsidP="005611B2">
      <w:pPr>
        <w:spacing w:after="0" w:line="240" w:lineRule="auto"/>
        <w:jc w:val="both"/>
        <w:rPr>
          <w:rFonts w:ascii="Times New Roman" w:eastAsia="Times New Roman" w:hAnsi="Times New Roman" w:cs="Times New Roman"/>
          <w:color w:val="000000" w:themeColor="text1"/>
          <w:sz w:val="24"/>
          <w:szCs w:val="24"/>
        </w:rPr>
      </w:pPr>
      <w:r w:rsidRPr="1714D03C">
        <w:rPr>
          <w:rFonts w:ascii="Times New Roman" w:eastAsia="Times New Roman" w:hAnsi="Times New Roman" w:cs="Times New Roman"/>
          <w:color w:val="000000" w:themeColor="text1"/>
          <w:sz w:val="24"/>
          <w:szCs w:val="24"/>
        </w:rPr>
        <w:t xml:space="preserve">Zákona č. 117/1995 Sb. jako celku a zákona </w:t>
      </w:r>
      <w:r w:rsidR="7B741EF1" w:rsidRPr="1714D03C">
        <w:rPr>
          <w:rFonts w:ascii="Times New Roman" w:eastAsia="Times New Roman" w:hAnsi="Times New Roman" w:cs="Times New Roman"/>
          <w:color w:val="000000" w:themeColor="text1"/>
          <w:sz w:val="24"/>
          <w:szCs w:val="24"/>
        </w:rPr>
        <w:t xml:space="preserve">č. 111/2006 Sb. </w:t>
      </w:r>
      <w:r w:rsidR="40420EAD" w:rsidRPr="1714D03C">
        <w:rPr>
          <w:rFonts w:ascii="Times New Roman" w:eastAsia="Times New Roman" w:hAnsi="Times New Roman" w:cs="Times New Roman"/>
          <w:color w:val="000000" w:themeColor="text1"/>
          <w:sz w:val="24"/>
          <w:szCs w:val="24"/>
        </w:rPr>
        <w:t>j</w:t>
      </w:r>
      <w:r w:rsidR="7B741EF1" w:rsidRPr="1714D03C">
        <w:rPr>
          <w:rFonts w:ascii="Times New Roman" w:eastAsia="Times New Roman" w:hAnsi="Times New Roman" w:cs="Times New Roman"/>
          <w:color w:val="000000" w:themeColor="text1"/>
          <w:sz w:val="24"/>
          <w:szCs w:val="24"/>
        </w:rPr>
        <w:t>ako celku</w:t>
      </w:r>
      <w:r w:rsidRPr="1714D03C">
        <w:rPr>
          <w:rFonts w:ascii="Times New Roman" w:eastAsia="Times New Roman" w:hAnsi="Times New Roman" w:cs="Times New Roman"/>
          <w:color w:val="000000" w:themeColor="text1"/>
          <w:sz w:val="24"/>
          <w:szCs w:val="24"/>
        </w:rPr>
        <w:t xml:space="preserve"> se dotýkají zejména tyto předpisy práva EU:</w:t>
      </w:r>
    </w:p>
    <w:p w14:paraId="7C1ECE57" w14:textId="23DFC83F" w:rsidR="10668924" w:rsidRDefault="10668924" w:rsidP="005611B2">
      <w:pPr>
        <w:spacing w:after="0" w:line="240" w:lineRule="auto"/>
        <w:ind w:left="426" w:hanging="426"/>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w:t>
      </w:r>
      <w:r>
        <w:tab/>
      </w:r>
      <w:r w:rsidRPr="1714D03C">
        <w:rPr>
          <w:rFonts w:ascii="Times New Roman" w:eastAsia="Times New Roman" w:hAnsi="Times New Roman" w:cs="Times New Roman"/>
          <w:color w:val="00000A"/>
          <w:sz w:val="24"/>
          <w:szCs w:val="24"/>
        </w:rPr>
        <w:t xml:space="preserve">Nařízení Evropského parlamentu a Rady (EU) č. 492/2011 ze dne 5. dubna 2011 o volném pohybu pracovníků uvnitř Unie, </w:t>
      </w:r>
    </w:p>
    <w:p w14:paraId="4093FCAE" w14:textId="140755FF" w:rsidR="10668924" w:rsidRDefault="10668924" w:rsidP="005611B2">
      <w:pPr>
        <w:spacing w:after="0" w:line="240" w:lineRule="auto"/>
        <w:ind w:left="426" w:hanging="426"/>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w:t>
      </w:r>
      <w:r>
        <w:tab/>
      </w:r>
      <w:r w:rsidRPr="1714D03C">
        <w:rPr>
          <w:rFonts w:ascii="Times New Roman" w:eastAsia="Times New Roman" w:hAnsi="Times New Roman" w:cs="Times New Roman"/>
          <w:color w:val="00000A"/>
          <w:sz w:val="24"/>
          <w:szCs w:val="24"/>
        </w:rPr>
        <w:t>Nařízení Evropského parlamentu a Rady (ES) č. 883/2004 o koordinaci systémů sociálního zabezpečení,</w:t>
      </w:r>
    </w:p>
    <w:p w14:paraId="03567AEF" w14:textId="446823A4" w:rsidR="10668924" w:rsidRDefault="10668924" w:rsidP="005611B2">
      <w:pPr>
        <w:spacing w:after="0" w:line="240" w:lineRule="auto"/>
        <w:ind w:left="426" w:hanging="426"/>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w:t>
      </w:r>
      <w:r>
        <w:tab/>
      </w:r>
      <w:r w:rsidRPr="1714D03C">
        <w:rPr>
          <w:rFonts w:ascii="Times New Roman" w:eastAsia="Times New Roman" w:hAnsi="Times New Roman" w:cs="Times New Roman"/>
          <w:color w:val="00000A"/>
          <w:sz w:val="24"/>
          <w:szCs w:val="24"/>
        </w:rPr>
        <w:t xml:space="preserve">Nařízení Evropského parlamentu a Rady (EU) č. 1231/2010 ze dne 24. listopadu 2010, kterým se rozšiřuje působnost nařízení (ES) č. 883/2004 a nařízení (ES) č. 987/2009 </w:t>
      </w:r>
      <w:r w:rsidR="007E5050">
        <w:rPr>
          <w:rFonts w:ascii="Times New Roman" w:eastAsia="Times New Roman" w:hAnsi="Times New Roman" w:cs="Times New Roman"/>
          <w:color w:val="00000A"/>
          <w:sz w:val="24"/>
          <w:szCs w:val="24"/>
        </w:rPr>
        <w:br/>
      </w:r>
      <w:r w:rsidRPr="1714D03C">
        <w:rPr>
          <w:rFonts w:ascii="Times New Roman" w:eastAsia="Times New Roman" w:hAnsi="Times New Roman" w:cs="Times New Roman"/>
          <w:color w:val="00000A"/>
          <w:sz w:val="24"/>
          <w:szCs w:val="24"/>
        </w:rPr>
        <w:t>na státní příslušníky třetích zemí, na které se tato nařízení dosud nevztahují pouze z důvodu jejich státní příslušnosti,</w:t>
      </w:r>
    </w:p>
    <w:p w14:paraId="020C5F9A" w14:textId="24198D14" w:rsidR="10668924" w:rsidRDefault="10668924" w:rsidP="005611B2">
      <w:pPr>
        <w:spacing w:after="0" w:line="240" w:lineRule="auto"/>
        <w:ind w:left="426" w:hanging="426"/>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w:t>
      </w:r>
      <w:r>
        <w:tab/>
      </w:r>
      <w:r w:rsidRPr="1714D03C">
        <w:rPr>
          <w:rFonts w:ascii="Times New Roman" w:eastAsia="Times New Roman" w:hAnsi="Times New Roman" w:cs="Times New Roman"/>
          <w:color w:val="00000A"/>
          <w:sz w:val="24"/>
          <w:szCs w:val="24"/>
        </w:rPr>
        <w:t>Nařízení Evropského parlamentu a Rady (ES) č. 987/2009, kterým se stanoví prováděcí pravidla k nařízení (ES) č. 883/2004 o koordinaci systémů sociálního zabezpečení,</w:t>
      </w:r>
    </w:p>
    <w:p w14:paraId="662F65B7" w14:textId="382CB678" w:rsidR="10668924" w:rsidRDefault="10668924" w:rsidP="005611B2">
      <w:pPr>
        <w:spacing w:after="0" w:line="240" w:lineRule="auto"/>
        <w:ind w:left="426" w:hanging="426"/>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w:t>
      </w:r>
      <w:r>
        <w:tab/>
      </w:r>
      <w:r w:rsidRPr="1714D03C">
        <w:rPr>
          <w:rFonts w:ascii="Times New Roman" w:eastAsia="Times New Roman" w:hAnsi="Times New Roman" w:cs="Times New Roman"/>
          <w:color w:val="00000A"/>
          <w:sz w:val="24"/>
          <w:szCs w:val="24"/>
        </w:rPr>
        <w:t>Směrnice Evropského parlamentu a Rady 2004/38/ES ze dne 29. dubna 2004 o právu občanů Unie a jejich rodinných příslušníků svobodně se pohybovat a pobývat na území členských států, o změně nařízení č. 1612/68 a o zrušení směrnic 64/221/EHS, 68/360/EHS, 72/194/EHS, 73/148/EHS, 75/34/EHS, 75/35/EHS, 90/364/EHS, 90/365/EHS a 93/96/EHS,</w:t>
      </w:r>
    </w:p>
    <w:p w14:paraId="16A1CE20" w14:textId="06EAADA4" w:rsidR="10668924" w:rsidRDefault="10668924" w:rsidP="005611B2">
      <w:pPr>
        <w:spacing w:after="0" w:line="240" w:lineRule="auto"/>
        <w:ind w:left="426" w:hanging="426"/>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w:t>
      </w:r>
      <w:r>
        <w:tab/>
      </w:r>
      <w:r w:rsidRPr="1714D03C">
        <w:rPr>
          <w:rFonts w:ascii="Times New Roman" w:eastAsia="Times New Roman" w:hAnsi="Times New Roman" w:cs="Times New Roman"/>
          <w:color w:val="00000A"/>
          <w:sz w:val="24"/>
          <w:szCs w:val="24"/>
        </w:rPr>
        <w:t>Směrnice Rady 2003/109/ES ze dne 25. listopadu 2003 o právním postavení státních příslušníků třetích zemí, kteří jsou dlouhodobě pobývajícími rezidenty,</w:t>
      </w:r>
    </w:p>
    <w:p w14:paraId="4FBCE254" w14:textId="5663FDCE" w:rsidR="10668924" w:rsidRDefault="10668924" w:rsidP="005611B2">
      <w:pPr>
        <w:spacing w:after="0" w:line="240" w:lineRule="auto"/>
        <w:ind w:left="426" w:hanging="426"/>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lastRenderedPageBreak/>
        <w:t>•</w:t>
      </w:r>
      <w:r>
        <w:tab/>
      </w:r>
      <w:r w:rsidRPr="1714D03C">
        <w:rPr>
          <w:rFonts w:ascii="Times New Roman" w:eastAsia="Times New Roman" w:hAnsi="Times New Roman" w:cs="Times New Roman"/>
          <w:color w:val="00000A"/>
          <w:sz w:val="24"/>
          <w:szCs w:val="24"/>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29FDBA58" w14:textId="011DB926" w:rsidR="10668924" w:rsidRDefault="10668924" w:rsidP="005611B2">
      <w:pPr>
        <w:spacing w:after="0" w:line="240" w:lineRule="auto"/>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 xml:space="preserve">Navrhované právní úpravy </w:t>
      </w:r>
      <w:r w:rsidR="59D396BE" w:rsidRPr="1714D03C">
        <w:rPr>
          <w:rFonts w:ascii="Times New Roman" w:eastAsia="Times New Roman" w:hAnsi="Times New Roman" w:cs="Times New Roman"/>
          <w:color w:val="00000A"/>
          <w:sz w:val="24"/>
          <w:szCs w:val="24"/>
        </w:rPr>
        <w:t>se p</w:t>
      </w:r>
      <w:r w:rsidRPr="1714D03C">
        <w:rPr>
          <w:rFonts w:ascii="Times New Roman" w:eastAsia="Times New Roman" w:hAnsi="Times New Roman" w:cs="Times New Roman"/>
          <w:color w:val="00000A"/>
          <w:sz w:val="24"/>
          <w:szCs w:val="24"/>
        </w:rPr>
        <w:t>ráv zakotvených ve výše uvedených předpisech</w:t>
      </w:r>
      <w:r w:rsidR="559E04FA" w:rsidRPr="1714D03C">
        <w:rPr>
          <w:rFonts w:ascii="Times New Roman" w:eastAsia="Times New Roman" w:hAnsi="Times New Roman" w:cs="Times New Roman"/>
          <w:color w:val="00000A"/>
          <w:sz w:val="24"/>
          <w:szCs w:val="24"/>
        </w:rPr>
        <w:t xml:space="preserve"> </w:t>
      </w:r>
      <w:r w:rsidRPr="1714D03C">
        <w:rPr>
          <w:rFonts w:ascii="Times New Roman" w:eastAsia="Times New Roman" w:hAnsi="Times New Roman" w:cs="Times New Roman"/>
          <w:color w:val="00000A"/>
          <w:sz w:val="24"/>
          <w:szCs w:val="24"/>
        </w:rPr>
        <w:t>(zejména právo na rovnost na nakládání</w:t>
      </w:r>
      <w:r w:rsidR="1605E25D" w:rsidRPr="1714D03C">
        <w:rPr>
          <w:rFonts w:ascii="Times New Roman" w:eastAsia="Times New Roman" w:hAnsi="Times New Roman" w:cs="Times New Roman"/>
          <w:color w:val="00000A"/>
          <w:sz w:val="24"/>
          <w:szCs w:val="24"/>
        </w:rPr>
        <w:t xml:space="preserve"> v oblasti sociálního zabezpečení, resp. v oblasti tzv. nepojistných dávek</w:t>
      </w:r>
      <w:r w:rsidRPr="1714D03C">
        <w:rPr>
          <w:rFonts w:ascii="Times New Roman" w:eastAsia="Times New Roman" w:hAnsi="Times New Roman" w:cs="Times New Roman"/>
          <w:color w:val="00000A"/>
          <w:sz w:val="24"/>
          <w:szCs w:val="24"/>
        </w:rPr>
        <w:t>) nedotýkají</w:t>
      </w:r>
      <w:r w:rsidR="25F3E74C" w:rsidRPr="1714D03C">
        <w:rPr>
          <w:rFonts w:ascii="Times New Roman" w:eastAsia="Times New Roman" w:hAnsi="Times New Roman" w:cs="Times New Roman"/>
          <w:color w:val="00000A"/>
          <w:sz w:val="24"/>
          <w:szCs w:val="24"/>
        </w:rPr>
        <w:t>. Jinými slovy je možné konstatovat, že</w:t>
      </w:r>
      <w:r w:rsidR="0CAC830E" w:rsidRPr="1714D03C">
        <w:rPr>
          <w:rFonts w:ascii="Times New Roman" w:eastAsia="Times New Roman" w:hAnsi="Times New Roman" w:cs="Times New Roman"/>
          <w:color w:val="00000A"/>
          <w:sz w:val="24"/>
          <w:szCs w:val="24"/>
        </w:rPr>
        <w:t xml:space="preserve"> </w:t>
      </w:r>
      <w:r w:rsidR="1886B50A" w:rsidRPr="1714D03C">
        <w:rPr>
          <w:rFonts w:ascii="Times New Roman" w:eastAsia="Times New Roman" w:hAnsi="Times New Roman" w:cs="Times New Roman"/>
          <w:color w:val="00000A"/>
          <w:sz w:val="24"/>
          <w:szCs w:val="24"/>
        </w:rPr>
        <w:t>n</w:t>
      </w:r>
      <w:r w:rsidR="0CAC830E" w:rsidRPr="1714D03C">
        <w:rPr>
          <w:rFonts w:ascii="Times New Roman" w:eastAsia="Times New Roman" w:hAnsi="Times New Roman" w:cs="Times New Roman"/>
          <w:color w:val="00000A"/>
          <w:sz w:val="24"/>
          <w:szCs w:val="24"/>
        </w:rPr>
        <w:t>avrhovanými</w:t>
      </w:r>
      <w:r w:rsidRPr="1714D03C">
        <w:rPr>
          <w:rFonts w:ascii="Times New Roman" w:eastAsia="Times New Roman" w:hAnsi="Times New Roman" w:cs="Times New Roman"/>
          <w:color w:val="00000A"/>
          <w:sz w:val="24"/>
          <w:szCs w:val="24"/>
        </w:rPr>
        <w:t xml:space="preserve"> </w:t>
      </w:r>
      <w:r w:rsidR="134A7674" w:rsidRPr="1714D03C">
        <w:rPr>
          <w:rFonts w:ascii="Times New Roman" w:eastAsia="Times New Roman" w:hAnsi="Times New Roman" w:cs="Times New Roman"/>
          <w:color w:val="00000A"/>
          <w:sz w:val="24"/>
          <w:szCs w:val="24"/>
        </w:rPr>
        <w:t>úpravami nedochází ke zkrácení práv</w:t>
      </w:r>
      <w:r w:rsidR="5EB6683B" w:rsidRPr="1714D03C">
        <w:rPr>
          <w:rFonts w:ascii="Times New Roman" w:eastAsia="Times New Roman" w:hAnsi="Times New Roman" w:cs="Times New Roman"/>
          <w:color w:val="00000A"/>
          <w:sz w:val="24"/>
          <w:szCs w:val="24"/>
        </w:rPr>
        <w:t xml:space="preserve"> v oblasti </w:t>
      </w:r>
      <w:r w:rsidR="78FD5F3E" w:rsidRPr="1714D03C">
        <w:rPr>
          <w:rFonts w:ascii="Times New Roman" w:eastAsia="Times New Roman" w:hAnsi="Times New Roman" w:cs="Times New Roman"/>
          <w:color w:val="00000A"/>
          <w:sz w:val="24"/>
          <w:szCs w:val="24"/>
        </w:rPr>
        <w:t xml:space="preserve">rovnosti nakládání v </w:t>
      </w:r>
      <w:r w:rsidR="5EB6683B" w:rsidRPr="1714D03C">
        <w:rPr>
          <w:rFonts w:ascii="Times New Roman" w:eastAsia="Times New Roman" w:hAnsi="Times New Roman" w:cs="Times New Roman"/>
          <w:color w:val="00000A"/>
          <w:sz w:val="24"/>
          <w:szCs w:val="24"/>
        </w:rPr>
        <w:t>nepojistných dávk</w:t>
      </w:r>
      <w:r w:rsidR="115EC550" w:rsidRPr="1714D03C">
        <w:rPr>
          <w:rFonts w:ascii="Times New Roman" w:eastAsia="Times New Roman" w:hAnsi="Times New Roman" w:cs="Times New Roman"/>
          <w:color w:val="00000A"/>
          <w:sz w:val="24"/>
          <w:szCs w:val="24"/>
        </w:rPr>
        <w:t>ových systémech</w:t>
      </w:r>
      <w:r w:rsidR="5EB6683B" w:rsidRPr="1714D03C">
        <w:rPr>
          <w:rFonts w:ascii="Times New Roman" w:eastAsia="Times New Roman" w:hAnsi="Times New Roman" w:cs="Times New Roman"/>
          <w:color w:val="00000A"/>
          <w:sz w:val="24"/>
          <w:szCs w:val="24"/>
        </w:rPr>
        <w:t xml:space="preserve"> plynoucích z </w:t>
      </w:r>
      <w:r w:rsidR="134A7674" w:rsidRPr="1714D03C">
        <w:rPr>
          <w:rFonts w:ascii="Times New Roman" w:eastAsia="Times New Roman" w:hAnsi="Times New Roman" w:cs="Times New Roman"/>
          <w:color w:val="00000A"/>
          <w:sz w:val="24"/>
          <w:szCs w:val="24"/>
        </w:rPr>
        <w:t>výše jmenovaných předpis</w:t>
      </w:r>
      <w:r w:rsidR="7E4C0E90" w:rsidRPr="1714D03C">
        <w:rPr>
          <w:rFonts w:ascii="Times New Roman" w:eastAsia="Times New Roman" w:hAnsi="Times New Roman" w:cs="Times New Roman"/>
          <w:color w:val="00000A"/>
          <w:sz w:val="24"/>
          <w:szCs w:val="24"/>
        </w:rPr>
        <w:t>ů</w:t>
      </w:r>
      <w:r w:rsidR="42BFD71C" w:rsidRPr="1714D03C">
        <w:rPr>
          <w:rFonts w:ascii="Times New Roman" w:eastAsia="Times New Roman" w:hAnsi="Times New Roman" w:cs="Times New Roman"/>
          <w:color w:val="00000A"/>
          <w:sz w:val="24"/>
          <w:szCs w:val="24"/>
        </w:rPr>
        <w:t xml:space="preserve">. </w:t>
      </w:r>
    </w:p>
    <w:p w14:paraId="415C8044" w14:textId="6A2C1DF9" w:rsidR="10668924" w:rsidRDefault="10668924" w:rsidP="005611B2">
      <w:pPr>
        <w:spacing w:after="0" w:line="240" w:lineRule="auto"/>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 xml:space="preserve">Navrhované právní úpravy jsou v souladu s předpisy EU, judikaturou soudních orgánů EU, obecními právními zásadami práva EU a mezinárodními smlouvami, kterými je ČR vázána, </w:t>
      </w:r>
      <w:r w:rsidR="007E5050">
        <w:rPr>
          <w:rFonts w:ascii="Times New Roman" w:eastAsia="Times New Roman" w:hAnsi="Times New Roman" w:cs="Times New Roman"/>
          <w:color w:val="00000A"/>
          <w:sz w:val="24"/>
          <w:szCs w:val="24"/>
        </w:rPr>
        <w:br/>
      </w:r>
      <w:r w:rsidRPr="1714D03C">
        <w:rPr>
          <w:rFonts w:ascii="Times New Roman" w:eastAsia="Times New Roman" w:hAnsi="Times New Roman" w:cs="Times New Roman"/>
          <w:color w:val="00000A"/>
          <w:sz w:val="24"/>
          <w:szCs w:val="24"/>
        </w:rPr>
        <w:t>a nejsou tedy s nimi v rozporu.</w:t>
      </w:r>
    </w:p>
    <w:p w14:paraId="02A4386C" w14:textId="77777777" w:rsidR="005611B2" w:rsidRDefault="005611B2" w:rsidP="005611B2">
      <w:pPr>
        <w:spacing w:after="0" w:line="240" w:lineRule="auto"/>
        <w:jc w:val="both"/>
        <w:rPr>
          <w:rFonts w:ascii="Times New Roman" w:eastAsia="Times New Roman" w:hAnsi="Times New Roman" w:cs="Times New Roman"/>
          <w:color w:val="00000A"/>
          <w:sz w:val="24"/>
          <w:szCs w:val="24"/>
        </w:rPr>
      </w:pPr>
    </w:p>
    <w:p w14:paraId="424EC685" w14:textId="3986B9AA" w:rsidR="00F92A74" w:rsidRDefault="00F92A74" w:rsidP="005611B2">
      <w:pPr>
        <w:pStyle w:val="paragraph"/>
        <w:spacing w:before="0" w:beforeAutospacing="0" w:after="0" w:afterAutospacing="0"/>
        <w:jc w:val="both"/>
        <w:textAlignment w:val="baseline"/>
        <w:rPr>
          <w:rStyle w:val="eop"/>
          <w:b/>
          <w:bCs/>
          <w:shd w:val="clear" w:color="auto" w:fill="FFFFFF"/>
        </w:rPr>
      </w:pPr>
      <w:r w:rsidRPr="1714D03C">
        <w:rPr>
          <w:rStyle w:val="normaltextrun"/>
          <w:b/>
          <w:bCs/>
          <w:color w:val="000000"/>
          <w:shd w:val="clear" w:color="auto" w:fill="FFFFFF"/>
        </w:rPr>
        <w:t>4. Předpokládaný hospodářský a finanční dopad navrhované právní úpravy na státní rozpočet, ostatní veřejné rozpočty a na podnikatelské prostředí České republiky, zhodnocení sociálních dopadů, včetně dopadů na specifické skupiny obyvatel, zejména osoby sociálně slabé, osoby se zdravotním postižením a národnostní menšiny</w:t>
      </w:r>
      <w:r w:rsidRPr="1714D03C">
        <w:rPr>
          <w:rStyle w:val="normaltextrun"/>
          <w:b/>
          <w:bCs/>
          <w:shd w:val="clear" w:color="auto" w:fill="FFFFFF"/>
        </w:rPr>
        <w:t xml:space="preserve">, dopadů </w:t>
      </w:r>
      <w:r w:rsidR="007E5050">
        <w:rPr>
          <w:rStyle w:val="normaltextrun"/>
          <w:b/>
          <w:bCs/>
          <w:shd w:val="clear" w:color="auto" w:fill="FFFFFF"/>
        </w:rPr>
        <w:br/>
      </w:r>
      <w:r w:rsidRPr="1714D03C">
        <w:rPr>
          <w:rStyle w:val="normaltextrun"/>
          <w:b/>
          <w:bCs/>
          <w:shd w:val="clear" w:color="auto" w:fill="FFFFFF"/>
        </w:rPr>
        <w:t>na ochranu práv dětí a dopadů na životní prostředí</w:t>
      </w:r>
      <w:r w:rsidRPr="1714D03C">
        <w:rPr>
          <w:rStyle w:val="eop"/>
          <w:b/>
          <w:bCs/>
          <w:shd w:val="clear" w:color="auto" w:fill="FFFFFF"/>
        </w:rPr>
        <w:t> </w:t>
      </w:r>
    </w:p>
    <w:p w14:paraId="5D2B0170" w14:textId="27FAF0DE" w:rsidR="68E6A604" w:rsidRDefault="68E6A604" w:rsidP="005611B2">
      <w:pPr>
        <w:pStyle w:val="paragraph"/>
        <w:spacing w:before="0" w:beforeAutospacing="0" w:after="0" w:afterAutospacing="0"/>
        <w:jc w:val="both"/>
        <w:rPr>
          <w:rStyle w:val="eop"/>
          <w:b/>
          <w:bCs/>
        </w:rPr>
      </w:pPr>
    </w:p>
    <w:p w14:paraId="14628ADE" w14:textId="5CEBDDD1" w:rsidR="00F92A74" w:rsidRDefault="00B640BF" w:rsidP="005611B2">
      <w:pPr>
        <w:pStyle w:val="paragraph"/>
        <w:spacing w:before="0" w:beforeAutospacing="0" w:after="0" w:afterAutospacing="0"/>
        <w:jc w:val="both"/>
        <w:rPr>
          <w:rStyle w:val="eop"/>
        </w:rPr>
      </w:pPr>
      <w:r w:rsidRPr="1714D03C">
        <w:rPr>
          <w:rStyle w:val="eop"/>
        </w:rPr>
        <w:t>S návrhem tohoto</w:t>
      </w:r>
      <w:r w:rsidR="00D2544A" w:rsidRPr="1714D03C">
        <w:rPr>
          <w:rStyle w:val="eop"/>
        </w:rPr>
        <w:t xml:space="preserve"> zákona nejsou bezprostředně spojeny </w:t>
      </w:r>
      <w:r w:rsidR="00073A7C" w:rsidRPr="1714D03C">
        <w:rPr>
          <w:rStyle w:val="eop"/>
        </w:rPr>
        <w:t>zvýšen</w:t>
      </w:r>
      <w:r w:rsidR="0012420A" w:rsidRPr="1714D03C">
        <w:rPr>
          <w:rStyle w:val="eop"/>
        </w:rPr>
        <w:t>é</w:t>
      </w:r>
      <w:r w:rsidR="00073A7C" w:rsidRPr="1714D03C">
        <w:rPr>
          <w:rStyle w:val="eop"/>
        </w:rPr>
        <w:t xml:space="preserve"> </w:t>
      </w:r>
      <w:r w:rsidR="00D2544A" w:rsidRPr="1714D03C">
        <w:rPr>
          <w:rStyle w:val="eop"/>
        </w:rPr>
        <w:t>náklady</w:t>
      </w:r>
      <w:r w:rsidR="0012420A" w:rsidRPr="1714D03C">
        <w:rPr>
          <w:rStyle w:val="eop"/>
        </w:rPr>
        <w:t xml:space="preserve"> na státní rozpočet nebo veřejné finance</w:t>
      </w:r>
      <w:r w:rsidR="002C7288" w:rsidRPr="1714D03C">
        <w:rPr>
          <w:rStyle w:val="eop"/>
        </w:rPr>
        <w:t>, ty v první řadě souvisejí s</w:t>
      </w:r>
      <w:r w:rsidR="00652493" w:rsidRPr="1714D03C">
        <w:rPr>
          <w:rStyle w:val="eop"/>
        </w:rPr>
        <w:t> přijetím a realizací zákona o státní sociální pomoci</w:t>
      </w:r>
      <w:r w:rsidR="00073A7C" w:rsidRPr="1714D03C">
        <w:rPr>
          <w:rStyle w:val="eop"/>
        </w:rPr>
        <w:t xml:space="preserve">. </w:t>
      </w:r>
      <w:r w:rsidR="002154AB" w:rsidRPr="1714D03C">
        <w:rPr>
          <w:rStyle w:val="eop"/>
        </w:rPr>
        <w:t>Digitalizací celého procesu př</w:t>
      </w:r>
      <w:r w:rsidR="00B10047" w:rsidRPr="1714D03C">
        <w:rPr>
          <w:rStyle w:val="eop"/>
        </w:rPr>
        <w:t>iznávání</w:t>
      </w:r>
      <w:r w:rsidR="00DB6820" w:rsidRPr="1714D03C">
        <w:rPr>
          <w:rStyle w:val="eop"/>
        </w:rPr>
        <w:t>,</w:t>
      </w:r>
      <w:r w:rsidR="00B10047" w:rsidRPr="1714D03C">
        <w:rPr>
          <w:rStyle w:val="eop"/>
        </w:rPr>
        <w:t xml:space="preserve"> vyplácení </w:t>
      </w:r>
      <w:r w:rsidR="00B23CEA" w:rsidRPr="1714D03C">
        <w:rPr>
          <w:rStyle w:val="eop"/>
        </w:rPr>
        <w:t xml:space="preserve">a </w:t>
      </w:r>
      <w:r w:rsidR="00083E93" w:rsidRPr="1714D03C">
        <w:rPr>
          <w:rStyle w:val="eop"/>
        </w:rPr>
        <w:t xml:space="preserve">stanovené </w:t>
      </w:r>
      <w:r w:rsidR="00B23CEA" w:rsidRPr="1714D03C">
        <w:rPr>
          <w:rStyle w:val="eop"/>
        </w:rPr>
        <w:t>komunikace</w:t>
      </w:r>
      <w:r w:rsidR="00C770DC" w:rsidRPr="1714D03C">
        <w:rPr>
          <w:rStyle w:val="eop"/>
        </w:rPr>
        <w:t xml:space="preserve"> se žadateli, zaměstnavateli a dalšími institucemi u </w:t>
      </w:r>
      <w:r w:rsidR="00FC3B5B" w:rsidRPr="1714D03C">
        <w:rPr>
          <w:rStyle w:val="eop"/>
        </w:rPr>
        <w:t>nové dávky</w:t>
      </w:r>
      <w:r w:rsidR="00C770DC" w:rsidRPr="1714D03C">
        <w:rPr>
          <w:rStyle w:val="eop"/>
        </w:rPr>
        <w:t xml:space="preserve"> </w:t>
      </w:r>
      <w:r w:rsidR="00721337" w:rsidRPr="1714D03C">
        <w:rPr>
          <w:rStyle w:val="eop"/>
        </w:rPr>
        <w:t>t</w:t>
      </w:r>
      <w:r w:rsidR="6DE467B0" w:rsidRPr="1714D03C">
        <w:rPr>
          <w:rStyle w:val="eop"/>
        </w:rPr>
        <w:t>u</w:t>
      </w:r>
      <w:r w:rsidR="00721337" w:rsidRPr="1714D03C">
        <w:rPr>
          <w:rStyle w:val="eop"/>
        </w:rPr>
        <w:t xml:space="preserve">to oblast </w:t>
      </w:r>
      <w:r w:rsidR="00FC3B5B" w:rsidRPr="1714D03C">
        <w:rPr>
          <w:rStyle w:val="eop"/>
        </w:rPr>
        <w:t>zje</w:t>
      </w:r>
      <w:r w:rsidR="00973C7A" w:rsidRPr="1714D03C">
        <w:rPr>
          <w:rStyle w:val="eop"/>
        </w:rPr>
        <w:t xml:space="preserve">dnoduší </w:t>
      </w:r>
      <w:r w:rsidR="00D4545C" w:rsidRPr="1714D03C">
        <w:rPr>
          <w:rStyle w:val="eop"/>
        </w:rPr>
        <w:t xml:space="preserve">a tím i zlevní </w:t>
      </w:r>
      <w:r w:rsidR="00721337" w:rsidRPr="1714D03C">
        <w:rPr>
          <w:rStyle w:val="eop"/>
        </w:rPr>
        <w:t>pro všechny zúčastněn</w:t>
      </w:r>
      <w:r w:rsidR="5B091219" w:rsidRPr="1714D03C">
        <w:rPr>
          <w:rStyle w:val="eop"/>
        </w:rPr>
        <w:t>é</w:t>
      </w:r>
      <w:r w:rsidR="00721337" w:rsidRPr="1714D03C">
        <w:rPr>
          <w:rStyle w:val="eop"/>
        </w:rPr>
        <w:t xml:space="preserve"> strany.</w:t>
      </w:r>
      <w:r w:rsidR="00BC5D09" w:rsidRPr="1714D03C">
        <w:rPr>
          <w:rStyle w:val="eop"/>
        </w:rPr>
        <w:t xml:space="preserve"> Současně dojde k digitalizaci </w:t>
      </w:r>
      <w:r w:rsidR="00077F0B" w:rsidRPr="1714D03C">
        <w:rPr>
          <w:rStyle w:val="eop"/>
        </w:rPr>
        <w:t>procesů u jednorázových dávek, které zůstanou i nadále v zákoně o státní sociální podpoře.</w:t>
      </w:r>
    </w:p>
    <w:p w14:paraId="41952C67" w14:textId="546A8546" w:rsidR="3C517C8D" w:rsidRDefault="3C517C8D" w:rsidP="005611B2">
      <w:pPr>
        <w:pStyle w:val="paragraph"/>
        <w:spacing w:before="0" w:beforeAutospacing="0" w:after="0" w:afterAutospacing="0"/>
        <w:jc w:val="both"/>
        <w:rPr>
          <w:rStyle w:val="eop"/>
        </w:rPr>
      </w:pPr>
    </w:p>
    <w:p w14:paraId="6ED95450" w14:textId="41BFD6A4" w:rsidR="006E0998" w:rsidRDefault="00290A5C" w:rsidP="005611B2">
      <w:pPr>
        <w:pStyle w:val="paragraph"/>
        <w:spacing w:before="0" w:beforeAutospacing="0" w:after="0" w:afterAutospacing="0"/>
        <w:jc w:val="both"/>
        <w:rPr>
          <w:rStyle w:val="eop"/>
        </w:rPr>
      </w:pPr>
      <w:r w:rsidRPr="1714D03C">
        <w:rPr>
          <w:rStyle w:val="eop"/>
        </w:rPr>
        <w:t xml:space="preserve">Nová </w:t>
      </w:r>
      <w:r w:rsidR="00995073" w:rsidRPr="1714D03C">
        <w:rPr>
          <w:rStyle w:val="eop"/>
        </w:rPr>
        <w:t xml:space="preserve">úprava </w:t>
      </w:r>
      <w:r w:rsidR="00091E2E" w:rsidRPr="1714D03C">
        <w:rPr>
          <w:rStyle w:val="eop"/>
        </w:rPr>
        <w:t xml:space="preserve">státní </w:t>
      </w:r>
      <w:r w:rsidRPr="1714D03C">
        <w:rPr>
          <w:rStyle w:val="eop"/>
        </w:rPr>
        <w:t>dávkov</w:t>
      </w:r>
      <w:r w:rsidR="00995073" w:rsidRPr="1714D03C">
        <w:rPr>
          <w:rStyle w:val="eop"/>
        </w:rPr>
        <w:t>é</w:t>
      </w:r>
      <w:r w:rsidRPr="1714D03C">
        <w:rPr>
          <w:rStyle w:val="eop"/>
        </w:rPr>
        <w:t xml:space="preserve"> pomoc</w:t>
      </w:r>
      <w:r w:rsidR="00995073" w:rsidRPr="1714D03C">
        <w:rPr>
          <w:rStyle w:val="eop"/>
        </w:rPr>
        <w:t>i</w:t>
      </w:r>
      <w:r w:rsidR="179DB034" w:rsidRPr="1714D03C">
        <w:rPr>
          <w:rStyle w:val="eop"/>
        </w:rPr>
        <w:t>,</w:t>
      </w:r>
      <w:r w:rsidR="00995073" w:rsidRPr="1714D03C">
        <w:rPr>
          <w:rStyle w:val="eop"/>
        </w:rPr>
        <w:t xml:space="preserve"> jejímž důsledkem je i tento zákon,</w:t>
      </w:r>
      <w:r w:rsidRPr="1714D03C">
        <w:rPr>
          <w:rStyle w:val="eop"/>
        </w:rPr>
        <w:t xml:space="preserve"> </w:t>
      </w:r>
      <w:r w:rsidR="00091E2E" w:rsidRPr="1714D03C">
        <w:rPr>
          <w:rStyle w:val="eop"/>
        </w:rPr>
        <w:t>zohledňuje potřeby</w:t>
      </w:r>
      <w:r w:rsidR="00354338" w:rsidRPr="1714D03C">
        <w:rPr>
          <w:rStyle w:val="eop"/>
        </w:rPr>
        <w:t xml:space="preserve"> sociálně slabých i zranitelných osob</w:t>
      </w:r>
      <w:r w:rsidR="007330D0" w:rsidRPr="1714D03C">
        <w:rPr>
          <w:rStyle w:val="eop"/>
        </w:rPr>
        <w:t>, n</w:t>
      </w:r>
      <w:r w:rsidR="007A4BD4" w:rsidRPr="1714D03C">
        <w:rPr>
          <w:rStyle w:val="eop"/>
        </w:rPr>
        <w:t>ed</w:t>
      </w:r>
      <w:r w:rsidR="007330D0" w:rsidRPr="1714D03C">
        <w:rPr>
          <w:rStyle w:val="eop"/>
        </w:rPr>
        <w:t>o</w:t>
      </w:r>
      <w:r w:rsidR="007A4BD4" w:rsidRPr="1714D03C">
        <w:rPr>
          <w:rStyle w:val="eop"/>
        </w:rPr>
        <w:t xml:space="preserve">týká se práv národnostních menšin </w:t>
      </w:r>
      <w:r w:rsidR="001D7033" w:rsidRPr="1714D03C">
        <w:rPr>
          <w:rStyle w:val="eop"/>
        </w:rPr>
        <w:t xml:space="preserve">ani nemá dopady na </w:t>
      </w:r>
      <w:r w:rsidR="00C164E4" w:rsidRPr="1714D03C">
        <w:rPr>
          <w:rStyle w:val="eop"/>
        </w:rPr>
        <w:t>ochranu práv dětí a na životní prostředí</w:t>
      </w:r>
      <w:r w:rsidR="3A9E331A" w:rsidRPr="1714D03C">
        <w:rPr>
          <w:rStyle w:val="eop"/>
        </w:rPr>
        <w:t xml:space="preserve"> (digitalizace agendy může mít na životní prostředí mírně pozitivní vliv). </w:t>
      </w:r>
      <w:r w:rsidR="73E42CD5" w:rsidRPr="1714D03C">
        <w:rPr>
          <w:rStyle w:val="eop"/>
        </w:rPr>
        <w:t xml:space="preserve"> </w:t>
      </w:r>
    </w:p>
    <w:p w14:paraId="5C16EA6F" w14:textId="77777777" w:rsidR="00721337" w:rsidRDefault="00721337" w:rsidP="005611B2">
      <w:pPr>
        <w:pStyle w:val="paragraph"/>
        <w:spacing w:before="0" w:beforeAutospacing="0" w:after="0" w:afterAutospacing="0"/>
        <w:jc w:val="both"/>
        <w:rPr>
          <w:rStyle w:val="eop"/>
          <w:b/>
          <w:bCs/>
          <w:shd w:val="clear" w:color="auto" w:fill="FFFFFF"/>
        </w:rPr>
      </w:pPr>
    </w:p>
    <w:p w14:paraId="06929B41" w14:textId="06F4FB60" w:rsidR="00F92A74" w:rsidRDefault="00F92A74" w:rsidP="005611B2">
      <w:pPr>
        <w:pStyle w:val="paragraph"/>
        <w:spacing w:before="0" w:beforeAutospacing="0" w:after="0" w:afterAutospacing="0"/>
        <w:jc w:val="both"/>
        <w:textAlignment w:val="baseline"/>
        <w:rPr>
          <w:rStyle w:val="eop"/>
          <w:b/>
          <w:bCs/>
          <w:color w:val="000000"/>
          <w:shd w:val="clear" w:color="auto" w:fill="FFFFFF"/>
        </w:rPr>
      </w:pPr>
      <w:r w:rsidRPr="1714D03C">
        <w:rPr>
          <w:rStyle w:val="normaltextrun"/>
          <w:b/>
          <w:bCs/>
          <w:color w:val="000000"/>
          <w:shd w:val="clear" w:color="auto" w:fill="FFFFFF"/>
        </w:rPr>
        <w:t>5. Zhodnocení dopadů navrhovaného řešení ve vztahu k ochraně soukromí a osobních údajů</w:t>
      </w:r>
      <w:r w:rsidRPr="1714D03C">
        <w:rPr>
          <w:rStyle w:val="eop"/>
          <w:b/>
          <w:bCs/>
          <w:color w:val="000000"/>
          <w:shd w:val="clear" w:color="auto" w:fill="FFFFFF"/>
        </w:rPr>
        <w:t> </w:t>
      </w:r>
    </w:p>
    <w:p w14:paraId="46BB5247" w14:textId="4B551896" w:rsidR="244FB48C" w:rsidRDefault="244FB48C" w:rsidP="005611B2">
      <w:pPr>
        <w:pStyle w:val="paragraph"/>
        <w:spacing w:before="0" w:beforeAutospacing="0" w:after="0" w:afterAutospacing="0"/>
        <w:jc w:val="both"/>
        <w:rPr>
          <w:rStyle w:val="eop"/>
          <w:b/>
          <w:bCs/>
          <w:color w:val="000000" w:themeColor="text1"/>
        </w:rPr>
      </w:pPr>
    </w:p>
    <w:p w14:paraId="5FF7F730" w14:textId="520B9840" w:rsidR="2B8741D5" w:rsidRDefault="2B8741D5"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Navrhovan</w:t>
      </w:r>
      <w:r w:rsidR="7F7B1EB1" w:rsidRPr="1714D03C">
        <w:rPr>
          <w:rFonts w:ascii="Times New Roman" w:eastAsia="Times New Roman" w:hAnsi="Times New Roman" w:cs="Times New Roman"/>
          <w:sz w:val="24"/>
          <w:szCs w:val="24"/>
        </w:rPr>
        <w:t>é změny</w:t>
      </w:r>
      <w:r w:rsidRPr="1714D03C">
        <w:rPr>
          <w:rFonts w:ascii="Times New Roman" w:eastAsia="Times New Roman" w:hAnsi="Times New Roman" w:cs="Times New Roman"/>
          <w:sz w:val="24"/>
          <w:szCs w:val="24"/>
        </w:rPr>
        <w:t xml:space="preserve"> právní</w:t>
      </w:r>
      <w:r w:rsidR="55050CAD" w:rsidRPr="1714D03C">
        <w:rPr>
          <w:rFonts w:ascii="Times New Roman" w:eastAsia="Times New Roman" w:hAnsi="Times New Roman" w:cs="Times New Roman"/>
          <w:sz w:val="24"/>
          <w:szCs w:val="24"/>
        </w:rPr>
        <w:t>ch předpisů</w:t>
      </w:r>
      <w:r w:rsidRPr="1714D03C">
        <w:rPr>
          <w:rFonts w:ascii="Times New Roman" w:eastAsia="Times New Roman" w:hAnsi="Times New Roman" w:cs="Times New Roman"/>
          <w:sz w:val="24"/>
          <w:szCs w:val="24"/>
        </w:rPr>
        <w:t xml:space="preserve"> se přímo nedotýk</w:t>
      </w:r>
      <w:r w:rsidR="29861927" w:rsidRPr="1714D03C">
        <w:rPr>
          <w:rFonts w:ascii="Times New Roman" w:eastAsia="Times New Roman" w:hAnsi="Times New Roman" w:cs="Times New Roman"/>
          <w:sz w:val="24"/>
          <w:szCs w:val="24"/>
        </w:rPr>
        <w:t>ají</w:t>
      </w:r>
      <w:r w:rsidRPr="1714D03C">
        <w:rPr>
          <w:rFonts w:ascii="Times New Roman" w:eastAsia="Times New Roman" w:hAnsi="Times New Roman" w:cs="Times New Roman"/>
          <w:sz w:val="24"/>
          <w:szCs w:val="24"/>
        </w:rPr>
        <w:t xml:space="preserve"> ochrany osobních údajů.</w:t>
      </w:r>
      <w:r w:rsidR="0AC2E572" w:rsidRPr="1714D03C">
        <w:rPr>
          <w:rStyle w:val="eop"/>
          <w:rFonts w:ascii="Times New Roman" w:eastAsia="Times New Roman" w:hAnsi="Times New Roman" w:cs="Times New Roman"/>
          <w:color w:val="000000" w:themeColor="text1"/>
          <w:sz w:val="24"/>
          <w:szCs w:val="24"/>
        </w:rPr>
        <w:t xml:space="preserve"> </w:t>
      </w:r>
      <w:r w:rsidR="2E9CA17E" w:rsidRPr="1714D03C">
        <w:rPr>
          <w:rStyle w:val="eop"/>
          <w:rFonts w:ascii="Times New Roman" w:eastAsia="Times New Roman" w:hAnsi="Times New Roman" w:cs="Times New Roman"/>
          <w:color w:val="000000" w:themeColor="text1"/>
          <w:sz w:val="24"/>
          <w:szCs w:val="24"/>
        </w:rPr>
        <w:t xml:space="preserve">Jedná </w:t>
      </w:r>
      <w:r w:rsidR="007E5050">
        <w:rPr>
          <w:rStyle w:val="eop"/>
          <w:rFonts w:ascii="Times New Roman" w:eastAsia="Times New Roman" w:hAnsi="Times New Roman" w:cs="Times New Roman"/>
          <w:color w:val="000000" w:themeColor="text1"/>
          <w:sz w:val="24"/>
          <w:szCs w:val="24"/>
        </w:rPr>
        <w:br/>
      </w:r>
      <w:r w:rsidR="2E9CA17E" w:rsidRPr="1714D03C">
        <w:rPr>
          <w:rStyle w:val="eop"/>
          <w:rFonts w:ascii="Times New Roman" w:eastAsia="Times New Roman" w:hAnsi="Times New Roman" w:cs="Times New Roman"/>
          <w:color w:val="000000" w:themeColor="text1"/>
          <w:sz w:val="24"/>
          <w:szCs w:val="24"/>
        </w:rPr>
        <w:t>se o</w:t>
      </w:r>
      <w:r w:rsidR="0AC2E572" w:rsidRPr="1714D03C">
        <w:rPr>
          <w:rStyle w:val="eop"/>
          <w:rFonts w:ascii="Times New Roman" w:eastAsia="Times New Roman" w:hAnsi="Times New Roman" w:cs="Times New Roman"/>
          <w:color w:val="000000" w:themeColor="text1"/>
          <w:sz w:val="24"/>
          <w:szCs w:val="24"/>
        </w:rPr>
        <w:t xml:space="preserve"> úpravy</w:t>
      </w:r>
      <w:r w:rsidR="0DEF1417" w:rsidRPr="1714D03C">
        <w:rPr>
          <w:rStyle w:val="eop"/>
          <w:rFonts w:ascii="Times New Roman" w:eastAsia="Times New Roman" w:hAnsi="Times New Roman" w:cs="Times New Roman"/>
          <w:color w:val="000000" w:themeColor="text1"/>
          <w:sz w:val="24"/>
          <w:szCs w:val="24"/>
        </w:rPr>
        <w:t>, které</w:t>
      </w:r>
      <w:r w:rsidR="0AC2E572" w:rsidRPr="1714D03C">
        <w:rPr>
          <w:rStyle w:val="eop"/>
          <w:rFonts w:ascii="Times New Roman" w:eastAsia="Times New Roman" w:hAnsi="Times New Roman" w:cs="Times New Roman"/>
          <w:color w:val="000000" w:themeColor="text1"/>
          <w:sz w:val="24"/>
          <w:szCs w:val="24"/>
        </w:rPr>
        <w:t xml:space="preserve"> jsou nezbytné a jsou bezprostředně navázány</w:t>
      </w:r>
      <w:r w:rsidR="1FB3B1B4" w:rsidRPr="1714D03C">
        <w:rPr>
          <w:rFonts w:ascii="Times New Roman" w:eastAsia="Times New Roman" w:hAnsi="Times New Roman" w:cs="Times New Roman"/>
          <w:sz w:val="24"/>
          <w:szCs w:val="24"/>
        </w:rPr>
        <w:t xml:space="preserve"> </w:t>
      </w:r>
      <w:r w:rsidR="50A17979" w:rsidRPr="1714D03C">
        <w:rPr>
          <w:rFonts w:ascii="Times New Roman" w:eastAsia="Times New Roman" w:hAnsi="Times New Roman" w:cs="Times New Roman"/>
          <w:sz w:val="24"/>
          <w:szCs w:val="24"/>
        </w:rPr>
        <w:t xml:space="preserve">na </w:t>
      </w:r>
      <w:r w:rsidR="0E1E9882" w:rsidRPr="1714D03C">
        <w:rPr>
          <w:rFonts w:ascii="Times New Roman" w:eastAsia="Times New Roman" w:hAnsi="Times New Roman" w:cs="Times New Roman"/>
          <w:sz w:val="24"/>
          <w:szCs w:val="24"/>
        </w:rPr>
        <w:t xml:space="preserve">zánik </w:t>
      </w:r>
      <w:r w:rsidR="5ECF1E0E" w:rsidRPr="1714D03C">
        <w:rPr>
          <w:rFonts w:ascii="Times New Roman" w:eastAsia="Times New Roman" w:hAnsi="Times New Roman" w:cs="Times New Roman"/>
          <w:sz w:val="24"/>
          <w:szCs w:val="24"/>
        </w:rPr>
        <w:t xml:space="preserve">některých částí zákona o státní sociální podpoře a zákona o pomoci v hmotné nouzi, jež se transformují do </w:t>
      </w:r>
      <w:r w:rsidR="1BFC3AE1" w:rsidRPr="1714D03C">
        <w:rPr>
          <w:rFonts w:ascii="Times New Roman" w:eastAsia="Times New Roman" w:hAnsi="Times New Roman" w:cs="Times New Roman"/>
          <w:sz w:val="24"/>
          <w:szCs w:val="24"/>
        </w:rPr>
        <w:t>zákon</w:t>
      </w:r>
      <w:r w:rsidR="6B0852D6" w:rsidRPr="1714D03C">
        <w:rPr>
          <w:rFonts w:ascii="Times New Roman" w:eastAsia="Times New Roman" w:hAnsi="Times New Roman" w:cs="Times New Roman"/>
          <w:sz w:val="24"/>
          <w:szCs w:val="24"/>
        </w:rPr>
        <w:t>a</w:t>
      </w:r>
      <w:r w:rsidR="1BFC3AE1" w:rsidRPr="1714D03C">
        <w:rPr>
          <w:rFonts w:ascii="Times New Roman" w:eastAsia="Times New Roman" w:hAnsi="Times New Roman" w:cs="Times New Roman"/>
          <w:sz w:val="24"/>
          <w:szCs w:val="24"/>
        </w:rPr>
        <w:t xml:space="preserve"> </w:t>
      </w:r>
      <w:r w:rsidR="007E5050">
        <w:rPr>
          <w:rFonts w:ascii="Times New Roman" w:eastAsia="Times New Roman" w:hAnsi="Times New Roman" w:cs="Times New Roman"/>
          <w:sz w:val="24"/>
          <w:szCs w:val="24"/>
        </w:rPr>
        <w:br/>
      </w:r>
      <w:r w:rsidR="1BFC3AE1" w:rsidRPr="1714D03C">
        <w:rPr>
          <w:rFonts w:ascii="Times New Roman" w:eastAsia="Times New Roman" w:hAnsi="Times New Roman" w:cs="Times New Roman"/>
          <w:sz w:val="24"/>
          <w:szCs w:val="24"/>
        </w:rPr>
        <w:t>o</w:t>
      </w:r>
      <w:r w:rsidR="576B3BC3" w:rsidRPr="1714D03C">
        <w:rPr>
          <w:rFonts w:ascii="Times New Roman" w:eastAsia="Times New Roman" w:hAnsi="Times New Roman" w:cs="Times New Roman"/>
          <w:sz w:val="24"/>
          <w:szCs w:val="24"/>
        </w:rPr>
        <w:t xml:space="preserve"> nové</w:t>
      </w:r>
      <w:r w:rsidR="1BFC3AE1" w:rsidRPr="1714D03C">
        <w:rPr>
          <w:rFonts w:ascii="Times New Roman" w:eastAsia="Times New Roman" w:hAnsi="Times New Roman" w:cs="Times New Roman"/>
          <w:sz w:val="24"/>
          <w:szCs w:val="24"/>
        </w:rPr>
        <w:t xml:space="preserve"> dávce státní sociální pomoci.</w:t>
      </w:r>
      <w:r w:rsidR="12B62CB6" w:rsidRPr="1714D03C">
        <w:rPr>
          <w:rFonts w:ascii="Times New Roman" w:eastAsia="Times New Roman" w:hAnsi="Times New Roman" w:cs="Times New Roman"/>
          <w:sz w:val="24"/>
          <w:szCs w:val="24"/>
        </w:rPr>
        <w:t xml:space="preserve"> </w:t>
      </w:r>
      <w:r w:rsidR="45198C4A" w:rsidRPr="1714D03C">
        <w:rPr>
          <w:rFonts w:ascii="Times New Roman" w:eastAsia="Times New Roman" w:hAnsi="Times New Roman" w:cs="Times New Roman"/>
          <w:sz w:val="24"/>
          <w:szCs w:val="24"/>
        </w:rPr>
        <w:t>Navrhovan</w:t>
      </w:r>
      <w:r w:rsidR="08F204B6" w:rsidRPr="1714D03C">
        <w:rPr>
          <w:rFonts w:ascii="Times New Roman" w:eastAsia="Times New Roman" w:hAnsi="Times New Roman" w:cs="Times New Roman"/>
          <w:sz w:val="24"/>
          <w:szCs w:val="24"/>
        </w:rPr>
        <w:t>é</w:t>
      </w:r>
      <w:r w:rsidR="45198C4A" w:rsidRPr="1714D03C">
        <w:rPr>
          <w:rFonts w:ascii="Times New Roman" w:eastAsia="Times New Roman" w:hAnsi="Times New Roman" w:cs="Times New Roman"/>
          <w:sz w:val="24"/>
          <w:szCs w:val="24"/>
        </w:rPr>
        <w:t xml:space="preserve"> úprav</w:t>
      </w:r>
      <w:r w:rsidR="4B9AC9BE" w:rsidRPr="1714D03C">
        <w:rPr>
          <w:rFonts w:ascii="Times New Roman" w:eastAsia="Times New Roman" w:hAnsi="Times New Roman" w:cs="Times New Roman"/>
          <w:sz w:val="24"/>
          <w:szCs w:val="24"/>
        </w:rPr>
        <w:t>y</w:t>
      </w:r>
      <w:r w:rsidR="45198C4A" w:rsidRPr="1714D03C">
        <w:rPr>
          <w:rFonts w:ascii="Times New Roman" w:eastAsia="Times New Roman" w:hAnsi="Times New Roman" w:cs="Times New Roman"/>
          <w:sz w:val="24"/>
          <w:szCs w:val="24"/>
        </w:rPr>
        <w:t xml:space="preserve"> nepřináší žádný nový druh zpracování osobních údajů a ani nerozšiřuj</w:t>
      </w:r>
      <w:r w:rsidR="4DE0B685" w:rsidRPr="1714D03C">
        <w:rPr>
          <w:rFonts w:ascii="Times New Roman" w:eastAsia="Times New Roman" w:hAnsi="Times New Roman" w:cs="Times New Roman"/>
          <w:sz w:val="24"/>
          <w:szCs w:val="24"/>
        </w:rPr>
        <w:t>í</w:t>
      </w:r>
      <w:r w:rsidR="45198C4A" w:rsidRPr="1714D03C">
        <w:rPr>
          <w:rFonts w:ascii="Times New Roman" w:eastAsia="Times New Roman" w:hAnsi="Times New Roman" w:cs="Times New Roman"/>
          <w:sz w:val="24"/>
          <w:szCs w:val="24"/>
        </w:rPr>
        <w:t xml:space="preserve"> okruh zpracovávaných údajů.</w:t>
      </w:r>
    </w:p>
    <w:p w14:paraId="1FF1BBE3" w14:textId="71D9CBF5" w:rsidR="657177EB" w:rsidRDefault="657177EB" w:rsidP="005611B2">
      <w:pPr>
        <w:spacing w:after="0" w:line="240" w:lineRule="auto"/>
        <w:jc w:val="both"/>
        <w:rPr>
          <w:rFonts w:ascii="Times New Roman" w:eastAsia="Times New Roman" w:hAnsi="Times New Roman" w:cs="Times New Roman"/>
          <w:color w:val="040C28"/>
          <w:sz w:val="24"/>
          <w:szCs w:val="24"/>
        </w:rPr>
      </w:pPr>
      <w:r w:rsidRPr="1714D03C">
        <w:rPr>
          <w:rFonts w:ascii="Times New Roman" w:eastAsia="Times New Roman" w:hAnsi="Times New Roman" w:cs="Times New Roman"/>
          <w:sz w:val="24"/>
          <w:szCs w:val="24"/>
        </w:rPr>
        <w:t xml:space="preserve">Navrhované právní úpravy jsou v souladu se směrnicí Evropského parlamentu a Rady (EU) 2016/680 ze dne 27. dubna 2016 </w:t>
      </w:r>
      <w:r w:rsidR="09CF661A" w:rsidRPr="1714D03C">
        <w:rPr>
          <w:rFonts w:ascii="Times New Roman" w:eastAsia="Times New Roman" w:hAnsi="Times New Roman" w:cs="Times New Roman"/>
          <w:color w:val="1F1F1F"/>
          <w:sz w:val="24"/>
          <w:szCs w:val="24"/>
        </w:rPr>
        <w:t xml:space="preserve">o </w:t>
      </w:r>
      <w:r w:rsidR="09CF661A" w:rsidRPr="1714D03C">
        <w:rPr>
          <w:rFonts w:ascii="Times New Roman" w:eastAsia="Times New Roman" w:hAnsi="Times New Roman" w:cs="Times New Roman"/>
          <w:color w:val="040C28"/>
          <w:sz w:val="24"/>
          <w:szCs w:val="24"/>
        </w:rPr>
        <w:t>ochraně fyzických osob v souvislosti se zpracováním osobních údajů a o volném pohybu těchto údajů a o zrušení směrnice 95/46/ES (Obecné nařízení o ochraně osobních údajů)</w:t>
      </w:r>
      <w:r w:rsidR="6BC9D535" w:rsidRPr="1714D03C">
        <w:rPr>
          <w:rFonts w:ascii="Times New Roman" w:eastAsia="Times New Roman" w:hAnsi="Times New Roman" w:cs="Times New Roman"/>
          <w:color w:val="040C28"/>
          <w:sz w:val="24"/>
          <w:szCs w:val="24"/>
        </w:rPr>
        <w:t>.</w:t>
      </w:r>
    </w:p>
    <w:p w14:paraId="2C57D193" w14:textId="77777777" w:rsidR="007E5050" w:rsidRDefault="007E5050" w:rsidP="005611B2">
      <w:pPr>
        <w:spacing w:after="0" w:line="240" w:lineRule="auto"/>
        <w:jc w:val="both"/>
        <w:rPr>
          <w:rFonts w:ascii="Times New Roman" w:eastAsia="Times New Roman" w:hAnsi="Times New Roman" w:cs="Times New Roman"/>
          <w:sz w:val="24"/>
          <w:szCs w:val="24"/>
        </w:rPr>
      </w:pPr>
    </w:p>
    <w:p w14:paraId="79AAEF92" w14:textId="620A1F84" w:rsidR="00F92A74" w:rsidRDefault="00F92A74" w:rsidP="005611B2">
      <w:pPr>
        <w:pStyle w:val="paragraph"/>
        <w:spacing w:before="0" w:beforeAutospacing="0" w:after="0" w:afterAutospacing="0"/>
        <w:textAlignment w:val="baseline"/>
        <w:rPr>
          <w:b/>
          <w:bCs/>
          <w:color w:val="365F91"/>
        </w:rPr>
      </w:pPr>
      <w:r w:rsidRPr="1714D03C">
        <w:rPr>
          <w:rStyle w:val="normaltextrun"/>
          <w:b/>
          <w:bCs/>
          <w:color w:val="000000" w:themeColor="text1"/>
        </w:rPr>
        <w:t>6. Zhodnocení korupčních rizik </w:t>
      </w:r>
      <w:r w:rsidRPr="1714D03C">
        <w:rPr>
          <w:rStyle w:val="eop"/>
          <w:b/>
          <w:bCs/>
          <w:color w:val="000000" w:themeColor="text1"/>
        </w:rPr>
        <w:t> </w:t>
      </w:r>
    </w:p>
    <w:p w14:paraId="5EA573D9" w14:textId="100E124B" w:rsidR="17FC1494" w:rsidRDefault="17FC1494" w:rsidP="005611B2">
      <w:pPr>
        <w:spacing w:after="0" w:line="240" w:lineRule="auto"/>
        <w:ind w:left="-20" w:right="-20"/>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Navrhované úpravy nejsou spojeny s výraznými korupčními riziky.</w:t>
      </w:r>
    </w:p>
    <w:p w14:paraId="2D830F46" w14:textId="4AFA3360" w:rsidR="00F92A74" w:rsidRDefault="00F92A74" w:rsidP="005611B2">
      <w:pPr>
        <w:pStyle w:val="paragraph"/>
        <w:spacing w:before="0" w:beforeAutospacing="0" w:after="0" w:afterAutospacing="0"/>
        <w:textAlignment w:val="baseline"/>
        <w:rPr>
          <w:b/>
          <w:bCs/>
          <w:color w:val="365F91"/>
        </w:rPr>
      </w:pPr>
      <w:r w:rsidRPr="1714D03C">
        <w:rPr>
          <w:rStyle w:val="normaltextrun"/>
          <w:b/>
          <w:bCs/>
          <w:color w:val="000000" w:themeColor="text1"/>
        </w:rPr>
        <w:t>7. Zhodnocení dopadů na bezpečnost nebo obranu státu</w:t>
      </w:r>
      <w:r w:rsidRPr="1714D03C">
        <w:rPr>
          <w:rStyle w:val="eop"/>
          <w:b/>
          <w:bCs/>
          <w:color w:val="000000" w:themeColor="text1"/>
        </w:rPr>
        <w:t> </w:t>
      </w:r>
    </w:p>
    <w:p w14:paraId="7FDD8A07" w14:textId="459D4E94" w:rsidR="036D8001" w:rsidRDefault="036D8001" w:rsidP="005611B2">
      <w:pPr>
        <w:pStyle w:val="paragraph"/>
        <w:spacing w:before="0" w:beforeAutospacing="0" w:after="0" w:afterAutospacing="0"/>
        <w:rPr>
          <w:rStyle w:val="eop"/>
          <w:b/>
          <w:bCs/>
          <w:color w:val="000000" w:themeColor="text1"/>
        </w:rPr>
      </w:pPr>
    </w:p>
    <w:p w14:paraId="78A6E190" w14:textId="26558E46" w:rsidR="3EF0D129" w:rsidRDefault="3EF0D129" w:rsidP="005611B2">
      <w:pPr>
        <w:pStyle w:val="paragraph"/>
        <w:spacing w:before="0" w:beforeAutospacing="0" w:after="0" w:afterAutospacing="0"/>
        <w:rPr>
          <w:rStyle w:val="eop"/>
          <w:color w:val="000000" w:themeColor="text1"/>
        </w:rPr>
      </w:pPr>
      <w:r w:rsidRPr="1714D03C">
        <w:rPr>
          <w:rStyle w:val="eop"/>
          <w:color w:val="000000" w:themeColor="text1"/>
        </w:rPr>
        <w:t>Navrhované úpravy se bezpečnosti nebo obrany státu nedotýkají.</w:t>
      </w:r>
    </w:p>
    <w:p w14:paraId="23A0830C" w14:textId="77777777" w:rsidR="00F92A74" w:rsidRDefault="00F92A74" w:rsidP="005611B2">
      <w:pPr>
        <w:pStyle w:val="paragraph"/>
        <w:spacing w:before="0" w:beforeAutospacing="0" w:after="0" w:afterAutospacing="0"/>
        <w:jc w:val="both"/>
        <w:textAlignment w:val="baseline"/>
        <w:rPr>
          <w:color w:val="00000A"/>
        </w:rPr>
      </w:pPr>
    </w:p>
    <w:p w14:paraId="1656432F" w14:textId="77777777" w:rsidR="00F92A74" w:rsidRDefault="00F92A74" w:rsidP="005611B2">
      <w:pPr>
        <w:pStyle w:val="paragraph"/>
        <w:spacing w:before="0" w:beforeAutospacing="0" w:after="0" w:afterAutospacing="0"/>
        <w:jc w:val="both"/>
        <w:textAlignment w:val="baseline"/>
        <w:rPr>
          <w:rStyle w:val="eop"/>
        </w:rPr>
      </w:pPr>
      <w:r w:rsidRPr="1714D03C">
        <w:rPr>
          <w:rStyle w:val="normaltextrun"/>
          <w:b/>
          <w:bCs/>
        </w:rPr>
        <w:lastRenderedPageBreak/>
        <w:t>8. Zhodnocení dopadů na rodiny, zejména s ohledem na plnění funkcí rodiny, s ohledem na počet vyživovaných členů, na případnou přítomnost hendikepovaných členů a rodiny samoživitelů, rodiny se třemi a více dětmi a další specifické životní situace, dále s ohledem na posílení integrity a stability rodiny a posílení rodinné harmonie, lepší rovnováhy mezi prací a rodinou a na posílení mezigeneračních a širších příbuzenských vztahů.</w:t>
      </w:r>
      <w:r w:rsidRPr="1714D03C">
        <w:rPr>
          <w:rStyle w:val="eop"/>
        </w:rPr>
        <w:t> </w:t>
      </w:r>
    </w:p>
    <w:p w14:paraId="06603E47" w14:textId="77777777" w:rsidR="00962BC2" w:rsidRDefault="00962BC2" w:rsidP="005611B2">
      <w:pPr>
        <w:pStyle w:val="paragraph"/>
        <w:spacing w:before="0" w:beforeAutospacing="0" w:after="0" w:afterAutospacing="0"/>
        <w:jc w:val="both"/>
        <w:textAlignment w:val="baseline"/>
        <w:rPr>
          <w:color w:val="00000A"/>
        </w:rPr>
      </w:pPr>
    </w:p>
    <w:p w14:paraId="065C20B8" w14:textId="381D6112" w:rsidR="00F92A74" w:rsidRDefault="00F92A74" w:rsidP="005611B2">
      <w:pPr>
        <w:pStyle w:val="paragraph"/>
        <w:spacing w:before="0" w:beforeAutospacing="0" w:after="0" w:afterAutospacing="0"/>
        <w:jc w:val="both"/>
        <w:textAlignment w:val="baseline"/>
        <w:rPr>
          <w:rStyle w:val="eop"/>
        </w:rPr>
      </w:pPr>
      <w:r w:rsidRPr="1714D03C">
        <w:rPr>
          <w:rStyle w:val="normaltextrun"/>
        </w:rPr>
        <w:t>N</w:t>
      </w:r>
      <w:r w:rsidR="7744DF85" w:rsidRPr="1714D03C">
        <w:rPr>
          <w:rStyle w:val="normaltextrun"/>
        </w:rPr>
        <w:t>a</w:t>
      </w:r>
      <w:r w:rsidRPr="1714D03C">
        <w:rPr>
          <w:rStyle w:val="normaltextrun"/>
        </w:rPr>
        <w:t>vrh</w:t>
      </w:r>
      <w:r w:rsidR="7BE80CA4" w:rsidRPr="1714D03C">
        <w:rPr>
          <w:rStyle w:val="normaltextrun"/>
        </w:rPr>
        <w:t>ované úpravy</w:t>
      </w:r>
      <w:r w:rsidR="3A97ADE2" w:rsidRPr="1714D03C">
        <w:rPr>
          <w:rStyle w:val="normaltextrun"/>
        </w:rPr>
        <w:t>,</w:t>
      </w:r>
      <w:r w:rsidR="65FBD431" w:rsidRPr="1714D03C">
        <w:rPr>
          <w:rStyle w:val="normaltextrun"/>
        </w:rPr>
        <w:t xml:space="preserve"> v zásadě legislativně technického charakteru</w:t>
      </w:r>
      <w:r w:rsidR="41A1F6E2" w:rsidRPr="1714D03C">
        <w:rPr>
          <w:rStyle w:val="normaltextrun"/>
        </w:rPr>
        <w:t>,</w:t>
      </w:r>
      <w:r w:rsidR="65FBD431" w:rsidRPr="1714D03C">
        <w:rPr>
          <w:rStyle w:val="normaltextrun"/>
        </w:rPr>
        <w:t xml:space="preserve"> v</w:t>
      </w:r>
      <w:r w:rsidR="7BE80CA4" w:rsidRPr="1714D03C">
        <w:rPr>
          <w:rStyle w:val="normaltextrun"/>
        </w:rPr>
        <w:t xml:space="preserve"> </w:t>
      </w:r>
      <w:r w:rsidR="04F45FE2" w:rsidRPr="1714D03C">
        <w:rPr>
          <w:rStyle w:val="normaltextrun"/>
        </w:rPr>
        <w:t>různých právních předpis</w:t>
      </w:r>
      <w:r w:rsidR="731F1826" w:rsidRPr="1714D03C">
        <w:rPr>
          <w:rStyle w:val="normaltextrun"/>
        </w:rPr>
        <w:t>ech</w:t>
      </w:r>
      <w:r w:rsidR="6434EB7F" w:rsidRPr="1714D03C">
        <w:rPr>
          <w:rStyle w:val="normaltextrun"/>
        </w:rPr>
        <w:t>,</w:t>
      </w:r>
      <w:r w:rsidR="04F45FE2" w:rsidRPr="1714D03C">
        <w:rPr>
          <w:rStyle w:val="normaltextrun"/>
        </w:rPr>
        <w:t xml:space="preserve"> </w:t>
      </w:r>
      <w:r w:rsidR="7BE80CA4" w:rsidRPr="1714D03C">
        <w:rPr>
          <w:rStyle w:val="normaltextrun"/>
        </w:rPr>
        <w:t xml:space="preserve">jsou důsledkem </w:t>
      </w:r>
      <w:r w:rsidR="103C26A2" w:rsidRPr="1714D03C">
        <w:rPr>
          <w:rStyle w:val="normaltextrun"/>
        </w:rPr>
        <w:t>úpravy,</w:t>
      </w:r>
      <w:r w:rsidR="103D52BE" w:rsidRPr="1714D03C">
        <w:rPr>
          <w:rStyle w:val="normaltextrun"/>
        </w:rPr>
        <w:t xml:space="preserve"> </w:t>
      </w:r>
      <w:r w:rsidR="103C26A2" w:rsidRPr="1714D03C">
        <w:rPr>
          <w:rStyle w:val="normaltextrun"/>
        </w:rPr>
        <w:t>kte</w:t>
      </w:r>
      <w:r w:rsidR="1A4A04A4" w:rsidRPr="1714D03C">
        <w:rPr>
          <w:rStyle w:val="normaltextrun"/>
        </w:rPr>
        <w:t>r</w:t>
      </w:r>
      <w:r w:rsidR="09962135" w:rsidRPr="1714D03C">
        <w:rPr>
          <w:rStyle w:val="normaltextrun"/>
        </w:rPr>
        <w:t>ou</w:t>
      </w:r>
      <w:r w:rsidR="1A4A04A4" w:rsidRPr="1714D03C">
        <w:rPr>
          <w:rStyle w:val="normaltextrun"/>
        </w:rPr>
        <w:t xml:space="preserve"> byla navržena nová </w:t>
      </w:r>
      <w:r w:rsidR="345F69BE" w:rsidRPr="1714D03C">
        <w:rPr>
          <w:rStyle w:val="normaltextrun"/>
        </w:rPr>
        <w:t xml:space="preserve">dávková pomoc, </w:t>
      </w:r>
      <w:r w:rsidR="161E8AE4" w:rsidRPr="1714D03C">
        <w:rPr>
          <w:rStyle w:val="normaltextrun"/>
        </w:rPr>
        <w:t>jež</w:t>
      </w:r>
      <w:r w:rsidR="345F69BE" w:rsidRPr="1714D03C">
        <w:rPr>
          <w:rStyle w:val="normaltextrun"/>
        </w:rPr>
        <w:t xml:space="preserve"> v sobě </w:t>
      </w:r>
      <w:r w:rsidR="3B562FF1" w:rsidRPr="1714D03C">
        <w:rPr>
          <w:rStyle w:val="normaltextrun"/>
        </w:rPr>
        <w:t xml:space="preserve">mimo jiné </w:t>
      </w:r>
      <w:r w:rsidR="345F69BE" w:rsidRPr="1714D03C">
        <w:rPr>
          <w:rStyle w:val="normaltextrun"/>
        </w:rPr>
        <w:t xml:space="preserve">zahrnuje </w:t>
      </w:r>
      <w:r w:rsidR="0C26740B" w:rsidRPr="1714D03C">
        <w:rPr>
          <w:rStyle w:val="normaltextrun"/>
        </w:rPr>
        <w:t>dávkovou pomoc dosavadních dávek</w:t>
      </w:r>
      <w:r w:rsidRPr="1714D03C">
        <w:rPr>
          <w:rStyle w:val="eop"/>
        </w:rPr>
        <w:t> </w:t>
      </w:r>
      <w:r w:rsidR="6CD6C6D7" w:rsidRPr="1714D03C">
        <w:rPr>
          <w:rStyle w:val="eop"/>
        </w:rPr>
        <w:t xml:space="preserve">státní sociální </w:t>
      </w:r>
      <w:r w:rsidR="339E761B" w:rsidRPr="1714D03C">
        <w:rPr>
          <w:rStyle w:val="eop"/>
        </w:rPr>
        <w:t>podpory – přídavku</w:t>
      </w:r>
      <w:r w:rsidR="6CD6C6D7" w:rsidRPr="1714D03C">
        <w:rPr>
          <w:rStyle w:val="eop"/>
        </w:rPr>
        <w:t xml:space="preserve"> </w:t>
      </w:r>
      <w:r w:rsidR="007E5050">
        <w:rPr>
          <w:rStyle w:val="eop"/>
        </w:rPr>
        <w:br/>
      </w:r>
      <w:r w:rsidR="6CD6C6D7" w:rsidRPr="1714D03C">
        <w:rPr>
          <w:rStyle w:val="eop"/>
        </w:rPr>
        <w:t xml:space="preserve">na dítě a příspěvku na bydlení a dávek pomoci v hmotné </w:t>
      </w:r>
      <w:r w:rsidR="76BD986F" w:rsidRPr="1714D03C">
        <w:rPr>
          <w:rStyle w:val="eop"/>
        </w:rPr>
        <w:t>nouzi – příspěvku</w:t>
      </w:r>
      <w:r w:rsidR="6CD6C6D7" w:rsidRPr="1714D03C">
        <w:rPr>
          <w:rStyle w:val="eop"/>
        </w:rPr>
        <w:t xml:space="preserve"> na živobytí </w:t>
      </w:r>
      <w:r w:rsidR="007E5050">
        <w:rPr>
          <w:rStyle w:val="eop"/>
        </w:rPr>
        <w:br/>
      </w:r>
      <w:r w:rsidR="6CD6C6D7" w:rsidRPr="1714D03C">
        <w:rPr>
          <w:rStyle w:val="eop"/>
        </w:rPr>
        <w:t>a doplatku na bydlení.</w:t>
      </w:r>
      <w:r w:rsidR="50BBF698" w:rsidRPr="1714D03C">
        <w:rPr>
          <w:rStyle w:val="eop"/>
        </w:rPr>
        <w:t xml:space="preserve"> Současně dochází ke zjednodušení </w:t>
      </w:r>
      <w:r w:rsidR="373E6372" w:rsidRPr="1714D03C">
        <w:rPr>
          <w:rStyle w:val="eop"/>
        </w:rPr>
        <w:t xml:space="preserve">a digitalizaci </w:t>
      </w:r>
      <w:r w:rsidR="50BBF698" w:rsidRPr="1714D03C">
        <w:rPr>
          <w:rStyle w:val="eop"/>
        </w:rPr>
        <w:t>celého procesu uplatňování nároku na dávkovou pomoc a její</w:t>
      </w:r>
      <w:r w:rsidR="23413C69" w:rsidRPr="1714D03C">
        <w:rPr>
          <w:rStyle w:val="eop"/>
        </w:rPr>
        <w:t>ho poskytování v novém zákoně o dávce státní sociální pomoci i v zákoně o státní sociální podpoře.</w:t>
      </w:r>
      <w:r w:rsidR="649C5737" w:rsidRPr="1714D03C">
        <w:rPr>
          <w:rStyle w:val="eop"/>
        </w:rPr>
        <w:t xml:space="preserve"> </w:t>
      </w:r>
    </w:p>
    <w:p w14:paraId="5687134D" w14:textId="5A1EE77C" w:rsidR="036D8001" w:rsidRDefault="036D8001" w:rsidP="005611B2">
      <w:pPr>
        <w:pStyle w:val="paragraph"/>
        <w:spacing w:before="0" w:beforeAutospacing="0" w:after="0" w:afterAutospacing="0"/>
        <w:jc w:val="both"/>
        <w:rPr>
          <w:rStyle w:val="eop"/>
        </w:rPr>
      </w:pPr>
    </w:p>
    <w:p w14:paraId="5FC47012" w14:textId="596EAB7E" w:rsidR="634DDE5F" w:rsidRDefault="634DDE5F" w:rsidP="005611B2">
      <w:pPr>
        <w:pStyle w:val="paragraph"/>
        <w:spacing w:before="0" w:beforeAutospacing="0" w:after="0" w:afterAutospacing="0"/>
        <w:jc w:val="both"/>
        <w:rPr>
          <w:rStyle w:val="normaltextrun"/>
        </w:rPr>
      </w:pPr>
      <w:r w:rsidRPr="1714D03C">
        <w:rPr>
          <w:rStyle w:val="eop"/>
        </w:rPr>
        <w:t xml:space="preserve">Státní dávková pomoc, která je nově upravena v zákoně o dávce státní sociální pomoci, </w:t>
      </w:r>
      <w:r w:rsidR="007E5050">
        <w:rPr>
          <w:rStyle w:val="eop"/>
        </w:rPr>
        <w:br/>
      </w:r>
      <w:r w:rsidR="7D94D562" w:rsidRPr="1714D03C">
        <w:rPr>
          <w:rStyle w:val="eop"/>
        </w:rPr>
        <w:t xml:space="preserve">je koncipována s respektem k </w:t>
      </w:r>
      <w:r w:rsidR="2A8B5D70" w:rsidRPr="1714D03C">
        <w:rPr>
          <w:rStyle w:val="normaltextrun"/>
        </w:rPr>
        <w:t>plnění funkcí rodiny, s ohledem na počet vyživovaných členů</w:t>
      </w:r>
      <w:r w:rsidR="678E35EF" w:rsidRPr="1714D03C">
        <w:rPr>
          <w:rStyle w:val="normaltextrun"/>
        </w:rPr>
        <w:t xml:space="preserve"> </w:t>
      </w:r>
      <w:r w:rsidR="007E5050">
        <w:rPr>
          <w:rStyle w:val="normaltextrun"/>
        </w:rPr>
        <w:br/>
      </w:r>
      <w:r w:rsidR="678E35EF" w:rsidRPr="1714D03C">
        <w:rPr>
          <w:rStyle w:val="normaltextrun"/>
        </w:rPr>
        <w:t>a dětí</w:t>
      </w:r>
      <w:r w:rsidR="2A8B5D70" w:rsidRPr="1714D03C">
        <w:rPr>
          <w:rStyle w:val="normaltextrun"/>
        </w:rPr>
        <w:t xml:space="preserve">, na přítomnost </w:t>
      </w:r>
      <w:r w:rsidR="31891AFB" w:rsidRPr="1714D03C">
        <w:rPr>
          <w:rStyle w:val="normaltextrun"/>
        </w:rPr>
        <w:t>zranitelných</w:t>
      </w:r>
      <w:r w:rsidR="2A8B5D70" w:rsidRPr="1714D03C">
        <w:rPr>
          <w:rStyle w:val="normaltextrun"/>
        </w:rPr>
        <w:t xml:space="preserve"> členů</w:t>
      </w:r>
      <w:r w:rsidR="5236A862" w:rsidRPr="1714D03C">
        <w:rPr>
          <w:rStyle w:val="normaltextrun"/>
        </w:rPr>
        <w:t xml:space="preserve">, </w:t>
      </w:r>
      <w:r w:rsidR="2A8B5D70" w:rsidRPr="1714D03C">
        <w:rPr>
          <w:rStyle w:val="normaltextrun"/>
        </w:rPr>
        <w:t>rodiny samoživitelů a další specifické životní situace, dále s ohledem na posílení integrity</w:t>
      </w:r>
      <w:r w:rsidR="4996DE25" w:rsidRPr="1714D03C">
        <w:rPr>
          <w:rStyle w:val="normaltextrun"/>
        </w:rPr>
        <w:t>, soběstačnosti</w:t>
      </w:r>
      <w:r w:rsidR="2A8B5D70" w:rsidRPr="1714D03C">
        <w:rPr>
          <w:rStyle w:val="normaltextrun"/>
        </w:rPr>
        <w:t xml:space="preserve"> a stability rodiny a posílení rodinné harmonie, lepší rovnováhy mezi prací a rodinou</w:t>
      </w:r>
      <w:r w:rsidR="050F94B2" w:rsidRPr="1714D03C">
        <w:rPr>
          <w:rStyle w:val="normaltextrun"/>
        </w:rPr>
        <w:t>.</w:t>
      </w:r>
      <w:r w:rsidR="2A8B5D70" w:rsidRPr="1714D03C">
        <w:rPr>
          <w:rStyle w:val="normaltextrun"/>
        </w:rPr>
        <w:t> </w:t>
      </w:r>
    </w:p>
    <w:p w14:paraId="7C2ECA9C" w14:textId="51980765" w:rsidR="036D8001" w:rsidRDefault="036D8001" w:rsidP="005611B2">
      <w:pPr>
        <w:pStyle w:val="paragraph"/>
        <w:spacing w:before="0" w:beforeAutospacing="0" w:after="0" w:afterAutospacing="0"/>
        <w:jc w:val="both"/>
        <w:rPr>
          <w:rStyle w:val="eop"/>
        </w:rPr>
      </w:pPr>
    </w:p>
    <w:p w14:paraId="50FF65EA" w14:textId="77777777" w:rsidR="00F92A74" w:rsidRDefault="00F92A74" w:rsidP="005611B2">
      <w:pPr>
        <w:pStyle w:val="paragraph"/>
        <w:spacing w:before="0" w:beforeAutospacing="0" w:after="0" w:afterAutospacing="0"/>
        <w:jc w:val="both"/>
        <w:textAlignment w:val="baseline"/>
        <w:rPr>
          <w:color w:val="00000A"/>
        </w:rPr>
      </w:pPr>
      <w:r w:rsidRPr="1714D03C">
        <w:rPr>
          <w:rStyle w:val="normaltextrun"/>
          <w:b/>
          <w:bCs/>
        </w:rPr>
        <w:t>9. Zhodnocení územních dopadů, včetně dopadů na územní samosprávné celky</w:t>
      </w:r>
      <w:r w:rsidRPr="1714D03C">
        <w:rPr>
          <w:rStyle w:val="eop"/>
        </w:rPr>
        <w:t> </w:t>
      </w:r>
    </w:p>
    <w:p w14:paraId="0DAC4751" w14:textId="5879BC36" w:rsidR="036D8001" w:rsidRDefault="036D8001" w:rsidP="005611B2">
      <w:pPr>
        <w:pStyle w:val="paragraph"/>
        <w:spacing w:before="0" w:beforeAutospacing="0" w:after="0" w:afterAutospacing="0"/>
        <w:jc w:val="both"/>
        <w:rPr>
          <w:rStyle w:val="eop"/>
        </w:rPr>
      </w:pPr>
    </w:p>
    <w:p w14:paraId="435E4BA3" w14:textId="29BB95DC" w:rsidR="5E789A4C" w:rsidRDefault="5E789A4C" w:rsidP="005611B2">
      <w:pPr>
        <w:pStyle w:val="paragraph"/>
        <w:spacing w:before="0" w:beforeAutospacing="0" w:after="0" w:afterAutospacing="0"/>
        <w:jc w:val="both"/>
        <w:rPr>
          <w:rStyle w:val="eop"/>
        </w:rPr>
      </w:pPr>
      <w:r w:rsidRPr="1714D03C">
        <w:rPr>
          <w:rStyle w:val="eop"/>
        </w:rPr>
        <w:t xml:space="preserve">Navrhovaná úprava nemá dopad na územní samosprávné celky a </w:t>
      </w:r>
      <w:r w:rsidR="581203E8" w:rsidRPr="1714D03C">
        <w:rPr>
          <w:rStyle w:val="eop"/>
        </w:rPr>
        <w:t>celorepubliková p</w:t>
      </w:r>
      <w:r w:rsidR="1407BC39" w:rsidRPr="1714D03C">
        <w:rPr>
          <w:rStyle w:val="eop"/>
        </w:rPr>
        <w:t xml:space="preserve">ůsobnost </w:t>
      </w:r>
      <w:r w:rsidR="581203E8" w:rsidRPr="1714D03C">
        <w:rPr>
          <w:rStyle w:val="eop"/>
        </w:rPr>
        <w:t xml:space="preserve">Úřadu práce ČR usnadní </w:t>
      </w:r>
      <w:r w:rsidR="37E17845" w:rsidRPr="1714D03C">
        <w:rPr>
          <w:rStyle w:val="eop"/>
        </w:rPr>
        <w:t>přístup oprávněným osobám k dávkové pomoci a Úřadu práce ČR organizaci administrac</w:t>
      </w:r>
      <w:r w:rsidR="598B1D1F" w:rsidRPr="1714D03C">
        <w:rPr>
          <w:rStyle w:val="eop"/>
        </w:rPr>
        <w:t>e</w:t>
      </w:r>
      <w:r w:rsidR="37E17845" w:rsidRPr="1714D03C">
        <w:rPr>
          <w:rStyle w:val="eop"/>
        </w:rPr>
        <w:t xml:space="preserve"> dávek</w:t>
      </w:r>
      <w:r w:rsidR="13CDE928" w:rsidRPr="1714D03C">
        <w:rPr>
          <w:rStyle w:val="eop"/>
        </w:rPr>
        <w:t>.</w:t>
      </w:r>
      <w:r w:rsidR="37E17845" w:rsidRPr="1714D03C">
        <w:rPr>
          <w:rStyle w:val="eop"/>
        </w:rPr>
        <w:t xml:space="preserve"> </w:t>
      </w:r>
    </w:p>
    <w:p w14:paraId="3F45C3A9" w14:textId="77777777" w:rsidR="00962BC2" w:rsidRDefault="00962BC2" w:rsidP="005611B2">
      <w:pPr>
        <w:pStyle w:val="paragraph"/>
        <w:spacing w:before="0" w:beforeAutospacing="0" w:after="0" w:afterAutospacing="0"/>
        <w:jc w:val="both"/>
        <w:textAlignment w:val="baseline"/>
        <w:rPr>
          <w:rStyle w:val="normaltextrun"/>
          <w:color w:val="000000"/>
        </w:rPr>
      </w:pPr>
    </w:p>
    <w:p w14:paraId="1C59C39F" w14:textId="622BA42A" w:rsidR="00F92A74" w:rsidRDefault="00F92A74" w:rsidP="005611B2">
      <w:pPr>
        <w:pStyle w:val="paragraph"/>
        <w:spacing w:before="0" w:beforeAutospacing="0" w:after="0" w:afterAutospacing="0"/>
        <w:jc w:val="both"/>
        <w:textAlignment w:val="baseline"/>
        <w:rPr>
          <w:rStyle w:val="eop"/>
          <w:b/>
          <w:bCs/>
          <w:color w:val="000000"/>
        </w:rPr>
      </w:pPr>
      <w:r w:rsidRPr="1714D03C">
        <w:rPr>
          <w:rStyle w:val="normaltextrun"/>
          <w:b/>
          <w:bCs/>
          <w:color w:val="000000" w:themeColor="text1"/>
        </w:rPr>
        <w:t>10. Zhodnocení souladu navrhované právní úpravy se Zásadami pro tvorbu digitálně přívětivé legislativy</w:t>
      </w:r>
      <w:r w:rsidRPr="1714D03C">
        <w:rPr>
          <w:rStyle w:val="eop"/>
          <w:b/>
          <w:bCs/>
          <w:color w:val="000000" w:themeColor="text1"/>
        </w:rPr>
        <w:t> </w:t>
      </w:r>
    </w:p>
    <w:p w14:paraId="0B9B399C" w14:textId="1224CD5B" w:rsidR="3C517C8D" w:rsidRDefault="3C517C8D" w:rsidP="005611B2">
      <w:pPr>
        <w:pStyle w:val="paragraph"/>
        <w:spacing w:before="0" w:beforeAutospacing="0" w:after="0" w:afterAutospacing="0"/>
        <w:jc w:val="both"/>
        <w:rPr>
          <w:rStyle w:val="eop"/>
          <w:b/>
          <w:bCs/>
          <w:color w:val="000000" w:themeColor="text1"/>
        </w:rPr>
      </w:pPr>
    </w:p>
    <w:p w14:paraId="77874701" w14:textId="05B5E1E2" w:rsidR="3C517C8D" w:rsidRDefault="7EEE9B79" w:rsidP="005611B2">
      <w:pPr>
        <w:pStyle w:val="paragraph"/>
        <w:spacing w:before="0" w:beforeAutospacing="0" w:after="0" w:afterAutospacing="0"/>
        <w:jc w:val="both"/>
        <w:rPr>
          <w:rStyle w:val="eop"/>
          <w:color w:val="000000" w:themeColor="text1"/>
        </w:rPr>
      </w:pPr>
      <w:r w:rsidRPr="1714D03C">
        <w:rPr>
          <w:rStyle w:val="eop"/>
          <w:color w:val="000000" w:themeColor="text1"/>
        </w:rPr>
        <w:t>Navrhované úpravy jsou v zásadě legislativně technického charakteru</w:t>
      </w:r>
      <w:r w:rsidR="305F57C3" w:rsidRPr="1714D03C">
        <w:rPr>
          <w:rStyle w:val="eop"/>
          <w:color w:val="000000" w:themeColor="text1"/>
        </w:rPr>
        <w:t xml:space="preserve"> </w:t>
      </w:r>
      <w:r w:rsidR="1E33F8DB" w:rsidRPr="1714D03C">
        <w:rPr>
          <w:rStyle w:val="eop"/>
          <w:color w:val="000000" w:themeColor="text1"/>
        </w:rPr>
        <w:t xml:space="preserve">a </w:t>
      </w:r>
      <w:r w:rsidR="305F57C3" w:rsidRPr="1714D03C">
        <w:rPr>
          <w:rStyle w:val="eop"/>
          <w:color w:val="000000" w:themeColor="text1"/>
        </w:rPr>
        <w:t>vyplývají z úpravy provedené zákonem o dávce státní sociální pomoci</w:t>
      </w:r>
      <w:r w:rsidR="0DFFE14D" w:rsidRPr="1714D03C">
        <w:rPr>
          <w:rStyle w:val="eop"/>
          <w:color w:val="000000" w:themeColor="text1"/>
        </w:rPr>
        <w:t xml:space="preserve">. Digitálních služeb se dotýkají úpravy </w:t>
      </w:r>
      <w:r w:rsidR="007E5050">
        <w:rPr>
          <w:rStyle w:val="eop"/>
          <w:color w:val="000000" w:themeColor="text1"/>
        </w:rPr>
        <w:br/>
      </w:r>
      <w:r w:rsidR="0DFFE14D" w:rsidRPr="1714D03C">
        <w:rPr>
          <w:rStyle w:val="eop"/>
          <w:color w:val="000000" w:themeColor="text1"/>
        </w:rPr>
        <w:t>v zákoně o státní soci</w:t>
      </w:r>
      <w:r w:rsidR="756AD358" w:rsidRPr="1714D03C">
        <w:rPr>
          <w:rStyle w:val="eop"/>
          <w:color w:val="000000" w:themeColor="text1"/>
        </w:rPr>
        <w:t xml:space="preserve">ální podpoře, které </w:t>
      </w:r>
      <w:r w:rsidR="2DC8AEA6" w:rsidRPr="1714D03C">
        <w:rPr>
          <w:rStyle w:val="eop"/>
          <w:color w:val="000000" w:themeColor="text1"/>
        </w:rPr>
        <w:t>pro dávky</w:t>
      </w:r>
      <w:r w:rsidR="74892BF2" w:rsidRPr="1714D03C">
        <w:rPr>
          <w:rStyle w:val="eop"/>
          <w:color w:val="000000" w:themeColor="text1"/>
        </w:rPr>
        <w:t>,</w:t>
      </w:r>
      <w:r w:rsidR="2DC8AEA6" w:rsidRPr="1714D03C">
        <w:rPr>
          <w:rStyle w:val="eop"/>
          <w:color w:val="000000" w:themeColor="text1"/>
        </w:rPr>
        <w:t xml:space="preserve"> které</w:t>
      </w:r>
      <w:r w:rsidR="125BA221" w:rsidRPr="1714D03C">
        <w:rPr>
          <w:rStyle w:val="eop"/>
          <w:color w:val="000000" w:themeColor="text1"/>
        </w:rPr>
        <w:t xml:space="preserve"> </w:t>
      </w:r>
      <w:r w:rsidR="2DC8AEA6" w:rsidRPr="1714D03C">
        <w:rPr>
          <w:rStyle w:val="eop"/>
          <w:color w:val="000000" w:themeColor="text1"/>
        </w:rPr>
        <w:t>zůstávají v tomto zákoně</w:t>
      </w:r>
      <w:r w:rsidR="541C4419" w:rsidRPr="1714D03C">
        <w:rPr>
          <w:rStyle w:val="eop"/>
          <w:color w:val="000000" w:themeColor="text1"/>
        </w:rPr>
        <w:t>,</w:t>
      </w:r>
      <w:r w:rsidR="2DC8AEA6" w:rsidRPr="1714D03C">
        <w:rPr>
          <w:rStyle w:val="eop"/>
          <w:color w:val="000000" w:themeColor="text1"/>
        </w:rPr>
        <w:t xml:space="preserve"> </w:t>
      </w:r>
      <w:r w:rsidR="756AD358" w:rsidRPr="1714D03C">
        <w:rPr>
          <w:rStyle w:val="eop"/>
          <w:color w:val="000000" w:themeColor="text1"/>
        </w:rPr>
        <w:t>sjednocují procesní postupy se zákonem o dávce státní sociální p</w:t>
      </w:r>
      <w:r w:rsidR="19448F65" w:rsidRPr="1714D03C">
        <w:rPr>
          <w:rStyle w:val="eop"/>
          <w:color w:val="000000" w:themeColor="text1"/>
        </w:rPr>
        <w:t>omoci a znamenají zjednodušení a větší právní jistotu žadatelů o dávky a jejich poživatelů.</w:t>
      </w:r>
      <w:r w:rsidR="610B521B" w:rsidRPr="1714D03C">
        <w:rPr>
          <w:rStyle w:val="eop"/>
          <w:color w:val="000000" w:themeColor="text1"/>
        </w:rPr>
        <w:t xml:space="preserve"> Následující body se vztahují k úpravám provedeným v části </w:t>
      </w:r>
      <w:r w:rsidR="3A050C7F" w:rsidRPr="1714D03C">
        <w:rPr>
          <w:rStyle w:val="eop"/>
          <w:color w:val="000000" w:themeColor="text1"/>
        </w:rPr>
        <w:t>desáté – změna</w:t>
      </w:r>
      <w:r w:rsidR="610B521B" w:rsidRPr="1714D03C">
        <w:rPr>
          <w:rStyle w:val="eop"/>
          <w:color w:val="000000" w:themeColor="text1"/>
        </w:rPr>
        <w:t xml:space="preserve"> zákona o státní so</w:t>
      </w:r>
      <w:r w:rsidR="6C5318DB" w:rsidRPr="1714D03C">
        <w:rPr>
          <w:rStyle w:val="eop"/>
          <w:color w:val="000000" w:themeColor="text1"/>
        </w:rPr>
        <w:t>ciální podpoře.</w:t>
      </w:r>
    </w:p>
    <w:p w14:paraId="50A9A916" w14:textId="77777777" w:rsidR="00962BC2" w:rsidRDefault="00962BC2" w:rsidP="005611B2">
      <w:pPr>
        <w:pStyle w:val="paragraph"/>
        <w:spacing w:before="0" w:beforeAutospacing="0" w:after="0" w:afterAutospacing="0"/>
        <w:jc w:val="both"/>
        <w:textAlignment w:val="baseline"/>
        <w:rPr>
          <w:b/>
          <w:bCs/>
          <w:color w:val="365F91"/>
        </w:rPr>
      </w:pPr>
    </w:p>
    <w:p w14:paraId="037BF929" w14:textId="77777777" w:rsidR="00962BC2" w:rsidRDefault="00962BC2" w:rsidP="005611B2">
      <w:pPr>
        <w:pStyle w:val="paragraph"/>
        <w:numPr>
          <w:ilvl w:val="0"/>
          <w:numId w:val="16"/>
        </w:numPr>
        <w:spacing w:before="0" w:beforeAutospacing="0" w:after="0" w:afterAutospacing="0"/>
        <w:ind w:left="1290" w:firstLine="0"/>
        <w:jc w:val="both"/>
        <w:textAlignment w:val="baseline"/>
        <w:rPr>
          <w:color w:val="00000A"/>
        </w:rPr>
      </w:pPr>
      <w:r w:rsidRPr="1714D03C">
        <w:rPr>
          <w:rStyle w:val="normaltextrun"/>
          <w:color w:val="00000A"/>
          <w:u w:val="single"/>
        </w:rPr>
        <w:t>Budování přednostně digitálních služeb (princip digital by default)</w:t>
      </w:r>
      <w:r w:rsidRPr="1714D03C">
        <w:rPr>
          <w:rStyle w:val="eop"/>
          <w:color w:val="00000A"/>
        </w:rPr>
        <w:t> </w:t>
      </w:r>
    </w:p>
    <w:p w14:paraId="46123BC3" w14:textId="25782B15"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color w:val="00000A"/>
        </w:rPr>
        <w:t xml:space="preserve">Návrhy tuto oblast upravují ve smyslu možnosti volby žadatele o dávku zvolit </w:t>
      </w:r>
      <w:r w:rsidR="007E5050">
        <w:rPr>
          <w:rStyle w:val="normaltextrun"/>
          <w:color w:val="00000A"/>
        </w:rPr>
        <w:br/>
      </w:r>
      <w:r w:rsidRPr="1714D03C">
        <w:rPr>
          <w:rStyle w:val="normaltextrun"/>
          <w:color w:val="00000A"/>
        </w:rPr>
        <w:t>si využití digitálního sehrání konkrétních rozhodných skutečností</w:t>
      </w:r>
      <w:r w:rsidR="00005519">
        <w:rPr>
          <w:rStyle w:val="normaltextrun"/>
          <w:color w:val="00000A"/>
        </w:rPr>
        <w:t xml:space="preserve"> nebo </w:t>
      </w:r>
      <w:r w:rsidRPr="1714D03C">
        <w:rPr>
          <w:rStyle w:val="normaltextrun"/>
          <w:color w:val="00000A"/>
        </w:rPr>
        <w:t>zachování možnosti doložení v papírové podobě. Jedná se o postupný a přirozený přechod na digitální formu komunikace a snížení administrativních nákladů státu. </w:t>
      </w:r>
      <w:r w:rsidRPr="1714D03C">
        <w:rPr>
          <w:rStyle w:val="eop"/>
          <w:color w:val="00000A"/>
        </w:rPr>
        <w:t> </w:t>
      </w:r>
    </w:p>
    <w:p w14:paraId="448B8593" w14:textId="77777777" w:rsidR="00962BC2" w:rsidRDefault="00962BC2" w:rsidP="005611B2">
      <w:pPr>
        <w:pStyle w:val="paragraph"/>
        <w:numPr>
          <w:ilvl w:val="0"/>
          <w:numId w:val="17"/>
        </w:numPr>
        <w:spacing w:before="0" w:beforeAutospacing="0" w:after="0" w:afterAutospacing="0"/>
        <w:ind w:left="1290" w:firstLine="0"/>
        <w:jc w:val="both"/>
        <w:textAlignment w:val="baseline"/>
        <w:rPr>
          <w:color w:val="00000A"/>
        </w:rPr>
      </w:pPr>
      <w:r w:rsidRPr="1714D03C">
        <w:rPr>
          <w:rStyle w:val="normaltextrun"/>
          <w:color w:val="00000A"/>
          <w:u w:val="single"/>
        </w:rPr>
        <w:t>Maximální opakovatelnost a znovupoužitelnost údajů a služeb</w:t>
      </w:r>
      <w:r w:rsidRPr="1714D03C">
        <w:rPr>
          <w:rStyle w:val="eop"/>
          <w:color w:val="00000A"/>
        </w:rPr>
        <w:t> </w:t>
      </w:r>
    </w:p>
    <w:p w14:paraId="37903B29" w14:textId="77777777"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color w:val="00000A"/>
        </w:rPr>
        <w:t>Návrhy jsou v souladu s uvedenou zásadou. </w:t>
      </w:r>
      <w:r w:rsidRPr="1714D03C">
        <w:rPr>
          <w:rStyle w:val="eop"/>
          <w:color w:val="00000A"/>
        </w:rPr>
        <w:t> </w:t>
      </w:r>
    </w:p>
    <w:p w14:paraId="6020FE8A" w14:textId="22997E37"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color w:val="00000A"/>
        </w:rPr>
        <w:t>V oblasti získávání dat o nezaopatřenosti</w:t>
      </w:r>
      <w:r w:rsidRPr="1714D03C">
        <w:rPr>
          <w:rStyle w:val="normaltextrun"/>
          <w:color w:val="000000" w:themeColor="text1"/>
        </w:rPr>
        <w:t xml:space="preserve"> dítěte</w:t>
      </w:r>
      <w:r w:rsidRPr="1714D03C">
        <w:rPr>
          <w:rStyle w:val="normaltextrun"/>
          <w:color w:val="00000A"/>
        </w:rPr>
        <w:t>, které jsou dostupné v systému veřejného zdravotního pojištění, není klient nucen opětovně předkládat již doložené údaje. </w:t>
      </w:r>
      <w:r w:rsidRPr="1714D03C">
        <w:rPr>
          <w:rStyle w:val="eop"/>
          <w:color w:val="00000A"/>
        </w:rPr>
        <w:t> </w:t>
      </w:r>
      <w:r w:rsidRPr="1714D03C">
        <w:rPr>
          <w:rStyle w:val="normaltextrun"/>
        </w:rPr>
        <w:t>Za podmínek stanovených v návrhu legislativy bude využita evidence plných mocí zaměstnavatelů a řešení informačního systému České správy sociálního zabezpečení.</w:t>
      </w:r>
      <w:r w:rsidRPr="1714D03C">
        <w:rPr>
          <w:rStyle w:val="eop"/>
        </w:rPr>
        <w:t> </w:t>
      </w:r>
    </w:p>
    <w:p w14:paraId="6CD1EEF0" w14:textId="77777777" w:rsidR="00962BC2" w:rsidRDefault="00962BC2" w:rsidP="005611B2">
      <w:pPr>
        <w:pStyle w:val="paragraph"/>
        <w:numPr>
          <w:ilvl w:val="0"/>
          <w:numId w:val="18"/>
        </w:numPr>
        <w:spacing w:before="0" w:beforeAutospacing="0" w:after="0" w:afterAutospacing="0"/>
        <w:ind w:left="1290" w:firstLine="0"/>
        <w:jc w:val="both"/>
        <w:textAlignment w:val="baseline"/>
        <w:rPr>
          <w:color w:val="00000A"/>
        </w:rPr>
      </w:pPr>
      <w:r w:rsidRPr="1714D03C">
        <w:rPr>
          <w:rStyle w:val="normaltextrun"/>
          <w:color w:val="00000A"/>
          <w:u w:val="single"/>
        </w:rPr>
        <w:t>Budování služeb přístupných a použitelných pro všechny, včetně osob se zdravotním postižením (princip governance accessibility)</w:t>
      </w:r>
      <w:r w:rsidRPr="1714D03C">
        <w:rPr>
          <w:rStyle w:val="eop"/>
          <w:color w:val="00000A"/>
        </w:rPr>
        <w:t> </w:t>
      </w:r>
    </w:p>
    <w:p w14:paraId="4CC8623A" w14:textId="77777777"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color w:val="00000A"/>
        </w:rPr>
        <w:lastRenderedPageBreak/>
        <w:t>Zásada není navrhovanými právními úpravami dotčena, návrhy tuto oblast neupravují. </w:t>
      </w:r>
      <w:r w:rsidRPr="1714D03C">
        <w:rPr>
          <w:rStyle w:val="eop"/>
          <w:color w:val="00000A"/>
        </w:rPr>
        <w:t> </w:t>
      </w:r>
    </w:p>
    <w:p w14:paraId="3E6D1A6B" w14:textId="77777777" w:rsidR="00962BC2" w:rsidRDefault="00962BC2" w:rsidP="005611B2">
      <w:pPr>
        <w:pStyle w:val="paragraph"/>
        <w:numPr>
          <w:ilvl w:val="0"/>
          <w:numId w:val="19"/>
        </w:numPr>
        <w:spacing w:before="0" w:beforeAutospacing="0" w:after="0" w:afterAutospacing="0"/>
        <w:ind w:left="1290" w:firstLine="0"/>
        <w:jc w:val="both"/>
        <w:textAlignment w:val="baseline"/>
        <w:rPr>
          <w:color w:val="00000A"/>
        </w:rPr>
      </w:pPr>
      <w:r w:rsidRPr="1714D03C">
        <w:rPr>
          <w:rStyle w:val="normaltextrun"/>
          <w:color w:val="00000A"/>
          <w:u w:val="single"/>
        </w:rPr>
        <w:t>Sdílené služby veřejné správy</w:t>
      </w:r>
      <w:r w:rsidRPr="1714D03C">
        <w:rPr>
          <w:rStyle w:val="eop"/>
          <w:color w:val="00000A"/>
        </w:rPr>
        <w:t> </w:t>
      </w:r>
    </w:p>
    <w:p w14:paraId="7A9B626B" w14:textId="77777777"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color w:val="00000A"/>
        </w:rPr>
        <w:t>Zásada není navrhovanými právními úpravami dotčena, návrhy tuto oblast neupravují. </w:t>
      </w:r>
      <w:r w:rsidRPr="1714D03C">
        <w:rPr>
          <w:rStyle w:val="eop"/>
          <w:color w:val="00000A"/>
        </w:rPr>
        <w:t> </w:t>
      </w:r>
    </w:p>
    <w:p w14:paraId="361BA420" w14:textId="77777777" w:rsidR="00962BC2" w:rsidRDefault="00962BC2" w:rsidP="005611B2">
      <w:pPr>
        <w:pStyle w:val="paragraph"/>
        <w:numPr>
          <w:ilvl w:val="0"/>
          <w:numId w:val="20"/>
        </w:numPr>
        <w:spacing w:before="0" w:beforeAutospacing="0" w:after="0" w:afterAutospacing="0"/>
        <w:ind w:left="1290" w:firstLine="0"/>
        <w:jc w:val="both"/>
        <w:textAlignment w:val="baseline"/>
        <w:rPr>
          <w:color w:val="00000A"/>
        </w:rPr>
      </w:pPr>
      <w:r w:rsidRPr="1714D03C">
        <w:rPr>
          <w:rStyle w:val="normaltextrun"/>
          <w:color w:val="00000A"/>
          <w:u w:val="single"/>
        </w:rPr>
        <w:t>Konsolidace a propojování informačních systémů veřejné správy</w:t>
      </w:r>
      <w:r w:rsidRPr="1714D03C">
        <w:rPr>
          <w:rStyle w:val="eop"/>
          <w:color w:val="00000A"/>
        </w:rPr>
        <w:t> </w:t>
      </w:r>
    </w:p>
    <w:p w14:paraId="5D741FD6" w14:textId="08D43A8B"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color w:val="00000A"/>
        </w:rPr>
        <w:t xml:space="preserve">Oblasti získávání dat o nezaopatřenosti </w:t>
      </w:r>
      <w:r w:rsidRPr="1714D03C">
        <w:rPr>
          <w:rStyle w:val="normaltextrun"/>
          <w:color w:val="000000" w:themeColor="text1"/>
        </w:rPr>
        <w:t xml:space="preserve">dítěte </w:t>
      </w:r>
      <w:r w:rsidRPr="1714D03C">
        <w:rPr>
          <w:rStyle w:val="normaltextrun"/>
          <w:color w:val="00000A"/>
        </w:rPr>
        <w:t xml:space="preserve">dochází k rozvoji a propojování ISVS </w:t>
      </w:r>
      <w:r w:rsidR="007E5050">
        <w:rPr>
          <w:rStyle w:val="normaltextrun"/>
          <w:color w:val="00000A"/>
        </w:rPr>
        <w:br/>
      </w:r>
      <w:r w:rsidRPr="1714D03C">
        <w:rPr>
          <w:rStyle w:val="normaltextrun"/>
          <w:color w:val="00000A"/>
        </w:rPr>
        <w:t>a snižuje se povinnost klientů známé údaje dokládat. </w:t>
      </w:r>
      <w:r w:rsidRPr="1714D03C">
        <w:rPr>
          <w:rStyle w:val="eop"/>
          <w:color w:val="00000A"/>
        </w:rPr>
        <w:t> </w:t>
      </w:r>
    </w:p>
    <w:p w14:paraId="4AF64822" w14:textId="03C9C622"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rPr>
        <w:t xml:space="preserve">Úřad práce </w:t>
      </w:r>
      <w:r w:rsidR="00CA1A62">
        <w:rPr>
          <w:rStyle w:val="normaltextrun"/>
        </w:rPr>
        <w:t>ČR</w:t>
      </w:r>
      <w:r w:rsidRPr="1714D03C">
        <w:rPr>
          <w:rStyle w:val="normaltextrun"/>
        </w:rPr>
        <w:t xml:space="preserve"> nebude muset budovat vlastní aplikační podporu pro evidenci plných mocí zaměstnavatelů, ale využije řešení informačního systému České správy sociálního zabezpečení.</w:t>
      </w:r>
      <w:r w:rsidRPr="1714D03C">
        <w:rPr>
          <w:rStyle w:val="eop"/>
        </w:rPr>
        <w:t> </w:t>
      </w:r>
    </w:p>
    <w:p w14:paraId="653A0FB3" w14:textId="50D68C56" w:rsidR="00962BC2" w:rsidRDefault="00962BC2" w:rsidP="005611B2">
      <w:pPr>
        <w:pStyle w:val="paragraph"/>
        <w:numPr>
          <w:ilvl w:val="0"/>
          <w:numId w:val="21"/>
        </w:numPr>
        <w:spacing w:before="0" w:beforeAutospacing="0" w:after="0" w:afterAutospacing="0"/>
        <w:ind w:left="1290" w:firstLine="0"/>
        <w:jc w:val="both"/>
        <w:textAlignment w:val="baseline"/>
        <w:rPr>
          <w:color w:val="00000A"/>
        </w:rPr>
      </w:pPr>
      <w:r w:rsidRPr="1714D03C">
        <w:rPr>
          <w:rStyle w:val="normaltextrun"/>
          <w:color w:val="00000A"/>
          <w:u w:val="single"/>
        </w:rPr>
        <w:t xml:space="preserve">Mezinárodní interoperabilita – budování služeb propojitelných </w:t>
      </w:r>
      <w:r w:rsidR="007E5050">
        <w:rPr>
          <w:rStyle w:val="normaltextrun"/>
          <w:color w:val="00000A"/>
          <w:u w:val="single"/>
        </w:rPr>
        <w:br/>
      </w:r>
      <w:r w:rsidRPr="1714D03C">
        <w:rPr>
          <w:rStyle w:val="normaltextrun"/>
          <w:color w:val="00000A"/>
          <w:u w:val="single"/>
        </w:rPr>
        <w:t>a využitelných v evropském prostoru</w:t>
      </w:r>
      <w:r w:rsidRPr="1714D03C">
        <w:rPr>
          <w:rStyle w:val="eop"/>
          <w:color w:val="00000A"/>
        </w:rPr>
        <w:t> </w:t>
      </w:r>
    </w:p>
    <w:p w14:paraId="7F792D93" w14:textId="77777777"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color w:val="00000A"/>
        </w:rPr>
        <w:t>Zásada není navrhovanými právními úpravami dotčena, návrhy tuto oblast neupravují.</w:t>
      </w:r>
      <w:r w:rsidRPr="1714D03C">
        <w:rPr>
          <w:rStyle w:val="eop"/>
          <w:color w:val="00000A"/>
        </w:rPr>
        <w:t> </w:t>
      </w:r>
    </w:p>
    <w:p w14:paraId="66D661A7" w14:textId="77777777" w:rsidR="00962BC2" w:rsidRDefault="00962BC2" w:rsidP="005611B2">
      <w:pPr>
        <w:pStyle w:val="paragraph"/>
        <w:numPr>
          <w:ilvl w:val="0"/>
          <w:numId w:val="22"/>
        </w:numPr>
        <w:spacing w:before="0" w:beforeAutospacing="0" w:after="0" w:afterAutospacing="0"/>
        <w:ind w:left="1290" w:firstLine="0"/>
        <w:jc w:val="both"/>
        <w:textAlignment w:val="baseline"/>
        <w:rPr>
          <w:color w:val="00000A"/>
        </w:rPr>
      </w:pPr>
      <w:r w:rsidRPr="1714D03C">
        <w:rPr>
          <w:rStyle w:val="normaltextrun"/>
          <w:color w:val="00000A"/>
          <w:u w:val="single"/>
        </w:rPr>
        <w:t>Ochrana osobních údajů v míře umožňující kvalitní služby (princip GDPR)</w:t>
      </w:r>
      <w:r w:rsidRPr="1714D03C">
        <w:rPr>
          <w:rStyle w:val="eop"/>
          <w:color w:val="00000A"/>
        </w:rPr>
        <w:t> </w:t>
      </w:r>
    </w:p>
    <w:p w14:paraId="496D2A3F" w14:textId="77777777"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color w:val="00000A"/>
        </w:rPr>
        <w:t>Soulad navrhovaných právních úprav s dotčenou zásadou jsou řešeny v části „Zhodnocení dopadů navrhovaného řešení ve vztahu k ochraně soukromí a osobních údajů“. Jak je již tam uvedeno, s přijetím návrhů nejsou spojena opatření, ve kterých by bylo možné spatřovat dopady na ochranu soukromí a osobních údajů.</w:t>
      </w:r>
      <w:r w:rsidRPr="1714D03C">
        <w:rPr>
          <w:rStyle w:val="eop"/>
          <w:color w:val="00000A"/>
        </w:rPr>
        <w:t> </w:t>
      </w:r>
    </w:p>
    <w:p w14:paraId="7BFA7FE9" w14:textId="77777777" w:rsidR="00962BC2" w:rsidRDefault="00962BC2" w:rsidP="005611B2">
      <w:pPr>
        <w:pStyle w:val="paragraph"/>
        <w:numPr>
          <w:ilvl w:val="0"/>
          <w:numId w:val="23"/>
        </w:numPr>
        <w:spacing w:before="0" w:beforeAutospacing="0" w:after="0" w:afterAutospacing="0"/>
        <w:ind w:left="1290" w:firstLine="0"/>
        <w:jc w:val="both"/>
        <w:textAlignment w:val="baseline"/>
        <w:rPr>
          <w:color w:val="00000A"/>
        </w:rPr>
      </w:pPr>
      <w:r w:rsidRPr="1714D03C">
        <w:rPr>
          <w:rStyle w:val="normaltextrun"/>
          <w:color w:val="00000A"/>
          <w:u w:val="single"/>
        </w:rPr>
        <w:t>Otevřenost a transparentnost včetně otevřených dat a služeb (princip open government)</w:t>
      </w:r>
      <w:r w:rsidRPr="1714D03C">
        <w:rPr>
          <w:rStyle w:val="eop"/>
          <w:color w:val="00000A"/>
        </w:rPr>
        <w:t> </w:t>
      </w:r>
    </w:p>
    <w:p w14:paraId="540A035B" w14:textId="77777777"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color w:val="00000A"/>
        </w:rPr>
        <w:t>Zásada není navrhovanými právními úpravami dotčena, návrhy tuto oblast neupravují.</w:t>
      </w:r>
      <w:r w:rsidRPr="1714D03C">
        <w:rPr>
          <w:rStyle w:val="eop"/>
          <w:color w:val="00000A"/>
        </w:rPr>
        <w:t> </w:t>
      </w:r>
    </w:p>
    <w:p w14:paraId="1F2FA1B0" w14:textId="77777777" w:rsidR="00962BC2" w:rsidRDefault="00962BC2" w:rsidP="005611B2">
      <w:pPr>
        <w:pStyle w:val="paragraph"/>
        <w:numPr>
          <w:ilvl w:val="0"/>
          <w:numId w:val="24"/>
        </w:numPr>
        <w:spacing w:before="0" w:beforeAutospacing="0" w:after="0" w:afterAutospacing="0"/>
        <w:ind w:left="1290" w:firstLine="0"/>
        <w:jc w:val="both"/>
        <w:textAlignment w:val="baseline"/>
        <w:rPr>
          <w:color w:val="00000A"/>
        </w:rPr>
      </w:pPr>
      <w:r w:rsidRPr="1714D03C">
        <w:rPr>
          <w:rStyle w:val="normaltextrun"/>
          <w:color w:val="00000A"/>
          <w:u w:val="single"/>
        </w:rPr>
        <w:t>Technologická neutralita</w:t>
      </w:r>
      <w:r w:rsidRPr="1714D03C">
        <w:rPr>
          <w:rStyle w:val="eop"/>
          <w:color w:val="00000A"/>
        </w:rPr>
        <w:t> </w:t>
      </w:r>
    </w:p>
    <w:p w14:paraId="015A986F" w14:textId="0568CFB9" w:rsidR="00962BC2" w:rsidRDefault="00962BC2" w:rsidP="005611B2">
      <w:pPr>
        <w:pStyle w:val="paragraph"/>
        <w:spacing w:before="0" w:beforeAutospacing="0" w:after="0" w:afterAutospacing="0"/>
        <w:ind w:left="840"/>
        <w:jc w:val="both"/>
        <w:textAlignment w:val="baseline"/>
        <w:rPr>
          <w:color w:val="00000A"/>
        </w:rPr>
      </w:pPr>
      <w:r w:rsidRPr="1714D03C">
        <w:rPr>
          <w:rStyle w:val="normaltextrun"/>
          <w:color w:val="00000A"/>
        </w:rPr>
        <w:t>Při návrhu technické realizace návrhu bude dodržena neutralita a nezávislost na technologiích, s nimiž bude možno dané služby využívat. Návrh stanovuje povinnost odesílat a přijímat data v konkrétní specifikaci z/do příslušného informačního systému, ale nestanovuje pro to konkrétní technické zařízení</w:t>
      </w:r>
      <w:r w:rsidR="00005519">
        <w:rPr>
          <w:rStyle w:val="normaltextrun"/>
          <w:color w:val="00000A"/>
        </w:rPr>
        <w:t xml:space="preserve"> nebo </w:t>
      </w:r>
      <w:r w:rsidRPr="1714D03C">
        <w:rPr>
          <w:rStyle w:val="normaltextrun"/>
          <w:color w:val="00000A"/>
        </w:rPr>
        <w:t>technologický postup.</w:t>
      </w:r>
      <w:r w:rsidRPr="1714D03C">
        <w:rPr>
          <w:rStyle w:val="eop"/>
          <w:color w:val="00000A"/>
        </w:rPr>
        <w:t> </w:t>
      </w:r>
    </w:p>
    <w:p w14:paraId="0B969658" w14:textId="77777777" w:rsidR="00962BC2" w:rsidRDefault="00962BC2" w:rsidP="005611B2">
      <w:pPr>
        <w:pStyle w:val="paragraph"/>
        <w:numPr>
          <w:ilvl w:val="0"/>
          <w:numId w:val="25"/>
        </w:numPr>
        <w:spacing w:before="0" w:beforeAutospacing="0" w:after="0" w:afterAutospacing="0"/>
        <w:ind w:left="1290" w:firstLine="0"/>
        <w:jc w:val="both"/>
        <w:textAlignment w:val="baseline"/>
        <w:rPr>
          <w:color w:val="00000A"/>
        </w:rPr>
      </w:pPr>
      <w:r w:rsidRPr="1714D03C">
        <w:rPr>
          <w:rStyle w:val="normaltextrun"/>
          <w:color w:val="00000A"/>
          <w:u w:val="single"/>
        </w:rPr>
        <w:t>Uživatelská přívětivost</w:t>
      </w:r>
      <w:r w:rsidRPr="1714D03C">
        <w:rPr>
          <w:rStyle w:val="eop"/>
          <w:color w:val="00000A"/>
        </w:rPr>
        <w:t> </w:t>
      </w:r>
    </w:p>
    <w:p w14:paraId="2B127467" w14:textId="77777777" w:rsidR="00962BC2" w:rsidRDefault="00962BC2" w:rsidP="005611B2">
      <w:pPr>
        <w:pStyle w:val="paragraph"/>
        <w:spacing w:before="0" w:beforeAutospacing="0" w:after="0" w:afterAutospacing="0"/>
        <w:ind w:left="840"/>
        <w:jc w:val="both"/>
        <w:textAlignment w:val="baseline"/>
        <w:rPr>
          <w:rStyle w:val="eop"/>
          <w:color w:val="00000A"/>
        </w:rPr>
      </w:pPr>
      <w:r w:rsidRPr="1714D03C">
        <w:rPr>
          <w:rStyle w:val="normaltextrun"/>
          <w:color w:val="00000A"/>
        </w:rPr>
        <w:t>Jedná se o služby jednoznačně srozumitelné pro klienta i pro subjekty, které využijí elektronickou komunikaci.</w:t>
      </w:r>
      <w:r w:rsidRPr="1714D03C">
        <w:rPr>
          <w:rStyle w:val="eop"/>
          <w:color w:val="00000A"/>
        </w:rPr>
        <w:t> </w:t>
      </w:r>
    </w:p>
    <w:p w14:paraId="66EFDA5E" w14:textId="77777777" w:rsidR="00962BC2" w:rsidRDefault="00962BC2" w:rsidP="005611B2">
      <w:pPr>
        <w:pStyle w:val="paragraph"/>
        <w:spacing w:before="0" w:beforeAutospacing="0" w:after="0" w:afterAutospacing="0"/>
        <w:ind w:left="840"/>
        <w:jc w:val="both"/>
        <w:textAlignment w:val="baseline"/>
        <w:rPr>
          <w:color w:val="00000A"/>
        </w:rPr>
      </w:pPr>
    </w:p>
    <w:p w14:paraId="7E086EDD" w14:textId="77777777" w:rsidR="00962BC2" w:rsidRDefault="00962BC2" w:rsidP="005611B2">
      <w:pPr>
        <w:pStyle w:val="paragraph"/>
        <w:spacing w:before="0" w:beforeAutospacing="0" w:after="0" w:afterAutospacing="0"/>
        <w:textAlignment w:val="baseline"/>
        <w:rPr>
          <w:rStyle w:val="eop"/>
          <w:b/>
          <w:bCs/>
          <w:color w:val="000000"/>
        </w:rPr>
      </w:pPr>
      <w:r w:rsidRPr="1714D03C">
        <w:rPr>
          <w:rStyle w:val="normaltextrun"/>
          <w:b/>
          <w:bCs/>
          <w:color w:val="000000" w:themeColor="text1"/>
        </w:rPr>
        <w:t>11. Hodnocení dopadů regulace podle Obecných zásad</w:t>
      </w:r>
      <w:r w:rsidRPr="1714D03C">
        <w:rPr>
          <w:rStyle w:val="eop"/>
          <w:b/>
          <w:bCs/>
          <w:color w:val="000000" w:themeColor="text1"/>
        </w:rPr>
        <w:t> </w:t>
      </w:r>
    </w:p>
    <w:p w14:paraId="6C4AA87E" w14:textId="77777777" w:rsidR="00962BC2" w:rsidRDefault="00962BC2" w:rsidP="005611B2">
      <w:pPr>
        <w:pStyle w:val="paragraph"/>
        <w:spacing w:before="0" w:beforeAutospacing="0" w:after="0" w:afterAutospacing="0"/>
        <w:textAlignment w:val="baseline"/>
        <w:rPr>
          <w:b/>
          <w:bCs/>
          <w:color w:val="365F91"/>
        </w:rPr>
      </w:pPr>
    </w:p>
    <w:p w14:paraId="4A3F065A" w14:textId="15B7FE48" w:rsidR="00962BC2" w:rsidRDefault="35E3F0AA" w:rsidP="005611B2">
      <w:pPr>
        <w:pStyle w:val="paragraph"/>
        <w:spacing w:before="0" w:beforeAutospacing="0" w:after="0" w:afterAutospacing="0"/>
        <w:jc w:val="both"/>
        <w:textAlignment w:val="baseline"/>
        <w:rPr>
          <w:rStyle w:val="eop"/>
          <w:color w:val="000000" w:themeColor="text1"/>
        </w:rPr>
      </w:pPr>
      <w:r w:rsidRPr="1714D03C">
        <w:rPr>
          <w:rStyle w:val="eop"/>
          <w:color w:val="000000" w:themeColor="text1"/>
        </w:rPr>
        <w:t xml:space="preserve">Navrhované úpravy jsou legislativně technického charakteru a bezprostředně vyplývají </w:t>
      </w:r>
      <w:r w:rsidR="007E5050">
        <w:rPr>
          <w:rStyle w:val="eop"/>
          <w:color w:val="000000" w:themeColor="text1"/>
        </w:rPr>
        <w:br/>
      </w:r>
      <w:r w:rsidRPr="1714D03C">
        <w:rPr>
          <w:rStyle w:val="eop"/>
          <w:color w:val="000000" w:themeColor="text1"/>
        </w:rPr>
        <w:t>z</w:t>
      </w:r>
      <w:r w:rsidR="00D1D082" w:rsidRPr="1714D03C">
        <w:rPr>
          <w:rStyle w:val="eop"/>
          <w:color w:val="000000" w:themeColor="text1"/>
        </w:rPr>
        <w:t xml:space="preserve"> potřeby odpovídajícím způsobem reagovat </w:t>
      </w:r>
      <w:r w:rsidR="28526FA8" w:rsidRPr="1714D03C">
        <w:rPr>
          <w:rStyle w:val="eop"/>
          <w:color w:val="000000" w:themeColor="text1"/>
        </w:rPr>
        <w:t xml:space="preserve">v jednotlivých právních předpisech </w:t>
      </w:r>
      <w:r w:rsidR="00D1D082" w:rsidRPr="1714D03C">
        <w:rPr>
          <w:rStyle w:val="eop"/>
          <w:color w:val="000000" w:themeColor="text1"/>
        </w:rPr>
        <w:t xml:space="preserve">na </w:t>
      </w:r>
      <w:r w:rsidRPr="1714D03C">
        <w:rPr>
          <w:rStyle w:val="eop"/>
          <w:color w:val="000000" w:themeColor="text1"/>
        </w:rPr>
        <w:t xml:space="preserve">úpravy </w:t>
      </w:r>
      <w:r w:rsidR="007E5050">
        <w:rPr>
          <w:rStyle w:val="eop"/>
          <w:color w:val="000000" w:themeColor="text1"/>
        </w:rPr>
        <w:br/>
      </w:r>
      <w:r w:rsidR="6024431A" w:rsidRPr="1714D03C">
        <w:rPr>
          <w:rStyle w:val="eop"/>
          <w:color w:val="000000" w:themeColor="text1"/>
        </w:rPr>
        <w:t xml:space="preserve">v </w:t>
      </w:r>
      <w:r w:rsidRPr="1714D03C">
        <w:rPr>
          <w:rStyle w:val="eop"/>
          <w:color w:val="000000" w:themeColor="text1"/>
        </w:rPr>
        <w:t>nové</w:t>
      </w:r>
      <w:r w:rsidR="789F47C5" w:rsidRPr="1714D03C">
        <w:rPr>
          <w:rStyle w:val="eop"/>
          <w:color w:val="000000" w:themeColor="text1"/>
        </w:rPr>
        <w:t>m</w:t>
      </w:r>
      <w:r w:rsidRPr="1714D03C">
        <w:rPr>
          <w:rStyle w:val="eop"/>
          <w:color w:val="000000" w:themeColor="text1"/>
        </w:rPr>
        <w:t xml:space="preserve"> zákon</w:t>
      </w:r>
      <w:r w:rsidR="2651A56E" w:rsidRPr="1714D03C">
        <w:rPr>
          <w:rStyle w:val="eop"/>
          <w:color w:val="000000" w:themeColor="text1"/>
        </w:rPr>
        <w:t>ě</w:t>
      </w:r>
      <w:r w:rsidRPr="1714D03C">
        <w:rPr>
          <w:rStyle w:val="eop"/>
          <w:color w:val="000000" w:themeColor="text1"/>
        </w:rPr>
        <w:t xml:space="preserve"> o dávce státní s</w:t>
      </w:r>
      <w:r w:rsidR="361C66CE" w:rsidRPr="1714D03C">
        <w:rPr>
          <w:rStyle w:val="eop"/>
          <w:color w:val="000000" w:themeColor="text1"/>
        </w:rPr>
        <w:t>ociální pomoci</w:t>
      </w:r>
      <w:r w:rsidR="11D1A85A" w:rsidRPr="1714D03C">
        <w:rPr>
          <w:rStyle w:val="eop"/>
          <w:color w:val="000000" w:themeColor="text1"/>
        </w:rPr>
        <w:t>. Proto největší změny se týkají zákona o státní sociální podpoře, kde se ruší přídavek na dítě a pří</w:t>
      </w:r>
      <w:r w:rsidR="50A0E0B5" w:rsidRPr="1714D03C">
        <w:rPr>
          <w:rStyle w:val="eop"/>
          <w:color w:val="000000" w:themeColor="text1"/>
        </w:rPr>
        <w:t>spěvek na bydlení a procesní pravidla pro zbývající dávky</w:t>
      </w:r>
      <w:r w:rsidR="096361A5" w:rsidRPr="1714D03C">
        <w:rPr>
          <w:rStyle w:val="eop"/>
          <w:color w:val="000000" w:themeColor="text1"/>
        </w:rPr>
        <w:t xml:space="preserve"> (rodičovský příspěvek, porodné a pohřebné)</w:t>
      </w:r>
      <w:r w:rsidR="50A0E0B5" w:rsidRPr="1714D03C">
        <w:rPr>
          <w:rStyle w:val="eop"/>
          <w:color w:val="000000" w:themeColor="text1"/>
        </w:rPr>
        <w:t xml:space="preserve"> se sjednocují se zákonem o</w:t>
      </w:r>
      <w:r w:rsidR="42A2E458" w:rsidRPr="1714D03C">
        <w:rPr>
          <w:rStyle w:val="eop"/>
          <w:color w:val="000000" w:themeColor="text1"/>
        </w:rPr>
        <w:t xml:space="preserve"> </w:t>
      </w:r>
      <w:r w:rsidR="50A0E0B5" w:rsidRPr="1714D03C">
        <w:rPr>
          <w:rStyle w:val="eop"/>
          <w:color w:val="000000" w:themeColor="text1"/>
        </w:rPr>
        <w:t>dávce státní so</w:t>
      </w:r>
      <w:r w:rsidR="3C3C4DF4" w:rsidRPr="1714D03C">
        <w:rPr>
          <w:rStyle w:val="eop"/>
          <w:color w:val="000000" w:themeColor="text1"/>
        </w:rPr>
        <w:t>ciální pomoci</w:t>
      </w:r>
      <w:r w:rsidR="6FC76755" w:rsidRPr="1714D03C">
        <w:rPr>
          <w:rStyle w:val="eop"/>
          <w:color w:val="000000" w:themeColor="text1"/>
        </w:rPr>
        <w:t>, do které se transformují obě zrušené dávky.</w:t>
      </w:r>
      <w:r w:rsidR="38EDC0F4" w:rsidRPr="1714D03C">
        <w:rPr>
          <w:rStyle w:val="eop"/>
          <w:color w:val="000000" w:themeColor="text1"/>
        </w:rPr>
        <w:t xml:space="preserve"> </w:t>
      </w:r>
      <w:r w:rsidR="0FFF95A9" w:rsidRPr="1714D03C">
        <w:rPr>
          <w:rStyle w:val="eop"/>
          <w:color w:val="000000" w:themeColor="text1"/>
        </w:rPr>
        <w:t>Pro porodné se sjednocuje zápočet rozhodných příjmů rodiny se zápočtem příjmů pro účely dávky stát</w:t>
      </w:r>
      <w:r w:rsidR="6F520841" w:rsidRPr="1714D03C">
        <w:rPr>
          <w:rStyle w:val="eop"/>
          <w:color w:val="000000" w:themeColor="text1"/>
        </w:rPr>
        <w:t>ní sociální pomoci.</w:t>
      </w:r>
      <w:r w:rsidR="598AA723" w:rsidRPr="1714D03C">
        <w:rPr>
          <w:rStyle w:val="eop"/>
          <w:color w:val="000000" w:themeColor="text1"/>
        </w:rPr>
        <w:t xml:space="preserve"> </w:t>
      </w:r>
      <w:r w:rsidR="3075107F" w:rsidRPr="1714D03C">
        <w:rPr>
          <w:rStyle w:val="eop"/>
          <w:color w:val="000000" w:themeColor="text1"/>
        </w:rPr>
        <w:t xml:space="preserve">Pro všechny dávkové systémy, které využívají institut nezaopatřenosti dítěte, dochází </w:t>
      </w:r>
      <w:r w:rsidR="162E197C" w:rsidRPr="1714D03C">
        <w:rPr>
          <w:rStyle w:val="eop"/>
          <w:color w:val="000000" w:themeColor="text1"/>
        </w:rPr>
        <w:t>v souladu s prohloubením principu motivace k práci k úpravě</w:t>
      </w:r>
      <w:r w:rsidR="2B85A709" w:rsidRPr="1714D03C">
        <w:rPr>
          <w:rStyle w:val="eop"/>
          <w:color w:val="000000" w:themeColor="text1"/>
        </w:rPr>
        <w:t xml:space="preserve"> okruhu nezaopatřených</w:t>
      </w:r>
      <w:r w:rsidR="162E197C" w:rsidRPr="1714D03C">
        <w:rPr>
          <w:rStyle w:val="eop"/>
          <w:color w:val="000000" w:themeColor="text1"/>
        </w:rPr>
        <w:t xml:space="preserve"> dětí</w:t>
      </w:r>
      <w:r w:rsidR="70533C27" w:rsidRPr="1714D03C">
        <w:rPr>
          <w:rStyle w:val="eop"/>
          <w:color w:val="000000" w:themeColor="text1"/>
        </w:rPr>
        <w:t xml:space="preserve">. </w:t>
      </w:r>
      <w:r w:rsidR="162E197C" w:rsidRPr="1714D03C">
        <w:rPr>
          <w:rStyle w:val="eop"/>
          <w:color w:val="000000" w:themeColor="text1"/>
        </w:rPr>
        <w:t>Mezi nezaopatřené děti již nebudou patřit nezletilé děti, které po dovršení povinné školní docházky budou v evidenci Úřadu práce ČR jako uchazeči o zaměstnání.</w:t>
      </w:r>
    </w:p>
    <w:p w14:paraId="54D0BCEE" w14:textId="77777777" w:rsidR="005611B2" w:rsidRDefault="005611B2" w:rsidP="005611B2">
      <w:pPr>
        <w:pStyle w:val="paragraph"/>
        <w:spacing w:before="0" w:beforeAutospacing="0" w:after="0" w:afterAutospacing="0"/>
        <w:jc w:val="both"/>
        <w:textAlignment w:val="baseline"/>
        <w:rPr>
          <w:rStyle w:val="eop"/>
          <w:color w:val="000000" w:themeColor="text1"/>
        </w:rPr>
      </w:pPr>
    </w:p>
    <w:p w14:paraId="6A6C8F58" w14:textId="381E21E6" w:rsidR="00962BC2" w:rsidRDefault="7EFDE7A5" w:rsidP="005611B2">
      <w:pPr>
        <w:pStyle w:val="paragraph"/>
        <w:spacing w:before="0" w:beforeAutospacing="0" w:after="0" w:afterAutospacing="0"/>
        <w:jc w:val="both"/>
        <w:textAlignment w:val="baseline"/>
        <w:rPr>
          <w:rStyle w:val="eop"/>
          <w:color w:val="000000" w:themeColor="text1"/>
        </w:rPr>
      </w:pPr>
      <w:r w:rsidRPr="1714D03C">
        <w:rPr>
          <w:rStyle w:val="eop"/>
          <w:color w:val="000000" w:themeColor="text1"/>
        </w:rPr>
        <w:t>Další významnější změny jsou provedeny v zákoně o pomoci v hmotné nouzi</w:t>
      </w:r>
      <w:r w:rsidR="32B90739" w:rsidRPr="1714D03C">
        <w:rPr>
          <w:rStyle w:val="eop"/>
          <w:color w:val="000000" w:themeColor="text1"/>
        </w:rPr>
        <w:t>, které</w:t>
      </w:r>
      <w:r w:rsidRPr="1714D03C">
        <w:rPr>
          <w:rStyle w:val="eop"/>
          <w:color w:val="000000" w:themeColor="text1"/>
        </w:rPr>
        <w:t xml:space="preserve"> vyplývají ze skutečnosti, že se ruší příspěvek na ž</w:t>
      </w:r>
      <w:r w:rsidR="37519FEB" w:rsidRPr="1714D03C">
        <w:rPr>
          <w:rStyle w:val="eop"/>
          <w:color w:val="000000" w:themeColor="text1"/>
        </w:rPr>
        <w:t xml:space="preserve">ivobytí a doplatek na bydlení, tj. </w:t>
      </w:r>
      <w:r w:rsidR="4CA92D78" w:rsidRPr="1714D03C">
        <w:rPr>
          <w:rStyle w:val="eop"/>
          <w:color w:val="000000" w:themeColor="text1"/>
        </w:rPr>
        <w:t>d</w:t>
      </w:r>
      <w:r w:rsidR="37519FEB" w:rsidRPr="1714D03C">
        <w:rPr>
          <w:rStyle w:val="eop"/>
          <w:color w:val="000000" w:themeColor="text1"/>
        </w:rPr>
        <w:t>ávky, které jsou transformovány do nově konstruované dávky státní sociální pomoci</w:t>
      </w:r>
      <w:r w:rsidR="6090BE75" w:rsidRPr="1714D03C">
        <w:rPr>
          <w:rStyle w:val="eop"/>
          <w:color w:val="000000" w:themeColor="text1"/>
        </w:rPr>
        <w:t>. Drobné úpravy se týkají</w:t>
      </w:r>
      <w:r w:rsidR="57FC6449" w:rsidRPr="1714D03C">
        <w:rPr>
          <w:rStyle w:val="eop"/>
          <w:color w:val="000000" w:themeColor="text1"/>
        </w:rPr>
        <w:t xml:space="preserve"> </w:t>
      </w:r>
      <w:r w:rsidR="57FC6449" w:rsidRPr="1714D03C">
        <w:rPr>
          <w:rStyle w:val="eop"/>
          <w:color w:val="000000" w:themeColor="text1"/>
        </w:rPr>
        <w:lastRenderedPageBreak/>
        <w:t>institutu veřejné služby a</w:t>
      </w:r>
      <w:r w:rsidR="6090BE75" w:rsidRPr="1714D03C">
        <w:rPr>
          <w:rStyle w:val="eop"/>
          <w:color w:val="000000" w:themeColor="text1"/>
        </w:rPr>
        <w:t xml:space="preserve"> dávky, která zůstala </w:t>
      </w:r>
      <w:r w:rsidR="524D026B" w:rsidRPr="1714D03C">
        <w:rPr>
          <w:rStyle w:val="eop"/>
          <w:color w:val="000000" w:themeColor="text1"/>
        </w:rPr>
        <w:t>v</w:t>
      </w:r>
      <w:r w:rsidR="6090BE75" w:rsidRPr="1714D03C">
        <w:rPr>
          <w:rStyle w:val="eop"/>
          <w:color w:val="000000" w:themeColor="text1"/>
        </w:rPr>
        <w:t xml:space="preserve"> tomto právním předpise, a to dávky mimořádné okamžité pomoci, kde se rozšiřuje možnost zahájení řízení i na řízení zahájená z moci úřední.</w:t>
      </w:r>
    </w:p>
    <w:p w14:paraId="16505EDE" w14:textId="0A86C587" w:rsidR="00962BC2" w:rsidRDefault="00962BC2" w:rsidP="005611B2">
      <w:pPr>
        <w:pStyle w:val="paragraph"/>
        <w:spacing w:before="0" w:beforeAutospacing="0" w:after="0" w:afterAutospacing="0"/>
        <w:jc w:val="both"/>
        <w:textAlignment w:val="baseline"/>
        <w:rPr>
          <w:rStyle w:val="eop"/>
          <w:color w:val="000000" w:themeColor="text1"/>
        </w:rPr>
      </w:pPr>
    </w:p>
    <w:p w14:paraId="24921BDF" w14:textId="69631806" w:rsidR="00962BC2" w:rsidRDefault="6FFF3DBD" w:rsidP="005611B2">
      <w:pPr>
        <w:pStyle w:val="paragraph"/>
        <w:spacing w:before="0" w:beforeAutospacing="0" w:after="0" w:afterAutospacing="0"/>
        <w:jc w:val="both"/>
        <w:textAlignment w:val="baseline"/>
        <w:rPr>
          <w:rStyle w:val="eop"/>
          <w:color w:val="000000" w:themeColor="text1"/>
        </w:rPr>
      </w:pPr>
      <w:r w:rsidRPr="1714D03C">
        <w:rPr>
          <w:rStyle w:val="eop"/>
          <w:color w:val="000000" w:themeColor="text1"/>
        </w:rPr>
        <w:t>H</w:t>
      </w:r>
      <w:r w:rsidR="5EECE882" w:rsidRPr="1714D03C">
        <w:rPr>
          <w:rStyle w:val="eop"/>
          <w:color w:val="000000" w:themeColor="text1"/>
        </w:rPr>
        <w:t xml:space="preserve">odnocení </w:t>
      </w:r>
      <w:r w:rsidR="598AA723" w:rsidRPr="1714D03C">
        <w:rPr>
          <w:rStyle w:val="eop"/>
          <w:color w:val="000000" w:themeColor="text1"/>
        </w:rPr>
        <w:t>dopad</w:t>
      </w:r>
      <w:r w:rsidR="168EFBDE" w:rsidRPr="1714D03C">
        <w:rPr>
          <w:rStyle w:val="eop"/>
          <w:color w:val="000000" w:themeColor="text1"/>
        </w:rPr>
        <w:t>ů</w:t>
      </w:r>
      <w:r w:rsidR="598AA723" w:rsidRPr="1714D03C">
        <w:rPr>
          <w:rStyle w:val="eop"/>
          <w:color w:val="000000" w:themeColor="text1"/>
        </w:rPr>
        <w:t xml:space="preserve"> uvedených změn </w:t>
      </w:r>
      <w:r w:rsidR="009034E4">
        <w:rPr>
          <w:rStyle w:val="eop"/>
          <w:color w:val="000000" w:themeColor="text1"/>
        </w:rPr>
        <w:t xml:space="preserve">(RIA) </w:t>
      </w:r>
      <w:r w:rsidR="598AA723" w:rsidRPr="1714D03C">
        <w:rPr>
          <w:rStyle w:val="eop"/>
          <w:color w:val="000000" w:themeColor="text1"/>
        </w:rPr>
        <w:t>a vytvo</w:t>
      </w:r>
      <w:r w:rsidR="2C941F16" w:rsidRPr="1714D03C">
        <w:rPr>
          <w:rStyle w:val="eop"/>
          <w:color w:val="000000" w:themeColor="text1"/>
        </w:rPr>
        <w:t>ření nové dávkové pomoci domácnostem</w:t>
      </w:r>
      <w:r w:rsidR="598AA723" w:rsidRPr="1714D03C">
        <w:rPr>
          <w:rStyle w:val="eop"/>
          <w:color w:val="000000" w:themeColor="text1"/>
        </w:rPr>
        <w:t xml:space="preserve"> jsou součástí </w:t>
      </w:r>
      <w:r w:rsidR="1103CEE4" w:rsidRPr="1714D03C">
        <w:rPr>
          <w:rStyle w:val="eop"/>
          <w:color w:val="000000" w:themeColor="text1"/>
        </w:rPr>
        <w:t xml:space="preserve">návrhu </w:t>
      </w:r>
      <w:r w:rsidR="598AA723" w:rsidRPr="1714D03C">
        <w:rPr>
          <w:rStyle w:val="eop"/>
          <w:color w:val="000000" w:themeColor="text1"/>
        </w:rPr>
        <w:t>zákona o dávce státní sociální pomoci.</w:t>
      </w:r>
    </w:p>
    <w:p w14:paraId="09B3A0DB" w14:textId="6A7268AD" w:rsidR="244FB48C" w:rsidRDefault="244FB48C" w:rsidP="005611B2">
      <w:pPr>
        <w:pStyle w:val="paragraph"/>
        <w:spacing w:before="0" w:beforeAutospacing="0" w:after="0" w:afterAutospacing="0"/>
        <w:rPr>
          <w:rStyle w:val="eop"/>
          <w:color w:val="000000" w:themeColor="text1"/>
        </w:rPr>
      </w:pPr>
    </w:p>
    <w:p w14:paraId="2DB7F6F0" w14:textId="3435BE10" w:rsidR="1714D03C" w:rsidRDefault="1714D03C" w:rsidP="005611B2">
      <w:pPr>
        <w:pStyle w:val="paragraph"/>
        <w:spacing w:before="0" w:beforeAutospacing="0" w:after="0" w:afterAutospacing="0"/>
        <w:rPr>
          <w:rStyle w:val="eop"/>
          <w:color w:val="000000" w:themeColor="text1"/>
        </w:rPr>
      </w:pPr>
    </w:p>
    <w:p w14:paraId="785E89F7" w14:textId="17558969" w:rsidR="00F92A74" w:rsidRDefault="00962BC2" w:rsidP="005611B2">
      <w:pPr>
        <w:spacing w:after="0" w:line="240" w:lineRule="auto"/>
        <w:rPr>
          <w:rStyle w:val="eop"/>
          <w:rFonts w:ascii="Times New Roman" w:eastAsia="Times New Roman" w:hAnsi="Times New Roman" w:cs="Times New Roman"/>
          <w:b/>
          <w:bCs/>
          <w:sz w:val="24"/>
          <w:szCs w:val="24"/>
          <w:shd w:val="clear" w:color="auto" w:fill="FFFFFF"/>
        </w:rPr>
      </w:pPr>
      <w:r w:rsidRPr="1714D03C">
        <w:rPr>
          <w:rStyle w:val="normaltextrun"/>
          <w:rFonts w:ascii="Times New Roman" w:eastAsia="Times New Roman" w:hAnsi="Times New Roman" w:cs="Times New Roman"/>
          <w:b/>
          <w:bCs/>
          <w:i/>
          <w:iCs/>
          <w:sz w:val="24"/>
          <w:szCs w:val="24"/>
          <w:shd w:val="clear" w:color="auto" w:fill="FFFFFF"/>
        </w:rPr>
        <w:t>B. ZVLÁŠTNÍ ČÁST</w:t>
      </w:r>
      <w:r w:rsidRPr="1714D03C">
        <w:rPr>
          <w:rStyle w:val="eop"/>
          <w:rFonts w:ascii="Times New Roman" w:eastAsia="Times New Roman" w:hAnsi="Times New Roman" w:cs="Times New Roman"/>
          <w:b/>
          <w:bCs/>
          <w:sz w:val="24"/>
          <w:szCs w:val="24"/>
          <w:shd w:val="clear" w:color="auto" w:fill="FFFFFF"/>
        </w:rPr>
        <w:t> </w:t>
      </w:r>
    </w:p>
    <w:p w14:paraId="2873E580" w14:textId="77777777" w:rsidR="005611B2" w:rsidRPr="00962BC2" w:rsidRDefault="005611B2" w:rsidP="005611B2">
      <w:pPr>
        <w:spacing w:after="0" w:line="240" w:lineRule="auto"/>
        <w:rPr>
          <w:rFonts w:ascii="Times New Roman" w:eastAsia="Times New Roman" w:hAnsi="Times New Roman" w:cs="Times New Roman"/>
          <w:sz w:val="24"/>
          <w:szCs w:val="24"/>
        </w:rPr>
      </w:pPr>
    </w:p>
    <w:p w14:paraId="6AAFFE63" w14:textId="698414D2" w:rsidR="45E9BFB2" w:rsidRDefault="25BD2219" w:rsidP="005611B2">
      <w:pPr>
        <w:spacing w:after="0" w:line="240" w:lineRule="auto"/>
        <w:rPr>
          <w:rStyle w:val="eop"/>
          <w:rFonts w:ascii="Times New Roman" w:eastAsia="Times New Roman" w:hAnsi="Times New Roman" w:cs="Times New Roman"/>
          <w:b/>
          <w:bCs/>
          <w:sz w:val="24"/>
          <w:szCs w:val="24"/>
          <w:u w:val="single"/>
        </w:rPr>
      </w:pPr>
      <w:r w:rsidRPr="1714D03C">
        <w:rPr>
          <w:rStyle w:val="eop"/>
          <w:rFonts w:ascii="Times New Roman" w:eastAsia="Times New Roman" w:hAnsi="Times New Roman" w:cs="Times New Roman"/>
          <w:b/>
          <w:bCs/>
          <w:sz w:val="24"/>
          <w:szCs w:val="24"/>
          <w:u w:val="single"/>
        </w:rPr>
        <w:t xml:space="preserve">K části první </w:t>
      </w:r>
      <w:r w:rsidR="36D6282A" w:rsidRPr="1714D03C">
        <w:rPr>
          <w:rStyle w:val="eop"/>
          <w:rFonts w:ascii="Times New Roman" w:eastAsia="Times New Roman" w:hAnsi="Times New Roman" w:cs="Times New Roman"/>
          <w:b/>
          <w:bCs/>
          <w:sz w:val="24"/>
          <w:szCs w:val="24"/>
          <w:u w:val="single"/>
        </w:rPr>
        <w:t xml:space="preserve">až deváté </w:t>
      </w:r>
    </w:p>
    <w:p w14:paraId="62227120" w14:textId="77777777" w:rsidR="005611B2" w:rsidRDefault="005611B2" w:rsidP="005611B2">
      <w:pPr>
        <w:spacing w:after="0" w:line="240" w:lineRule="auto"/>
        <w:rPr>
          <w:rStyle w:val="eop"/>
          <w:rFonts w:ascii="Times New Roman" w:eastAsia="Times New Roman" w:hAnsi="Times New Roman" w:cs="Times New Roman"/>
          <w:b/>
          <w:bCs/>
          <w:sz w:val="24"/>
          <w:szCs w:val="24"/>
          <w:u w:val="single"/>
        </w:rPr>
      </w:pPr>
    </w:p>
    <w:p w14:paraId="2ACF3C37" w14:textId="77777777" w:rsidR="005611B2" w:rsidRDefault="025EDC9E" w:rsidP="005611B2">
      <w:pPr>
        <w:spacing w:after="0" w:line="240" w:lineRule="auto"/>
        <w:jc w:val="both"/>
        <w:rPr>
          <w:rStyle w:val="eop"/>
          <w:rFonts w:ascii="Times New Roman" w:eastAsia="Times New Roman" w:hAnsi="Times New Roman" w:cs="Times New Roman"/>
          <w:sz w:val="24"/>
          <w:szCs w:val="24"/>
        </w:rPr>
      </w:pPr>
      <w:r w:rsidRPr="1714D03C">
        <w:rPr>
          <w:rFonts w:ascii="Times New Roman" w:eastAsia="Times New Roman" w:hAnsi="Times New Roman" w:cs="Times New Roman"/>
          <w:color w:val="000000" w:themeColor="text1"/>
          <w:sz w:val="24"/>
          <w:szCs w:val="24"/>
        </w:rPr>
        <w:t xml:space="preserve">Jedná se </w:t>
      </w:r>
      <w:r w:rsidRPr="1714D03C">
        <w:rPr>
          <w:rStyle w:val="eop"/>
          <w:rFonts w:ascii="Times New Roman" w:eastAsia="Times New Roman" w:hAnsi="Times New Roman" w:cs="Times New Roman"/>
          <w:sz w:val="24"/>
          <w:szCs w:val="24"/>
        </w:rPr>
        <w:t xml:space="preserve">o legislativně technické změny právních předpisů vyplývající ze zrušení přídavku </w:t>
      </w:r>
      <w:r w:rsidR="007E5050">
        <w:rPr>
          <w:rStyle w:val="eop"/>
          <w:rFonts w:ascii="Times New Roman" w:eastAsia="Times New Roman" w:hAnsi="Times New Roman" w:cs="Times New Roman"/>
          <w:sz w:val="24"/>
          <w:szCs w:val="24"/>
        </w:rPr>
        <w:br/>
      </w:r>
      <w:r w:rsidRPr="1714D03C">
        <w:rPr>
          <w:rStyle w:val="eop"/>
          <w:rFonts w:ascii="Times New Roman" w:eastAsia="Times New Roman" w:hAnsi="Times New Roman" w:cs="Times New Roman"/>
          <w:sz w:val="24"/>
          <w:szCs w:val="24"/>
        </w:rPr>
        <w:t xml:space="preserve">na dítě, příspěvku na bydlení, příspěvku na živobytí a doplatku na bydlení a vzniku nového zákona o dávce státní sociální pomoci, jejíž součástí jsou složky dítě, bydlení, živobytí </w:t>
      </w:r>
      <w:r w:rsidR="005611B2">
        <w:rPr>
          <w:rStyle w:val="eop"/>
          <w:rFonts w:ascii="Times New Roman" w:eastAsia="Times New Roman" w:hAnsi="Times New Roman" w:cs="Times New Roman"/>
          <w:sz w:val="24"/>
          <w:szCs w:val="24"/>
        </w:rPr>
        <w:br/>
      </w:r>
      <w:r w:rsidRPr="1714D03C">
        <w:rPr>
          <w:rStyle w:val="eop"/>
          <w:rFonts w:ascii="Times New Roman" w:eastAsia="Times New Roman" w:hAnsi="Times New Roman" w:cs="Times New Roman"/>
          <w:sz w:val="24"/>
          <w:szCs w:val="24"/>
        </w:rPr>
        <w:t>a pracovní bonus. Je potřeba nově provázat právní předpisy, ve kterých je na zrušené “staré” dávky odkazováno, s právním předpisem nové dávky státní sociální pomoci. Jelikož po určitou dobu budou fungovat “staré” dávky s dávkou novou, je nutné po tuto dobu vycházet při odkazech ještě ze “starých” dávek.</w:t>
      </w:r>
    </w:p>
    <w:p w14:paraId="07DFF225" w14:textId="5A0FCA42" w:rsidR="025EDC9E" w:rsidRDefault="025EDC9E" w:rsidP="005611B2">
      <w:pPr>
        <w:spacing w:after="0" w:line="240" w:lineRule="auto"/>
        <w:jc w:val="both"/>
        <w:rPr>
          <w:rFonts w:ascii="Times New Roman" w:eastAsia="Times New Roman" w:hAnsi="Times New Roman" w:cs="Times New Roman"/>
          <w:color w:val="000000" w:themeColor="text1"/>
          <w:sz w:val="24"/>
          <w:szCs w:val="24"/>
        </w:rPr>
      </w:pPr>
      <w:r w:rsidRPr="1714D03C">
        <w:rPr>
          <w:rStyle w:val="eop"/>
          <w:rFonts w:ascii="Times New Roman" w:eastAsia="Times New Roman" w:hAnsi="Times New Roman" w:cs="Times New Roman"/>
          <w:sz w:val="24"/>
          <w:szCs w:val="24"/>
        </w:rPr>
        <w:t xml:space="preserve"> </w:t>
      </w:r>
      <w:r w:rsidRPr="1714D03C">
        <w:rPr>
          <w:rFonts w:ascii="Times New Roman" w:eastAsia="Times New Roman" w:hAnsi="Times New Roman" w:cs="Times New Roman"/>
          <w:color w:val="000000" w:themeColor="text1"/>
          <w:sz w:val="24"/>
          <w:szCs w:val="24"/>
        </w:rPr>
        <w:t xml:space="preserve"> </w:t>
      </w:r>
    </w:p>
    <w:p w14:paraId="31ED5715" w14:textId="1A147671" w:rsidR="27B6A46D" w:rsidRDefault="78002FB5" w:rsidP="005611B2">
      <w:pPr>
        <w:spacing w:after="0" w:line="240" w:lineRule="auto"/>
        <w:ind w:left="-20" w:right="-20"/>
        <w:jc w:val="both"/>
        <w:rPr>
          <w:rFonts w:ascii="Times New Roman" w:eastAsia="Times New Roman" w:hAnsi="Times New Roman" w:cs="Times New Roman"/>
          <w:b/>
          <w:bCs/>
          <w:sz w:val="24"/>
          <w:szCs w:val="24"/>
          <w:u w:val="single"/>
        </w:rPr>
      </w:pPr>
      <w:r w:rsidRPr="1714D03C">
        <w:rPr>
          <w:rFonts w:ascii="Times New Roman" w:eastAsia="Times New Roman" w:hAnsi="Times New Roman" w:cs="Times New Roman"/>
          <w:b/>
          <w:bCs/>
          <w:sz w:val="24"/>
          <w:szCs w:val="24"/>
          <w:u w:val="single"/>
        </w:rPr>
        <w:t xml:space="preserve">K části </w:t>
      </w:r>
      <w:r w:rsidR="2B6732C8" w:rsidRPr="1714D03C">
        <w:rPr>
          <w:rFonts w:ascii="Times New Roman" w:eastAsia="Times New Roman" w:hAnsi="Times New Roman" w:cs="Times New Roman"/>
          <w:b/>
          <w:bCs/>
          <w:sz w:val="24"/>
          <w:szCs w:val="24"/>
          <w:u w:val="single"/>
        </w:rPr>
        <w:t>desáté – změna</w:t>
      </w:r>
      <w:r w:rsidRPr="1714D03C">
        <w:rPr>
          <w:rFonts w:ascii="Times New Roman" w:eastAsia="Times New Roman" w:hAnsi="Times New Roman" w:cs="Times New Roman"/>
          <w:b/>
          <w:bCs/>
          <w:sz w:val="24"/>
          <w:szCs w:val="24"/>
          <w:u w:val="single"/>
        </w:rPr>
        <w:t xml:space="preserve"> zákona </w:t>
      </w:r>
      <w:r w:rsidR="2FC4B337" w:rsidRPr="1714D03C">
        <w:rPr>
          <w:rFonts w:ascii="Times New Roman" w:eastAsia="Times New Roman" w:hAnsi="Times New Roman" w:cs="Times New Roman"/>
          <w:b/>
          <w:bCs/>
          <w:sz w:val="24"/>
          <w:szCs w:val="24"/>
          <w:u w:val="single"/>
        </w:rPr>
        <w:t xml:space="preserve">o státní sociální podpoře </w:t>
      </w:r>
    </w:p>
    <w:p w14:paraId="711F9988"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u w:val="single"/>
        </w:rPr>
      </w:pPr>
    </w:p>
    <w:p w14:paraId="3F47C041" w14:textId="54C214D3" w:rsidR="27B6A46D" w:rsidRDefault="27B6A46D"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sz w:val="24"/>
          <w:szCs w:val="24"/>
        </w:rPr>
        <w:t xml:space="preserve">V souvislosti s nově připraveným zákonem o dávce státní sociální pomoci, kterou bude stát přispívat na výchovu a výživu dítěte, živobytí a na náklady spojené s bydlením, dochází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ke změnám v zákoně </w:t>
      </w:r>
      <w:r w:rsidR="2C109E3F" w:rsidRPr="1714D03C">
        <w:rPr>
          <w:rFonts w:ascii="Times New Roman" w:eastAsia="Times New Roman" w:hAnsi="Times New Roman" w:cs="Times New Roman"/>
          <w:sz w:val="24"/>
          <w:szCs w:val="24"/>
        </w:rPr>
        <w:t>o státní sociální podpoře.</w:t>
      </w:r>
      <w:r w:rsidRPr="1714D03C">
        <w:rPr>
          <w:rFonts w:ascii="Times New Roman" w:eastAsia="Times New Roman" w:hAnsi="Times New Roman" w:cs="Times New Roman"/>
          <w:sz w:val="24"/>
          <w:szCs w:val="24"/>
        </w:rPr>
        <w:t xml:space="preserve"> Dosavadní právní úprava dávek přídavek na dítě a příspěvek na bydlení se zrušuje. </w:t>
      </w:r>
      <w:r w:rsidRPr="1714D03C">
        <w:rPr>
          <w:rFonts w:ascii="Times New Roman" w:eastAsia="Times New Roman" w:hAnsi="Times New Roman" w:cs="Times New Roman"/>
          <w:b/>
          <w:bCs/>
          <w:sz w:val="24"/>
          <w:szCs w:val="24"/>
        </w:rPr>
        <w:t xml:space="preserve">V zákoně o </w:t>
      </w:r>
      <w:r w:rsidR="4D8104D3" w:rsidRPr="1714D03C">
        <w:rPr>
          <w:rFonts w:ascii="Times New Roman" w:eastAsia="Times New Roman" w:hAnsi="Times New Roman" w:cs="Times New Roman"/>
          <w:b/>
          <w:bCs/>
          <w:sz w:val="24"/>
          <w:szCs w:val="24"/>
        </w:rPr>
        <w:t>státní sociální podpoře</w:t>
      </w:r>
      <w:r w:rsidRPr="1714D03C">
        <w:rPr>
          <w:rFonts w:ascii="Times New Roman" w:eastAsia="Times New Roman" w:hAnsi="Times New Roman" w:cs="Times New Roman"/>
          <w:b/>
          <w:bCs/>
          <w:sz w:val="24"/>
          <w:szCs w:val="24"/>
        </w:rPr>
        <w:t xml:space="preserve"> zůstávají nadále bez věcných změn upraveny dávky: rodičovský příspěvek, porodné a pohřebné (dále také „dávky státní sociální podpory“).</w:t>
      </w:r>
    </w:p>
    <w:p w14:paraId="33F93841"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32107B89" w14:textId="577EC573" w:rsidR="27B6A46D" w:rsidRDefault="27B6A46D"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Porodné a pohřebné jsou dávkami jednorázovými vyplácenými v souvislosti se vznikem sociální události, kterou je porod, resp. úmrtí. Rodičovský příspěvek je dávkou opakující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se, nárok na ni má rodič pečující o nejmladší dítě v rodině. Jedinou dávkou, která zůstává upravena v zákoně o </w:t>
      </w:r>
      <w:r w:rsidR="55241B7B" w:rsidRPr="1714D03C">
        <w:rPr>
          <w:rFonts w:ascii="Times New Roman" w:eastAsia="Times New Roman" w:hAnsi="Times New Roman" w:cs="Times New Roman"/>
          <w:sz w:val="24"/>
          <w:szCs w:val="24"/>
        </w:rPr>
        <w:t xml:space="preserve">státní sociální podpoře </w:t>
      </w:r>
      <w:r w:rsidRPr="1714D03C">
        <w:rPr>
          <w:rFonts w:ascii="Times New Roman" w:eastAsia="Times New Roman" w:hAnsi="Times New Roman" w:cs="Times New Roman"/>
          <w:sz w:val="24"/>
          <w:szCs w:val="24"/>
        </w:rPr>
        <w:t xml:space="preserve">a je zároveň tzv. testovaná na příjem rodiny,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je porodné. Druhy příjmů, které jsou rozhodné pro stanovení nároku na porodné</w:t>
      </w:r>
      <w:r w:rsidR="705686D5" w:rsidRPr="1714D03C">
        <w:rPr>
          <w:rFonts w:ascii="Times New Roman" w:eastAsia="Times New Roman" w:hAnsi="Times New Roman" w:cs="Times New Roman"/>
          <w:sz w:val="24"/>
          <w:szCs w:val="24"/>
        </w:rPr>
        <w:t>,</w:t>
      </w:r>
      <w:r w:rsidRPr="1714D03C">
        <w:rPr>
          <w:rFonts w:ascii="Times New Roman" w:eastAsia="Times New Roman" w:hAnsi="Times New Roman" w:cs="Times New Roman"/>
          <w:sz w:val="24"/>
          <w:szCs w:val="24"/>
        </w:rPr>
        <w:t xml:space="preserve"> jsou nově upraveny zákonem o dávce státní sociální pomoci.</w:t>
      </w:r>
    </w:p>
    <w:p w14:paraId="5D7AD816"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4D9DCE8F" w14:textId="337152D1" w:rsidR="27B6A46D" w:rsidRDefault="27B6A46D"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V zákoně o </w:t>
      </w:r>
      <w:r w:rsidR="7FFD502F" w:rsidRPr="1714D03C">
        <w:rPr>
          <w:rFonts w:ascii="Times New Roman" w:eastAsia="Times New Roman" w:hAnsi="Times New Roman" w:cs="Times New Roman"/>
          <w:sz w:val="24"/>
          <w:szCs w:val="24"/>
        </w:rPr>
        <w:t>státní sociální podpoře bylo</w:t>
      </w:r>
      <w:r w:rsidRPr="1714D03C">
        <w:rPr>
          <w:rFonts w:ascii="Times New Roman" w:eastAsia="Times New Roman" w:hAnsi="Times New Roman" w:cs="Times New Roman"/>
          <w:sz w:val="24"/>
          <w:szCs w:val="24"/>
        </w:rPr>
        <w:t xml:space="preserve"> </w:t>
      </w:r>
      <w:r w:rsidRPr="1714D03C">
        <w:rPr>
          <w:rFonts w:ascii="Times New Roman" w:eastAsia="Times New Roman" w:hAnsi="Times New Roman" w:cs="Times New Roman"/>
          <w:b/>
          <w:bCs/>
          <w:sz w:val="24"/>
          <w:szCs w:val="24"/>
        </w:rPr>
        <w:t xml:space="preserve">nezbytné provést úpravy společných ustanovení </w:t>
      </w:r>
      <w:r w:rsidR="007E5050">
        <w:rPr>
          <w:rFonts w:ascii="Times New Roman" w:eastAsia="Times New Roman" w:hAnsi="Times New Roman" w:cs="Times New Roman"/>
          <w:b/>
          <w:bCs/>
          <w:sz w:val="24"/>
          <w:szCs w:val="24"/>
        </w:rPr>
        <w:br/>
      </w:r>
      <w:r w:rsidRPr="1714D03C">
        <w:rPr>
          <w:rFonts w:ascii="Times New Roman" w:eastAsia="Times New Roman" w:hAnsi="Times New Roman" w:cs="Times New Roman"/>
          <w:b/>
          <w:bCs/>
          <w:sz w:val="24"/>
          <w:szCs w:val="24"/>
        </w:rPr>
        <w:t>o dávkách a procesních norem tak, aby byla administrace dávek státní sociální podpory sjednocena s administrací dávky státní sociální pomoci.</w:t>
      </w:r>
      <w:r w:rsidRPr="1714D03C">
        <w:rPr>
          <w:rFonts w:ascii="Times New Roman" w:eastAsia="Times New Roman" w:hAnsi="Times New Roman" w:cs="Times New Roman"/>
          <w:sz w:val="24"/>
          <w:szCs w:val="24"/>
        </w:rPr>
        <w:t xml:space="preserve"> Cílem je maximální zjednodušení správního řízení jak pro žadatele, tak pro jejich administraci Úřadem práce ČR s důrazem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na zachování jednoty postupu ve všech nepojistných sociálních dávkách, kterými jsou nadále jak „zbývající“ dávky státní sociální podpory, tak nová dávka státní sociální pomoci. S ohledem na zachování základních zásad správního řízení je upravena řada zvláštních procesních norem umožňujících plně využít nov</w:t>
      </w:r>
      <w:r w:rsidR="6931DB8C" w:rsidRPr="1714D03C">
        <w:rPr>
          <w:rFonts w:ascii="Times New Roman" w:eastAsia="Times New Roman" w:hAnsi="Times New Roman" w:cs="Times New Roman"/>
          <w:sz w:val="24"/>
          <w:szCs w:val="24"/>
        </w:rPr>
        <w:t>é</w:t>
      </w:r>
      <w:r w:rsidRPr="1714D03C">
        <w:rPr>
          <w:rFonts w:ascii="Times New Roman" w:eastAsia="Times New Roman" w:hAnsi="Times New Roman" w:cs="Times New Roman"/>
          <w:sz w:val="24"/>
          <w:szCs w:val="24"/>
        </w:rPr>
        <w:t xml:space="preserve"> technologi</w:t>
      </w:r>
      <w:r w:rsidR="4CA6E0B3" w:rsidRPr="1714D03C">
        <w:rPr>
          <w:rFonts w:ascii="Times New Roman" w:eastAsia="Times New Roman" w:hAnsi="Times New Roman" w:cs="Times New Roman"/>
          <w:sz w:val="24"/>
          <w:szCs w:val="24"/>
        </w:rPr>
        <w:t>e</w:t>
      </w:r>
      <w:r w:rsidRPr="1714D03C">
        <w:rPr>
          <w:rFonts w:ascii="Times New Roman" w:eastAsia="Times New Roman" w:hAnsi="Times New Roman" w:cs="Times New Roman"/>
          <w:sz w:val="24"/>
          <w:szCs w:val="24"/>
        </w:rPr>
        <w:t xml:space="preserve"> v rámci postupující digitalizace státní správy, nicméně je zcela samozřejmě zachován přístup k této dávkové podpoře i těm skupinám osob, které technickými kompetencemi k využití digitálních kanálů nedisponují.</w:t>
      </w:r>
    </w:p>
    <w:p w14:paraId="13FB0B7C"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0B508435" w14:textId="2A3E77A6" w:rsidR="27B6A46D" w:rsidRDefault="27B6A46D"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O nároku na dávky státní sociální </w:t>
      </w:r>
      <w:r w:rsidRPr="1714D03C">
        <w:rPr>
          <w:rFonts w:ascii="Times New Roman" w:eastAsia="Times New Roman" w:hAnsi="Times New Roman" w:cs="Times New Roman"/>
          <w:b/>
          <w:bCs/>
          <w:sz w:val="24"/>
          <w:szCs w:val="24"/>
        </w:rPr>
        <w:t>podpory rozhoduje v prvním stupni Úřad práce ČR jakožto správní úřad s celostátní působností. Úřad práce ČR v řízení vystupuje jako jeden správní orgán.</w:t>
      </w:r>
      <w:r w:rsidRPr="1714D03C">
        <w:rPr>
          <w:rFonts w:ascii="Times New Roman" w:eastAsia="Times New Roman" w:hAnsi="Times New Roman" w:cs="Times New Roman"/>
          <w:sz w:val="24"/>
          <w:szCs w:val="24"/>
        </w:rPr>
        <w:t xml:space="preserve"> S ohledem na pokroky v digitálním přístupu k dávkám se předpokládá, že pro </w:t>
      </w:r>
      <w:r w:rsidRPr="1714D03C">
        <w:rPr>
          <w:rFonts w:ascii="Times New Roman" w:eastAsia="Times New Roman" w:hAnsi="Times New Roman" w:cs="Times New Roman"/>
          <w:sz w:val="24"/>
          <w:szCs w:val="24"/>
        </w:rPr>
        <w:lastRenderedPageBreak/>
        <w:t xml:space="preserve">podání žádosti o dávku se bude využívat stále hojněji prostředí informačního systému </w:t>
      </w:r>
      <w:r w:rsidR="7379102B" w:rsidRPr="1714D03C">
        <w:rPr>
          <w:rFonts w:ascii="Times New Roman" w:eastAsia="Times New Roman" w:hAnsi="Times New Roman" w:cs="Times New Roman"/>
          <w:sz w:val="24"/>
          <w:szCs w:val="24"/>
        </w:rPr>
        <w:t>MPSV – digitální</w:t>
      </w:r>
      <w:r w:rsidRPr="1714D03C">
        <w:rPr>
          <w:rFonts w:ascii="Times New Roman" w:eastAsia="Times New Roman" w:hAnsi="Times New Roman" w:cs="Times New Roman"/>
          <w:sz w:val="24"/>
          <w:szCs w:val="24"/>
        </w:rPr>
        <w:t xml:space="preserve"> </w:t>
      </w:r>
      <w:r w:rsidR="009034E4" w:rsidRPr="1714D03C">
        <w:rPr>
          <w:rFonts w:ascii="Times New Roman" w:eastAsia="Times New Roman" w:hAnsi="Times New Roman" w:cs="Times New Roman"/>
          <w:sz w:val="24"/>
          <w:szCs w:val="24"/>
        </w:rPr>
        <w:t>aplikace – klientské</w:t>
      </w:r>
      <w:r w:rsidRPr="1714D03C">
        <w:rPr>
          <w:rFonts w:ascii="Times New Roman" w:eastAsia="Times New Roman" w:hAnsi="Times New Roman" w:cs="Times New Roman"/>
          <w:sz w:val="24"/>
          <w:szCs w:val="24"/>
        </w:rPr>
        <w:t xml:space="preserve"> zóny (JENDA).</w:t>
      </w:r>
    </w:p>
    <w:p w14:paraId="5948903E"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651E287C" w14:textId="40B0A122" w:rsidR="27B6A46D" w:rsidRDefault="27B6A46D"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Řízení o dávce státní sociální podpory bude zahajováno </w:t>
      </w:r>
      <w:r w:rsidRPr="1714D03C">
        <w:rPr>
          <w:rFonts w:ascii="Times New Roman" w:eastAsia="Times New Roman" w:hAnsi="Times New Roman" w:cs="Times New Roman"/>
          <w:b/>
          <w:bCs/>
          <w:sz w:val="24"/>
          <w:szCs w:val="24"/>
        </w:rPr>
        <w:t>online podáním žádosti</w:t>
      </w:r>
      <w:r w:rsidRPr="1714D03C">
        <w:rPr>
          <w:rFonts w:ascii="Times New Roman" w:eastAsia="Times New Roman" w:hAnsi="Times New Roman" w:cs="Times New Roman"/>
          <w:sz w:val="24"/>
          <w:szCs w:val="24"/>
        </w:rPr>
        <w:t xml:space="preserve"> prostřednictvím </w:t>
      </w:r>
      <w:r w:rsidR="00582A7D">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nformačního systému </w:t>
      </w:r>
      <w:r w:rsidR="00582A7D">
        <w:rPr>
          <w:rFonts w:ascii="Times New Roman" w:eastAsia="Times New Roman" w:hAnsi="Times New Roman" w:cs="Times New Roman"/>
          <w:sz w:val="24"/>
          <w:szCs w:val="24"/>
        </w:rPr>
        <w:t>o dávkách státní sociální podpory</w:t>
      </w:r>
      <w:r w:rsidRPr="1714D03C">
        <w:rPr>
          <w:rFonts w:ascii="Times New Roman" w:eastAsia="Times New Roman" w:hAnsi="Times New Roman" w:cs="Times New Roman"/>
          <w:sz w:val="24"/>
          <w:szCs w:val="24"/>
        </w:rPr>
        <w:t xml:space="preserve">, případně formou </w:t>
      </w:r>
      <w:r w:rsidRPr="1714D03C">
        <w:rPr>
          <w:rFonts w:ascii="Times New Roman" w:eastAsia="Times New Roman" w:hAnsi="Times New Roman" w:cs="Times New Roman"/>
          <w:b/>
          <w:bCs/>
          <w:sz w:val="24"/>
          <w:szCs w:val="24"/>
        </w:rPr>
        <w:t>asistovaného podání</w:t>
      </w:r>
      <w:r w:rsidRPr="1714D03C">
        <w:rPr>
          <w:rFonts w:ascii="Times New Roman" w:eastAsia="Times New Roman" w:hAnsi="Times New Roman" w:cs="Times New Roman"/>
          <w:sz w:val="24"/>
          <w:szCs w:val="24"/>
        </w:rPr>
        <w:t xml:space="preserve"> u Úřadu práce </w:t>
      </w:r>
      <w:r w:rsidR="00CA1A62">
        <w:rPr>
          <w:rFonts w:ascii="Times New Roman" w:eastAsia="Times New Roman" w:hAnsi="Times New Roman" w:cs="Times New Roman"/>
          <w:sz w:val="24"/>
          <w:szCs w:val="24"/>
        </w:rPr>
        <w:t xml:space="preserve">ČR </w:t>
      </w:r>
      <w:r w:rsidRPr="1714D03C">
        <w:rPr>
          <w:rFonts w:ascii="Times New Roman" w:eastAsia="Times New Roman" w:hAnsi="Times New Roman" w:cs="Times New Roman"/>
          <w:sz w:val="24"/>
          <w:szCs w:val="24"/>
        </w:rPr>
        <w:t xml:space="preserve">nebo asistovaného podání u držitele poštovní licence, se kterým byla uzavřena veřejnoprávní smlouva, asistované podání lze učinit též mimo pracoviště Úřadu práce </w:t>
      </w:r>
      <w:r w:rsidR="00CA1A62">
        <w:rPr>
          <w:rFonts w:ascii="Times New Roman" w:eastAsia="Times New Roman" w:hAnsi="Times New Roman" w:cs="Times New Roman"/>
          <w:sz w:val="24"/>
          <w:szCs w:val="24"/>
        </w:rPr>
        <w:t xml:space="preserve">ČR </w:t>
      </w:r>
      <w:r w:rsidRPr="1714D03C">
        <w:rPr>
          <w:rFonts w:ascii="Times New Roman" w:eastAsia="Times New Roman" w:hAnsi="Times New Roman" w:cs="Times New Roman"/>
          <w:sz w:val="24"/>
          <w:szCs w:val="24"/>
        </w:rPr>
        <w:t>za přítomnosti oprávněné úřední osoby a za podmínek stanovených vnitřním předpisem Úřadu práce</w:t>
      </w:r>
      <w:r w:rsidR="00CA1A62">
        <w:rPr>
          <w:rFonts w:ascii="Times New Roman" w:eastAsia="Times New Roman" w:hAnsi="Times New Roman" w:cs="Times New Roman"/>
          <w:sz w:val="24"/>
          <w:szCs w:val="24"/>
        </w:rPr>
        <w:t xml:space="preserve"> ČR</w:t>
      </w:r>
      <w:r w:rsidRPr="1714D03C">
        <w:rPr>
          <w:rFonts w:ascii="Times New Roman" w:eastAsia="Times New Roman" w:hAnsi="Times New Roman" w:cs="Times New Roman"/>
          <w:sz w:val="24"/>
          <w:szCs w:val="24"/>
        </w:rPr>
        <w:t xml:space="preserve">. Asistovaným podáním se rozumí situace, kdy žadatel přijde na pracoviště Úřadu práce ČR (případně pošty) a zaměstnanec mu zprostředkovává zadání skutečností rozhodných pro nárok na dávku přímo do </w:t>
      </w:r>
      <w:r w:rsidR="008E3835">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nformačního systému </w:t>
      </w:r>
      <w:r w:rsidR="008E3835">
        <w:rPr>
          <w:rFonts w:ascii="Times New Roman" w:eastAsia="Times New Roman" w:hAnsi="Times New Roman" w:cs="Times New Roman"/>
          <w:sz w:val="24"/>
          <w:szCs w:val="24"/>
        </w:rPr>
        <w:t>o dávkách státní sociální podpory</w:t>
      </w:r>
      <w:r w:rsidRPr="1714D03C">
        <w:rPr>
          <w:rFonts w:ascii="Times New Roman" w:eastAsia="Times New Roman" w:hAnsi="Times New Roman" w:cs="Times New Roman"/>
          <w:sz w:val="24"/>
          <w:szCs w:val="24"/>
        </w:rPr>
        <w:t>. Zjišťování skutečností rozhodných pro nárok na dávku je pro</w:t>
      </w:r>
      <w:r w:rsidR="1E6151CA" w:rsidRPr="1714D03C">
        <w:rPr>
          <w:rFonts w:ascii="Times New Roman" w:eastAsia="Times New Roman" w:hAnsi="Times New Roman" w:cs="Times New Roman"/>
          <w:sz w:val="24"/>
          <w:szCs w:val="24"/>
        </w:rPr>
        <w:t>-</w:t>
      </w:r>
      <w:r w:rsidRPr="1714D03C">
        <w:rPr>
          <w:rFonts w:ascii="Times New Roman" w:eastAsia="Times New Roman" w:hAnsi="Times New Roman" w:cs="Times New Roman"/>
          <w:sz w:val="24"/>
          <w:szCs w:val="24"/>
        </w:rPr>
        <w:t>klientsky nastaveno tak, aby veškeré potřebné skutečnosti, které je nutno zjistit pro stanovení nároku na dávku, a které jsou zároveň zjistitelné správním orgánem, nebyly vyžadovány od žadatele. Jedná se např. o výši příjmu ze závislé činnosti a ze samostatné výdělečné činnosti v rozhodném období, nezaopatřenost dítěte, výš</w:t>
      </w:r>
      <w:r w:rsidR="4814DC36" w:rsidRPr="1714D03C">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 denního vyměřovacího základu</w:t>
      </w:r>
      <w:r w:rsidR="32E3E3E5" w:rsidRPr="1714D03C">
        <w:rPr>
          <w:rFonts w:ascii="Times New Roman" w:eastAsia="Times New Roman" w:hAnsi="Times New Roman" w:cs="Times New Roman"/>
          <w:sz w:val="24"/>
          <w:szCs w:val="24"/>
        </w:rPr>
        <w:t xml:space="preserve">. </w:t>
      </w:r>
      <w:r w:rsidRPr="1714D03C">
        <w:rPr>
          <w:rFonts w:ascii="Times New Roman" w:eastAsia="Times New Roman" w:hAnsi="Times New Roman" w:cs="Times New Roman"/>
          <w:sz w:val="24"/>
          <w:szCs w:val="24"/>
        </w:rPr>
        <w:t xml:space="preserve"> </w:t>
      </w:r>
    </w:p>
    <w:p w14:paraId="5A958520"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3FB45EFC" w14:textId="08E94B9C" w:rsidR="27B6A46D" w:rsidRDefault="27B6A46D"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Nutnost realizovat zjednodušení správního řízení jak na straně správního orgánu, tak na straně účastníka řízení, se projevuje i v oblasti vydávání rozhodnutí ve věci</w:t>
      </w:r>
      <w:r w:rsidR="61B14F36" w:rsidRPr="1714D03C">
        <w:rPr>
          <w:rFonts w:ascii="Times New Roman" w:eastAsia="Times New Roman" w:hAnsi="Times New Roman" w:cs="Times New Roman"/>
          <w:sz w:val="24"/>
          <w:szCs w:val="24"/>
        </w:rPr>
        <w:t>.</w:t>
      </w:r>
    </w:p>
    <w:p w14:paraId="4D5F7C1C"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65A32CA1" w14:textId="2D024B49" w:rsidR="27B6A46D" w:rsidRDefault="65E5BE2A" w:rsidP="005611B2">
      <w:pPr>
        <w:spacing w:after="0" w:line="240" w:lineRule="auto"/>
        <w:ind w:left="-20" w:right="-20"/>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Za den oznámení rozhodnutí o přiznání dávky nebo změně výše dávky se považuje den, kdy byla příslušná finanční částka odepsána z účtu Úřadu práce</w:t>
      </w:r>
      <w:r w:rsidR="00CA1A62">
        <w:rPr>
          <w:rFonts w:ascii="Times New Roman" w:eastAsia="Times New Roman" w:hAnsi="Times New Roman" w:cs="Times New Roman"/>
          <w:color w:val="00000A"/>
          <w:sz w:val="24"/>
          <w:szCs w:val="24"/>
        </w:rPr>
        <w:t xml:space="preserve"> ČR</w:t>
      </w:r>
      <w:r w:rsidRPr="1714D03C">
        <w:rPr>
          <w:rFonts w:ascii="Times New Roman" w:eastAsia="Times New Roman" w:hAnsi="Times New Roman" w:cs="Times New Roman"/>
          <w:color w:val="00000A"/>
          <w:sz w:val="24"/>
          <w:szCs w:val="24"/>
        </w:rPr>
        <w:t xml:space="preserve">. V těchto případech se účastníku řízení rozhodnutí nezasílá, ale je </w:t>
      </w:r>
      <w:r w:rsidR="22EED0A2" w:rsidRPr="1714D03C">
        <w:rPr>
          <w:rFonts w:ascii="Times New Roman" w:eastAsia="Times New Roman" w:hAnsi="Times New Roman" w:cs="Times New Roman"/>
          <w:color w:val="00000A"/>
          <w:sz w:val="24"/>
          <w:szCs w:val="24"/>
        </w:rPr>
        <w:t>dodáno (</w:t>
      </w:r>
      <w:r w:rsidRPr="1714D03C">
        <w:rPr>
          <w:rFonts w:ascii="Times New Roman" w:eastAsia="Times New Roman" w:hAnsi="Times New Roman" w:cs="Times New Roman"/>
          <w:color w:val="00000A"/>
          <w:sz w:val="24"/>
          <w:szCs w:val="24"/>
        </w:rPr>
        <w:t>k dispozici a nahlédnutí</w:t>
      </w:r>
      <w:r w:rsidR="466B0A05" w:rsidRPr="1714D03C">
        <w:rPr>
          <w:rFonts w:ascii="Times New Roman" w:eastAsia="Times New Roman" w:hAnsi="Times New Roman" w:cs="Times New Roman"/>
          <w:color w:val="00000A"/>
          <w:sz w:val="24"/>
          <w:szCs w:val="24"/>
        </w:rPr>
        <w:t>)</w:t>
      </w:r>
      <w:r w:rsidRPr="1714D03C">
        <w:rPr>
          <w:rFonts w:ascii="Times New Roman" w:eastAsia="Times New Roman" w:hAnsi="Times New Roman" w:cs="Times New Roman"/>
          <w:color w:val="00000A"/>
          <w:sz w:val="24"/>
          <w:szCs w:val="24"/>
        </w:rPr>
        <w:t xml:space="preserve"> </w:t>
      </w:r>
      <w:r w:rsidR="51797FF7" w:rsidRPr="1714D03C">
        <w:rPr>
          <w:rFonts w:ascii="Times New Roman" w:eastAsia="Times New Roman" w:hAnsi="Times New Roman" w:cs="Times New Roman"/>
          <w:color w:val="00000A"/>
          <w:sz w:val="24"/>
          <w:szCs w:val="24"/>
        </w:rPr>
        <w:t>do informačního</w:t>
      </w:r>
      <w:r w:rsidRPr="1714D03C">
        <w:rPr>
          <w:rFonts w:ascii="Times New Roman" w:eastAsia="Times New Roman" w:hAnsi="Times New Roman" w:cs="Times New Roman"/>
          <w:color w:val="00000A"/>
          <w:sz w:val="24"/>
          <w:szCs w:val="24"/>
        </w:rPr>
        <w:t xml:space="preserve"> systému ministerstva tak, aby účastník řízení v případě potřeby mohl zjistit z jakých podkladů správní orgán vycházel a jakým způsobem stanovil nárok na dávku a její výši. O skutečnosti, že bylo </w:t>
      </w:r>
      <w:r w:rsidR="007E5050">
        <w:rPr>
          <w:rFonts w:ascii="Times New Roman" w:eastAsia="Times New Roman" w:hAnsi="Times New Roman" w:cs="Times New Roman"/>
          <w:color w:val="00000A"/>
          <w:sz w:val="24"/>
          <w:szCs w:val="24"/>
        </w:rPr>
        <w:br/>
      </w:r>
      <w:r w:rsidRPr="1714D03C">
        <w:rPr>
          <w:rFonts w:ascii="Times New Roman" w:eastAsia="Times New Roman" w:hAnsi="Times New Roman" w:cs="Times New Roman"/>
          <w:color w:val="00000A"/>
          <w:sz w:val="24"/>
          <w:szCs w:val="24"/>
        </w:rPr>
        <w:t xml:space="preserve">v informačním systému vygenerováno rozhodnutí, které se nezasílá, bude jeho adresát notifikován e-mailem/SMS tak, aby v případě, že nebude souhlasit s výši přiznané dávky nebo s její změnou, se mohl s rozhodnutím v </w:t>
      </w:r>
      <w:r w:rsidR="653DF5A9" w:rsidRPr="1714D03C">
        <w:rPr>
          <w:rFonts w:ascii="Times New Roman" w:eastAsia="Times New Roman" w:hAnsi="Times New Roman" w:cs="Times New Roman"/>
          <w:color w:val="00000A"/>
          <w:sz w:val="24"/>
          <w:szCs w:val="24"/>
        </w:rPr>
        <w:t>i</w:t>
      </w:r>
      <w:r w:rsidRPr="1714D03C">
        <w:rPr>
          <w:rFonts w:ascii="Times New Roman" w:eastAsia="Times New Roman" w:hAnsi="Times New Roman" w:cs="Times New Roman"/>
          <w:color w:val="00000A"/>
          <w:sz w:val="24"/>
          <w:szCs w:val="24"/>
        </w:rPr>
        <w:t>nformačním systému</w:t>
      </w:r>
      <w:r w:rsidR="35A2A197" w:rsidRPr="1714D03C">
        <w:rPr>
          <w:rFonts w:ascii="Times New Roman" w:eastAsia="Times New Roman" w:hAnsi="Times New Roman" w:cs="Times New Roman"/>
          <w:color w:val="00000A"/>
          <w:sz w:val="24"/>
          <w:szCs w:val="24"/>
        </w:rPr>
        <w:t xml:space="preserve"> seznámit</w:t>
      </w:r>
      <w:r w:rsidRPr="1714D03C">
        <w:rPr>
          <w:rFonts w:ascii="Times New Roman" w:eastAsia="Times New Roman" w:hAnsi="Times New Roman" w:cs="Times New Roman"/>
          <w:color w:val="00000A"/>
          <w:sz w:val="24"/>
          <w:szCs w:val="24"/>
        </w:rPr>
        <w:t xml:space="preserve"> a zvážit možnost podání odvolání.</w:t>
      </w:r>
    </w:p>
    <w:p w14:paraId="38B951B7" w14:textId="77777777" w:rsidR="005611B2" w:rsidRDefault="005611B2" w:rsidP="005611B2">
      <w:pPr>
        <w:spacing w:after="0" w:line="240" w:lineRule="auto"/>
        <w:ind w:left="-20" w:right="-20"/>
        <w:jc w:val="both"/>
        <w:rPr>
          <w:rFonts w:ascii="Times New Roman" w:eastAsia="Times New Roman" w:hAnsi="Times New Roman" w:cs="Times New Roman"/>
          <w:color w:val="00000A"/>
          <w:sz w:val="24"/>
          <w:szCs w:val="24"/>
        </w:rPr>
      </w:pPr>
    </w:p>
    <w:p w14:paraId="6C3B3735" w14:textId="2CA73AB0" w:rsidR="27B6A46D" w:rsidRDefault="65E5BE2A" w:rsidP="005611B2">
      <w:pPr>
        <w:spacing w:after="0" w:line="240" w:lineRule="auto"/>
        <w:ind w:left="-20" w:right="-20"/>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Stejnopis písemného vyhotovení rozhodnutí se doručuje do vlastních rukou účastníkům řízení pouze v případě, že žádost o dávku byla zamítnuta</w:t>
      </w:r>
      <w:r w:rsidR="20B36D6A" w:rsidRPr="1714D03C">
        <w:rPr>
          <w:rFonts w:ascii="Times New Roman" w:eastAsia="Times New Roman" w:hAnsi="Times New Roman" w:cs="Times New Roman"/>
          <w:color w:val="00000A"/>
          <w:sz w:val="24"/>
          <w:szCs w:val="24"/>
        </w:rPr>
        <w:t xml:space="preserve"> (dávka byla nepřiznána)</w:t>
      </w:r>
      <w:r w:rsidRPr="1714D03C">
        <w:rPr>
          <w:rFonts w:ascii="Times New Roman" w:eastAsia="Times New Roman" w:hAnsi="Times New Roman" w:cs="Times New Roman"/>
          <w:color w:val="00000A"/>
          <w:sz w:val="24"/>
          <w:szCs w:val="24"/>
        </w:rPr>
        <w:t>, dávka byla odejmuta,</w:t>
      </w:r>
      <w:r w:rsidR="4B4D2824" w:rsidRPr="1714D03C">
        <w:rPr>
          <w:rFonts w:ascii="Times New Roman" w:eastAsia="Times New Roman" w:hAnsi="Times New Roman" w:cs="Times New Roman"/>
          <w:color w:val="00000A"/>
          <w:sz w:val="24"/>
          <w:szCs w:val="24"/>
        </w:rPr>
        <w:t xml:space="preserve"> </w:t>
      </w:r>
      <w:r w:rsidR="795CBE91" w:rsidRPr="1714D03C">
        <w:rPr>
          <w:rFonts w:ascii="Times New Roman" w:eastAsia="Times New Roman" w:hAnsi="Times New Roman" w:cs="Times New Roman"/>
          <w:color w:val="00000A"/>
          <w:sz w:val="24"/>
          <w:szCs w:val="24"/>
        </w:rPr>
        <w:t xml:space="preserve">výplata dávky byla zastavena, </w:t>
      </w:r>
      <w:r w:rsidRPr="1714D03C">
        <w:rPr>
          <w:rFonts w:ascii="Times New Roman" w:eastAsia="Times New Roman" w:hAnsi="Times New Roman" w:cs="Times New Roman"/>
          <w:color w:val="00000A"/>
          <w:sz w:val="24"/>
          <w:szCs w:val="24"/>
        </w:rPr>
        <w:t xml:space="preserve">bylo rozhodnuto o povinnosti vrátit přeplatek na dávce, </w:t>
      </w:r>
      <w:r w:rsidR="45FAD899" w:rsidRPr="1714D03C">
        <w:rPr>
          <w:rFonts w:ascii="Times New Roman" w:eastAsia="Times New Roman" w:hAnsi="Times New Roman" w:cs="Times New Roman"/>
          <w:color w:val="00000A"/>
          <w:sz w:val="24"/>
          <w:szCs w:val="24"/>
        </w:rPr>
        <w:t xml:space="preserve">přichází v úvahu více oprávněných a Úřad práce </w:t>
      </w:r>
      <w:r w:rsidR="00CA1A62">
        <w:rPr>
          <w:rFonts w:ascii="Times New Roman" w:eastAsia="Times New Roman" w:hAnsi="Times New Roman" w:cs="Times New Roman"/>
          <w:color w:val="00000A"/>
          <w:sz w:val="24"/>
          <w:szCs w:val="24"/>
        </w:rPr>
        <w:t xml:space="preserve">ČR </w:t>
      </w:r>
      <w:r w:rsidR="45FAD899" w:rsidRPr="1714D03C">
        <w:rPr>
          <w:rFonts w:ascii="Times New Roman" w:eastAsia="Times New Roman" w:hAnsi="Times New Roman" w:cs="Times New Roman"/>
          <w:color w:val="00000A"/>
          <w:sz w:val="24"/>
          <w:szCs w:val="24"/>
        </w:rPr>
        <w:t>bude rozhodovat, komu se dávka vyp</w:t>
      </w:r>
      <w:r w:rsidR="4E1264B9" w:rsidRPr="1714D03C">
        <w:rPr>
          <w:rFonts w:ascii="Times New Roman" w:eastAsia="Times New Roman" w:hAnsi="Times New Roman" w:cs="Times New Roman"/>
          <w:color w:val="00000A"/>
          <w:sz w:val="24"/>
          <w:szCs w:val="24"/>
        </w:rPr>
        <w:t>lat</w:t>
      </w:r>
      <w:r w:rsidR="45FAD899" w:rsidRPr="1714D03C">
        <w:rPr>
          <w:rFonts w:ascii="Times New Roman" w:eastAsia="Times New Roman" w:hAnsi="Times New Roman" w:cs="Times New Roman"/>
          <w:color w:val="00000A"/>
          <w:sz w:val="24"/>
          <w:szCs w:val="24"/>
        </w:rPr>
        <w:t xml:space="preserve">í nebo bude vyplácet nebo jde o rozhodnutí o ustanovení zvláštního příjemce, </w:t>
      </w:r>
      <w:r w:rsidRPr="1714D03C">
        <w:rPr>
          <w:rFonts w:ascii="Times New Roman" w:eastAsia="Times New Roman" w:hAnsi="Times New Roman" w:cs="Times New Roman"/>
          <w:color w:val="00000A"/>
          <w:sz w:val="24"/>
          <w:szCs w:val="24"/>
        </w:rPr>
        <w:t xml:space="preserve">jde o prominutí podmínky trvalého pobytu, </w:t>
      </w:r>
      <w:r w:rsidR="1934A382" w:rsidRPr="1714D03C">
        <w:rPr>
          <w:rFonts w:ascii="Times New Roman" w:eastAsia="Times New Roman" w:hAnsi="Times New Roman" w:cs="Times New Roman"/>
          <w:color w:val="00000A"/>
          <w:sz w:val="24"/>
          <w:szCs w:val="24"/>
        </w:rPr>
        <w:t>jde o zamítnutí volby nároku rodiče na rodičovský příspěvek</w:t>
      </w:r>
      <w:r w:rsidRPr="1714D03C">
        <w:rPr>
          <w:rFonts w:ascii="Times New Roman" w:eastAsia="Times New Roman" w:hAnsi="Times New Roman" w:cs="Times New Roman"/>
          <w:color w:val="00000A"/>
          <w:sz w:val="24"/>
          <w:szCs w:val="24"/>
        </w:rPr>
        <w:t>.</w:t>
      </w:r>
    </w:p>
    <w:p w14:paraId="38EB4AD0" w14:textId="77777777" w:rsidR="005611B2" w:rsidRDefault="005611B2" w:rsidP="005611B2">
      <w:pPr>
        <w:spacing w:after="0" w:line="240" w:lineRule="auto"/>
        <w:ind w:left="-20" w:right="-20"/>
        <w:jc w:val="both"/>
        <w:rPr>
          <w:rFonts w:ascii="Times New Roman" w:eastAsia="Times New Roman" w:hAnsi="Times New Roman" w:cs="Times New Roman"/>
          <w:color w:val="00000A"/>
          <w:sz w:val="24"/>
          <w:szCs w:val="24"/>
        </w:rPr>
      </w:pPr>
    </w:p>
    <w:p w14:paraId="1147E0C9" w14:textId="4304D0E5" w:rsidR="27B6A46D" w:rsidRDefault="65E5BE2A" w:rsidP="005611B2">
      <w:pPr>
        <w:spacing w:after="0" w:line="240" w:lineRule="auto"/>
        <w:ind w:left="-20" w:right="-20"/>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 xml:space="preserve">V případě, že účastníku řízení nebo </w:t>
      </w:r>
      <w:r w:rsidR="7DEC7898" w:rsidRPr="1714D03C">
        <w:rPr>
          <w:rFonts w:ascii="Times New Roman" w:eastAsia="Times New Roman" w:hAnsi="Times New Roman" w:cs="Times New Roman"/>
          <w:color w:val="00000A"/>
          <w:sz w:val="24"/>
          <w:szCs w:val="24"/>
        </w:rPr>
        <w:t>osobě společně posuzované</w:t>
      </w:r>
      <w:r w:rsidRPr="1714D03C">
        <w:rPr>
          <w:rFonts w:ascii="Times New Roman" w:eastAsia="Times New Roman" w:hAnsi="Times New Roman" w:cs="Times New Roman"/>
          <w:color w:val="00000A"/>
          <w:sz w:val="24"/>
          <w:szCs w:val="24"/>
        </w:rPr>
        <w:t xml:space="preserve"> nelze doručovat prostřednictvím </w:t>
      </w:r>
      <w:r w:rsidR="1C4FDA36" w:rsidRPr="1714D03C">
        <w:rPr>
          <w:rFonts w:ascii="Times New Roman" w:eastAsia="Times New Roman" w:hAnsi="Times New Roman" w:cs="Times New Roman"/>
          <w:color w:val="00000A"/>
          <w:sz w:val="24"/>
          <w:szCs w:val="24"/>
        </w:rPr>
        <w:t>i</w:t>
      </w:r>
      <w:r w:rsidRPr="1714D03C">
        <w:rPr>
          <w:rFonts w:ascii="Times New Roman" w:eastAsia="Times New Roman" w:hAnsi="Times New Roman" w:cs="Times New Roman"/>
          <w:color w:val="00000A"/>
          <w:sz w:val="24"/>
          <w:szCs w:val="24"/>
        </w:rPr>
        <w:t xml:space="preserve">nformačního systému, použije se pro doručování správní řád, do vlastních rukou se v řízeních podle tohoto zákona doručují pouze rozhodnutí vyjmenovaná v předchozím odstavci a také výzva orgánu státní sociální </w:t>
      </w:r>
      <w:r w:rsidR="20309B2C" w:rsidRPr="1714D03C">
        <w:rPr>
          <w:rFonts w:ascii="Times New Roman" w:eastAsia="Times New Roman" w:hAnsi="Times New Roman" w:cs="Times New Roman"/>
          <w:color w:val="00000A"/>
          <w:sz w:val="24"/>
          <w:szCs w:val="24"/>
        </w:rPr>
        <w:t>podpory</w:t>
      </w:r>
      <w:r w:rsidRPr="1714D03C">
        <w:rPr>
          <w:rFonts w:ascii="Times New Roman" w:eastAsia="Times New Roman" w:hAnsi="Times New Roman" w:cs="Times New Roman"/>
          <w:color w:val="00000A"/>
          <w:sz w:val="24"/>
          <w:szCs w:val="24"/>
        </w:rPr>
        <w:t>, kterou se v průběhu řízení ukládá povinnost.</w:t>
      </w:r>
    </w:p>
    <w:p w14:paraId="1C5D0CF1" w14:textId="77777777" w:rsidR="005611B2" w:rsidRDefault="005611B2" w:rsidP="005611B2">
      <w:pPr>
        <w:spacing w:after="0" w:line="240" w:lineRule="auto"/>
        <w:ind w:left="-20" w:right="-20"/>
        <w:jc w:val="both"/>
        <w:rPr>
          <w:rFonts w:ascii="Times New Roman" w:eastAsia="Times New Roman" w:hAnsi="Times New Roman" w:cs="Times New Roman"/>
          <w:color w:val="00000A"/>
          <w:sz w:val="24"/>
          <w:szCs w:val="24"/>
        </w:rPr>
      </w:pPr>
    </w:p>
    <w:p w14:paraId="274CA51C" w14:textId="77777777" w:rsidR="005611B2" w:rsidRDefault="65E5BE2A" w:rsidP="005611B2">
      <w:pPr>
        <w:spacing w:after="0" w:line="240" w:lineRule="auto"/>
        <w:ind w:left="-20" w:right="-20"/>
        <w:jc w:val="both"/>
        <w:rPr>
          <w:rFonts w:ascii="Times New Roman" w:eastAsia="Times New Roman" w:hAnsi="Times New Roman" w:cs="Times New Roman"/>
          <w:color w:val="00000A"/>
          <w:sz w:val="24"/>
          <w:szCs w:val="24"/>
        </w:rPr>
      </w:pPr>
      <w:r w:rsidRPr="1714D03C">
        <w:rPr>
          <w:rFonts w:ascii="Times New Roman" w:eastAsia="Times New Roman" w:hAnsi="Times New Roman" w:cs="Times New Roman"/>
          <w:color w:val="00000A"/>
          <w:sz w:val="24"/>
          <w:szCs w:val="24"/>
        </w:rPr>
        <w:t>Právní úprava odpovídá potřebě maximálního zjednodušení řízení jak na straně správního orgánu, tak na straně účastníka řízení s ohledem na postupující digitalizaci v oblasti nepojistných sociálních dávek, avšak se zachování</w:t>
      </w:r>
      <w:r w:rsidR="44716696" w:rsidRPr="1714D03C">
        <w:rPr>
          <w:rFonts w:ascii="Times New Roman" w:eastAsia="Times New Roman" w:hAnsi="Times New Roman" w:cs="Times New Roman"/>
          <w:color w:val="00000A"/>
          <w:sz w:val="24"/>
          <w:szCs w:val="24"/>
        </w:rPr>
        <w:t>m</w:t>
      </w:r>
      <w:r w:rsidRPr="1714D03C">
        <w:rPr>
          <w:rFonts w:ascii="Times New Roman" w:eastAsia="Times New Roman" w:hAnsi="Times New Roman" w:cs="Times New Roman"/>
          <w:color w:val="00000A"/>
          <w:sz w:val="24"/>
          <w:szCs w:val="24"/>
        </w:rPr>
        <w:t xml:space="preserve"> rovného přístupu pro ty, kteří digitální kanály pro přístup k dávce státní sociální po</w:t>
      </w:r>
      <w:r w:rsidR="23C3D92F" w:rsidRPr="1714D03C">
        <w:rPr>
          <w:rFonts w:ascii="Times New Roman" w:eastAsia="Times New Roman" w:hAnsi="Times New Roman" w:cs="Times New Roman"/>
          <w:color w:val="00000A"/>
          <w:sz w:val="24"/>
          <w:szCs w:val="24"/>
        </w:rPr>
        <w:t xml:space="preserve">dpory </w:t>
      </w:r>
      <w:r w:rsidRPr="1714D03C">
        <w:rPr>
          <w:rFonts w:ascii="Times New Roman" w:eastAsia="Times New Roman" w:hAnsi="Times New Roman" w:cs="Times New Roman"/>
          <w:color w:val="00000A"/>
          <w:sz w:val="24"/>
          <w:szCs w:val="24"/>
        </w:rPr>
        <w:t>využít nechtějí nebo nemohou</w:t>
      </w:r>
      <w:r w:rsidR="0AB9A561" w:rsidRPr="1714D03C">
        <w:rPr>
          <w:rFonts w:ascii="Times New Roman" w:eastAsia="Times New Roman" w:hAnsi="Times New Roman" w:cs="Times New Roman"/>
          <w:color w:val="00000A"/>
          <w:sz w:val="24"/>
          <w:szCs w:val="24"/>
        </w:rPr>
        <w:t>. Tato právní úprava zajišťuj</w:t>
      </w:r>
      <w:r w:rsidR="0D61A1E4" w:rsidRPr="1714D03C">
        <w:rPr>
          <w:rFonts w:ascii="Times New Roman" w:eastAsia="Times New Roman" w:hAnsi="Times New Roman" w:cs="Times New Roman"/>
          <w:color w:val="00000A"/>
          <w:sz w:val="24"/>
          <w:szCs w:val="24"/>
        </w:rPr>
        <w:t>e soulad s právní úpravou v zákoně o dávce státní sociální pomoci.</w:t>
      </w:r>
      <w:r w:rsidR="0AB9A561" w:rsidRPr="1714D03C">
        <w:rPr>
          <w:rFonts w:ascii="Times New Roman" w:eastAsia="Times New Roman" w:hAnsi="Times New Roman" w:cs="Times New Roman"/>
          <w:color w:val="00000A"/>
          <w:sz w:val="24"/>
          <w:szCs w:val="24"/>
        </w:rPr>
        <w:t xml:space="preserve"> </w:t>
      </w:r>
    </w:p>
    <w:p w14:paraId="33E46A5B" w14:textId="38C63784" w:rsidR="27B6A46D" w:rsidRDefault="27B6A46D"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 </w:t>
      </w:r>
    </w:p>
    <w:p w14:paraId="5207810F" w14:textId="552B7A61" w:rsidR="27B6A46D" w:rsidRDefault="27B6A46D"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b/>
          <w:bCs/>
          <w:sz w:val="24"/>
          <w:szCs w:val="24"/>
        </w:rPr>
        <w:t>Výkon správních rozhodnutí</w:t>
      </w:r>
      <w:r w:rsidRPr="1714D03C">
        <w:rPr>
          <w:rFonts w:ascii="Times New Roman" w:eastAsia="Times New Roman" w:hAnsi="Times New Roman" w:cs="Times New Roman"/>
          <w:sz w:val="24"/>
          <w:szCs w:val="24"/>
        </w:rPr>
        <w:t xml:space="preserve"> vydaných podle zákona o </w:t>
      </w:r>
      <w:r w:rsidR="68FA2A9D" w:rsidRPr="1714D03C">
        <w:rPr>
          <w:rFonts w:ascii="Times New Roman" w:eastAsia="Times New Roman" w:hAnsi="Times New Roman" w:cs="Times New Roman"/>
          <w:sz w:val="24"/>
          <w:szCs w:val="24"/>
        </w:rPr>
        <w:t xml:space="preserve">státní sociální podpoře </w:t>
      </w:r>
      <w:r w:rsidRPr="1714D03C">
        <w:rPr>
          <w:rFonts w:ascii="Times New Roman" w:eastAsia="Times New Roman" w:hAnsi="Times New Roman" w:cs="Times New Roman"/>
          <w:sz w:val="24"/>
          <w:szCs w:val="24"/>
        </w:rPr>
        <w:t xml:space="preserve">podléhá </w:t>
      </w:r>
      <w:r w:rsidRPr="1714D03C">
        <w:rPr>
          <w:rFonts w:ascii="Times New Roman" w:eastAsia="Times New Roman" w:hAnsi="Times New Roman" w:cs="Times New Roman"/>
          <w:b/>
          <w:bCs/>
          <w:sz w:val="24"/>
          <w:szCs w:val="24"/>
        </w:rPr>
        <w:t>dělené správě</w:t>
      </w:r>
      <w:r w:rsidRPr="1714D03C">
        <w:rPr>
          <w:rFonts w:ascii="Times New Roman" w:eastAsia="Times New Roman" w:hAnsi="Times New Roman" w:cs="Times New Roman"/>
          <w:sz w:val="24"/>
          <w:szCs w:val="24"/>
        </w:rPr>
        <w:t xml:space="preserve"> ve smyslu příslušných ustanovení daňového řádu. Jedná se o „nucený“ výkon rozhodnutí </w:t>
      </w:r>
      <w:r w:rsidRPr="1714D03C">
        <w:rPr>
          <w:rFonts w:ascii="Times New Roman" w:eastAsia="Times New Roman" w:hAnsi="Times New Roman" w:cs="Times New Roman"/>
          <w:sz w:val="24"/>
          <w:szCs w:val="24"/>
        </w:rPr>
        <w:lastRenderedPageBreak/>
        <w:t>podle zákona o státní sociální podpoře, který se uplatní zejména v řízení vedeném z moci úřední, tedy zvláště v případě stanovení povinnosti vrátit přeplatek na dávce, kdy takto vzniklé přeplatky budou vymáhat orgány celní správy.</w:t>
      </w:r>
    </w:p>
    <w:p w14:paraId="03BA7121"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46179A0D" w14:textId="59AC6D5E" w:rsidR="27B6A46D" w:rsidRDefault="27B6A46D"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Elektronické doručování účastníkům řízení a osobám společně posuzovaným</w:t>
      </w:r>
    </w:p>
    <w:p w14:paraId="6F935F62"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2D2AC930" w14:textId="6AFC5D60" w:rsidR="27B6A46D" w:rsidRDefault="27B6A46D"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V řízení o dávce státní sociální podpory se účastníkům řízení a členům domácnosti </w:t>
      </w:r>
      <w:r w:rsidRPr="1714D03C">
        <w:rPr>
          <w:rFonts w:ascii="Times New Roman" w:eastAsia="Times New Roman" w:hAnsi="Times New Roman" w:cs="Times New Roman"/>
          <w:b/>
          <w:bCs/>
          <w:sz w:val="24"/>
          <w:szCs w:val="24"/>
        </w:rPr>
        <w:t>písemnost doručuje elektronicky</w:t>
      </w:r>
      <w:r w:rsidRPr="1714D03C">
        <w:rPr>
          <w:rFonts w:ascii="Times New Roman" w:eastAsia="Times New Roman" w:hAnsi="Times New Roman" w:cs="Times New Roman"/>
          <w:sz w:val="24"/>
          <w:szCs w:val="24"/>
        </w:rPr>
        <w:t xml:space="preserve"> (dále jen „elektronické doručení“). Jedná se o speciální právní úpravu, která reflektuje navržené možnosti komunikace klientů s Úřadem práce </w:t>
      </w:r>
      <w:r w:rsidR="2EFB15F0" w:rsidRPr="1714D03C">
        <w:rPr>
          <w:rFonts w:ascii="Times New Roman" w:eastAsia="Times New Roman" w:hAnsi="Times New Roman" w:cs="Times New Roman"/>
          <w:sz w:val="24"/>
          <w:szCs w:val="24"/>
        </w:rPr>
        <w:t xml:space="preserve">ČR </w:t>
      </w:r>
      <w:r w:rsidRPr="1714D03C">
        <w:rPr>
          <w:rFonts w:ascii="Times New Roman" w:eastAsia="Times New Roman" w:hAnsi="Times New Roman" w:cs="Times New Roman"/>
          <w:sz w:val="24"/>
          <w:szCs w:val="24"/>
        </w:rPr>
        <w:t>prostřednictvím informačního systému MPSV.</w:t>
      </w:r>
    </w:p>
    <w:p w14:paraId="5929994A"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7DBCE036" w14:textId="643ACAAF" w:rsidR="00406EB8" w:rsidRDefault="00406EB8" w:rsidP="00406EB8">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Úřad práce ČR doručuje písemnosti prostřednictvím </w:t>
      </w:r>
      <w:r>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nformačního systému </w:t>
      </w:r>
      <w:r>
        <w:rPr>
          <w:rFonts w:ascii="Times New Roman" w:eastAsia="Times New Roman" w:hAnsi="Times New Roman" w:cs="Times New Roman"/>
          <w:sz w:val="24"/>
          <w:szCs w:val="24"/>
        </w:rPr>
        <w:t>o dávkách státní sociální podpory</w:t>
      </w:r>
      <w:r w:rsidRPr="1714D03C">
        <w:rPr>
          <w:rFonts w:ascii="Times New Roman" w:eastAsia="Times New Roman" w:hAnsi="Times New Roman" w:cs="Times New Roman"/>
          <w:sz w:val="24"/>
          <w:szCs w:val="24"/>
        </w:rPr>
        <w:t xml:space="preserve">. Dokument, který byl dodán prostřednictvím </w:t>
      </w:r>
      <w:r>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nformačního systému </w:t>
      </w:r>
      <w:r>
        <w:rPr>
          <w:rFonts w:ascii="Times New Roman" w:eastAsia="Times New Roman" w:hAnsi="Times New Roman" w:cs="Times New Roman"/>
          <w:sz w:val="24"/>
          <w:szCs w:val="24"/>
        </w:rPr>
        <w:t>dávek státní sociální podpory</w:t>
      </w:r>
      <w:r w:rsidRPr="1714D03C">
        <w:rPr>
          <w:rFonts w:ascii="Times New Roman" w:eastAsia="Times New Roman" w:hAnsi="Times New Roman" w:cs="Times New Roman"/>
          <w:sz w:val="24"/>
          <w:szCs w:val="24"/>
        </w:rPr>
        <w:t xml:space="preserve">, je doručen okamžikem, kdy se do </w:t>
      </w:r>
      <w:r>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nformačního systému </w:t>
      </w:r>
      <w:r>
        <w:rPr>
          <w:rFonts w:ascii="Times New Roman" w:eastAsia="Times New Roman" w:hAnsi="Times New Roman" w:cs="Times New Roman"/>
          <w:sz w:val="24"/>
          <w:szCs w:val="24"/>
        </w:rPr>
        <w:t>o dávkách státní sociální podpory</w:t>
      </w:r>
      <w:r w:rsidRPr="1714D03C">
        <w:rPr>
          <w:rFonts w:ascii="Times New Roman" w:eastAsia="Times New Roman" w:hAnsi="Times New Roman" w:cs="Times New Roman"/>
          <w:sz w:val="24"/>
          <w:szCs w:val="24"/>
        </w:rPr>
        <w:t xml:space="preserve"> přihlásí účastník řízení nebo </w:t>
      </w:r>
      <w:r>
        <w:rPr>
          <w:rFonts w:ascii="Times New Roman" w:eastAsia="Times New Roman" w:hAnsi="Times New Roman" w:cs="Times New Roman"/>
          <w:sz w:val="24"/>
          <w:szCs w:val="24"/>
        </w:rPr>
        <w:t>osoba společně posuzovaná</w:t>
      </w:r>
      <w:r w:rsidRPr="1714D03C">
        <w:rPr>
          <w:rFonts w:ascii="Times New Roman" w:eastAsia="Times New Roman" w:hAnsi="Times New Roman" w:cs="Times New Roman"/>
          <w:sz w:val="24"/>
          <w:szCs w:val="24"/>
        </w:rPr>
        <w:t>, kterému je</w:t>
      </w:r>
      <w:r>
        <w:rPr>
          <w:rFonts w:ascii="Times New Roman" w:eastAsia="Times New Roman" w:hAnsi="Times New Roman" w:cs="Times New Roman"/>
          <w:sz w:val="24"/>
          <w:szCs w:val="24"/>
        </w:rPr>
        <w:t> </w:t>
      </w:r>
      <w:r w:rsidRPr="1714D03C">
        <w:rPr>
          <w:rFonts w:ascii="Times New Roman" w:eastAsia="Times New Roman" w:hAnsi="Times New Roman" w:cs="Times New Roman"/>
          <w:sz w:val="24"/>
          <w:szCs w:val="24"/>
        </w:rPr>
        <w:t xml:space="preserve">doručovaná písemnost adresována. Nepřihlásí-li se do </w:t>
      </w:r>
      <w:r>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nformačního systému </w:t>
      </w:r>
      <w:r>
        <w:rPr>
          <w:rFonts w:ascii="Times New Roman" w:eastAsia="Times New Roman" w:hAnsi="Times New Roman" w:cs="Times New Roman"/>
          <w:sz w:val="24"/>
          <w:szCs w:val="24"/>
        </w:rPr>
        <w:t>o dávkách státní sociální podpory</w:t>
      </w:r>
      <w:r w:rsidRPr="1714D03C">
        <w:rPr>
          <w:rFonts w:ascii="Times New Roman" w:eastAsia="Times New Roman" w:hAnsi="Times New Roman" w:cs="Times New Roman"/>
          <w:sz w:val="24"/>
          <w:szCs w:val="24"/>
        </w:rPr>
        <w:t xml:space="preserve"> adresát písemnosti ve lhůtě 10 dnů ode dne, kdy byla písemnost dodána prostřednictvím </w:t>
      </w:r>
      <w:r>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nformačního systému </w:t>
      </w:r>
      <w:r>
        <w:rPr>
          <w:rFonts w:ascii="Times New Roman" w:eastAsia="Times New Roman" w:hAnsi="Times New Roman" w:cs="Times New Roman"/>
          <w:sz w:val="24"/>
          <w:szCs w:val="24"/>
        </w:rPr>
        <w:t>o dávkách státní sociální podpory</w:t>
      </w:r>
      <w:r w:rsidRPr="1714D03C">
        <w:rPr>
          <w:rFonts w:ascii="Times New Roman" w:eastAsia="Times New Roman" w:hAnsi="Times New Roman" w:cs="Times New Roman"/>
          <w:sz w:val="24"/>
          <w:szCs w:val="24"/>
        </w:rPr>
        <w:t>, považuje se tato písemnost za doručenou uplynutím posledního dne této lhůty. Pokud má adresát zpřístupněnu datovou schránku, doručuj</w:t>
      </w:r>
      <w:r>
        <w:rPr>
          <w:rFonts w:ascii="Times New Roman" w:eastAsia="Times New Roman" w:hAnsi="Times New Roman" w:cs="Times New Roman"/>
          <w:sz w:val="24"/>
          <w:szCs w:val="24"/>
        </w:rPr>
        <w:t>í</w:t>
      </w:r>
      <w:r w:rsidRPr="1714D03C">
        <w:rPr>
          <w:rFonts w:ascii="Times New Roman" w:eastAsia="Times New Roman" w:hAnsi="Times New Roman" w:cs="Times New Roman"/>
          <w:sz w:val="24"/>
          <w:szCs w:val="24"/>
        </w:rPr>
        <w:t xml:space="preserve"> se mu </w:t>
      </w:r>
      <w:r>
        <w:rPr>
          <w:rFonts w:ascii="Times New Roman" w:eastAsia="Times New Roman" w:hAnsi="Times New Roman" w:cs="Times New Roman"/>
          <w:sz w:val="24"/>
          <w:szCs w:val="24"/>
        </w:rPr>
        <w:t>taxativně vyjmenovaná rozhodnutí</w:t>
      </w:r>
      <w:r w:rsidRPr="1714D03C">
        <w:rPr>
          <w:rFonts w:ascii="Times New Roman" w:eastAsia="Times New Roman" w:hAnsi="Times New Roman" w:cs="Times New Roman"/>
          <w:sz w:val="24"/>
          <w:szCs w:val="24"/>
        </w:rPr>
        <w:t xml:space="preserve"> současně i do datové schránky, účinky doručení v tomto případě nastávají okamžikem, kdy je považována za</w:t>
      </w:r>
      <w:r>
        <w:rPr>
          <w:rFonts w:ascii="Times New Roman" w:eastAsia="Times New Roman" w:hAnsi="Times New Roman" w:cs="Times New Roman"/>
          <w:sz w:val="24"/>
          <w:szCs w:val="24"/>
        </w:rPr>
        <w:t> </w:t>
      </w:r>
      <w:r w:rsidRPr="1714D03C">
        <w:rPr>
          <w:rFonts w:ascii="Times New Roman" w:eastAsia="Times New Roman" w:hAnsi="Times New Roman" w:cs="Times New Roman"/>
          <w:sz w:val="24"/>
          <w:szCs w:val="24"/>
        </w:rPr>
        <w:t xml:space="preserve">doručenou do datové schránky podle zákona o elektronických úkonech. </w:t>
      </w:r>
      <w:r w:rsidRPr="1714D03C">
        <w:rPr>
          <w:rFonts w:ascii="Times New Roman" w:eastAsia="Times New Roman" w:hAnsi="Times New Roman" w:cs="Times New Roman"/>
          <w:b/>
          <w:bCs/>
          <w:sz w:val="24"/>
          <w:szCs w:val="24"/>
        </w:rPr>
        <w:t>Adresát</w:t>
      </w:r>
      <w:r w:rsidRPr="1714D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jakékoliv </w:t>
      </w:r>
      <w:r w:rsidRPr="1714D03C">
        <w:rPr>
          <w:rFonts w:ascii="Times New Roman" w:eastAsia="Times New Roman" w:hAnsi="Times New Roman" w:cs="Times New Roman"/>
          <w:sz w:val="24"/>
          <w:szCs w:val="24"/>
        </w:rPr>
        <w:t xml:space="preserve">písemnosti je o jejím dodání prostřednictvím </w:t>
      </w:r>
      <w:r>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nformačního systému </w:t>
      </w:r>
      <w:r>
        <w:rPr>
          <w:rFonts w:ascii="Times New Roman" w:eastAsia="Times New Roman" w:hAnsi="Times New Roman" w:cs="Times New Roman"/>
          <w:sz w:val="24"/>
          <w:szCs w:val="24"/>
        </w:rPr>
        <w:t>o dávkách státní sociální podpory</w:t>
      </w:r>
      <w:r w:rsidRPr="1714D03C">
        <w:rPr>
          <w:rFonts w:ascii="Times New Roman" w:eastAsia="Times New Roman" w:hAnsi="Times New Roman" w:cs="Times New Roman"/>
          <w:sz w:val="24"/>
          <w:szCs w:val="24"/>
        </w:rPr>
        <w:t xml:space="preserve"> </w:t>
      </w:r>
      <w:r w:rsidRPr="1714D03C">
        <w:rPr>
          <w:rFonts w:ascii="Times New Roman" w:eastAsia="Times New Roman" w:hAnsi="Times New Roman" w:cs="Times New Roman"/>
          <w:b/>
          <w:bCs/>
          <w:sz w:val="24"/>
          <w:szCs w:val="24"/>
        </w:rPr>
        <w:t xml:space="preserve">informován zprávou na adresu elektronické pošty a zprávou na telefonní číslo </w:t>
      </w:r>
      <w:r w:rsidRPr="1714D03C">
        <w:rPr>
          <w:rFonts w:ascii="Times New Roman" w:eastAsia="Times New Roman" w:hAnsi="Times New Roman" w:cs="Times New Roman"/>
          <w:sz w:val="24"/>
          <w:szCs w:val="24"/>
        </w:rPr>
        <w:t>uvedené v základních registrech nebo na adresu elektronické pošty a telefonní číslo, které sdělil Úřadu práce ČR. Jedná se o notifikaci skutečnosti, že byla Úřadem práce ČR odeslána ve věci správního řízení o dávku nějaká písemnost.</w:t>
      </w:r>
    </w:p>
    <w:p w14:paraId="5FA5B58A"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74C278F6" w14:textId="662D69D9" w:rsidR="27B6A46D" w:rsidRDefault="27B6A46D"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Doručování účastníkům řízení a společně posuzovaným osobám prostřednictvím provozovatele poštovních služeb</w:t>
      </w:r>
    </w:p>
    <w:p w14:paraId="6F50BA25"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0D2A041A" w14:textId="77777777" w:rsidR="00FE7558" w:rsidRDefault="00FE7558" w:rsidP="00FE7558">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Pokud není elektronické doručení možné (jedná se o případy, kdy je žádost podána prostřednictvím asistovaného podání), je </w:t>
      </w:r>
      <w:r>
        <w:rPr>
          <w:rFonts w:ascii="Times New Roman" w:eastAsia="Times New Roman" w:hAnsi="Times New Roman" w:cs="Times New Roman"/>
          <w:sz w:val="24"/>
          <w:szCs w:val="24"/>
        </w:rPr>
        <w:t>taxativně vyjmenované rozhodnutí</w:t>
      </w:r>
      <w:r w:rsidRPr="1714D03C">
        <w:rPr>
          <w:rFonts w:ascii="Times New Roman" w:eastAsia="Times New Roman" w:hAnsi="Times New Roman" w:cs="Times New Roman"/>
          <w:sz w:val="24"/>
          <w:szCs w:val="24"/>
        </w:rPr>
        <w:t xml:space="preserve"> určen</w:t>
      </w:r>
      <w:r>
        <w:rPr>
          <w:rFonts w:ascii="Times New Roman" w:eastAsia="Times New Roman" w:hAnsi="Times New Roman" w:cs="Times New Roman"/>
          <w:sz w:val="24"/>
          <w:szCs w:val="24"/>
        </w:rPr>
        <w:t>é</w:t>
      </w:r>
      <w:r w:rsidRPr="1714D03C">
        <w:rPr>
          <w:rFonts w:ascii="Times New Roman" w:eastAsia="Times New Roman" w:hAnsi="Times New Roman" w:cs="Times New Roman"/>
          <w:sz w:val="24"/>
          <w:szCs w:val="24"/>
        </w:rPr>
        <w:t xml:space="preserve"> do vlastních rukou doručován</w:t>
      </w:r>
      <w:r>
        <w:rPr>
          <w:rFonts w:ascii="Times New Roman" w:eastAsia="Times New Roman" w:hAnsi="Times New Roman" w:cs="Times New Roman"/>
          <w:sz w:val="24"/>
          <w:szCs w:val="24"/>
        </w:rPr>
        <w:t>o</w:t>
      </w:r>
      <w:r w:rsidRPr="1714D03C">
        <w:rPr>
          <w:rFonts w:ascii="Times New Roman" w:eastAsia="Times New Roman" w:hAnsi="Times New Roman" w:cs="Times New Roman"/>
          <w:sz w:val="24"/>
          <w:szCs w:val="24"/>
        </w:rPr>
        <w:t xml:space="preserve"> prostřednictvím provozovatele poštovních služeb. </w:t>
      </w:r>
    </w:p>
    <w:p w14:paraId="1FEC025C" w14:textId="77777777" w:rsidR="00FE7558" w:rsidRDefault="00FE7558" w:rsidP="00FE7558">
      <w:pPr>
        <w:spacing w:after="0" w:line="240" w:lineRule="auto"/>
        <w:ind w:left="-20" w:right="-20"/>
        <w:jc w:val="both"/>
        <w:rPr>
          <w:rFonts w:ascii="Times New Roman" w:eastAsia="Times New Roman" w:hAnsi="Times New Roman" w:cs="Times New Roman"/>
          <w:sz w:val="24"/>
          <w:szCs w:val="24"/>
        </w:rPr>
      </w:pPr>
    </w:p>
    <w:p w14:paraId="3C233DA4" w14:textId="77777777" w:rsidR="00FE7558" w:rsidRDefault="00FE7558" w:rsidP="00FE7558">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Doručování dalším osobám</w:t>
      </w:r>
    </w:p>
    <w:p w14:paraId="2F009B97" w14:textId="77777777" w:rsidR="00FE7558" w:rsidRDefault="00FE7558" w:rsidP="00FE7558">
      <w:pPr>
        <w:spacing w:after="0" w:line="240" w:lineRule="auto"/>
        <w:ind w:left="-20" w:right="-20"/>
        <w:jc w:val="both"/>
        <w:rPr>
          <w:rFonts w:ascii="Times New Roman" w:eastAsia="Times New Roman" w:hAnsi="Times New Roman" w:cs="Times New Roman"/>
          <w:b/>
          <w:bCs/>
          <w:sz w:val="24"/>
          <w:szCs w:val="24"/>
        </w:rPr>
      </w:pPr>
    </w:p>
    <w:p w14:paraId="45D3B594" w14:textId="455DAF9F" w:rsidR="005611B2" w:rsidRDefault="00FE7558" w:rsidP="00FE7558">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Pokud jiným osobám než účastníkům řízení nebo členům domácnosti nebo jejich zmocněncům nelze doručit písemnost prostřednictvím </w:t>
      </w:r>
      <w:r>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nformačního systému </w:t>
      </w:r>
      <w:r>
        <w:rPr>
          <w:rFonts w:ascii="Times New Roman" w:eastAsia="Times New Roman" w:hAnsi="Times New Roman" w:cs="Times New Roman"/>
          <w:sz w:val="24"/>
          <w:szCs w:val="24"/>
        </w:rPr>
        <w:t>o dávkách státní sociální podpory</w:t>
      </w:r>
      <w:r w:rsidRPr="1714D03C">
        <w:rPr>
          <w:rFonts w:ascii="Times New Roman" w:eastAsia="Times New Roman" w:hAnsi="Times New Roman" w:cs="Times New Roman"/>
          <w:sz w:val="24"/>
          <w:szCs w:val="24"/>
        </w:rPr>
        <w:t>, doručuje se podle příslušných ustanovení správního řádu o doručování.</w:t>
      </w:r>
    </w:p>
    <w:p w14:paraId="03A17C48" w14:textId="77777777" w:rsidR="00FE7558" w:rsidRDefault="00FE7558" w:rsidP="00FE7558">
      <w:pPr>
        <w:spacing w:after="0" w:line="240" w:lineRule="auto"/>
        <w:ind w:left="-20" w:right="-20"/>
        <w:jc w:val="both"/>
        <w:rPr>
          <w:rFonts w:ascii="Times New Roman" w:eastAsia="Times New Roman" w:hAnsi="Times New Roman" w:cs="Times New Roman"/>
          <w:sz w:val="24"/>
          <w:szCs w:val="24"/>
        </w:rPr>
      </w:pPr>
    </w:p>
    <w:p w14:paraId="2ACF760E" w14:textId="5E65BB91" w:rsidR="00FE7558" w:rsidRDefault="00FE7558" w:rsidP="00FE7558">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Úkony správního orgánu v řízení provádějí </w:t>
      </w:r>
      <w:r w:rsidRPr="1714D03C">
        <w:rPr>
          <w:rFonts w:ascii="Times New Roman" w:eastAsia="Times New Roman" w:hAnsi="Times New Roman" w:cs="Times New Roman"/>
          <w:b/>
          <w:bCs/>
          <w:sz w:val="24"/>
          <w:szCs w:val="24"/>
        </w:rPr>
        <w:t>úřední osoby oprávněné</w:t>
      </w:r>
      <w:r w:rsidRPr="1714D03C">
        <w:rPr>
          <w:rFonts w:ascii="Times New Roman" w:eastAsia="Times New Roman" w:hAnsi="Times New Roman" w:cs="Times New Roman"/>
          <w:sz w:val="24"/>
          <w:szCs w:val="24"/>
        </w:rPr>
        <w:t xml:space="preserve"> k tomu podle vnitřních předpisů příslušného orgánu nebo pověřené vedoucím správního orgánu (dále jen „oprávněné úřední osoby“). V </w:t>
      </w:r>
      <w:r>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nformačním systému </w:t>
      </w:r>
      <w:r>
        <w:rPr>
          <w:rFonts w:ascii="Times New Roman" w:eastAsia="Times New Roman" w:hAnsi="Times New Roman" w:cs="Times New Roman"/>
          <w:sz w:val="24"/>
          <w:szCs w:val="24"/>
        </w:rPr>
        <w:t>o dávkách státní sociální podpory</w:t>
      </w:r>
      <w:r w:rsidRPr="1714D03C">
        <w:rPr>
          <w:rFonts w:ascii="Times New Roman" w:eastAsia="Times New Roman" w:hAnsi="Times New Roman" w:cs="Times New Roman"/>
          <w:sz w:val="24"/>
          <w:szCs w:val="24"/>
        </w:rPr>
        <w:t xml:space="preserve"> se u každé písemnosti</w:t>
      </w:r>
      <w:r>
        <w:rPr>
          <w:rFonts w:ascii="Times New Roman" w:eastAsia="Times New Roman" w:hAnsi="Times New Roman" w:cs="Times New Roman"/>
          <w:sz w:val="24"/>
          <w:szCs w:val="24"/>
        </w:rPr>
        <w:t xml:space="preserve"> nebo </w:t>
      </w:r>
      <w:r w:rsidRPr="1714D03C">
        <w:rPr>
          <w:rFonts w:ascii="Times New Roman" w:eastAsia="Times New Roman" w:hAnsi="Times New Roman" w:cs="Times New Roman"/>
          <w:sz w:val="24"/>
          <w:szCs w:val="24"/>
        </w:rPr>
        <w:t>úkonu uvede, která oprávněná úřední osoba jej provedla. Účastník řízení má právo znát jméno, příjmení a služební nebo obdobné označení oprávněné úřední osoby. V</w:t>
      </w:r>
      <w:r>
        <w:rPr>
          <w:rFonts w:ascii="Times New Roman" w:eastAsia="Times New Roman" w:hAnsi="Times New Roman" w:cs="Times New Roman"/>
          <w:sz w:val="24"/>
          <w:szCs w:val="24"/>
        </w:rPr>
        <w:t> </w:t>
      </w:r>
      <w:r w:rsidRPr="1714D03C">
        <w:rPr>
          <w:rFonts w:ascii="Times New Roman" w:eastAsia="Times New Roman" w:hAnsi="Times New Roman" w:cs="Times New Roman"/>
          <w:sz w:val="24"/>
          <w:szCs w:val="24"/>
        </w:rPr>
        <w:t xml:space="preserve">případě asistovaného podání prostřednictvím držitele poštovní licence se ve spise uvede, který pracovník držitele poštovní licence se podílel na učinění podání; za oprávněnou úřední osobu se tento pracovník nepovažuje. Speciální úprava stanovení toho, kdo může být a je oprávněnou úřední osobou podle tohoto zákona reflektuje nastavení věcné a místní příslušnosti </w:t>
      </w:r>
      <w:r w:rsidRPr="1714D03C">
        <w:rPr>
          <w:rFonts w:ascii="Times New Roman" w:eastAsia="Times New Roman" w:hAnsi="Times New Roman" w:cs="Times New Roman"/>
          <w:sz w:val="24"/>
          <w:szCs w:val="24"/>
        </w:rPr>
        <w:lastRenderedPageBreak/>
        <w:t>Úřadu práce ČR jakožto správního úřadu s celostátní působností a možností účastníka řízení činit úkony v</w:t>
      </w:r>
      <w:r>
        <w:rPr>
          <w:rFonts w:ascii="Times New Roman" w:eastAsia="Times New Roman" w:hAnsi="Times New Roman" w:cs="Times New Roman"/>
          <w:sz w:val="24"/>
          <w:szCs w:val="24"/>
        </w:rPr>
        <w:t> </w:t>
      </w:r>
      <w:r w:rsidRPr="1714D03C">
        <w:rPr>
          <w:rFonts w:ascii="Times New Roman" w:eastAsia="Times New Roman" w:hAnsi="Times New Roman" w:cs="Times New Roman"/>
          <w:sz w:val="24"/>
          <w:szCs w:val="24"/>
        </w:rPr>
        <w:t>řízení o dávce vůči tomuto úřadu prostřednictvím kteréhokoliv pracoviště.</w:t>
      </w:r>
    </w:p>
    <w:p w14:paraId="73F0CAA1" w14:textId="77777777" w:rsidR="00FE7558" w:rsidRDefault="00FE7558" w:rsidP="00FE7558">
      <w:pPr>
        <w:spacing w:after="0" w:line="240" w:lineRule="auto"/>
        <w:ind w:left="-20" w:right="-20"/>
        <w:jc w:val="both"/>
        <w:rPr>
          <w:rFonts w:ascii="Times New Roman" w:eastAsia="Times New Roman" w:hAnsi="Times New Roman" w:cs="Times New Roman"/>
          <w:sz w:val="24"/>
          <w:szCs w:val="24"/>
        </w:rPr>
      </w:pPr>
    </w:p>
    <w:p w14:paraId="779A70A1" w14:textId="5A740423" w:rsidR="00FE7558" w:rsidRDefault="00FE7558" w:rsidP="00FE7558">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V každém zahájeném řízení se vede </w:t>
      </w:r>
      <w:r w:rsidRPr="1714D03C">
        <w:rPr>
          <w:rFonts w:ascii="Times New Roman" w:eastAsia="Times New Roman" w:hAnsi="Times New Roman" w:cs="Times New Roman"/>
          <w:b/>
          <w:bCs/>
          <w:sz w:val="24"/>
          <w:szCs w:val="24"/>
        </w:rPr>
        <w:t>spis</w:t>
      </w:r>
      <w:r w:rsidRPr="1714D03C">
        <w:rPr>
          <w:rFonts w:ascii="Times New Roman" w:eastAsia="Times New Roman" w:hAnsi="Times New Roman" w:cs="Times New Roman"/>
          <w:sz w:val="24"/>
          <w:szCs w:val="24"/>
        </w:rPr>
        <w:t xml:space="preserve">. Spis se vede pouze </w:t>
      </w:r>
      <w:r w:rsidRPr="1714D03C">
        <w:rPr>
          <w:rFonts w:ascii="Times New Roman" w:eastAsia="Times New Roman" w:hAnsi="Times New Roman" w:cs="Times New Roman"/>
          <w:b/>
          <w:bCs/>
          <w:sz w:val="24"/>
          <w:szCs w:val="24"/>
        </w:rPr>
        <w:t>v elektronické podobě</w:t>
      </w:r>
      <w:r w:rsidRPr="1714D03C">
        <w:rPr>
          <w:rFonts w:ascii="Times New Roman" w:eastAsia="Times New Roman" w:hAnsi="Times New Roman" w:cs="Times New Roman"/>
          <w:sz w:val="24"/>
          <w:szCs w:val="24"/>
        </w:rPr>
        <w:t xml:space="preserve"> v rámci </w:t>
      </w:r>
      <w:r>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nformačního systému </w:t>
      </w:r>
      <w:r>
        <w:rPr>
          <w:rFonts w:ascii="Times New Roman" w:eastAsia="Times New Roman" w:hAnsi="Times New Roman" w:cs="Times New Roman"/>
          <w:sz w:val="24"/>
          <w:szCs w:val="24"/>
        </w:rPr>
        <w:t>o dávkách státní sociální podpory</w:t>
      </w:r>
      <w:r w:rsidRPr="1714D03C">
        <w:rPr>
          <w:rFonts w:ascii="Times New Roman" w:eastAsia="Times New Roman" w:hAnsi="Times New Roman" w:cs="Times New Roman"/>
          <w:sz w:val="24"/>
          <w:szCs w:val="24"/>
        </w:rPr>
        <w:t>. Nahlížet do něj mohou pouze účastník řízení, a osoba s ním společně posuzovaná v rozsahu jí týkajících se údajů, případně zástupci těchto osob. V případě podání v listinné podobě příslušný orgán provede kopii tohoto podání do</w:t>
      </w:r>
      <w:r>
        <w:rPr>
          <w:rFonts w:ascii="Times New Roman" w:eastAsia="Times New Roman" w:hAnsi="Times New Roman" w:cs="Times New Roman"/>
          <w:sz w:val="24"/>
          <w:szCs w:val="24"/>
        </w:rPr>
        <w:t> </w:t>
      </w:r>
      <w:r w:rsidRPr="1714D03C">
        <w:rPr>
          <w:rFonts w:ascii="Times New Roman" w:eastAsia="Times New Roman" w:hAnsi="Times New Roman" w:cs="Times New Roman"/>
          <w:sz w:val="24"/>
          <w:szCs w:val="24"/>
        </w:rPr>
        <w:t>elektronické podoby a založí tuto kopii do spisu. Vylučuje-li povaha dokumentu</w:t>
      </w:r>
      <w:r>
        <w:rPr>
          <w:rFonts w:ascii="Times New Roman" w:eastAsia="Times New Roman" w:hAnsi="Times New Roman" w:cs="Times New Roman"/>
          <w:sz w:val="24"/>
          <w:szCs w:val="24"/>
        </w:rPr>
        <w:t xml:space="preserve"> nebo </w:t>
      </w:r>
      <w:r w:rsidRPr="1714D03C">
        <w:rPr>
          <w:rFonts w:ascii="Times New Roman" w:eastAsia="Times New Roman" w:hAnsi="Times New Roman" w:cs="Times New Roman"/>
          <w:sz w:val="24"/>
          <w:szCs w:val="24"/>
        </w:rPr>
        <w:t>důkazního prostředku konverzi do elektronického podoby, uschová příslušný orgán tento dokument</w:t>
      </w:r>
      <w:r>
        <w:rPr>
          <w:rFonts w:ascii="Times New Roman" w:eastAsia="Times New Roman" w:hAnsi="Times New Roman" w:cs="Times New Roman"/>
          <w:sz w:val="24"/>
          <w:szCs w:val="24"/>
        </w:rPr>
        <w:t xml:space="preserve"> nebo </w:t>
      </w:r>
      <w:r w:rsidRPr="1714D03C">
        <w:rPr>
          <w:rFonts w:ascii="Times New Roman" w:eastAsia="Times New Roman" w:hAnsi="Times New Roman" w:cs="Times New Roman"/>
          <w:sz w:val="24"/>
          <w:szCs w:val="24"/>
        </w:rPr>
        <w:t>důkazní prostředek a ve spise o tomto uložení vyznačí záznam.</w:t>
      </w:r>
    </w:p>
    <w:p w14:paraId="010E9553"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194BFFCE" w14:textId="580C43AE" w:rsidR="27B6A46D" w:rsidRDefault="3CA4C49F"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Pro </w:t>
      </w:r>
      <w:r w:rsidR="27B6A46D" w:rsidRPr="1714D03C">
        <w:rPr>
          <w:rFonts w:ascii="Times New Roman" w:eastAsia="Times New Roman" w:hAnsi="Times New Roman" w:cs="Times New Roman"/>
          <w:sz w:val="24"/>
          <w:szCs w:val="24"/>
        </w:rPr>
        <w:t xml:space="preserve">lhůty pro vydání rozhodnutí ve věci dávky státní sociální podpory se použijí ustanovení správního řádu. V zákoně se výslovně stanoví podmínky, kdy </w:t>
      </w:r>
      <w:r w:rsidR="27B6A46D" w:rsidRPr="1714D03C">
        <w:rPr>
          <w:rFonts w:ascii="Times New Roman" w:eastAsia="Times New Roman" w:hAnsi="Times New Roman" w:cs="Times New Roman"/>
          <w:b/>
          <w:bCs/>
          <w:sz w:val="24"/>
          <w:szCs w:val="24"/>
        </w:rPr>
        <w:t>lhůta pro vydání rozhodnutí neběží</w:t>
      </w:r>
      <w:r w:rsidR="27B6A46D" w:rsidRPr="1714D03C">
        <w:rPr>
          <w:rFonts w:ascii="Times New Roman" w:eastAsia="Times New Roman" w:hAnsi="Times New Roman" w:cs="Times New Roman"/>
          <w:sz w:val="24"/>
          <w:szCs w:val="24"/>
        </w:rPr>
        <w:t xml:space="preserve"> – </w:t>
      </w:r>
      <w:r w:rsidR="27B6A46D" w:rsidRPr="1714D03C">
        <w:rPr>
          <w:rFonts w:ascii="Times New Roman" w:eastAsia="Times New Roman" w:hAnsi="Times New Roman" w:cs="Times New Roman"/>
          <w:b/>
          <w:bCs/>
          <w:sz w:val="24"/>
          <w:szCs w:val="24"/>
        </w:rPr>
        <w:t>ode dne odeslání výzvy</w:t>
      </w:r>
      <w:r w:rsidR="27B6A46D" w:rsidRPr="1714D03C">
        <w:rPr>
          <w:rFonts w:ascii="Times New Roman" w:eastAsia="Times New Roman" w:hAnsi="Times New Roman" w:cs="Times New Roman"/>
          <w:sz w:val="24"/>
          <w:szCs w:val="24"/>
        </w:rPr>
        <w:t xml:space="preserve"> účastníku řízení nebo osobě společně posuzované nebo jiné právnické nebo fyzické osobě </w:t>
      </w:r>
      <w:r w:rsidR="27B6A46D" w:rsidRPr="1714D03C">
        <w:rPr>
          <w:rFonts w:ascii="Times New Roman" w:eastAsia="Times New Roman" w:hAnsi="Times New Roman" w:cs="Times New Roman"/>
          <w:b/>
          <w:bCs/>
          <w:sz w:val="24"/>
          <w:szCs w:val="24"/>
        </w:rPr>
        <w:t>do dne splnění výzvy, případně do marného uplynutí lhůty pro její splnění.</w:t>
      </w:r>
      <w:r w:rsidR="27B6A46D" w:rsidRPr="1714D03C">
        <w:rPr>
          <w:rFonts w:ascii="Times New Roman" w:eastAsia="Times New Roman" w:hAnsi="Times New Roman" w:cs="Times New Roman"/>
          <w:sz w:val="24"/>
          <w:szCs w:val="24"/>
        </w:rPr>
        <w:t xml:space="preserve"> Upravuje se stavění lhůty pro vydání rozhodnutí z důvodu, kdy orgán státní sociální podpory nemůže činit další úkony v řízení z důvodu, že čeká na splnění výzvy </w:t>
      </w:r>
      <w:r w:rsidR="007E5050">
        <w:rPr>
          <w:rFonts w:ascii="Times New Roman" w:eastAsia="Times New Roman" w:hAnsi="Times New Roman" w:cs="Times New Roman"/>
          <w:sz w:val="24"/>
          <w:szCs w:val="24"/>
        </w:rPr>
        <w:br/>
      </w:r>
      <w:r w:rsidR="27B6A46D" w:rsidRPr="1714D03C">
        <w:rPr>
          <w:rFonts w:ascii="Times New Roman" w:eastAsia="Times New Roman" w:hAnsi="Times New Roman" w:cs="Times New Roman"/>
          <w:sz w:val="24"/>
          <w:szCs w:val="24"/>
        </w:rPr>
        <w:t>k doložení skutečností rozhodných pro stanovení nároku na dávku státní sociální podpory.</w:t>
      </w:r>
    </w:p>
    <w:p w14:paraId="6FA52069"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3CA49430" w14:textId="48F8126E" w:rsidR="27B6A46D" w:rsidRDefault="27B6A46D"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K </w:t>
      </w:r>
      <w:r w:rsidRPr="1714D03C">
        <w:rPr>
          <w:rFonts w:ascii="Times New Roman" w:eastAsia="Times New Roman" w:hAnsi="Times New Roman" w:cs="Times New Roman"/>
          <w:b/>
          <w:bCs/>
          <w:sz w:val="24"/>
          <w:szCs w:val="24"/>
        </w:rPr>
        <w:t>řízení ve správním soudnictví</w:t>
      </w:r>
      <w:r w:rsidRPr="1714D03C">
        <w:rPr>
          <w:rFonts w:ascii="Times New Roman" w:eastAsia="Times New Roman" w:hAnsi="Times New Roman" w:cs="Times New Roman"/>
          <w:sz w:val="24"/>
          <w:szCs w:val="24"/>
        </w:rPr>
        <w:t xml:space="preserve"> je místně příslušný soud, v jehož obvodu je </w:t>
      </w:r>
      <w:r w:rsidRPr="1714D03C">
        <w:rPr>
          <w:rFonts w:ascii="Times New Roman" w:eastAsia="Times New Roman" w:hAnsi="Times New Roman" w:cs="Times New Roman"/>
          <w:b/>
          <w:bCs/>
          <w:sz w:val="24"/>
          <w:szCs w:val="24"/>
        </w:rPr>
        <w:t>bydliště účastníka řízení,</w:t>
      </w:r>
      <w:r w:rsidRPr="1714D03C">
        <w:rPr>
          <w:rFonts w:ascii="Times New Roman" w:eastAsia="Times New Roman" w:hAnsi="Times New Roman" w:cs="Times New Roman"/>
          <w:sz w:val="24"/>
          <w:szCs w:val="24"/>
        </w:rPr>
        <w:t xml:space="preserve"> který se domáhá soudní ochrany a kterému bylo adresováno rozhodnutí Úřadu práce </w:t>
      </w:r>
      <w:r w:rsidR="00CA1A62">
        <w:rPr>
          <w:rFonts w:ascii="Times New Roman" w:eastAsia="Times New Roman" w:hAnsi="Times New Roman" w:cs="Times New Roman"/>
          <w:sz w:val="24"/>
          <w:szCs w:val="24"/>
        </w:rPr>
        <w:t xml:space="preserve">ČR </w:t>
      </w:r>
      <w:r w:rsidRPr="1714D03C">
        <w:rPr>
          <w:rFonts w:ascii="Times New Roman" w:eastAsia="Times New Roman" w:hAnsi="Times New Roman" w:cs="Times New Roman"/>
          <w:sz w:val="24"/>
          <w:szCs w:val="24"/>
        </w:rPr>
        <w:t>v prvním stupni nebo kterému bylo jinak zasaženo do jeho práv. Stanoví se výjimka pro místní příslušnost správního soudu z důvodu celostátní působnosti Úřadu práce</w:t>
      </w:r>
      <w:r w:rsidR="00CA1A62">
        <w:rPr>
          <w:rFonts w:ascii="Times New Roman" w:eastAsia="Times New Roman" w:hAnsi="Times New Roman" w:cs="Times New Roman"/>
          <w:sz w:val="24"/>
          <w:szCs w:val="24"/>
        </w:rPr>
        <w:t xml:space="preserve"> ČR</w:t>
      </w:r>
      <w:r w:rsidRPr="1714D03C">
        <w:rPr>
          <w:rFonts w:ascii="Times New Roman" w:eastAsia="Times New Roman" w:hAnsi="Times New Roman" w:cs="Times New Roman"/>
          <w:sz w:val="24"/>
          <w:szCs w:val="24"/>
        </w:rPr>
        <w:t>, který rozhoduje o dávce státní sociální podpory v prvním stupni.</w:t>
      </w:r>
    </w:p>
    <w:p w14:paraId="2A43FDC5"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29C72E15" w14:textId="7EF2C25D" w:rsidR="30BF825E" w:rsidRDefault="30BF825E"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w:t>
      </w:r>
      <w:r w:rsidR="005611B2">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1</w:t>
      </w:r>
      <w:r w:rsidR="115D1E3B" w:rsidRPr="1714D03C">
        <w:rPr>
          <w:rFonts w:ascii="Times New Roman" w:eastAsia="Times New Roman" w:hAnsi="Times New Roman" w:cs="Times New Roman"/>
          <w:b/>
          <w:bCs/>
          <w:sz w:val="24"/>
          <w:szCs w:val="24"/>
        </w:rPr>
        <w:t>, 10</w:t>
      </w:r>
      <w:r w:rsidR="310977BC" w:rsidRPr="1714D03C">
        <w:rPr>
          <w:rFonts w:ascii="Times New Roman" w:eastAsia="Times New Roman" w:hAnsi="Times New Roman" w:cs="Times New Roman"/>
          <w:b/>
          <w:bCs/>
          <w:sz w:val="24"/>
          <w:szCs w:val="24"/>
        </w:rPr>
        <w:t>, 12</w:t>
      </w:r>
      <w:r w:rsidR="6D752914" w:rsidRPr="1714D03C">
        <w:rPr>
          <w:rFonts w:ascii="Times New Roman" w:eastAsia="Times New Roman" w:hAnsi="Times New Roman" w:cs="Times New Roman"/>
          <w:b/>
          <w:bCs/>
          <w:sz w:val="24"/>
          <w:szCs w:val="24"/>
        </w:rPr>
        <w:t>, 14, 15, 16</w:t>
      </w:r>
      <w:r w:rsidR="53AB5B77" w:rsidRPr="1714D03C">
        <w:rPr>
          <w:rFonts w:ascii="Times New Roman" w:eastAsia="Times New Roman" w:hAnsi="Times New Roman" w:cs="Times New Roman"/>
          <w:b/>
          <w:bCs/>
          <w:sz w:val="24"/>
          <w:szCs w:val="24"/>
        </w:rPr>
        <w:t>, 26</w:t>
      </w:r>
      <w:r w:rsidR="005611B2">
        <w:rPr>
          <w:rFonts w:ascii="Times New Roman" w:eastAsia="Times New Roman" w:hAnsi="Times New Roman" w:cs="Times New Roman"/>
          <w:b/>
          <w:bCs/>
          <w:sz w:val="24"/>
          <w:szCs w:val="24"/>
        </w:rPr>
        <w:t xml:space="preserve"> až </w:t>
      </w:r>
      <w:r w:rsidR="237A6BAB" w:rsidRPr="1714D03C">
        <w:rPr>
          <w:rFonts w:ascii="Times New Roman" w:eastAsia="Times New Roman" w:hAnsi="Times New Roman" w:cs="Times New Roman"/>
          <w:b/>
          <w:bCs/>
          <w:sz w:val="24"/>
          <w:szCs w:val="24"/>
        </w:rPr>
        <w:t xml:space="preserve">32, </w:t>
      </w:r>
      <w:r w:rsidR="65CFB1A3" w:rsidRPr="1714D03C">
        <w:rPr>
          <w:rFonts w:ascii="Times New Roman" w:eastAsia="Times New Roman" w:hAnsi="Times New Roman" w:cs="Times New Roman"/>
          <w:b/>
          <w:bCs/>
          <w:sz w:val="24"/>
          <w:szCs w:val="24"/>
        </w:rPr>
        <w:t>36, 37, 38</w:t>
      </w:r>
      <w:r w:rsidR="30BD917B" w:rsidRPr="1714D03C">
        <w:rPr>
          <w:rFonts w:ascii="Times New Roman" w:eastAsia="Times New Roman" w:hAnsi="Times New Roman" w:cs="Times New Roman"/>
          <w:b/>
          <w:bCs/>
          <w:sz w:val="24"/>
          <w:szCs w:val="24"/>
        </w:rPr>
        <w:t>, 39, 40, 41</w:t>
      </w:r>
      <w:r w:rsidR="484E52E1" w:rsidRPr="1714D03C">
        <w:rPr>
          <w:rFonts w:ascii="Times New Roman" w:eastAsia="Times New Roman" w:hAnsi="Times New Roman" w:cs="Times New Roman"/>
          <w:b/>
          <w:bCs/>
          <w:sz w:val="24"/>
          <w:szCs w:val="24"/>
        </w:rPr>
        <w:t>, 43</w:t>
      </w:r>
      <w:r w:rsidR="31713DFF" w:rsidRPr="1714D03C">
        <w:rPr>
          <w:rFonts w:ascii="Times New Roman" w:eastAsia="Times New Roman" w:hAnsi="Times New Roman" w:cs="Times New Roman"/>
          <w:b/>
          <w:bCs/>
          <w:sz w:val="24"/>
          <w:szCs w:val="24"/>
        </w:rPr>
        <w:t>, 55</w:t>
      </w:r>
      <w:r w:rsidR="08B0B364" w:rsidRPr="1714D03C">
        <w:rPr>
          <w:rFonts w:ascii="Times New Roman" w:eastAsia="Times New Roman" w:hAnsi="Times New Roman" w:cs="Times New Roman"/>
          <w:b/>
          <w:bCs/>
          <w:sz w:val="24"/>
          <w:szCs w:val="24"/>
        </w:rPr>
        <w:t>, 61</w:t>
      </w:r>
      <w:r w:rsidR="26508193" w:rsidRPr="1714D03C">
        <w:rPr>
          <w:rFonts w:ascii="Times New Roman" w:eastAsia="Times New Roman" w:hAnsi="Times New Roman" w:cs="Times New Roman"/>
          <w:b/>
          <w:bCs/>
          <w:sz w:val="24"/>
          <w:szCs w:val="24"/>
        </w:rPr>
        <w:t>, 65, 66</w:t>
      </w:r>
    </w:p>
    <w:p w14:paraId="6704F81E"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606DD2EB" w14:textId="7D480451" w:rsidR="30BF825E" w:rsidRDefault="30BF825E"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V souvislosti se zrušením dávek přídavek na dítě a příspěvek na bydlení se upravuje definice státní sociální podpory</w:t>
      </w:r>
      <w:r w:rsidR="730FAA7D" w:rsidRPr="1714D03C">
        <w:rPr>
          <w:rFonts w:ascii="Times New Roman" w:eastAsia="Times New Roman" w:hAnsi="Times New Roman" w:cs="Times New Roman"/>
          <w:sz w:val="24"/>
          <w:szCs w:val="24"/>
        </w:rPr>
        <w:t xml:space="preserve"> a </w:t>
      </w:r>
      <w:r w:rsidR="6902E904" w:rsidRPr="1714D03C">
        <w:rPr>
          <w:rFonts w:ascii="Times New Roman" w:eastAsia="Times New Roman" w:hAnsi="Times New Roman" w:cs="Times New Roman"/>
          <w:sz w:val="24"/>
          <w:szCs w:val="24"/>
        </w:rPr>
        <w:t xml:space="preserve">upravují i </w:t>
      </w:r>
      <w:r w:rsidR="730FAA7D" w:rsidRPr="1714D03C">
        <w:rPr>
          <w:rFonts w:ascii="Times New Roman" w:eastAsia="Times New Roman" w:hAnsi="Times New Roman" w:cs="Times New Roman"/>
          <w:sz w:val="24"/>
          <w:szCs w:val="24"/>
        </w:rPr>
        <w:t xml:space="preserve">další ustanovení, které </w:t>
      </w:r>
      <w:r w:rsidR="49A4289E" w:rsidRPr="1714D03C">
        <w:rPr>
          <w:rFonts w:ascii="Times New Roman" w:eastAsia="Times New Roman" w:hAnsi="Times New Roman" w:cs="Times New Roman"/>
          <w:sz w:val="24"/>
          <w:szCs w:val="24"/>
        </w:rPr>
        <w:t xml:space="preserve">se </w:t>
      </w:r>
      <w:r w:rsidR="1265D986" w:rsidRPr="1714D03C">
        <w:rPr>
          <w:rFonts w:ascii="Times New Roman" w:eastAsia="Times New Roman" w:hAnsi="Times New Roman" w:cs="Times New Roman"/>
          <w:sz w:val="24"/>
          <w:szCs w:val="24"/>
        </w:rPr>
        <w:t xml:space="preserve">těchto </w:t>
      </w:r>
      <w:r w:rsidR="730FAA7D" w:rsidRPr="1714D03C">
        <w:rPr>
          <w:rFonts w:ascii="Times New Roman" w:eastAsia="Times New Roman" w:hAnsi="Times New Roman" w:cs="Times New Roman"/>
          <w:sz w:val="24"/>
          <w:szCs w:val="24"/>
        </w:rPr>
        <w:t>zrušen</w:t>
      </w:r>
      <w:r w:rsidR="157B4A99" w:rsidRPr="1714D03C">
        <w:rPr>
          <w:rFonts w:ascii="Times New Roman" w:eastAsia="Times New Roman" w:hAnsi="Times New Roman" w:cs="Times New Roman"/>
          <w:sz w:val="24"/>
          <w:szCs w:val="24"/>
        </w:rPr>
        <w:t>ých dávek</w:t>
      </w:r>
      <w:r w:rsidR="730FAA7D" w:rsidRPr="1714D03C">
        <w:rPr>
          <w:rFonts w:ascii="Times New Roman" w:eastAsia="Times New Roman" w:hAnsi="Times New Roman" w:cs="Times New Roman"/>
          <w:sz w:val="24"/>
          <w:szCs w:val="24"/>
        </w:rPr>
        <w:t xml:space="preserve"> dotýkají.</w:t>
      </w:r>
    </w:p>
    <w:p w14:paraId="1A95E80C"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74D6CCF1" w14:textId="1299D2E2" w:rsidR="30BF825E" w:rsidRDefault="30BF825E"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2</w:t>
      </w:r>
    </w:p>
    <w:p w14:paraId="3EC6DA8E"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6B1A9206" w14:textId="1EFCA9BB" w:rsidR="30BF825E" w:rsidRDefault="30BF825E"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V souvislosti se zrušením dávek přídavek na dítě a příspěvek na bydlení se upravuje výčet dávek poskytovaných v závislosti na výši příjmu. </w:t>
      </w:r>
    </w:p>
    <w:p w14:paraId="45FAF417"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256EC7D7" w14:textId="0FC24993" w:rsidR="30BF825E" w:rsidRDefault="30BF825E"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w:t>
      </w:r>
      <w:r w:rsidR="005611B2">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3</w:t>
      </w:r>
      <w:r w:rsidR="13C255BE" w:rsidRPr="1714D03C">
        <w:rPr>
          <w:rFonts w:ascii="Times New Roman" w:eastAsia="Times New Roman" w:hAnsi="Times New Roman" w:cs="Times New Roman"/>
          <w:b/>
          <w:bCs/>
          <w:sz w:val="24"/>
          <w:szCs w:val="24"/>
        </w:rPr>
        <w:t>, 4, 5</w:t>
      </w:r>
      <w:r w:rsidR="0093AA6B" w:rsidRPr="1714D03C">
        <w:rPr>
          <w:rFonts w:ascii="Times New Roman" w:eastAsia="Times New Roman" w:hAnsi="Times New Roman" w:cs="Times New Roman"/>
          <w:b/>
          <w:bCs/>
          <w:sz w:val="24"/>
          <w:szCs w:val="24"/>
        </w:rPr>
        <w:t>, 33</w:t>
      </w:r>
      <w:r w:rsidR="12C639B1" w:rsidRPr="1714D03C">
        <w:rPr>
          <w:rFonts w:ascii="Times New Roman" w:eastAsia="Times New Roman" w:hAnsi="Times New Roman" w:cs="Times New Roman"/>
          <w:b/>
          <w:bCs/>
          <w:sz w:val="24"/>
          <w:szCs w:val="24"/>
        </w:rPr>
        <w:t>, 34</w:t>
      </w:r>
      <w:r w:rsidR="68D06FC8" w:rsidRPr="1714D03C">
        <w:rPr>
          <w:rFonts w:ascii="Times New Roman" w:eastAsia="Times New Roman" w:hAnsi="Times New Roman" w:cs="Times New Roman"/>
          <w:b/>
          <w:bCs/>
          <w:sz w:val="24"/>
          <w:szCs w:val="24"/>
        </w:rPr>
        <w:t>, 39</w:t>
      </w:r>
      <w:r w:rsidR="68FBE048" w:rsidRPr="1714D03C">
        <w:rPr>
          <w:rFonts w:ascii="Times New Roman" w:eastAsia="Times New Roman" w:hAnsi="Times New Roman" w:cs="Times New Roman"/>
          <w:b/>
          <w:bCs/>
          <w:sz w:val="24"/>
          <w:szCs w:val="24"/>
        </w:rPr>
        <w:t>, 42</w:t>
      </w:r>
      <w:r w:rsidR="055D35B3" w:rsidRPr="1714D03C">
        <w:rPr>
          <w:rFonts w:ascii="Times New Roman" w:eastAsia="Times New Roman" w:hAnsi="Times New Roman" w:cs="Times New Roman"/>
          <w:b/>
          <w:bCs/>
          <w:sz w:val="24"/>
          <w:szCs w:val="24"/>
        </w:rPr>
        <w:t>, 44</w:t>
      </w:r>
      <w:r w:rsidR="005611B2">
        <w:rPr>
          <w:rFonts w:ascii="Times New Roman" w:eastAsia="Times New Roman" w:hAnsi="Times New Roman" w:cs="Times New Roman"/>
          <w:b/>
          <w:bCs/>
          <w:sz w:val="24"/>
          <w:szCs w:val="24"/>
        </w:rPr>
        <w:t xml:space="preserve"> až </w:t>
      </w:r>
      <w:r w:rsidR="055D35B3" w:rsidRPr="1714D03C">
        <w:rPr>
          <w:rFonts w:ascii="Times New Roman" w:eastAsia="Times New Roman" w:hAnsi="Times New Roman" w:cs="Times New Roman"/>
          <w:b/>
          <w:bCs/>
          <w:sz w:val="24"/>
          <w:szCs w:val="24"/>
        </w:rPr>
        <w:t xml:space="preserve">47, </w:t>
      </w:r>
      <w:r w:rsidR="1AFC746A" w:rsidRPr="1714D03C">
        <w:rPr>
          <w:rFonts w:ascii="Times New Roman" w:eastAsia="Times New Roman" w:hAnsi="Times New Roman" w:cs="Times New Roman"/>
          <w:b/>
          <w:bCs/>
          <w:sz w:val="24"/>
          <w:szCs w:val="24"/>
        </w:rPr>
        <w:t>49</w:t>
      </w:r>
      <w:r w:rsidR="72334EE7" w:rsidRPr="1714D03C">
        <w:rPr>
          <w:rFonts w:ascii="Times New Roman" w:eastAsia="Times New Roman" w:hAnsi="Times New Roman" w:cs="Times New Roman"/>
          <w:b/>
          <w:bCs/>
          <w:sz w:val="24"/>
          <w:szCs w:val="24"/>
        </w:rPr>
        <w:t>, 51, 52</w:t>
      </w:r>
      <w:r w:rsidR="521ECB66" w:rsidRPr="1714D03C">
        <w:rPr>
          <w:rFonts w:ascii="Times New Roman" w:eastAsia="Times New Roman" w:hAnsi="Times New Roman" w:cs="Times New Roman"/>
          <w:b/>
          <w:bCs/>
          <w:sz w:val="24"/>
          <w:szCs w:val="24"/>
        </w:rPr>
        <w:t>, 54</w:t>
      </w:r>
      <w:r w:rsidR="34A6078B" w:rsidRPr="1714D03C">
        <w:rPr>
          <w:rFonts w:ascii="Times New Roman" w:eastAsia="Times New Roman" w:hAnsi="Times New Roman" w:cs="Times New Roman"/>
          <w:b/>
          <w:bCs/>
          <w:sz w:val="24"/>
          <w:szCs w:val="24"/>
        </w:rPr>
        <w:t>, 61</w:t>
      </w:r>
    </w:p>
    <w:p w14:paraId="1E72CB7A"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62B31CF7" w14:textId="0E00699B" w:rsidR="30BF825E" w:rsidRDefault="30BF825E"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Orgánem státní sociální podpory se stanoví Úřad práce ČR jako správní orgán s celostátní působností.</w:t>
      </w:r>
      <w:r w:rsidR="2EF29F70" w:rsidRPr="1714D03C">
        <w:rPr>
          <w:rFonts w:ascii="Times New Roman" w:eastAsia="Times New Roman" w:hAnsi="Times New Roman" w:cs="Times New Roman"/>
          <w:sz w:val="24"/>
          <w:szCs w:val="24"/>
        </w:rPr>
        <w:t xml:space="preserve"> V souvislosti s tím se upravují ustanovení týkající se krajských poboček Úřadu práce ČR.</w:t>
      </w:r>
    </w:p>
    <w:p w14:paraId="244D5DF4"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5CFFE25F" w14:textId="1A2D2548" w:rsidR="1A28EC22" w:rsidRDefault="1A28EC22"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6</w:t>
      </w:r>
    </w:p>
    <w:p w14:paraId="4E2561AE"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16259C98" w14:textId="65D6F140" w:rsidR="1A28EC22" w:rsidRDefault="1A28EC22"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Upravuje se osobní rozsah nároku na dávky státní sociální podpory.</w:t>
      </w:r>
    </w:p>
    <w:p w14:paraId="14D8098F"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388B82EF" w14:textId="5CB13C7C" w:rsidR="1A28EC22" w:rsidRDefault="1A28EC22"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w:t>
      </w:r>
      <w:r w:rsidR="005611B2">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7</w:t>
      </w:r>
      <w:r w:rsidR="21EE6003" w:rsidRPr="1714D03C">
        <w:rPr>
          <w:rFonts w:ascii="Times New Roman" w:eastAsia="Times New Roman" w:hAnsi="Times New Roman" w:cs="Times New Roman"/>
          <w:b/>
          <w:bCs/>
          <w:sz w:val="24"/>
          <w:szCs w:val="24"/>
        </w:rPr>
        <w:t xml:space="preserve">, </w:t>
      </w:r>
      <w:r w:rsidR="5E8431EB" w:rsidRPr="1714D03C">
        <w:rPr>
          <w:rFonts w:ascii="Times New Roman" w:eastAsia="Times New Roman" w:hAnsi="Times New Roman" w:cs="Times New Roman"/>
          <w:b/>
          <w:bCs/>
          <w:sz w:val="24"/>
          <w:szCs w:val="24"/>
        </w:rPr>
        <w:t>11, 13</w:t>
      </w:r>
      <w:r w:rsidR="491E6B44" w:rsidRPr="1714D03C">
        <w:rPr>
          <w:rFonts w:ascii="Times New Roman" w:eastAsia="Times New Roman" w:hAnsi="Times New Roman" w:cs="Times New Roman"/>
          <w:b/>
          <w:bCs/>
          <w:sz w:val="24"/>
          <w:szCs w:val="24"/>
        </w:rPr>
        <w:t xml:space="preserve">, </w:t>
      </w:r>
    </w:p>
    <w:p w14:paraId="1ADE1313"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68BCF0A5" w14:textId="2F30E022" w:rsidR="1A28EC22" w:rsidRDefault="1A28EC22"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Legislativně technická úprava.</w:t>
      </w:r>
    </w:p>
    <w:p w14:paraId="78DBB72C"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31466CE5" w14:textId="77777777" w:rsidR="00012B75" w:rsidRDefault="00012B75" w:rsidP="005611B2">
      <w:pPr>
        <w:spacing w:after="0" w:line="240" w:lineRule="auto"/>
        <w:ind w:left="-20" w:right="-20"/>
        <w:jc w:val="both"/>
        <w:rPr>
          <w:rFonts w:ascii="Times New Roman" w:eastAsia="Times New Roman" w:hAnsi="Times New Roman" w:cs="Times New Roman"/>
          <w:b/>
          <w:bCs/>
          <w:sz w:val="24"/>
          <w:szCs w:val="24"/>
        </w:rPr>
      </w:pPr>
    </w:p>
    <w:p w14:paraId="3EB447DF" w14:textId="70E8E281" w:rsidR="1A28EC22" w:rsidRDefault="1A28EC22"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lastRenderedPageBreak/>
        <w:t>K bodu 8</w:t>
      </w:r>
    </w:p>
    <w:p w14:paraId="7DCA4552"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722CDF29" w14:textId="0E2EF4EE" w:rsidR="1A28EC22" w:rsidRDefault="1A28EC22"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Odkazuje se na zákon o dávce státní sociální pomoci v záležitosti definice bydliště.</w:t>
      </w:r>
    </w:p>
    <w:p w14:paraId="65049F4B"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7FE6FBB0" w14:textId="6B988E8E" w:rsidR="1A28EC22" w:rsidRDefault="1A28EC22"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w:t>
      </w:r>
      <w:r w:rsidR="005611B2">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9</w:t>
      </w:r>
      <w:r w:rsidR="6239F37A" w:rsidRPr="1714D03C">
        <w:rPr>
          <w:rFonts w:ascii="Times New Roman" w:eastAsia="Times New Roman" w:hAnsi="Times New Roman" w:cs="Times New Roman"/>
          <w:b/>
          <w:bCs/>
          <w:sz w:val="24"/>
          <w:szCs w:val="24"/>
        </w:rPr>
        <w:t>, 48</w:t>
      </w:r>
    </w:p>
    <w:p w14:paraId="2B5C77C3"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32E62A75" w14:textId="3A9623A4" w:rsidR="406644E5" w:rsidRDefault="406644E5"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Stanoví se, že </w:t>
      </w:r>
      <w:r w:rsidR="0EA38667" w:rsidRPr="1714D03C">
        <w:rPr>
          <w:rFonts w:ascii="Times New Roman" w:eastAsia="Times New Roman" w:hAnsi="Times New Roman" w:cs="Times New Roman"/>
          <w:sz w:val="24"/>
          <w:szCs w:val="24"/>
        </w:rPr>
        <w:t xml:space="preserve">za </w:t>
      </w:r>
      <w:r w:rsidRPr="1714D03C">
        <w:rPr>
          <w:rFonts w:ascii="Times New Roman" w:eastAsia="Times New Roman" w:hAnsi="Times New Roman" w:cs="Times New Roman"/>
          <w:sz w:val="24"/>
          <w:szCs w:val="24"/>
        </w:rPr>
        <w:t>rozhodné příjmy pro nárok se považují příjmy vyjmenované v zákoně o dávce státní sociální pomoci.</w:t>
      </w:r>
      <w:r w:rsidR="4DD560B9" w:rsidRPr="1714D03C">
        <w:rPr>
          <w:rFonts w:ascii="Times New Roman" w:eastAsia="Times New Roman" w:hAnsi="Times New Roman" w:cs="Times New Roman"/>
          <w:sz w:val="24"/>
          <w:szCs w:val="24"/>
        </w:rPr>
        <w:t xml:space="preserve"> </w:t>
      </w:r>
      <w:r w:rsidR="532481B9" w:rsidRPr="1714D03C">
        <w:rPr>
          <w:rFonts w:ascii="Times New Roman" w:eastAsia="Times New Roman" w:hAnsi="Times New Roman" w:cs="Times New Roman"/>
          <w:sz w:val="24"/>
          <w:szCs w:val="24"/>
        </w:rPr>
        <w:t>V</w:t>
      </w:r>
      <w:r w:rsidR="6B3CFA67" w:rsidRPr="1714D03C">
        <w:rPr>
          <w:rFonts w:ascii="Times New Roman" w:eastAsia="Times New Roman" w:hAnsi="Times New Roman" w:cs="Times New Roman"/>
          <w:sz w:val="24"/>
          <w:szCs w:val="24"/>
        </w:rPr>
        <w:t xml:space="preserve"> </w:t>
      </w:r>
      <w:r w:rsidR="532481B9" w:rsidRPr="1714D03C">
        <w:rPr>
          <w:rFonts w:ascii="Times New Roman" w:eastAsia="Times New Roman" w:hAnsi="Times New Roman" w:cs="Times New Roman"/>
          <w:sz w:val="24"/>
          <w:szCs w:val="24"/>
        </w:rPr>
        <w:t>souvislosti s tím se uprav</w:t>
      </w:r>
      <w:r w:rsidR="172B7F56" w:rsidRPr="1714D03C">
        <w:rPr>
          <w:rFonts w:ascii="Times New Roman" w:eastAsia="Times New Roman" w:hAnsi="Times New Roman" w:cs="Times New Roman"/>
          <w:sz w:val="24"/>
          <w:szCs w:val="24"/>
        </w:rPr>
        <w:t>uj</w:t>
      </w:r>
      <w:r w:rsidR="2D27D352" w:rsidRPr="1714D03C">
        <w:rPr>
          <w:rFonts w:ascii="Times New Roman" w:eastAsia="Times New Roman" w:hAnsi="Times New Roman" w:cs="Times New Roman"/>
          <w:sz w:val="24"/>
          <w:szCs w:val="24"/>
        </w:rPr>
        <w:t>e</w:t>
      </w:r>
      <w:r w:rsidR="172B7F56" w:rsidRPr="1714D03C">
        <w:rPr>
          <w:rFonts w:ascii="Times New Roman" w:eastAsia="Times New Roman" w:hAnsi="Times New Roman" w:cs="Times New Roman"/>
          <w:sz w:val="24"/>
          <w:szCs w:val="24"/>
        </w:rPr>
        <w:t xml:space="preserve"> ustanovení o povinnosti zaměstnavatele sdělit příjmy ze závislé činnosti </w:t>
      </w:r>
    </w:p>
    <w:p w14:paraId="63E79103"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64B4F333" w14:textId="6C08FD0E" w:rsidR="7614F351" w:rsidRDefault="7614F351"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17</w:t>
      </w:r>
    </w:p>
    <w:p w14:paraId="0138CDF6"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0F425114" w14:textId="52613A01" w:rsidR="7614F351" w:rsidRDefault="7614F351"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Upravuje se přepočet příjmu vyplaceného v cizí měně.</w:t>
      </w:r>
    </w:p>
    <w:p w14:paraId="2E2D4467"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62724C5E" w14:textId="650CC0D2" w:rsidR="5BCDFC4E" w:rsidRDefault="5BCDFC4E"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w:t>
      </w:r>
      <w:r w:rsidR="005611B2">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w:t>
      </w:r>
      <w:r w:rsidR="1A72E180" w:rsidRPr="1714D03C">
        <w:rPr>
          <w:rFonts w:ascii="Times New Roman" w:eastAsia="Times New Roman" w:hAnsi="Times New Roman" w:cs="Times New Roman"/>
          <w:b/>
          <w:bCs/>
          <w:sz w:val="24"/>
          <w:szCs w:val="24"/>
        </w:rPr>
        <w:t>18</w:t>
      </w:r>
      <w:r w:rsidR="005611B2">
        <w:rPr>
          <w:rFonts w:ascii="Times New Roman" w:eastAsia="Times New Roman" w:hAnsi="Times New Roman" w:cs="Times New Roman"/>
          <w:b/>
          <w:bCs/>
          <w:sz w:val="24"/>
          <w:szCs w:val="24"/>
        </w:rPr>
        <w:t xml:space="preserve"> až </w:t>
      </w:r>
      <w:r w:rsidR="52B1304D" w:rsidRPr="1714D03C">
        <w:rPr>
          <w:rFonts w:ascii="Times New Roman" w:eastAsia="Times New Roman" w:hAnsi="Times New Roman" w:cs="Times New Roman"/>
          <w:b/>
          <w:bCs/>
          <w:sz w:val="24"/>
          <w:szCs w:val="24"/>
        </w:rPr>
        <w:t>22</w:t>
      </w:r>
    </w:p>
    <w:p w14:paraId="0F53CB14"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24FEE3F5" w14:textId="41741E20" w:rsidR="5BCDFC4E" w:rsidRDefault="5BCDFC4E"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Upravují se podmínky nezaopatřenost</w:t>
      </w:r>
      <w:r w:rsidR="422244B9" w:rsidRPr="1714D03C">
        <w:rPr>
          <w:rFonts w:ascii="Times New Roman" w:eastAsia="Times New Roman" w:hAnsi="Times New Roman" w:cs="Times New Roman"/>
          <w:sz w:val="24"/>
          <w:szCs w:val="24"/>
        </w:rPr>
        <w:t>i</w:t>
      </w:r>
      <w:r w:rsidRPr="1714D03C">
        <w:rPr>
          <w:rFonts w:ascii="Times New Roman" w:eastAsia="Times New Roman" w:hAnsi="Times New Roman" w:cs="Times New Roman"/>
          <w:sz w:val="24"/>
          <w:szCs w:val="24"/>
        </w:rPr>
        <w:t xml:space="preserve"> dítěte. Za nezaopatřené dítě se nadále nepovažuje dítě</w:t>
      </w:r>
      <w:r w:rsidR="46A3D03A" w:rsidRPr="1714D03C">
        <w:rPr>
          <w:rFonts w:ascii="Times New Roman" w:eastAsia="Times New Roman" w:hAnsi="Times New Roman" w:cs="Times New Roman"/>
          <w:sz w:val="24"/>
          <w:szCs w:val="24"/>
        </w:rPr>
        <w:t xml:space="preserve"> po skončení povinné školní docházky</w:t>
      </w:r>
      <w:r w:rsidRPr="1714D03C">
        <w:rPr>
          <w:rFonts w:ascii="Times New Roman" w:eastAsia="Times New Roman" w:hAnsi="Times New Roman" w:cs="Times New Roman"/>
          <w:sz w:val="24"/>
          <w:szCs w:val="24"/>
        </w:rPr>
        <w:t xml:space="preserve"> do 18 let věku </w:t>
      </w:r>
      <w:r w:rsidR="44747ED1" w:rsidRPr="1714D03C">
        <w:rPr>
          <w:rFonts w:ascii="Times New Roman" w:eastAsia="Times New Roman" w:hAnsi="Times New Roman" w:cs="Times New Roman"/>
          <w:sz w:val="24"/>
          <w:szCs w:val="24"/>
        </w:rPr>
        <w:t>vedené jako uchazeč o zaměstnání.</w:t>
      </w:r>
    </w:p>
    <w:p w14:paraId="1E06A24D"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6074E345" w14:textId="72E1A5FE" w:rsidR="0AEF7F1B" w:rsidRDefault="0AEF7F1B"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23</w:t>
      </w:r>
    </w:p>
    <w:p w14:paraId="675E33AF"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40BC2B09" w14:textId="1485D1CE" w:rsidR="0AEF7F1B" w:rsidRDefault="0AEF7F1B"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Zrušují se ustanovení týkající se nároku</w:t>
      </w:r>
      <w:r w:rsidRPr="1714D03C">
        <w:rPr>
          <w:rFonts w:ascii="Times New Roman" w:eastAsia="Times New Roman" w:hAnsi="Times New Roman" w:cs="Times New Roman"/>
          <w:b/>
          <w:bCs/>
          <w:sz w:val="24"/>
          <w:szCs w:val="24"/>
        </w:rPr>
        <w:t xml:space="preserve"> </w:t>
      </w:r>
      <w:r w:rsidRPr="1714D03C">
        <w:rPr>
          <w:rFonts w:ascii="Times New Roman" w:eastAsia="Times New Roman" w:hAnsi="Times New Roman" w:cs="Times New Roman"/>
          <w:sz w:val="24"/>
          <w:szCs w:val="24"/>
        </w:rPr>
        <w:t>na přídavek na dítě a příspěvek na bydlení</w:t>
      </w:r>
    </w:p>
    <w:p w14:paraId="07AF1B52"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4BFEC227" w14:textId="1E2E0758" w:rsidR="0AEF7F1B" w:rsidRDefault="0AEF7F1B"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24</w:t>
      </w:r>
    </w:p>
    <w:p w14:paraId="1CF060B5"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77CC0A91" w14:textId="730ED764" w:rsidR="0AEF7F1B" w:rsidRDefault="0AEF7F1B"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sz w:val="24"/>
          <w:szCs w:val="24"/>
        </w:rPr>
        <w:t>Zpřesňuje se právní úprava podmínek nároku na rodičovský příspěvek.</w:t>
      </w:r>
    </w:p>
    <w:p w14:paraId="1F4FCBE6" w14:textId="77777777" w:rsidR="009034E4" w:rsidRDefault="009034E4" w:rsidP="005611B2">
      <w:pPr>
        <w:spacing w:after="0" w:line="240" w:lineRule="auto"/>
        <w:ind w:left="-20" w:right="-20"/>
        <w:jc w:val="both"/>
        <w:rPr>
          <w:rFonts w:ascii="Times New Roman" w:eastAsia="Times New Roman" w:hAnsi="Times New Roman" w:cs="Times New Roman"/>
          <w:b/>
          <w:bCs/>
          <w:sz w:val="24"/>
          <w:szCs w:val="24"/>
        </w:rPr>
      </w:pPr>
    </w:p>
    <w:p w14:paraId="2AED8396" w14:textId="3980DA9F" w:rsidR="0AEF7F1B" w:rsidRDefault="0AEF7F1B"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25</w:t>
      </w:r>
    </w:p>
    <w:p w14:paraId="175F673E"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389CD29A" w14:textId="6B61796D" w:rsidR="0AEF7F1B" w:rsidRDefault="0AEF7F1B"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Zpřesňuje se právní úprava souhlasu oprávněné osoby a osob společně posuzovaných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se zjišťováním skutečností rozhodných pro stanovení nároku na dávku, a to v </w:t>
      </w:r>
      <w:r w:rsidR="4D44C513" w:rsidRPr="1714D03C">
        <w:rPr>
          <w:rFonts w:ascii="Times New Roman" w:eastAsia="Times New Roman" w:hAnsi="Times New Roman" w:cs="Times New Roman"/>
          <w:sz w:val="24"/>
          <w:szCs w:val="24"/>
        </w:rPr>
        <w:t>souvislosti</w:t>
      </w:r>
      <w:r w:rsidRPr="1714D03C">
        <w:rPr>
          <w:rFonts w:ascii="Times New Roman" w:eastAsia="Times New Roman" w:hAnsi="Times New Roman" w:cs="Times New Roman"/>
          <w:sz w:val="24"/>
          <w:szCs w:val="24"/>
        </w:rPr>
        <w:t xml:space="preserve">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s procesními ú</w:t>
      </w:r>
      <w:r w:rsidR="068447C7" w:rsidRPr="1714D03C">
        <w:rPr>
          <w:rFonts w:ascii="Times New Roman" w:eastAsia="Times New Roman" w:hAnsi="Times New Roman" w:cs="Times New Roman"/>
          <w:sz w:val="24"/>
          <w:szCs w:val="24"/>
        </w:rPr>
        <w:t>pravami, které</w:t>
      </w:r>
      <w:r w:rsidRPr="1714D03C">
        <w:rPr>
          <w:rFonts w:ascii="Times New Roman" w:eastAsia="Times New Roman" w:hAnsi="Times New Roman" w:cs="Times New Roman"/>
          <w:sz w:val="24"/>
          <w:szCs w:val="24"/>
        </w:rPr>
        <w:t xml:space="preserve"> </w:t>
      </w:r>
      <w:r w:rsidR="32956B80" w:rsidRPr="1714D03C">
        <w:rPr>
          <w:rFonts w:ascii="Times New Roman" w:eastAsia="Times New Roman" w:hAnsi="Times New Roman" w:cs="Times New Roman"/>
          <w:sz w:val="24"/>
          <w:szCs w:val="24"/>
        </w:rPr>
        <w:t>následují.</w:t>
      </w:r>
    </w:p>
    <w:p w14:paraId="5AC7731B"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37FEED8D" w14:textId="7617C124" w:rsidR="5421547F" w:rsidRDefault="5421547F"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3</w:t>
      </w:r>
      <w:r w:rsidR="2147CCE2" w:rsidRPr="1714D03C">
        <w:rPr>
          <w:rFonts w:ascii="Times New Roman" w:eastAsia="Times New Roman" w:hAnsi="Times New Roman" w:cs="Times New Roman"/>
          <w:b/>
          <w:bCs/>
          <w:sz w:val="24"/>
          <w:szCs w:val="24"/>
        </w:rPr>
        <w:t>5</w:t>
      </w:r>
    </w:p>
    <w:p w14:paraId="4859705C"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0FEF9ABA" w14:textId="0E0030FB" w:rsidR="5421547F" w:rsidRDefault="5421547F"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Stanoví se, že dávky se vyplácejí převodem na účet určený příjemcem, poštovním poukazem pouze v odůvodněných případech. Výplata dávky poštovním poukazem je zpoplatněna.</w:t>
      </w:r>
    </w:p>
    <w:p w14:paraId="501B0946"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1E0BA64C" w14:textId="6B127D12" w:rsidR="74DB4B6A" w:rsidRDefault="74DB4B6A"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53</w:t>
      </w:r>
    </w:p>
    <w:p w14:paraId="7EDE8C41"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77A53589" w14:textId="157C44F5" w:rsidR="74DB4B6A" w:rsidRDefault="74DB4B6A"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Ruší se ustanovení týkající se povinnosti Úřadu práce </w:t>
      </w:r>
      <w:r w:rsidR="009034E4">
        <w:rPr>
          <w:rFonts w:ascii="Times New Roman" w:eastAsia="Times New Roman" w:hAnsi="Times New Roman" w:cs="Times New Roman"/>
          <w:sz w:val="24"/>
          <w:szCs w:val="24"/>
        </w:rPr>
        <w:t xml:space="preserve">ČR </w:t>
      </w:r>
      <w:r w:rsidRPr="1714D03C">
        <w:rPr>
          <w:rFonts w:ascii="Times New Roman" w:eastAsia="Times New Roman" w:hAnsi="Times New Roman" w:cs="Times New Roman"/>
          <w:sz w:val="24"/>
          <w:szCs w:val="24"/>
        </w:rPr>
        <w:t xml:space="preserve">potvrzovat příjmy </w:t>
      </w:r>
      <w:r w:rsidR="27DE78F6" w:rsidRPr="1714D03C">
        <w:rPr>
          <w:rFonts w:ascii="Times New Roman" w:eastAsia="Times New Roman" w:hAnsi="Times New Roman" w:cs="Times New Roman"/>
          <w:sz w:val="24"/>
          <w:szCs w:val="24"/>
        </w:rPr>
        <w:t>příjemce přídavku na dítě pro účely přiznání stipendia. Tato právní úp</w:t>
      </w:r>
      <w:r w:rsidR="45519E9E" w:rsidRPr="1714D03C">
        <w:rPr>
          <w:rFonts w:ascii="Times New Roman" w:eastAsia="Times New Roman" w:hAnsi="Times New Roman" w:cs="Times New Roman"/>
          <w:sz w:val="24"/>
          <w:szCs w:val="24"/>
        </w:rPr>
        <w:t xml:space="preserve">rava byla v zásadě přesunuta do zákona </w:t>
      </w:r>
      <w:r w:rsidR="007E5050">
        <w:rPr>
          <w:rFonts w:ascii="Times New Roman" w:eastAsia="Times New Roman" w:hAnsi="Times New Roman" w:cs="Times New Roman"/>
          <w:sz w:val="24"/>
          <w:szCs w:val="24"/>
        </w:rPr>
        <w:br/>
      </w:r>
      <w:r w:rsidR="45519E9E" w:rsidRPr="1714D03C">
        <w:rPr>
          <w:rFonts w:ascii="Times New Roman" w:eastAsia="Times New Roman" w:hAnsi="Times New Roman" w:cs="Times New Roman"/>
          <w:sz w:val="24"/>
          <w:szCs w:val="24"/>
        </w:rPr>
        <w:t>o státní sociální pomoci.</w:t>
      </w:r>
    </w:p>
    <w:p w14:paraId="32AE4091"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401B7525" w14:textId="07D1EBBD" w:rsidR="5D669226" w:rsidRDefault="5D669226"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w:t>
      </w:r>
      <w:r w:rsidR="005611B2">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56, 57</w:t>
      </w:r>
    </w:p>
    <w:p w14:paraId="0344C05B"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7EFD8507" w14:textId="68824663" w:rsidR="5D669226" w:rsidRDefault="5D669226"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Stanoví se, že o dávkách státní sociální podpory rozhoduje Úřad práce ČR a o prominutí podmínky trvalého podmínky trvalého pobytu ministerstvo.</w:t>
      </w:r>
    </w:p>
    <w:p w14:paraId="6FEF0EE8"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3ADC0F22" w14:textId="77777777" w:rsidR="00012B75" w:rsidRDefault="00012B75" w:rsidP="005611B2">
      <w:pPr>
        <w:spacing w:after="0" w:line="240" w:lineRule="auto"/>
        <w:ind w:left="-20" w:right="-20"/>
        <w:jc w:val="both"/>
        <w:rPr>
          <w:rFonts w:ascii="Times New Roman" w:eastAsia="Times New Roman" w:hAnsi="Times New Roman" w:cs="Times New Roman"/>
          <w:b/>
          <w:bCs/>
          <w:sz w:val="24"/>
          <w:szCs w:val="24"/>
        </w:rPr>
      </w:pPr>
    </w:p>
    <w:p w14:paraId="04A07E91" w14:textId="75CC54BF" w:rsidR="431F9B23" w:rsidRDefault="431F9B23"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lastRenderedPageBreak/>
        <w:t>K bod</w:t>
      </w:r>
      <w:r w:rsidR="005611B2">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58</w:t>
      </w:r>
      <w:r w:rsidR="005611B2">
        <w:rPr>
          <w:rFonts w:ascii="Times New Roman" w:eastAsia="Times New Roman" w:hAnsi="Times New Roman" w:cs="Times New Roman"/>
          <w:b/>
          <w:bCs/>
          <w:sz w:val="24"/>
          <w:szCs w:val="24"/>
        </w:rPr>
        <w:t xml:space="preserve"> až </w:t>
      </w:r>
      <w:r w:rsidR="02490D93" w:rsidRPr="1714D03C">
        <w:rPr>
          <w:rFonts w:ascii="Times New Roman" w:eastAsia="Times New Roman" w:hAnsi="Times New Roman" w:cs="Times New Roman"/>
          <w:b/>
          <w:bCs/>
          <w:sz w:val="24"/>
          <w:szCs w:val="24"/>
        </w:rPr>
        <w:t>60</w:t>
      </w:r>
      <w:r w:rsidR="501ADAFB" w:rsidRPr="1714D03C">
        <w:rPr>
          <w:rFonts w:ascii="Times New Roman" w:eastAsia="Times New Roman" w:hAnsi="Times New Roman" w:cs="Times New Roman"/>
          <w:b/>
          <w:bCs/>
          <w:sz w:val="24"/>
          <w:szCs w:val="24"/>
        </w:rPr>
        <w:t>, 62, 63</w:t>
      </w:r>
    </w:p>
    <w:p w14:paraId="61B9B9E6"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5EF138CC" w14:textId="57197E5B" w:rsidR="431F9B23" w:rsidRDefault="431F9B23"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Stanoví se způsoby, kterými se činí podání v rámci řízení o dávku</w:t>
      </w:r>
      <w:r w:rsidR="587728B0" w:rsidRPr="1714D03C">
        <w:rPr>
          <w:rFonts w:ascii="Times New Roman" w:eastAsia="Times New Roman" w:hAnsi="Times New Roman" w:cs="Times New Roman"/>
          <w:sz w:val="24"/>
          <w:szCs w:val="24"/>
        </w:rPr>
        <w:t xml:space="preserve"> </w:t>
      </w:r>
      <w:r w:rsidRPr="1714D03C">
        <w:rPr>
          <w:rFonts w:ascii="Times New Roman" w:eastAsia="Times New Roman" w:hAnsi="Times New Roman" w:cs="Times New Roman"/>
          <w:sz w:val="24"/>
          <w:szCs w:val="24"/>
        </w:rPr>
        <w:t xml:space="preserve">a jakým způsobem se </w:t>
      </w:r>
      <w:r w:rsidR="6AE70EF7" w:rsidRPr="1714D03C">
        <w:rPr>
          <w:rFonts w:ascii="Times New Roman" w:eastAsia="Times New Roman" w:hAnsi="Times New Roman" w:cs="Times New Roman"/>
          <w:sz w:val="24"/>
          <w:szCs w:val="24"/>
        </w:rPr>
        <w:t xml:space="preserve">podává žádost o dávku státní </w:t>
      </w:r>
      <w:r w:rsidR="56D2800D" w:rsidRPr="1714D03C">
        <w:rPr>
          <w:rFonts w:ascii="Times New Roman" w:eastAsia="Times New Roman" w:hAnsi="Times New Roman" w:cs="Times New Roman"/>
          <w:sz w:val="24"/>
          <w:szCs w:val="24"/>
        </w:rPr>
        <w:t>sociální</w:t>
      </w:r>
      <w:r w:rsidR="6AE70EF7" w:rsidRPr="1714D03C">
        <w:rPr>
          <w:rFonts w:ascii="Times New Roman" w:eastAsia="Times New Roman" w:hAnsi="Times New Roman" w:cs="Times New Roman"/>
          <w:sz w:val="24"/>
          <w:szCs w:val="24"/>
        </w:rPr>
        <w:t xml:space="preserve"> podpory</w:t>
      </w:r>
      <w:r w:rsidR="1A126B33" w:rsidRPr="1714D03C">
        <w:rPr>
          <w:rFonts w:ascii="Times New Roman" w:eastAsia="Times New Roman" w:hAnsi="Times New Roman" w:cs="Times New Roman"/>
          <w:sz w:val="24"/>
          <w:szCs w:val="24"/>
        </w:rPr>
        <w:t>. Jedná o uvedení v soulad s příslušnými ustanoveními zákona o dávce státní sociální pomoci.</w:t>
      </w:r>
      <w:r w:rsidR="5D3CEDC4" w:rsidRPr="1714D03C">
        <w:rPr>
          <w:rFonts w:ascii="Times New Roman" w:eastAsia="Times New Roman" w:hAnsi="Times New Roman" w:cs="Times New Roman"/>
          <w:sz w:val="24"/>
          <w:szCs w:val="24"/>
        </w:rPr>
        <w:t xml:space="preserve"> Procesní ustanovení se dávají v soulad s procesními ustanoveními v zákoně o dávce státní sociální pomoci.</w:t>
      </w:r>
    </w:p>
    <w:p w14:paraId="1CC41D2E"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08CE88F4" w14:textId="6C65A1D2" w:rsidR="5D3CEDC4" w:rsidRDefault="5D3CEDC4"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6</w:t>
      </w:r>
      <w:r w:rsidR="2DC4AB5F" w:rsidRPr="1714D03C">
        <w:rPr>
          <w:rFonts w:ascii="Times New Roman" w:eastAsia="Times New Roman" w:hAnsi="Times New Roman" w:cs="Times New Roman"/>
          <w:b/>
          <w:bCs/>
          <w:sz w:val="24"/>
          <w:szCs w:val="24"/>
        </w:rPr>
        <w:t>5</w:t>
      </w:r>
    </w:p>
    <w:p w14:paraId="5D930FAF"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32AEB19E" w14:textId="45ADC0C4" w:rsidR="5D3CEDC4" w:rsidRDefault="5D3CEDC4"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Upravuje se zvláštní ustanovení o stavění lhůty pro vydání rozhodnutí v případě odesílání výzvy ke splnění povinností účastníku řízení, společně posuzované</w:t>
      </w:r>
      <w:r w:rsidR="15265691" w:rsidRPr="1714D03C">
        <w:rPr>
          <w:rFonts w:ascii="Times New Roman" w:eastAsia="Times New Roman" w:hAnsi="Times New Roman" w:cs="Times New Roman"/>
          <w:sz w:val="24"/>
          <w:szCs w:val="24"/>
        </w:rPr>
        <w:t xml:space="preserve"> </w:t>
      </w:r>
      <w:r w:rsidRPr="1714D03C">
        <w:rPr>
          <w:rFonts w:ascii="Times New Roman" w:eastAsia="Times New Roman" w:hAnsi="Times New Roman" w:cs="Times New Roman"/>
          <w:sz w:val="24"/>
          <w:szCs w:val="24"/>
        </w:rPr>
        <w:t>osobě nebo jiné prá</w:t>
      </w:r>
      <w:r w:rsidR="0D3E8CB0" w:rsidRPr="1714D03C">
        <w:rPr>
          <w:rFonts w:ascii="Times New Roman" w:eastAsia="Times New Roman" w:hAnsi="Times New Roman" w:cs="Times New Roman"/>
          <w:sz w:val="24"/>
          <w:szCs w:val="24"/>
        </w:rPr>
        <w:t>vnické nebo fyzické osobě</w:t>
      </w:r>
      <w:r w:rsidR="13D7C9F6" w:rsidRPr="1714D03C">
        <w:rPr>
          <w:rFonts w:ascii="Times New Roman" w:eastAsia="Times New Roman" w:hAnsi="Times New Roman" w:cs="Times New Roman"/>
          <w:sz w:val="24"/>
          <w:szCs w:val="24"/>
        </w:rPr>
        <w:t xml:space="preserve"> </w:t>
      </w:r>
      <w:r w:rsidRPr="1714D03C">
        <w:rPr>
          <w:rFonts w:ascii="Times New Roman" w:eastAsia="Times New Roman" w:hAnsi="Times New Roman" w:cs="Times New Roman"/>
          <w:sz w:val="24"/>
          <w:szCs w:val="24"/>
        </w:rPr>
        <w:t>podle</w:t>
      </w:r>
      <w:r w:rsidR="604FBA26" w:rsidRPr="1714D03C">
        <w:rPr>
          <w:rFonts w:ascii="Times New Roman" w:eastAsia="Times New Roman" w:hAnsi="Times New Roman" w:cs="Times New Roman"/>
          <w:sz w:val="24"/>
          <w:szCs w:val="24"/>
        </w:rPr>
        <w:t xml:space="preserve"> tohoto zákona.</w:t>
      </w:r>
      <w:r w:rsidRPr="1714D03C">
        <w:rPr>
          <w:rFonts w:ascii="Times New Roman" w:eastAsia="Times New Roman" w:hAnsi="Times New Roman" w:cs="Times New Roman"/>
          <w:sz w:val="24"/>
          <w:szCs w:val="24"/>
        </w:rPr>
        <w:t xml:space="preserve"> </w:t>
      </w:r>
    </w:p>
    <w:p w14:paraId="02A72B4B"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10622EF0" w14:textId="293BF1A5" w:rsidR="1E34E978" w:rsidRDefault="1E34E978"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6</w:t>
      </w:r>
      <w:r w:rsidR="68763C54" w:rsidRPr="1714D03C">
        <w:rPr>
          <w:rFonts w:ascii="Times New Roman" w:eastAsia="Times New Roman" w:hAnsi="Times New Roman" w:cs="Times New Roman"/>
          <w:b/>
          <w:bCs/>
          <w:sz w:val="24"/>
          <w:szCs w:val="24"/>
        </w:rPr>
        <w:t>8</w:t>
      </w:r>
    </w:p>
    <w:p w14:paraId="1557FF70"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0DD58D1B" w14:textId="49DDB59C" w:rsidR="1E34E978" w:rsidRDefault="1E34E978"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Upravuje se zvláštní ustanovení o doručování, uvedení v soulad s ustanovením zákona o dávce státní sociální pomoci.</w:t>
      </w:r>
    </w:p>
    <w:p w14:paraId="4ED64814"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28C59725" w14:textId="1D949327" w:rsidR="6C3426E1" w:rsidRDefault="6C3426E1"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w:t>
      </w:r>
      <w:r w:rsidR="005611B2">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6</w:t>
      </w:r>
      <w:r w:rsidR="2B3FEE2F" w:rsidRPr="1714D03C">
        <w:rPr>
          <w:rFonts w:ascii="Times New Roman" w:eastAsia="Times New Roman" w:hAnsi="Times New Roman" w:cs="Times New Roman"/>
          <w:b/>
          <w:bCs/>
          <w:sz w:val="24"/>
          <w:szCs w:val="24"/>
        </w:rPr>
        <w:t>7</w:t>
      </w:r>
      <w:r w:rsidRPr="1714D03C">
        <w:rPr>
          <w:rFonts w:ascii="Times New Roman" w:eastAsia="Times New Roman" w:hAnsi="Times New Roman" w:cs="Times New Roman"/>
          <w:b/>
          <w:bCs/>
          <w:sz w:val="24"/>
          <w:szCs w:val="24"/>
        </w:rPr>
        <w:t>, 69</w:t>
      </w:r>
      <w:r w:rsidR="005611B2">
        <w:rPr>
          <w:rFonts w:ascii="Times New Roman" w:eastAsia="Times New Roman" w:hAnsi="Times New Roman" w:cs="Times New Roman"/>
          <w:b/>
          <w:bCs/>
          <w:sz w:val="24"/>
          <w:szCs w:val="24"/>
        </w:rPr>
        <w:t xml:space="preserve"> až </w:t>
      </w:r>
      <w:r w:rsidR="55E37395" w:rsidRPr="1714D03C">
        <w:rPr>
          <w:rFonts w:ascii="Times New Roman" w:eastAsia="Times New Roman" w:hAnsi="Times New Roman" w:cs="Times New Roman"/>
          <w:b/>
          <w:bCs/>
          <w:sz w:val="24"/>
          <w:szCs w:val="24"/>
        </w:rPr>
        <w:t>75</w:t>
      </w:r>
    </w:p>
    <w:p w14:paraId="484AFA45"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2129221F" w14:textId="0E0E5FB0" w:rsidR="18297B09" w:rsidRDefault="18297B09"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Upravuje se rozhodování o dávkách a prodlužuje se lhůta pro podání odvolání. </w:t>
      </w:r>
      <w:r w:rsidR="18ADAD2B" w:rsidRPr="1714D03C">
        <w:rPr>
          <w:rFonts w:ascii="Times New Roman" w:eastAsia="Times New Roman" w:hAnsi="Times New Roman" w:cs="Times New Roman"/>
          <w:sz w:val="24"/>
          <w:szCs w:val="24"/>
        </w:rPr>
        <w:t>Uvedení v soulad s ustanovením zákona o dávce státní sociální pomoci.</w:t>
      </w:r>
    </w:p>
    <w:p w14:paraId="06579987"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786885B9" w14:textId="7AC704F7" w:rsidR="7C4DBAFC" w:rsidRDefault="7C4DBAFC"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76</w:t>
      </w:r>
    </w:p>
    <w:p w14:paraId="26CB5B21"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6B474597" w14:textId="5B6E364E" w:rsidR="7C4DBAFC" w:rsidRDefault="242F99DA"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Upravuje se zvláštní ustanovení o vedení spisu v elektronické podobě. Uvedení v soulad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s ustanovením zákona o dávce státní sociální pomoci. </w:t>
      </w:r>
    </w:p>
    <w:p w14:paraId="0E51AEB6"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5675E992" w14:textId="7AB2B0CB" w:rsidR="7C4DBAFC" w:rsidRDefault="59AAF96F"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w:t>
      </w:r>
      <w:r w:rsidR="00012B75">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w:t>
      </w:r>
      <w:r w:rsidR="7C4DBAFC" w:rsidRPr="1714D03C">
        <w:rPr>
          <w:rFonts w:ascii="Times New Roman" w:eastAsia="Times New Roman" w:hAnsi="Times New Roman" w:cs="Times New Roman"/>
          <w:b/>
          <w:bCs/>
          <w:sz w:val="24"/>
          <w:szCs w:val="24"/>
        </w:rPr>
        <w:t>77</w:t>
      </w:r>
      <w:r w:rsidR="00012B75">
        <w:rPr>
          <w:rFonts w:ascii="Times New Roman" w:eastAsia="Times New Roman" w:hAnsi="Times New Roman" w:cs="Times New Roman"/>
          <w:b/>
          <w:bCs/>
          <w:sz w:val="24"/>
          <w:szCs w:val="24"/>
        </w:rPr>
        <w:t xml:space="preserve"> a 78</w:t>
      </w:r>
    </w:p>
    <w:p w14:paraId="487E0621"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44FEAC63" w14:textId="77777777" w:rsidR="00260EF4" w:rsidRDefault="00260EF4" w:rsidP="00260EF4">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Ruší se výkon rozhodnutí vydaných podle tohoto zákona orgánem státní sociální podpory. Uplatní se dělená správa ve smyslu příslušných ustanovení daňového řádu a výkon rozhodnutí budou provádět orgány celní správy.</w:t>
      </w:r>
      <w:r>
        <w:rPr>
          <w:rFonts w:ascii="Times New Roman" w:eastAsia="Times New Roman" w:hAnsi="Times New Roman" w:cs="Times New Roman"/>
          <w:sz w:val="24"/>
          <w:szCs w:val="24"/>
        </w:rPr>
        <w:t xml:space="preserve"> Legislativně technické úpravy navazující na rušení opakujících se dávek SSP s výjimkou rodičovského příspěvku.</w:t>
      </w:r>
    </w:p>
    <w:p w14:paraId="5CF61E5B" w14:textId="77777777" w:rsidR="009034E4" w:rsidRDefault="009034E4" w:rsidP="005611B2">
      <w:pPr>
        <w:spacing w:after="0" w:line="240" w:lineRule="auto"/>
        <w:ind w:left="-20" w:right="-20"/>
        <w:jc w:val="both"/>
        <w:rPr>
          <w:rFonts w:ascii="Times New Roman" w:eastAsia="Times New Roman" w:hAnsi="Times New Roman" w:cs="Times New Roman"/>
          <w:b/>
          <w:bCs/>
          <w:sz w:val="24"/>
          <w:szCs w:val="24"/>
        </w:rPr>
      </w:pPr>
    </w:p>
    <w:p w14:paraId="25C08D11" w14:textId="25CD6AC3" w:rsidR="268E0D6D" w:rsidRDefault="268E0D6D"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7</w:t>
      </w:r>
      <w:r w:rsidR="00260EF4">
        <w:rPr>
          <w:rFonts w:ascii="Times New Roman" w:eastAsia="Times New Roman" w:hAnsi="Times New Roman" w:cs="Times New Roman"/>
          <w:b/>
          <w:bCs/>
          <w:sz w:val="24"/>
          <w:szCs w:val="24"/>
        </w:rPr>
        <w:t>9</w:t>
      </w:r>
    </w:p>
    <w:p w14:paraId="0096F7B4" w14:textId="2E263D3B" w:rsidR="765D1DA0" w:rsidRDefault="765D1DA0" w:rsidP="005611B2">
      <w:pPr>
        <w:spacing w:after="0" w:line="240" w:lineRule="auto"/>
        <w:ind w:left="-20" w:right="-2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Stanoví se výjimka místní příslušnosti ve správním soud</w:t>
      </w:r>
      <w:r w:rsidR="47B193DC" w:rsidRPr="1714D03C">
        <w:rPr>
          <w:rFonts w:ascii="Times New Roman" w:eastAsia="Times New Roman" w:hAnsi="Times New Roman" w:cs="Times New Roman"/>
          <w:sz w:val="24"/>
          <w:szCs w:val="24"/>
        </w:rPr>
        <w:t>nictví</w:t>
      </w:r>
      <w:r w:rsidRPr="1714D03C">
        <w:rPr>
          <w:rFonts w:ascii="Times New Roman" w:eastAsia="Times New Roman" w:hAnsi="Times New Roman" w:cs="Times New Roman"/>
          <w:sz w:val="24"/>
          <w:szCs w:val="24"/>
        </w:rPr>
        <w:t>, a to s ohledem</w:t>
      </w:r>
      <w:r w:rsidR="73A6E803" w:rsidRPr="1714D03C">
        <w:rPr>
          <w:rFonts w:ascii="Times New Roman" w:eastAsia="Times New Roman" w:hAnsi="Times New Roman" w:cs="Times New Roman"/>
          <w:sz w:val="24"/>
          <w:szCs w:val="24"/>
        </w:rPr>
        <w:t xml:space="preserve"> na to</w:t>
      </w:r>
      <w:r w:rsidRPr="1714D03C">
        <w:rPr>
          <w:rFonts w:ascii="Times New Roman" w:eastAsia="Times New Roman" w:hAnsi="Times New Roman" w:cs="Times New Roman"/>
          <w:sz w:val="24"/>
          <w:szCs w:val="24"/>
        </w:rPr>
        <w:t>, že podle zákona o státní sociální podpoře rozhoduje Úřad práce ČR jakožto správní</w:t>
      </w:r>
      <w:r w:rsidR="032A4A69" w:rsidRPr="1714D03C">
        <w:rPr>
          <w:rFonts w:ascii="Times New Roman" w:eastAsia="Times New Roman" w:hAnsi="Times New Roman" w:cs="Times New Roman"/>
          <w:sz w:val="24"/>
          <w:szCs w:val="24"/>
        </w:rPr>
        <w:t xml:space="preserve"> úřad s celostátní působností</w:t>
      </w:r>
      <w:r w:rsidR="79758EA1" w:rsidRPr="1714D03C">
        <w:rPr>
          <w:rFonts w:ascii="Times New Roman" w:eastAsia="Times New Roman" w:hAnsi="Times New Roman" w:cs="Times New Roman"/>
          <w:sz w:val="24"/>
          <w:szCs w:val="24"/>
        </w:rPr>
        <w:t xml:space="preserve">. Místně příslušným je soud, v jehož obvodu je bydliště účastníka řízení, který </w:t>
      </w:r>
      <w:r w:rsidR="007E5050">
        <w:rPr>
          <w:rFonts w:ascii="Times New Roman" w:eastAsia="Times New Roman" w:hAnsi="Times New Roman" w:cs="Times New Roman"/>
          <w:sz w:val="24"/>
          <w:szCs w:val="24"/>
        </w:rPr>
        <w:br/>
      </w:r>
      <w:r w:rsidR="79758EA1" w:rsidRPr="1714D03C">
        <w:rPr>
          <w:rFonts w:ascii="Times New Roman" w:eastAsia="Times New Roman" w:hAnsi="Times New Roman" w:cs="Times New Roman"/>
          <w:sz w:val="24"/>
          <w:szCs w:val="24"/>
        </w:rPr>
        <w:t>se domáhá soudní oc</w:t>
      </w:r>
      <w:r w:rsidR="129F73B4" w:rsidRPr="1714D03C">
        <w:rPr>
          <w:rFonts w:ascii="Times New Roman" w:eastAsia="Times New Roman" w:hAnsi="Times New Roman" w:cs="Times New Roman"/>
          <w:sz w:val="24"/>
          <w:szCs w:val="24"/>
        </w:rPr>
        <w:t>hrany.</w:t>
      </w:r>
      <w:r w:rsidR="032A4A69" w:rsidRPr="1714D03C">
        <w:rPr>
          <w:rFonts w:ascii="Times New Roman" w:eastAsia="Times New Roman" w:hAnsi="Times New Roman" w:cs="Times New Roman"/>
          <w:sz w:val="24"/>
          <w:szCs w:val="24"/>
        </w:rPr>
        <w:t xml:space="preserve"> </w:t>
      </w:r>
      <w:r w:rsidRPr="1714D03C">
        <w:rPr>
          <w:rFonts w:ascii="Times New Roman" w:eastAsia="Times New Roman" w:hAnsi="Times New Roman" w:cs="Times New Roman"/>
          <w:sz w:val="24"/>
          <w:szCs w:val="24"/>
        </w:rPr>
        <w:t xml:space="preserve"> </w:t>
      </w:r>
    </w:p>
    <w:p w14:paraId="01FE2486" w14:textId="77777777" w:rsidR="005611B2" w:rsidRDefault="005611B2" w:rsidP="005611B2">
      <w:pPr>
        <w:spacing w:after="0" w:line="240" w:lineRule="auto"/>
        <w:ind w:left="-20" w:right="-20"/>
        <w:jc w:val="both"/>
        <w:rPr>
          <w:rFonts w:ascii="Times New Roman" w:eastAsia="Times New Roman" w:hAnsi="Times New Roman" w:cs="Times New Roman"/>
          <w:sz w:val="24"/>
          <w:szCs w:val="24"/>
        </w:rPr>
      </w:pPr>
    </w:p>
    <w:p w14:paraId="648D80ED" w14:textId="0C863ED3" w:rsidR="22E175C8" w:rsidRDefault="22E175C8" w:rsidP="005611B2">
      <w:pPr>
        <w:spacing w:after="0" w:line="240" w:lineRule="auto"/>
        <w:ind w:left="-20" w:right="-2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přechodným ustanovením</w:t>
      </w:r>
    </w:p>
    <w:p w14:paraId="5E9095CF"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rPr>
      </w:pPr>
    </w:p>
    <w:p w14:paraId="4A9C2093" w14:textId="60618CCD" w:rsidR="247154EF" w:rsidRDefault="247154EF"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Vzhledem k tomu, že v konstrukci nové dávky jsou mj. transformovány dvě dávky ze systému státní sociální podpory (přídavek na dítě, příspěvek na bydlení), které se dotýkají řádově </w:t>
      </w:r>
      <w:r w:rsidR="5CAFA3BC" w:rsidRPr="1714D03C">
        <w:rPr>
          <w:rFonts w:ascii="Times New Roman" w:eastAsia="Times New Roman" w:hAnsi="Times New Roman" w:cs="Times New Roman"/>
          <w:sz w:val="24"/>
          <w:szCs w:val="24"/>
        </w:rPr>
        <w:t>statisíce osob</w:t>
      </w:r>
      <w:r w:rsidRPr="1714D03C">
        <w:rPr>
          <w:rFonts w:ascii="Times New Roman" w:eastAsia="Times New Roman" w:hAnsi="Times New Roman" w:cs="Times New Roman"/>
          <w:sz w:val="24"/>
          <w:szCs w:val="24"/>
        </w:rPr>
        <w:t xml:space="preserve">, </w:t>
      </w:r>
      <w:r w:rsidRPr="000D1373">
        <w:rPr>
          <w:rFonts w:ascii="Times New Roman" w:eastAsia="Times New Roman" w:hAnsi="Times New Roman" w:cs="Times New Roman"/>
          <w:b/>
          <w:bCs/>
          <w:sz w:val="24"/>
          <w:szCs w:val="24"/>
        </w:rPr>
        <w:t xml:space="preserve">je nezbytné podrobně upravit přechod ze </w:t>
      </w:r>
      <w:r w:rsidR="2136ED30" w:rsidRPr="000D1373">
        <w:rPr>
          <w:rFonts w:ascii="Times New Roman" w:eastAsia="Times New Roman" w:hAnsi="Times New Roman" w:cs="Times New Roman"/>
          <w:b/>
          <w:bCs/>
          <w:sz w:val="24"/>
          <w:szCs w:val="24"/>
        </w:rPr>
        <w:t>“</w:t>
      </w:r>
      <w:r w:rsidRPr="000D1373">
        <w:rPr>
          <w:rFonts w:ascii="Times New Roman" w:eastAsia="Times New Roman" w:hAnsi="Times New Roman" w:cs="Times New Roman"/>
          <w:b/>
          <w:bCs/>
          <w:sz w:val="24"/>
          <w:szCs w:val="24"/>
        </w:rPr>
        <w:t>starých</w:t>
      </w:r>
      <w:r w:rsidR="791B196E" w:rsidRPr="000D1373">
        <w:rPr>
          <w:rFonts w:ascii="Times New Roman" w:eastAsia="Times New Roman" w:hAnsi="Times New Roman" w:cs="Times New Roman"/>
          <w:b/>
          <w:bCs/>
          <w:sz w:val="24"/>
          <w:szCs w:val="24"/>
        </w:rPr>
        <w:t>”</w:t>
      </w:r>
      <w:r w:rsidRPr="000D1373">
        <w:rPr>
          <w:rFonts w:ascii="Times New Roman" w:eastAsia="Times New Roman" w:hAnsi="Times New Roman" w:cs="Times New Roman"/>
          <w:b/>
          <w:bCs/>
          <w:sz w:val="24"/>
          <w:szCs w:val="24"/>
        </w:rPr>
        <w:t xml:space="preserve"> dávek na novou dávku – </w:t>
      </w:r>
      <w:r w:rsidR="279D8394" w:rsidRPr="000D1373">
        <w:rPr>
          <w:rFonts w:ascii="Times New Roman" w:eastAsia="Times New Roman" w:hAnsi="Times New Roman" w:cs="Times New Roman"/>
          <w:sz w:val="24"/>
          <w:szCs w:val="24"/>
        </w:rPr>
        <w:t>dávku státní sociální pomoci</w:t>
      </w:r>
      <w:r w:rsidRPr="000D1373">
        <w:rPr>
          <w:rFonts w:ascii="Times New Roman" w:eastAsia="Times New Roman" w:hAnsi="Times New Roman" w:cs="Times New Roman"/>
          <w:b/>
          <w:bCs/>
          <w:sz w:val="24"/>
          <w:szCs w:val="24"/>
        </w:rPr>
        <w:t xml:space="preserve"> </w:t>
      </w:r>
      <w:r w:rsidRPr="1714D03C">
        <w:rPr>
          <w:rFonts w:ascii="Times New Roman" w:eastAsia="Times New Roman" w:hAnsi="Times New Roman" w:cs="Times New Roman"/>
          <w:sz w:val="24"/>
          <w:szCs w:val="24"/>
        </w:rPr>
        <w:t xml:space="preserve">s cílem minimalizovat dopady na poživatele </w:t>
      </w:r>
      <w:r w:rsidR="2416F66B" w:rsidRPr="1714D03C">
        <w:rPr>
          <w:rFonts w:ascii="Times New Roman" w:eastAsia="Times New Roman" w:hAnsi="Times New Roman" w:cs="Times New Roman"/>
          <w:sz w:val="24"/>
          <w:szCs w:val="24"/>
        </w:rPr>
        <w:t xml:space="preserve">“starých” </w:t>
      </w:r>
      <w:r w:rsidRPr="1714D03C">
        <w:rPr>
          <w:rFonts w:ascii="Times New Roman" w:eastAsia="Times New Roman" w:hAnsi="Times New Roman" w:cs="Times New Roman"/>
          <w:sz w:val="24"/>
          <w:szCs w:val="24"/>
        </w:rPr>
        <w:t xml:space="preserve">dávek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a osoby s nimi společně posuzované a zajistit administrativní zvládnutí po personální </w:t>
      </w:r>
      <w:r w:rsidR="005611B2">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i technické stránce. </w:t>
      </w:r>
      <w:r w:rsidR="2E0419F8" w:rsidRPr="000D1373">
        <w:rPr>
          <w:rFonts w:ascii="Times New Roman" w:eastAsia="Times New Roman" w:hAnsi="Times New Roman" w:cs="Times New Roman"/>
          <w:b/>
          <w:bCs/>
          <w:sz w:val="24"/>
          <w:szCs w:val="24"/>
        </w:rPr>
        <w:t>U příjemců “starých” dávek z</w:t>
      </w:r>
      <w:r w:rsidRPr="000D1373">
        <w:rPr>
          <w:rFonts w:ascii="Times New Roman" w:eastAsia="Times New Roman" w:hAnsi="Times New Roman" w:cs="Times New Roman"/>
          <w:b/>
          <w:bCs/>
          <w:sz w:val="24"/>
          <w:szCs w:val="24"/>
        </w:rPr>
        <w:t xml:space="preserve">ákon stanoví povinnost během tří kalendářních měsíců od účinnosti zákona podat žádost o </w:t>
      </w:r>
      <w:r w:rsidR="4F12D367" w:rsidRPr="000D1373">
        <w:rPr>
          <w:rFonts w:ascii="Times New Roman" w:eastAsia="Times New Roman" w:hAnsi="Times New Roman" w:cs="Times New Roman"/>
          <w:b/>
          <w:bCs/>
          <w:sz w:val="24"/>
          <w:szCs w:val="24"/>
        </w:rPr>
        <w:t xml:space="preserve">novou dávku státní sociální </w:t>
      </w:r>
      <w:r w:rsidR="4F12D367" w:rsidRPr="000D1373">
        <w:rPr>
          <w:rFonts w:ascii="Times New Roman" w:eastAsia="Times New Roman" w:hAnsi="Times New Roman" w:cs="Times New Roman"/>
          <w:b/>
          <w:bCs/>
          <w:sz w:val="24"/>
          <w:szCs w:val="24"/>
        </w:rPr>
        <w:lastRenderedPageBreak/>
        <w:t>pomoci</w:t>
      </w:r>
      <w:r w:rsidRPr="1714D03C">
        <w:rPr>
          <w:rFonts w:ascii="Times New Roman" w:eastAsia="Times New Roman" w:hAnsi="Times New Roman" w:cs="Times New Roman"/>
          <w:sz w:val="24"/>
          <w:szCs w:val="24"/>
        </w:rPr>
        <w:t xml:space="preserve">, doložit (prohlásit) rozhodné skutečnosti jinak se propadnutím této lhůty výplata </w:t>
      </w:r>
      <w:r w:rsidR="59F96E1F" w:rsidRPr="1714D03C">
        <w:rPr>
          <w:rFonts w:ascii="Times New Roman" w:eastAsia="Times New Roman" w:hAnsi="Times New Roman" w:cs="Times New Roman"/>
          <w:sz w:val="24"/>
          <w:szCs w:val="24"/>
        </w:rPr>
        <w:t>“</w:t>
      </w:r>
      <w:r w:rsidRPr="1714D03C">
        <w:rPr>
          <w:rFonts w:ascii="Times New Roman" w:eastAsia="Times New Roman" w:hAnsi="Times New Roman" w:cs="Times New Roman"/>
          <w:sz w:val="24"/>
          <w:szCs w:val="24"/>
        </w:rPr>
        <w:t>starých</w:t>
      </w:r>
      <w:r w:rsidR="538720A3" w:rsidRPr="1714D03C">
        <w:rPr>
          <w:rFonts w:ascii="Times New Roman" w:eastAsia="Times New Roman" w:hAnsi="Times New Roman" w:cs="Times New Roman"/>
          <w:sz w:val="24"/>
          <w:szCs w:val="24"/>
        </w:rPr>
        <w:t>”</w:t>
      </w:r>
      <w:r w:rsidRPr="1714D03C">
        <w:rPr>
          <w:rFonts w:ascii="Times New Roman" w:eastAsia="Times New Roman" w:hAnsi="Times New Roman" w:cs="Times New Roman"/>
          <w:sz w:val="24"/>
          <w:szCs w:val="24"/>
        </w:rPr>
        <w:t xml:space="preserve"> dávek zastaví.</w:t>
      </w:r>
    </w:p>
    <w:p w14:paraId="2A8C3888" w14:textId="77777777" w:rsidR="005611B2" w:rsidRDefault="005611B2" w:rsidP="005611B2">
      <w:pPr>
        <w:spacing w:after="0" w:line="240" w:lineRule="auto"/>
        <w:jc w:val="both"/>
        <w:rPr>
          <w:rFonts w:ascii="Times New Roman" w:eastAsia="Times New Roman" w:hAnsi="Times New Roman" w:cs="Times New Roman"/>
          <w:sz w:val="24"/>
          <w:szCs w:val="24"/>
        </w:rPr>
      </w:pPr>
    </w:p>
    <w:p w14:paraId="5CF310A8" w14:textId="42519D20" w:rsidR="1750E313" w:rsidRDefault="1750E313"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Na základě zkušeností z praxe se navrhuje, aby</w:t>
      </w:r>
      <w:r w:rsidR="589F8D8A" w:rsidRPr="1714D03C">
        <w:rPr>
          <w:rFonts w:ascii="Times New Roman" w:eastAsia="Times New Roman" w:hAnsi="Times New Roman" w:cs="Times New Roman"/>
          <w:sz w:val="24"/>
          <w:szCs w:val="24"/>
        </w:rPr>
        <w:t>,</w:t>
      </w:r>
      <w:r w:rsidRPr="1714D03C">
        <w:rPr>
          <w:rFonts w:ascii="Times New Roman" w:eastAsia="Times New Roman" w:hAnsi="Times New Roman" w:cs="Times New Roman"/>
          <w:sz w:val="24"/>
          <w:szCs w:val="24"/>
        </w:rPr>
        <w:t xml:space="preserve"> i když už „budou uzavřené“ informační systémy pro poskytování </w:t>
      </w:r>
      <w:r w:rsidR="6953BF84" w:rsidRPr="1714D03C">
        <w:rPr>
          <w:rFonts w:ascii="Times New Roman" w:eastAsia="Times New Roman" w:hAnsi="Times New Roman" w:cs="Times New Roman"/>
          <w:sz w:val="24"/>
          <w:szCs w:val="24"/>
        </w:rPr>
        <w:t>přídavku na dítě a příspěvku na bydlení</w:t>
      </w:r>
      <w:r w:rsidR="3510609A" w:rsidRPr="1714D03C">
        <w:rPr>
          <w:rFonts w:ascii="Times New Roman" w:eastAsia="Times New Roman" w:hAnsi="Times New Roman" w:cs="Times New Roman"/>
          <w:sz w:val="24"/>
          <w:szCs w:val="24"/>
        </w:rPr>
        <w:t>,</w:t>
      </w:r>
      <w:r w:rsidR="6953BF84" w:rsidRPr="1714D03C">
        <w:rPr>
          <w:rFonts w:ascii="Times New Roman" w:eastAsia="Times New Roman" w:hAnsi="Times New Roman" w:cs="Times New Roman"/>
          <w:sz w:val="24"/>
          <w:szCs w:val="24"/>
        </w:rPr>
        <w:t xml:space="preserve"> </w:t>
      </w:r>
      <w:r w:rsidRPr="1714D03C">
        <w:rPr>
          <w:rFonts w:ascii="Times New Roman" w:eastAsia="Times New Roman" w:hAnsi="Times New Roman" w:cs="Times New Roman"/>
          <w:sz w:val="24"/>
          <w:szCs w:val="24"/>
        </w:rPr>
        <w:t xml:space="preserve">bylo zajištěno, že </w:t>
      </w:r>
      <w:r w:rsidRPr="000D1373">
        <w:rPr>
          <w:rFonts w:ascii="Times New Roman" w:eastAsia="Times New Roman" w:hAnsi="Times New Roman" w:cs="Times New Roman"/>
          <w:b/>
          <w:bCs/>
          <w:sz w:val="24"/>
          <w:szCs w:val="24"/>
        </w:rPr>
        <w:t xml:space="preserve">nikdo nepřijde </w:t>
      </w:r>
      <w:r w:rsidR="007E5050">
        <w:rPr>
          <w:rFonts w:ascii="Times New Roman" w:eastAsia="Times New Roman" w:hAnsi="Times New Roman" w:cs="Times New Roman"/>
          <w:b/>
          <w:bCs/>
          <w:sz w:val="24"/>
          <w:szCs w:val="24"/>
        </w:rPr>
        <w:br/>
      </w:r>
      <w:r w:rsidRPr="000D1373">
        <w:rPr>
          <w:rFonts w:ascii="Times New Roman" w:eastAsia="Times New Roman" w:hAnsi="Times New Roman" w:cs="Times New Roman"/>
          <w:b/>
          <w:bCs/>
          <w:sz w:val="24"/>
          <w:szCs w:val="24"/>
        </w:rPr>
        <w:t>o své nároky na dávky.</w:t>
      </w:r>
      <w:r w:rsidRPr="1714D03C">
        <w:rPr>
          <w:rFonts w:ascii="Times New Roman" w:eastAsia="Times New Roman" w:hAnsi="Times New Roman" w:cs="Times New Roman"/>
          <w:sz w:val="24"/>
          <w:szCs w:val="24"/>
        </w:rPr>
        <w:t xml:space="preserve"> </w:t>
      </w:r>
      <w:r w:rsidR="67F08711" w:rsidRPr="1714D03C">
        <w:rPr>
          <w:rFonts w:ascii="Times New Roman" w:eastAsia="Times New Roman" w:hAnsi="Times New Roman" w:cs="Times New Roman"/>
          <w:sz w:val="24"/>
          <w:szCs w:val="24"/>
        </w:rPr>
        <w:t xml:space="preserve">Cílem tohoto ustanovení je </w:t>
      </w:r>
      <w:r w:rsidR="67F08711" w:rsidRPr="000D1373">
        <w:rPr>
          <w:rFonts w:ascii="Times New Roman" w:eastAsia="Times New Roman" w:hAnsi="Times New Roman" w:cs="Times New Roman"/>
          <w:b/>
          <w:bCs/>
          <w:sz w:val="24"/>
          <w:szCs w:val="24"/>
        </w:rPr>
        <w:t xml:space="preserve">zajistit kontinuální </w:t>
      </w:r>
      <w:r w:rsidR="130FDFD3" w:rsidRPr="000D1373">
        <w:rPr>
          <w:rFonts w:ascii="Times New Roman" w:eastAsia="Times New Roman" w:hAnsi="Times New Roman" w:cs="Times New Roman"/>
          <w:b/>
          <w:bCs/>
          <w:sz w:val="24"/>
          <w:szCs w:val="24"/>
        </w:rPr>
        <w:t xml:space="preserve">výplatu nové dávky státní sociální pomoci </w:t>
      </w:r>
      <w:r w:rsidR="67F08711" w:rsidRPr="000D1373">
        <w:rPr>
          <w:rFonts w:ascii="Times New Roman" w:eastAsia="Times New Roman" w:hAnsi="Times New Roman" w:cs="Times New Roman"/>
          <w:b/>
          <w:bCs/>
          <w:sz w:val="24"/>
          <w:szCs w:val="24"/>
        </w:rPr>
        <w:t xml:space="preserve">v návaznosti na výplatu </w:t>
      </w:r>
      <w:r w:rsidR="7262526B" w:rsidRPr="000D1373">
        <w:rPr>
          <w:rFonts w:ascii="Times New Roman" w:eastAsia="Times New Roman" w:hAnsi="Times New Roman" w:cs="Times New Roman"/>
          <w:b/>
          <w:bCs/>
          <w:sz w:val="24"/>
          <w:szCs w:val="24"/>
        </w:rPr>
        <w:t>“</w:t>
      </w:r>
      <w:r w:rsidR="67F08711" w:rsidRPr="000D1373">
        <w:rPr>
          <w:rFonts w:ascii="Times New Roman" w:eastAsia="Times New Roman" w:hAnsi="Times New Roman" w:cs="Times New Roman"/>
          <w:b/>
          <w:bCs/>
          <w:sz w:val="24"/>
          <w:szCs w:val="24"/>
        </w:rPr>
        <w:t>starých</w:t>
      </w:r>
      <w:r w:rsidR="472F8064" w:rsidRPr="000D1373">
        <w:rPr>
          <w:rFonts w:ascii="Times New Roman" w:eastAsia="Times New Roman" w:hAnsi="Times New Roman" w:cs="Times New Roman"/>
          <w:b/>
          <w:bCs/>
          <w:sz w:val="24"/>
          <w:szCs w:val="24"/>
        </w:rPr>
        <w:t>”</w:t>
      </w:r>
      <w:r w:rsidR="67F08711" w:rsidRPr="000D1373">
        <w:rPr>
          <w:rFonts w:ascii="Times New Roman" w:eastAsia="Times New Roman" w:hAnsi="Times New Roman" w:cs="Times New Roman"/>
          <w:b/>
          <w:bCs/>
          <w:sz w:val="24"/>
          <w:szCs w:val="24"/>
        </w:rPr>
        <w:t xml:space="preserve"> dávek</w:t>
      </w:r>
      <w:r w:rsidR="67F08711" w:rsidRPr="1714D03C">
        <w:rPr>
          <w:rFonts w:ascii="Times New Roman" w:eastAsia="Times New Roman" w:hAnsi="Times New Roman" w:cs="Times New Roman"/>
          <w:sz w:val="24"/>
          <w:szCs w:val="24"/>
        </w:rPr>
        <w:t xml:space="preserve">. Protože, přechod </w:t>
      </w:r>
      <w:r w:rsidR="007E5050">
        <w:rPr>
          <w:rFonts w:ascii="Times New Roman" w:eastAsia="Times New Roman" w:hAnsi="Times New Roman" w:cs="Times New Roman"/>
          <w:sz w:val="24"/>
          <w:szCs w:val="24"/>
        </w:rPr>
        <w:br/>
      </w:r>
      <w:r w:rsidR="67F08711" w:rsidRPr="1714D03C">
        <w:rPr>
          <w:rFonts w:ascii="Times New Roman" w:eastAsia="Times New Roman" w:hAnsi="Times New Roman" w:cs="Times New Roman"/>
          <w:sz w:val="24"/>
          <w:szCs w:val="24"/>
        </w:rPr>
        <w:t xml:space="preserve">ze </w:t>
      </w:r>
      <w:r w:rsidR="24FD611B" w:rsidRPr="1714D03C">
        <w:rPr>
          <w:rFonts w:ascii="Times New Roman" w:eastAsia="Times New Roman" w:hAnsi="Times New Roman" w:cs="Times New Roman"/>
          <w:sz w:val="24"/>
          <w:szCs w:val="24"/>
        </w:rPr>
        <w:t>“</w:t>
      </w:r>
      <w:r w:rsidR="67F08711" w:rsidRPr="1714D03C">
        <w:rPr>
          <w:rFonts w:ascii="Times New Roman" w:eastAsia="Times New Roman" w:hAnsi="Times New Roman" w:cs="Times New Roman"/>
          <w:sz w:val="24"/>
          <w:szCs w:val="24"/>
        </w:rPr>
        <w:t>starých</w:t>
      </w:r>
      <w:r w:rsidR="71BF9977" w:rsidRPr="1714D03C">
        <w:rPr>
          <w:rFonts w:ascii="Times New Roman" w:eastAsia="Times New Roman" w:hAnsi="Times New Roman" w:cs="Times New Roman"/>
          <w:sz w:val="24"/>
          <w:szCs w:val="24"/>
        </w:rPr>
        <w:t>”</w:t>
      </w:r>
      <w:r w:rsidR="67F08711" w:rsidRPr="1714D03C">
        <w:rPr>
          <w:rFonts w:ascii="Times New Roman" w:eastAsia="Times New Roman" w:hAnsi="Times New Roman" w:cs="Times New Roman"/>
          <w:sz w:val="24"/>
          <w:szCs w:val="24"/>
        </w:rPr>
        <w:t xml:space="preserve"> dávek na novou je komplikovaný, navrhuje se, aby </w:t>
      </w:r>
      <w:r w:rsidR="074B174F" w:rsidRPr="1714D03C">
        <w:rPr>
          <w:rFonts w:ascii="Times New Roman" w:eastAsia="Times New Roman" w:hAnsi="Times New Roman" w:cs="Times New Roman"/>
          <w:sz w:val="24"/>
          <w:szCs w:val="24"/>
        </w:rPr>
        <w:t xml:space="preserve">se u příspěvku na bydlení </w:t>
      </w:r>
      <w:r w:rsidR="007E5050">
        <w:rPr>
          <w:rFonts w:ascii="Times New Roman" w:eastAsia="Times New Roman" w:hAnsi="Times New Roman" w:cs="Times New Roman"/>
          <w:sz w:val="24"/>
          <w:szCs w:val="24"/>
        </w:rPr>
        <w:br/>
      </w:r>
      <w:r w:rsidR="074B174F" w:rsidRPr="1714D03C">
        <w:rPr>
          <w:rFonts w:ascii="Times New Roman" w:eastAsia="Times New Roman" w:hAnsi="Times New Roman" w:cs="Times New Roman"/>
          <w:sz w:val="24"/>
          <w:szCs w:val="24"/>
        </w:rPr>
        <w:t>a přídavku na dítě využil</w:t>
      </w:r>
      <w:r w:rsidR="67F08711" w:rsidRPr="1714D03C">
        <w:rPr>
          <w:rFonts w:ascii="Times New Roman" w:eastAsia="Times New Roman" w:hAnsi="Times New Roman" w:cs="Times New Roman"/>
          <w:sz w:val="24"/>
          <w:szCs w:val="24"/>
        </w:rPr>
        <w:t xml:space="preserve"> institut, který dosud funguje pouze u </w:t>
      </w:r>
      <w:r w:rsidR="2F7929F8" w:rsidRPr="1714D03C">
        <w:rPr>
          <w:rFonts w:ascii="Times New Roman" w:eastAsia="Times New Roman" w:hAnsi="Times New Roman" w:cs="Times New Roman"/>
          <w:sz w:val="24"/>
          <w:szCs w:val="24"/>
        </w:rPr>
        <w:t>příspěvku na bydlení</w:t>
      </w:r>
      <w:r w:rsidR="67F08711" w:rsidRPr="1714D03C">
        <w:rPr>
          <w:rFonts w:ascii="Times New Roman" w:eastAsia="Times New Roman" w:hAnsi="Times New Roman" w:cs="Times New Roman"/>
          <w:sz w:val="24"/>
          <w:szCs w:val="24"/>
        </w:rPr>
        <w:t xml:space="preserve">, na obě dávky a prolonguje se </w:t>
      </w:r>
      <w:r w:rsidR="581B5B68" w:rsidRPr="1714D03C">
        <w:rPr>
          <w:rFonts w:ascii="Times New Roman" w:eastAsia="Times New Roman" w:hAnsi="Times New Roman" w:cs="Times New Roman"/>
          <w:sz w:val="24"/>
          <w:szCs w:val="24"/>
        </w:rPr>
        <w:t>jejich</w:t>
      </w:r>
      <w:r w:rsidR="34AE3E58" w:rsidRPr="1714D03C">
        <w:rPr>
          <w:rFonts w:ascii="Times New Roman" w:eastAsia="Times New Roman" w:hAnsi="Times New Roman" w:cs="Times New Roman"/>
          <w:sz w:val="24"/>
          <w:szCs w:val="24"/>
        </w:rPr>
        <w:t xml:space="preserve"> </w:t>
      </w:r>
      <w:r w:rsidR="67F08711" w:rsidRPr="1714D03C">
        <w:rPr>
          <w:rFonts w:ascii="Times New Roman" w:eastAsia="Times New Roman" w:hAnsi="Times New Roman" w:cs="Times New Roman"/>
          <w:sz w:val="24"/>
          <w:szCs w:val="24"/>
        </w:rPr>
        <w:t xml:space="preserve">výplata do doby první výplaty </w:t>
      </w:r>
      <w:r w:rsidR="2777C41B" w:rsidRPr="1714D03C">
        <w:rPr>
          <w:rFonts w:ascii="Times New Roman" w:eastAsia="Times New Roman" w:hAnsi="Times New Roman" w:cs="Times New Roman"/>
          <w:sz w:val="24"/>
          <w:szCs w:val="24"/>
        </w:rPr>
        <w:t>dávky státní sociální pomoci</w:t>
      </w:r>
      <w:r w:rsidR="67F08711" w:rsidRPr="1714D03C">
        <w:rPr>
          <w:rFonts w:ascii="Times New Roman" w:eastAsia="Times New Roman" w:hAnsi="Times New Roman" w:cs="Times New Roman"/>
          <w:sz w:val="24"/>
          <w:szCs w:val="24"/>
        </w:rPr>
        <w:t>.</w:t>
      </w:r>
      <w:r w:rsidR="4314B1D7" w:rsidRPr="1714D03C">
        <w:rPr>
          <w:rFonts w:ascii="Times New Roman" w:eastAsia="Times New Roman" w:hAnsi="Times New Roman" w:cs="Times New Roman"/>
          <w:sz w:val="24"/>
          <w:szCs w:val="24"/>
        </w:rPr>
        <w:t xml:space="preserve"> </w:t>
      </w:r>
      <w:r w:rsidR="223A8861" w:rsidRPr="1714D03C">
        <w:rPr>
          <w:rFonts w:ascii="Times New Roman" w:eastAsia="Times New Roman" w:hAnsi="Times New Roman" w:cs="Times New Roman"/>
          <w:sz w:val="24"/>
          <w:szCs w:val="24"/>
        </w:rPr>
        <w:t>Avšak podat novou žádost o příspěvek na bydlení nebo přídavek na dítě (ani zpětně za tři měsíce, jak zákon o státní sociální podpoře umožňuje) po účinnosti zákona o dávce státní sociální pomoci již nebude možné. Svoji situaci musí již domácnost řešit podáním žádosti o nov</w:t>
      </w:r>
      <w:r w:rsidR="07F3915E" w:rsidRPr="1714D03C">
        <w:rPr>
          <w:rFonts w:ascii="Times New Roman" w:eastAsia="Times New Roman" w:hAnsi="Times New Roman" w:cs="Times New Roman"/>
          <w:sz w:val="24"/>
          <w:szCs w:val="24"/>
        </w:rPr>
        <w:t>o</w:t>
      </w:r>
      <w:r w:rsidR="223A8861" w:rsidRPr="1714D03C">
        <w:rPr>
          <w:rFonts w:ascii="Times New Roman" w:eastAsia="Times New Roman" w:hAnsi="Times New Roman" w:cs="Times New Roman"/>
          <w:sz w:val="24"/>
          <w:szCs w:val="24"/>
        </w:rPr>
        <w:t>u dávku státní sociální pomoci.</w:t>
      </w:r>
    </w:p>
    <w:p w14:paraId="1536D292" w14:textId="7C02B6FA" w:rsidR="1714D03C" w:rsidRDefault="1714D03C" w:rsidP="005611B2">
      <w:pPr>
        <w:spacing w:after="0" w:line="240" w:lineRule="auto"/>
        <w:jc w:val="both"/>
        <w:rPr>
          <w:rFonts w:ascii="Times New Roman" w:eastAsia="Times New Roman" w:hAnsi="Times New Roman" w:cs="Times New Roman"/>
          <w:sz w:val="24"/>
          <w:szCs w:val="24"/>
        </w:rPr>
      </w:pPr>
    </w:p>
    <w:p w14:paraId="131A477F" w14:textId="0359700C" w:rsidR="6CA8FF29" w:rsidRDefault="6CA8FF29"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Pokud nebylo do účinnosti nového zákona o dávce státní sociální pomoci o příspěvku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na </w:t>
      </w:r>
      <w:r w:rsidR="24E74DF7" w:rsidRPr="1714D03C">
        <w:rPr>
          <w:rFonts w:ascii="Times New Roman" w:eastAsia="Times New Roman" w:hAnsi="Times New Roman" w:cs="Times New Roman"/>
          <w:sz w:val="24"/>
          <w:szCs w:val="24"/>
        </w:rPr>
        <w:t>bydlení nebo přídavku na dítě rozhodnuto nebo běží jiné správní řízení</w:t>
      </w:r>
      <w:r w:rsidR="15EF1F9D" w:rsidRPr="1714D03C">
        <w:rPr>
          <w:rFonts w:ascii="Times New Roman" w:eastAsia="Times New Roman" w:hAnsi="Times New Roman" w:cs="Times New Roman"/>
          <w:sz w:val="24"/>
          <w:szCs w:val="24"/>
        </w:rPr>
        <w:t xml:space="preserve"> (např. i odvolání)</w:t>
      </w:r>
      <w:r w:rsidR="24E74DF7" w:rsidRPr="1714D03C">
        <w:rPr>
          <w:rFonts w:ascii="Times New Roman" w:eastAsia="Times New Roman" w:hAnsi="Times New Roman" w:cs="Times New Roman"/>
          <w:sz w:val="24"/>
          <w:szCs w:val="24"/>
        </w:rPr>
        <w:t>, které nebylo do té doby dokonč</w:t>
      </w:r>
      <w:r w:rsidR="4AFA3DDC" w:rsidRPr="1714D03C">
        <w:rPr>
          <w:rFonts w:ascii="Times New Roman" w:eastAsia="Times New Roman" w:hAnsi="Times New Roman" w:cs="Times New Roman"/>
          <w:sz w:val="24"/>
          <w:szCs w:val="24"/>
        </w:rPr>
        <w:t xml:space="preserve">eno, dokončí se ještě podle </w:t>
      </w:r>
      <w:r w:rsidR="052CBB5C" w:rsidRPr="1714D03C">
        <w:rPr>
          <w:rFonts w:ascii="Times New Roman" w:eastAsia="Times New Roman" w:hAnsi="Times New Roman" w:cs="Times New Roman"/>
          <w:sz w:val="24"/>
          <w:szCs w:val="24"/>
        </w:rPr>
        <w:t>“</w:t>
      </w:r>
      <w:r w:rsidR="4AFA3DDC" w:rsidRPr="1714D03C">
        <w:rPr>
          <w:rFonts w:ascii="Times New Roman" w:eastAsia="Times New Roman" w:hAnsi="Times New Roman" w:cs="Times New Roman"/>
          <w:sz w:val="24"/>
          <w:szCs w:val="24"/>
        </w:rPr>
        <w:t>starých</w:t>
      </w:r>
      <w:r w:rsidR="3D9264F8" w:rsidRPr="1714D03C">
        <w:rPr>
          <w:rFonts w:ascii="Times New Roman" w:eastAsia="Times New Roman" w:hAnsi="Times New Roman" w:cs="Times New Roman"/>
          <w:sz w:val="24"/>
          <w:szCs w:val="24"/>
        </w:rPr>
        <w:t xml:space="preserve">” právních </w:t>
      </w:r>
      <w:r w:rsidR="5A6F6727" w:rsidRPr="1714D03C">
        <w:rPr>
          <w:rFonts w:ascii="Times New Roman" w:eastAsia="Times New Roman" w:hAnsi="Times New Roman" w:cs="Times New Roman"/>
          <w:sz w:val="24"/>
          <w:szCs w:val="24"/>
        </w:rPr>
        <w:t>předpisů</w:t>
      </w:r>
      <w:r w:rsidR="4AFA3DDC" w:rsidRPr="1714D03C">
        <w:rPr>
          <w:rFonts w:ascii="Times New Roman" w:eastAsia="Times New Roman" w:hAnsi="Times New Roman" w:cs="Times New Roman"/>
          <w:sz w:val="24"/>
          <w:szCs w:val="24"/>
        </w:rPr>
        <w:t>.</w:t>
      </w:r>
      <w:r w:rsidR="1C55B601" w:rsidRPr="1714D03C">
        <w:rPr>
          <w:rFonts w:ascii="Times New Roman" w:eastAsia="Times New Roman" w:hAnsi="Times New Roman" w:cs="Times New Roman"/>
          <w:sz w:val="24"/>
          <w:szCs w:val="24"/>
        </w:rPr>
        <w:t xml:space="preserve">  Stanoví se postup u neukončených řízení, která byla zahájena před datem účinnosti zákona </w:t>
      </w:r>
      <w:r w:rsidR="007E5050">
        <w:rPr>
          <w:rFonts w:ascii="Times New Roman" w:eastAsia="Times New Roman" w:hAnsi="Times New Roman" w:cs="Times New Roman"/>
          <w:sz w:val="24"/>
          <w:szCs w:val="24"/>
        </w:rPr>
        <w:br/>
      </w:r>
      <w:r w:rsidR="1C55B601" w:rsidRPr="1714D03C">
        <w:rPr>
          <w:rFonts w:ascii="Times New Roman" w:eastAsia="Times New Roman" w:hAnsi="Times New Roman" w:cs="Times New Roman"/>
          <w:sz w:val="24"/>
          <w:szCs w:val="24"/>
        </w:rPr>
        <w:t xml:space="preserve">o dávce státní sociální pomoci tak, aby po přiznání dávky (po účinnosti) vstoupily do režimu přechodu platného pro poživatele “starých” dávek. </w:t>
      </w:r>
    </w:p>
    <w:p w14:paraId="178019BF" w14:textId="77777777" w:rsidR="005611B2" w:rsidRDefault="005611B2" w:rsidP="005611B2">
      <w:pPr>
        <w:spacing w:after="0" w:line="240" w:lineRule="auto"/>
        <w:jc w:val="both"/>
        <w:rPr>
          <w:rFonts w:ascii="Times New Roman" w:eastAsia="Times New Roman" w:hAnsi="Times New Roman" w:cs="Times New Roman"/>
          <w:sz w:val="24"/>
          <w:szCs w:val="24"/>
        </w:rPr>
      </w:pPr>
    </w:p>
    <w:p w14:paraId="1C7147DE" w14:textId="192C2B7E" w:rsidR="4AFA3DDC" w:rsidRDefault="4AFA3DDC"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Dojde-li k vyčíslení přeplatku na dáv</w:t>
      </w:r>
      <w:r w:rsidR="1237E31A" w:rsidRPr="1714D03C">
        <w:rPr>
          <w:rFonts w:ascii="Times New Roman" w:eastAsia="Times New Roman" w:hAnsi="Times New Roman" w:cs="Times New Roman"/>
          <w:sz w:val="24"/>
          <w:szCs w:val="24"/>
        </w:rPr>
        <w:t>ce</w:t>
      </w:r>
      <w:r w:rsidRPr="1714D03C">
        <w:rPr>
          <w:rFonts w:ascii="Times New Roman" w:eastAsia="Times New Roman" w:hAnsi="Times New Roman" w:cs="Times New Roman"/>
          <w:sz w:val="24"/>
          <w:szCs w:val="24"/>
        </w:rPr>
        <w:t xml:space="preserve"> příspěvek na </w:t>
      </w:r>
      <w:r w:rsidR="1D206614" w:rsidRPr="1714D03C">
        <w:rPr>
          <w:rFonts w:ascii="Times New Roman" w:eastAsia="Times New Roman" w:hAnsi="Times New Roman" w:cs="Times New Roman"/>
          <w:sz w:val="24"/>
          <w:szCs w:val="24"/>
        </w:rPr>
        <w:t>bydlení</w:t>
      </w:r>
      <w:r w:rsidRPr="1714D03C">
        <w:rPr>
          <w:rFonts w:ascii="Times New Roman" w:eastAsia="Times New Roman" w:hAnsi="Times New Roman" w:cs="Times New Roman"/>
          <w:sz w:val="24"/>
          <w:szCs w:val="24"/>
        </w:rPr>
        <w:t xml:space="preserve"> nebo přídavku na dítě, budou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se tyto přeplatky také řeš</w:t>
      </w:r>
      <w:r w:rsidR="345C7742" w:rsidRPr="1714D03C">
        <w:rPr>
          <w:rFonts w:ascii="Times New Roman" w:eastAsia="Times New Roman" w:hAnsi="Times New Roman" w:cs="Times New Roman"/>
          <w:sz w:val="24"/>
          <w:szCs w:val="24"/>
        </w:rPr>
        <w:t xml:space="preserve">it podle </w:t>
      </w:r>
      <w:r w:rsidR="0808A9AC" w:rsidRPr="1714D03C">
        <w:rPr>
          <w:rFonts w:ascii="Times New Roman" w:eastAsia="Times New Roman" w:hAnsi="Times New Roman" w:cs="Times New Roman"/>
          <w:sz w:val="24"/>
          <w:szCs w:val="24"/>
        </w:rPr>
        <w:t>“</w:t>
      </w:r>
      <w:r w:rsidR="345C7742" w:rsidRPr="1714D03C">
        <w:rPr>
          <w:rFonts w:ascii="Times New Roman" w:eastAsia="Times New Roman" w:hAnsi="Times New Roman" w:cs="Times New Roman"/>
          <w:sz w:val="24"/>
          <w:szCs w:val="24"/>
        </w:rPr>
        <w:t>starých</w:t>
      </w:r>
      <w:r w:rsidR="5A15CF52" w:rsidRPr="1714D03C">
        <w:rPr>
          <w:rFonts w:ascii="Times New Roman" w:eastAsia="Times New Roman" w:hAnsi="Times New Roman" w:cs="Times New Roman"/>
          <w:sz w:val="24"/>
          <w:szCs w:val="24"/>
        </w:rPr>
        <w:t>”</w:t>
      </w:r>
      <w:r w:rsidR="345C7742" w:rsidRPr="1714D03C">
        <w:rPr>
          <w:rFonts w:ascii="Times New Roman" w:eastAsia="Times New Roman" w:hAnsi="Times New Roman" w:cs="Times New Roman"/>
          <w:sz w:val="24"/>
          <w:szCs w:val="24"/>
        </w:rPr>
        <w:t xml:space="preserve"> právních </w:t>
      </w:r>
      <w:r w:rsidR="3DB8D86A" w:rsidRPr="1714D03C">
        <w:rPr>
          <w:rFonts w:ascii="Times New Roman" w:eastAsia="Times New Roman" w:hAnsi="Times New Roman" w:cs="Times New Roman"/>
          <w:sz w:val="24"/>
          <w:szCs w:val="24"/>
        </w:rPr>
        <w:t>předpisů</w:t>
      </w:r>
      <w:r w:rsidR="345C7742" w:rsidRPr="1714D03C">
        <w:rPr>
          <w:rFonts w:ascii="Times New Roman" w:eastAsia="Times New Roman" w:hAnsi="Times New Roman" w:cs="Times New Roman"/>
          <w:sz w:val="24"/>
          <w:szCs w:val="24"/>
        </w:rPr>
        <w:t xml:space="preserve">. </w:t>
      </w:r>
      <w:r w:rsidR="393AC766" w:rsidRPr="1714D03C">
        <w:rPr>
          <w:rFonts w:ascii="Times New Roman" w:eastAsia="Times New Roman" w:hAnsi="Times New Roman" w:cs="Times New Roman"/>
          <w:sz w:val="24"/>
          <w:szCs w:val="24"/>
        </w:rPr>
        <w:t xml:space="preserve"> </w:t>
      </w:r>
      <w:r w:rsidR="4583C49E" w:rsidRPr="1714D03C">
        <w:rPr>
          <w:rFonts w:ascii="Times New Roman" w:eastAsia="Times New Roman" w:hAnsi="Times New Roman" w:cs="Times New Roman"/>
          <w:sz w:val="24"/>
          <w:szCs w:val="24"/>
        </w:rPr>
        <w:t xml:space="preserve">Navrhuje se řízení o přeplatcích na </w:t>
      </w:r>
      <w:r w:rsidR="5D33CF0B" w:rsidRPr="1714D03C">
        <w:rPr>
          <w:rFonts w:ascii="Times New Roman" w:eastAsia="Times New Roman" w:hAnsi="Times New Roman" w:cs="Times New Roman"/>
          <w:sz w:val="24"/>
          <w:szCs w:val="24"/>
        </w:rPr>
        <w:t>“</w:t>
      </w:r>
      <w:r w:rsidR="4583C49E" w:rsidRPr="1714D03C">
        <w:rPr>
          <w:rFonts w:ascii="Times New Roman" w:eastAsia="Times New Roman" w:hAnsi="Times New Roman" w:cs="Times New Roman"/>
          <w:sz w:val="24"/>
          <w:szCs w:val="24"/>
        </w:rPr>
        <w:t>starých</w:t>
      </w:r>
      <w:r w:rsidR="5D3D986A" w:rsidRPr="1714D03C">
        <w:rPr>
          <w:rFonts w:ascii="Times New Roman" w:eastAsia="Times New Roman" w:hAnsi="Times New Roman" w:cs="Times New Roman"/>
          <w:sz w:val="24"/>
          <w:szCs w:val="24"/>
        </w:rPr>
        <w:t xml:space="preserve">” </w:t>
      </w:r>
      <w:r w:rsidR="4583C49E" w:rsidRPr="1714D03C">
        <w:rPr>
          <w:rFonts w:ascii="Times New Roman" w:eastAsia="Times New Roman" w:hAnsi="Times New Roman" w:cs="Times New Roman"/>
          <w:sz w:val="24"/>
          <w:szCs w:val="24"/>
        </w:rPr>
        <w:t>dávkách vést podle dosavadních předpisů.</w:t>
      </w:r>
    </w:p>
    <w:p w14:paraId="47938466" w14:textId="77777777" w:rsidR="005611B2" w:rsidRDefault="005611B2" w:rsidP="005611B2">
      <w:pPr>
        <w:spacing w:after="0" w:line="240" w:lineRule="auto"/>
        <w:jc w:val="both"/>
        <w:rPr>
          <w:rFonts w:ascii="Times New Roman" w:eastAsia="Times New Roman" w:hAnsi="Times New Roman" w:cs="Times New Roman"/>
          <w:sz w:val="24"/>
          <w:szCs w:val="24"/>
        </w:rPr>
      </w:pPr>
    </w:p>
    <w:p w14:paraId="1EABDC45" w14:textId="6357AFE3" w:rsidR="548D02E5" w:rsidRDefault="548D02E5"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Pro informovanost příjemců “starých” dávek o všech postupech, které souvisejí s </w:t>
      </w:r>
      <w:r w:rsidR="673C93EF" w:rsidRPr="1714D03C">
        <w:rPr>
          <w:rFonts w:ascii="Times New Roman" w:eastAsia="Times New Roman" w:hAnsi="Times New Roman" w:cs="Times New Roman"/>
          <w:sz w:val="24"/>
          <w:szCs w:val="24"/>
        </w:rPr>
        <w:t>přechodem</w:t>
      </w:r>
      <w:r w:rsidRPr="1714D03C">
        <w:rPr>
          <w:rFonts w:ascii="Times New Roman" w:eastAsia="Times New Roman" w:hAnsi="Times New Roman" w:cs="Times New Roman"/>
          <w:sz w:val="24"/>
          <w:szCs w:val="24"/>
        </w:rPr>
        <w:t xml:space="preserve"> na novou dávku</w:t>
      </w:r>
      <w:r w:rsidR="682F9D12" w:rsidRPr="1714D03C">
        <w:rPr>
          <w:rFonts w:ascii="Times New Roman" w:eastAsia="Times New Roman" w:hAnsi="Times New Roman" w:cs="Times New Roman"/>
          <w:sz w:val="24"/>
          <w:szCs w:val="24"/>
        </w:rPr>
        <w:t xml:space="preserve">, zašle Úřad práce ČR písemně nejpozději do 15. června 2025 sdělení. </w:t>
      </w:r>
      <w:r w:rsidR="670C2AEF" w:rsidRPr="1714D03C">
        <w:rPr>
          <w:rFonts w:ascii="Times New Roman" w:eastAsia="Times New Roman" w:hAnsi="Times New Roman" w:cs="Times New Roman"/>
          <w:sz w:val="24"/>
          <w:szCs w:val="24"/>
        </w:rPr>
        <w:t>Vzhledem k tomu, že se jedná o významnou změnu dávkových systémů s dopadem na statisíce osob, je nezbytné je informovat o změnách a jejich „povinnosti“ podat žádost ve stanoveném termínu, jinak o “staré” dávky přijdou.</w:t>
      </w:r>
    </w:p>
    <w:p w14:paraId="37C00C1E" w14:textId="77777777" w:rsidR="005611B2" w:rsidRDefault="005611B2" w:rsidP="005611B2">
      <w:pPr>
        <w:spacing w:after="0" w:line="240" w:lineRule="auto"/>
        <w:jc w:val="both"/>
        <w:rPr>
          <w:rFonts w:ascii="Times New Roman" w:eastAsia="Times New Roman" w:hAnsi="Times New Roman" w:cs="Times New Roman"/>
          <w:sz w:val="24"/>
          <w:szCs w:val="24"/>
        </w:rPr>
      </w:pPr>
    </w:p>
    <w:p w14:paraId="084D5807" w14:textId="35B7169A" w:rsidR="231B371C" w:rsidRDefault="32A847E6" w:rsidP="005611B2">
      <w:pPr>
        <w:spacing w:after="0" w:line="240" w:lineRule="auto"/>
        <w:ind w:left="-20" w:right="-20"/>
        <w:jc w:val="both"/>
        <w:rPr>
          <w:rFonts w:ascii="Times New Roman" w:eastAsia="Times New Roman" w:hAnsi="Times New Roman" w:cs="Times New Roman"/>
          <w:b/>
          <w:bCs/>
          <w:sz w:val="24"/>
          <w:szCs w:val="24"/>
          <w:u w:val="single"/>
        </w:rPr>
      </w:pPr>
      <w:r w:rsidRPr="1714D03C">
        <w:rPr>
          <w:rFonts w:ascii="Times New Roman" w:eastAsia="Times New Roman" w:hAnsi="Times New Roman" w:cs="Times New Roman"/>
          <w:b/>
          <w:bCs/>
          <w:sz w:val="24"/>
          <w:szCs w:val="24"/>
          <w:u w:val="single"/>
        </w:rPr>
        <w:t xml:space="preserve">K části jedenácté až třicáté první </w:t>
      </w:r>
    </w:p>
    <w:p w14:paraId="02575FE6"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u w:val="single"/>
        </w:rPr>
      </w:pPr>
    </w:p>
    <w:p w14:paraId="55F81966" w14:textId="1B8D1C3E" w:rsidR="765A2DCF" w:rsidRDefault="02BA0493" w:rsidP="005611B2">
      <w:pPr>
        <w:spacing w:after="0" w:line="240" w:lineRule="auto"/>
        <w:jc w:val="both"/>
        <w:rPr>
          <w:rFonts w:ascii="Times New Roman" w:eastAsia="Times New Roman" w:hAnsi="Times New Roman" w:cs="Times New Roman"/>
          <w:color w:val="000000" w:themeColor="text1"/>
          <w:sz w:val="24"/>
          <w:szCs w:val="24"/>
        </w:rPr>
      </w:pPr>
      <w:r w:rsidRPr="1714D03C">
        <w:rPr>
          <w:rFonts w:ascii="Times New Roman" w:eastAsia="Times New Roman" w:hAnsi="Times New Roman" w:cs="Times New Roman"/>
          <w:color w:val="000000" w:themeColor="text1"/>
          <w:sz w:val="24"/>
          <w:szCs w:val="24"/>
        </w:rPr>
        <w:t xml:space="preserve">Jedná se </w:t>
      </w:r>
      <w:r w:rsidRPr="1714D03C">
        <w:rPr>
          <w:rStyle w:val="eop"/>
          <w:rFonts w:ascii="Times New Roman" w:eastAsia="Times New Roman" w:hAnsi="Times New Roman" w:cs="Times New Roman"/>
          <w:sz w:val="24"/>
          <w:szCs w:val="24"/>
        </w:rPr>
        <w:t xml:space="preserve">o legislativně technické změny právních předpisů vyplývající ze zrušení přídavku </w:t>
      </w:r>
      <w:r w:rsidR="007E5050">
        <w:rPr>
          <w:rStyle w:val="eop"/>
          <w:rFonts w:ascii="Times New Roman" w:eastAsia="Times New Roman" w:hAnsi="Times New Roman" w:cs="Times New Roman"/>
          <w:sz w:val="24"/>
          <w:szCs w:val="24"/>
        </w:rPr>
        <w:br/>
      </w:r>
      <w:r w:rsidRPr="1714D03C">
        <w:rPr>
          <w:rStyle w:val="eop"/>
          <w:rFonts w:ascii="Times New Roman" w:eastAsia="Times New Roman" w:hAnsi="Times New Roman" w:cs="Times New Roman"/>
          <w:sz w:val="24"/>
          <w:szCs w:val="24"/>
        </w:rPr>
        <w:t xml:space="preserve">na dítě, příspěvku na bydlení, příspěvku na živobytí a doplatku na bydlení a vzniku nového zákona o dávce státní sociální pomoci, jejíž součástí jsou složky dítě, bydlení, živobytí </w:t>
      </w:r>
      <w:r w:rsidR="007E5050">
        <w:rPr>
          <w:rStyle w:val="eop"/>
          <w:rFonts w:ascii="Times New Roman" w:eastAsia="Times New Roman" w:hAnsi="Times New Roman" w:cs="Times New Roman"/>
          <w:sz w:val="24"/>
          <w:szCs w:val="24"/>
        </w:rPr>
        <w:br/>
      </w:r>
      <w:r w:rsidRPr="1714D03C">
        <w:rPr>
          <w:rStyle w:val="eop"/>
          <w:rFonts w:ascii="Times New Roman" w:eastAsia="Times New Roman" w:hAnsi="Times New Roman" w:cs="Times New Roman"/>
          <w:sz w:val="24"/>
          <w:szCs w:val="24"/>
        </w:rPr>
        <w:t xml:space="preserve">a pracovní bonus. Je potřeba nově provázat právní předpisy, ve kterých je na zrušené “staré” dávky odkazováno, s právním předpisem nové dávky státní sociální pomoci. Jelikož po určitou dobu budou fungovat “staré” dávky s dávkou novou, je nutné po tuto dobu vycházet při odkazech ještě ze “starých” dávek. </w:t>
      </w:r>
      <w:r w:rsidRPr="1714D03C">
        <w:rPr>
          <w:rFonts w:ascii="Times New Roman" w:eastAsia="Times New Roman" w:hAnsi="Times New Roman" w:cs="Times New Roman"/>
          <w:color w:val="000000" w:themeColor="text1"/>
          <w:sz w:val="24"/>
          <w:szCs w:val="24"/>
        </w:rPr>
        <w:t xml:space="preserve"> </w:t>
      </w:r>
    </w:p>
    <w:p w14:paraId="36AADF6C" w14:textId="77777777" w:rsidR="005611B2" w:rsidRDefault="005611B2" w:rsidP="005611B2">
      <w:pPr>
        <w:spacing w:after="0" w:line="240" w:lineRule="auto"/>
        <w:jc w:val="both"/>
        <w:rPr>
          <w:rStyle w:val="eop"/>
          <w:rFonts w:ascii="Times New Roman" w:eastAsia="Times New Roman" w:hAnsi="Times New Roman" w:cs="Times New Roman"/>
          <w:b/>
          <w:bCs/>
          <w:sz w:val="24"/>
          <w:szCs w:val="24"/>
          <w:highlight w:val="yellow"/>
        </w:rPr>
      </w:pPr>
    </w:p>
    <w:p w14:paraId="5FF1C1AB" w14:textId="7986F355" w:rsidR="765A2DCF" w:rsidRDefault="765A2DCF" w:rsidP="005611B2">
      <w:pPr>
        <w:spacing w:after="0" w:line="240" w:lineRule="auto"/>
        <w:jc w:val="both"/>
        <w:rPr>
          <w:rStyle w:val="eop"/>
          <w:rFonts w:ascii="Times New Roman" w:eastAsia="Times New Roman" w:hAnsi="Times New Roman" w:cs="Times New Roman"/>
          <w:b/>
          <w:bCs/>
          <w:sz w:val="24"/>
          <w:szCs w:val="24"/>
          <w:u w:val="single"/>
        </w:rPr>
      </w:pPr>
      <w:r w:rsidRPr="1714D03C">
        <w:rPr>
          <w:rStyle w:val="eop"/>
          <w:rFonts w:ascii="Times New Roman" w:eastAsia="Times New Roman" w:hAnsi="Times New Roman" w:cs="Times New Roman"/>
          <w:b/>
          <w:bCs/>
          <w:sz w:val="24"/>
          <w:szCs w:val="24"/>
          <w:u w:val="single"/>
        </w:rPr>
        <w:t>K části tř</w:t>
      </w:r>
      <w:r w:rsidR="2A1BB1ED" w:rsidRPr="1714D03C">
        <w:rPr>
          <w:rStyle w:val="eop"/>
          <w:rFonts w:ascii="Times New Roman" w:eastAsia="Times New Roman" w:hAnsi="Times New Roman" w:cs="Times New Roman"/>
          <w:b/>
          <w:bCs/>
          <w:sz w:val="24"/>
          <w:szCs w:val="24"/>
          <w:u w:val="single"/>
        </w:rPr>
        <w:t>i</w:t>
      </w:r>
      <w:r w:rsidRPr="1714D03C">
        <w:rPr>
          <w:rStyle w:val="eop"/>
          <w:rFonts w:ascii="Times New Roman" w:eastAsia="Times New Roman" w:hAnsi="Times New Roman" w:cs="Times New Roman"/>
          <w:b/>
          <w:bCs/>
          <w:sz w:val="24"/>
          <w:szCs w:val="24"/>
          <w:u w:val="single"/>
        </w:rPr>
        <w:t>cáté druhé – Změna zákona o pomoci v hmotné nouzi</w:t>
      </w:r>
    </w:p>
    <w:p w14:paraId="37EC0481" w14:textId="77777777" w:rsidR="005611B2" w:rsidRDefault="005611B2" w:rsidP="005611B2">
      <w:pPr>
        <w:spacing w:after="0" w:line="240" w:lineRule="auto"/>
        <w:jc w:val="both"/>
        <w:rPr>
          <w:rStyle w:val="eop"/>
          <w:rFonts w:ascii="Times New Roman" w:eastAsia="Times New Roman" w:hAnsi="Times New Roman" w:cs="Times New Roman"/>
          <w:b/>
          <w:bCs/>
          <w:sz w:val="24"/>
          <w:szCs w:val="24"/>
          <w:highlight w:val="yellow"/>
          <w:u w:val="single"/>
        </w:rPr>
      </w:pPr>
    </w:p>
    <w:p w14:paraId="09FFC96D" w14:textId="0F812F06" w:rsidR="30C7455A" w:rsidRDefault="30C7455A" w:rsidP="005611B2">
      <w:pPr>
        <w:spacing w:after="0" w:line="240" w:lineRule="auto"/>
        <w:jc w:val="both"/>
        <w:rPr>
          <w:rFonts w:ascii="Times New Roman" w:eastAsia="Times New Roman" w:hAnsi="Times New Roman" w:cs="Times New Roman"/>
          <w:b/>
          <w:bCs/>
          <w:color w:val="000000" w:themeColor="text1"/>
          <w:sz w:val="24"/>
          <w:szCs w:val="24"/>
        </w:rPr>
      </w:pPr>
      <w:r w:rsidRPr="1714D03C">
        <w:rPr>
          <w:rFonts w:ascii="Times New Roman" w:eastAsia="Times New Roman" w:hAnsi="Times New Roman" w:cs="Times New Roman"/>
          <w:sz w:val="24"/>
          <w:szCs w:val="24"/>
        </w:rPr>
        <w:t xml:space="preserve">V souvislosti s novou právní úpravou zákona o dávce státní sociální pomoci je zapotřebí, podobně jako v případě dosavadní úpravy dávek státní sociální podpory, provést změny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v zákoně o pomoci v hmotné nouzi. Vytvořením nové koncepce podpory prostřednictvím jediné dávky státní sociální pomoci, kterou bude stát přispívat nejen na výživu a výchovu dítěte, ale rovněž na živobytí a náklady spojené s bydlením</w:t>
      </w:r>
      <w:r w:rsidR="20B53A01" w:rsidRPr="1714D03C">
        <w:rPr>
          <w:rFonts w:ascii="Times New Roman" w:eastAsia="Times New Roman" w:hAnsi="Times New Roman" w:cs="Times New Roman"/>
          <w:sz w:val="24"/>
          <w:szCs w:val="24"/>
        </w:rPr>
        <w:t>,</w:t>
      </w:r>
      <w:r w:rsidRPr="1714D03C">
        <w:rPr>
          <w:rFonts w:ascii="Times New Roman" w:eastAsia="Times New Roman" w:hAnsi="Times New Roman" w:cs="Times New Roman"/>
          <w:sz w:val="24"/>
          <w:szCs w:val="24"/>
        </w:rPr>
        <w:t xml:space="preserve"> se zrušuje dosavadní právní úprava příspěvku na živobytí a doplatku na bydlení. </w:t>
      </w:r>
      <w:r w:rsidRPr="1714D03C">
        <w:rPr>
          <w:rFonts w:ascii="Times New Roman" w:eastAsia="Times New Roman" w:hAnsi="Times New Roman" w:cs="Times New Roman"/>
          <w:color w:val="000000" w:themeColor="text1"/>
          <w:sz w:val="24"/>
          <w:szCs w:val="24"/>
        </w:rPr>
        <w:t xml:space="preserve">V zákoně o pomoci v hmotné nouzi zůstává nadále ponechána </w:t>
      </w:r>
      <w:r w:rsidRPr="1714D03C">
        <w:rPr>
          <w:rFonts w:ascii="Times New Roman" w:eastAsia="Times New Roman" w:hAnsi="Times New Roman" w:cs="Times New Roman"/>
          <w:color w:val="000000" w:themeColor="text1"/>
          <w:sz w:val="24"/>
          <w:szCs w:val="24"/>
        </w:rPr>
        <w:lastRenderedPageBreak/>
        <w:t>pouze úprava jednorázové dávky pomoci v hmotné nouzi</w:t>
      </w:r>
      <w:r w:rsidRPr="1714D03C">
        <w:rPr>
          <w:rFonts w:ascii="Times New Roman" w:eastAsia="Times New Roman" w:hAnsi="Times New Roman" w:cs="Times New Roman"/>
          <w:b/>
          <w:bCs/>
          <w:color w:val="000000" w:themeColor="text1"/>
          <w:sz w:val="24"/>
          <w:szCs w:val="24"/>
        </w:rPr>
        <w:t xml:space="preserve"> mimořádné okamžité pomoci</w:t>
      </w:r>
      <w:r w:rsidR="0007AC9A" w:rsidRPr="1714D03C">
        <w:rPr>
          <w:rFonts w:ascii="Times New Roman" w:eastAsia="Times New Roman" w:hAnsi="Times New Roman" w:cs="Times New Roman"/>
          <w:b/>
          <w:bCs/>
          <w:color w:val="000000" w:themeColor="text1"/>
          <w:sz w:val="24"/>
          <w:szCs w:val="24"/>
        </w:rPr>
        <w:t xml:space="preserve">, institutu veřejné služby </w:t>
      </w:r>
      <w:r w:rsidRPr="1714D03C">
        <w:rPr>
          <w:rFonts w:ascii="Times New Roman" w:eastAsia="Times New Roman" w:hAnsi="Times New Roman" w:cs="Times New Roman"/>
          <w:b/>
          <w:bCs/>
          <w:color w:val="000000" w:themeColor="text1"/>
          <w:sz w:val="24"/>
          <w:szCs w:val="24"/>
        </w:rPr>
        <w:t>a sociálního poradenství.</w:t>
      </w:r>
    </w:p>
    <w:p w14:paraId="72B42B10" w14:textId="69F5AB01" w:rsidR="30C7455A" w:rsidRDefault="30C7455A" w:rsidP="005611B2">
      <w:pPr>
        <w:spacing w:after="0" w:line="240" w:lineRule="auto"/>
        <w:jc w:val="both"/>
        <w:rPr>
          <w:rFonts w:ascii="Times New Roman" w:eastAsia="Times New Roman" w:hAnsi="Times New Roman" w:cs="Times New Roman"/>
          <w:color w:val="000000" w:themeColor="text1"/>
          <w:sz w:val="24"/>
          <w:szCs w:val="24"/>
        </w:rPr>
      </w:pPr>
      <w:r w:rsidRPr="1714D03C">
        <w:rPr>
          <w:rFonts w:ascii="Times New Roman" w:eastAsia="Times New Roman" w:hAnsi="Times New Roman" w:cs="Times New Roman"/>
          <w:color w:val="000000" w:themeColor="text1"/>
          <w:sz w:val="24"/>
          <w:szCs w:val="24"/>
        </w:rPr>
        <w:t xml:space="preserve">Dosavadní dávková podpora prostřednictvím opakujících se dávek pomoci v hmotné nouzi tak bude nahrazena jedinou dávkou, jež v sobě zahrnuje složku bydlení a složku živobytí </w:t>
      </w:r>
      <w:r w:rsidR="007E5050">
        <w:rPr>
          <w:rFonts w:ascii="Times New Roman" w:eastAsia="Times New Roman" w:hAnsi="Times New Roman" w:cs="Times New Roman"/>
          <w:color w:val="000000" w:themeColor="text1"/>
          <w:sz w:val="24"/>
          <w:szCs w:val="24"/>
        </w:rPr>
        <w:br/>
      </w:r>
      <w:r w:rsidRPr="1714D03C">
        <w:rPr>
          <w:rFonts w:ascii="Times New Roman" w:eastAsia="Times New Roman" w:hAnsi="Times New Roman" w:cs="Times New Roman"/>
          <w:color w:val="000000" w:themeColor="text1"/>
          <w:sz w:val="24"/>
          <w:szCs w:val="24"/>
        </w:rPr>
        <w:t>a efektivně bude zacílena po konkrétní potřeby jednotlivých rodin.</w:t>
      </w:r>
    </w:p>
    <w:p w14:paraId="617C5337" w14:textId="77777777" w:rsidR="005611B2" w:rsidRDefault="005611B2" w:rsidP="005611B2">
      <w:pPr>
        <w:spacing w:after="0" w:line="240" w:lineRule="auto"/>
        <w:jc w:val="both"/>
        <w:rPr>
          <w:rFonts w:ascii="Times New Roman" w:eastAsia="Times New Roman" w:hAnsi="Times New Roman" w:cs="Times New Roman"/>
          <w:color w:val="000000" w:themeColor="text1"/>
          <w:sz w:val="24"/>
          <w:szCs w:val="24"/>
        </w:rPr>
      </w:pPr>
    </w:p>
    <w:p w14:paraId="0F405219" w14:textId="2C08A8B9" w:rsidR="30C7455A" w:rsidRDefault="30C7455A" w:rsidP="005611B2">
      <w:pPr>
        <w:spacing w:after="0" w:line="240" w:lineRule="auto"/>
        <w:ind w:left="-30" w:right="-3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w:t>
      </w:r>
      <w:r w:rsidR="005611B2">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1,</w:t>
      </w:r>
      <w:r w:rsidR="6BA319D8" w:rsidRPr="1714D03C">
        <w:rPr>
          <w:rFonts w:ascii="Times New Roman" w:eastAsia="Times New Roman" w:hAnsi="Times New Roman" w:cs="Times New Roman"/>
          <w:b/>
          <w:bCs/>
          <w:sz w:val="24"/>
          <w:szCs w:val="24"/>
        </w:rPr>
        <w:t xml:space="preserve"> </w:t>
      </w:r>
      <w:r w:rsidRPr="1714D03C">
        <w:rPr>
          <w:rFonts w:ascii="Times New Roman" w:eastAsia="Times New Roman" w:hAnsi="Times New Roman" w:cs="Times New Roman"/>
          <w:b/>
          <w:bCs/>
          <w:sz w:val="24"/>
          <w:szCs w:val="24"/>
        </w:rPr>
        <w:t>2,</w:t>
      </w:r>
      <w:r w:rsidR="558FD898" w:rsidRPr="1714D03C">
        <w:rPr>
          <w:rFonts w:ascii="Times New Roman" w:eastAsia="Times New Roman" w:hAnsi="Times New Roman" w:cs="Times New Roman"/>
          <w:b/>
          <w:bCs/>
          <w:sz w:val="24"/>
          <w:szCs w:val="24"/>
        </w:rPr>
        <w:t xml:space="preserve"> </w:t>
      </w:r>
      <w:r w:rsidRPr="1714D03C">
        <w:rPr>
          <w:rFonts w:ascii="Times New Roman" w:eastAsia="Times New Roman" w:hAnsi="Times New Roman" w:cs="Times New Roman"/>
          <w:b/>
          <w:bCs/>
          <w:sz w:val="24"/>
          <w:szCs w:val="24"/>
        </w:rPr>
        <w:t>4,</w:t>
      </w:r>
      <w:r w:rsidR="13B7AF18" w:rsidRPr="1714D03C">
        <w:rPr>
          <w:rFonts w:ascii="Times New Roman" w:eastAsia="Times New Roman" w:hAnsi="Times New Roman" w:cs="Times New Roman"/>
          <w:b/>
          <w:bCs/>
          <w:sz w:val="24"/>
          <w:szCs w:val="24"/>
        </w:rPr>
        <w:t xml:space="preserve"> </w:t>
      </w:r>
      <w:r w:rsidRPr="1714D03C">
        <w:rPr>
          <w:rFonts w:ascii="Times New Roman" w:eastAsia="Times New Roman" w:hAnsi="Times New Roman" w:cs="Times New Roman"/>
          <w:b/>
          <w:bCs/>
          <w:sz w:val="24"/>
          <w:szCs w:val="24"/>
        </w:rPr>
        <w:t>5,</w:t>
      </w:r>
      <w:r w:rsidR="13B7AF18" w:rsidRPr="1714D03C">
        <w:rPr>
          <w:rFonts w:ascii="Times New Roman" w:eastAsia="Times New Roman" w:hAnsi="Times New Roman" w:cs="Times New Roman"/>
          <w:b/>
          <w:bCs/>
          <w:sz w:val="24"/>
          <w:szCs w:val="24"/>
        </w:rPr>
        <w:t xml:space="preserve"> </w:t>
      </w:r>
      <w:r w:rsidRPr="1714D03C">
        <w:rPr>
          <w:rFonts w:ascii="Times New Roman" w:eastAsia="Times New Roman" w:hAnsi="Times New Roman" w:cs="Times New Roman"/>
          <w:b/>
          <w:bCs/>
          <w:sz w:val="24"/>
          <w:szCs w:val="24"/>
        </w:rPr>
        <w:t>7</w:t>
      </w:r>
      <w:r w:rsidR="46A5C207" w:rsidRPr="1714D03C">
        <w:rPr>
          <w:rFonts w:ascii="Times New Roman" w:eastAsia="Times New Roman" w:hAnsi="Times New Roman" w:cs="Times New Roman"/>
          <w:b/>
          <w:bCs/>
          <w:sz w:val="24"/>
          <w:szCs w:val="24"/>
        </w:rPr>
        <w:t xml:space="preserve"> až</w:t>
      </w:r>
      <w:r w:rsidR="28FC1F96" w:rsidRPr="1714D03C">
        <w:rPr>
          <w:rFonts w:ascii="Times New Roman" w:eastAsia="Times New Roman" w:hAnsi="Times New Roman" w:cs="Times New Roman"/>
          <w:b/>
          <w:bCs/>
          <w:sz w:val="24"/>
          <w:szCs w:val="24"/>
        </w:rPr>
        <w:t xml:space="preserve"> </w:t>
      </w:r>
      <w:r w:rsidRPr="1714D03C">
        <w:rPr>
          <w:rFonts w:ascii="Times New Roman" w:eastAsia="Times New Roman" w:hAnsi="Times New Roman" w:cs="Times New Roman"/>
          <w:b/>
          <w:bCs/>
          <w:sz w:val="24"/>
          <w:szCs w:val="24"/>
        </w:rPr>
        <w:t>15, 17</w:t>
      </w:r>
      <w:r w:rsidR="343E1ED9" w:rsidRPr="1714D03C">
        <w:rPr>
          <w:rFonts w:ascii="Times New Roman" w:eastAsia="Times New Roman" w:hAnsi="Times New Roman" w:cs="Times New Roman"/>
          <w:b/>
          <w:bCs/>
          <w:sz w:val="24"/>
          <w:szCs w:val="24"/>
        </w:rPr>
        <w:t xml:space="preserve"> </w:t>
      </w:r>
      <w:r w:rsidR="609FBF8E" w:rsidRPr="1714D03C">
        <w:rPr>
          <w:rFonts w:ascii="Times New Roman" w:eastAsia="Times New Roman" w:hAnsi="Times New Roman" w:cs="Times New Roman"/>
          <w:b/>
          <w:bCs/>
          <w:sz w:val="24"/>
          <w:szCs w:val="24"/>
        </w:rPr>
        <w:t xml:space="preserve">až </w:t>
      </w:r>
      <w:r w:rsidRPr="1714D03C">
        <w:rPr>
          <w:rFonts w:ascii="Times New Roman" w:eastAsia="Times New Roman" w:hAnsi="Times New Roman" w:cs="Times New Roman"/>
          <w:b/>
          <w:bCs/>
          <w:sz w:val="24"/>
          <w:szCs w:val="24"/>
        </w:rPr>
        <w:t>37</w:t>
      </w:r>
      <w:r w:rsidR="5A28AE34" w:rsidRPr="1714D03C">
        <w:rPr>
          <w:rFonts w:ascii="Times New Roman" w:eastAsia="Times New Roman" w:hAnsi="Times New Roman" w:cs="Times New Roman"/>
          <w:b/>
          <w:bCs/>
          <w:sz w:val="24"/>
          <w:szCs w:val="24"/>
        </w:rPr>
        <w:t xml:space="preserve"> až </w:t>
      </w:r>
      <w:r w:rsidRPr="1714D03C">
        <w:rPr>
          <w:rFonts w:ascii="Times New Roman" w:eastAsia="Times New Roman" w:hAnsi="Times New Roman" w:cs="Times New Roman"/>
          <w:b/>
          <w:bCs/>
          <w:sz w:val="24"/>
          <w:szCs w:val="24"/>
        </w:rPr>
        <w:t>4</w:t>
      </w:r>
      <w:r w:rsidR="768E3F4D" w:rsidRPr="1714D03C">
        <w:rPr>
          <w:rFonts w:ascii="Times New Roman" w:eastAsia="Times New Roman" w:hAnsi="Times New Roman" w:cs="Times New Roman"/>
          <w:b/>
          <w:bCs/>
          <w:sz w:val="24"/>
          <w:szCs w:val="24"/>
        </w:rPr>
        <w:t>3</w:t>
      </w:r>
      <w:r w:rsidRPr="1714D03C">
        <w:rPr>
          <w:rFonts w:ascii="Times New Roman" w:eastAsia="Times New Roman" w:hAnsi="Times New Roman" w:cs="Times New Roman"/>
          <w:b/>
          <w:bCs/>
          <w:sz w:val="24"/>
          <w:szCs w:val="24"/>
        </w:rPr>
        <w:t>, 46</w:t>
      </w:r>
      <w:r w:rsidR="4D2EC04A" w:rsidRPr="1714D03C">
        <w:rPr>
          <w:rFonts w:ascii="Times New Roman" w:eastAsia="Times New Roman" w:hAnsi="Times New Roman" w:cs="Times New Roman"/>
          <w:b/>
          <w:bCs/>
          <w:sz w:val="24"/>
          <w:szCs w:val="24"/>
        </w:rPr>
        <w:t xml:space="preserve"> až </w:t>
      </w:r>
      <w:r w:rsidRPr="1714D03C">
        <w:rPr>
          <w:rFonts w:ascii="Times New Roman" w:eastAsia="Times New Roman" w:hAnsi="Times New Roman" w:cs="Times New Roman"/>
          <w:b/>
          <w:bCs/>
          <w:sz w:val="24"/>
          <w:szCs w:val="24"/>
        </w:rPr>
        <w:t>5</w:t>
      </w:r>
      <w:r w:rsidR="0A3212D6" w:rsidRPr="1714D03C">
        <w:rPr>
          <w:rFonts w:ascii="Times New Roman" w:eastAsia="Times New Roman" w:hAnsi="Times New Roman" w:cs="Times New Roman"/>
          <w:b/>
          <w:bCs/>
          <w:sz w:val="24"/>
          <w:szCs w:val="24"/>
        </w:rPr>
        <w:t>0</w:t>
      </w:r>
      <w:r w:rsidRPr="1714D03C">
        <w:rPr>
          <w:rFonts w:ascii="Times New Roman" w:eastAsia="Times New Roman" w:hAnsi="Times New Roman" w:cs="Times New Roman"/>
          <w:b/>
          <w:bCs/>
          <w:sz w:val="24"/>
          <w:szCs w:val="24"/>
        </w:rPr>
        <w:t>, 5</w:t>
      </w:r>
      <w:r w:rsidR="78548A93" w:rsidRPr="1714D03C">
        <w:rPr>
          <w:rFonts w:ascii="Times New Roman" w:eastAsia="Times New Roman" w:hAnsi="Times New Roman" w:cs="Times New Roman"/>
          <w:b/>
          <w:bCs/>
          <w:sz w:val="24"/>
          <w:szCs w:val="24"/>
        </w:rPr>
        <w:t>3</w:t>
      </w:r>
      <w:r w:rsidRPr="1714D03C">
        <w:rPr>
          <w:rFonts w:ascii="Times New Roman" w:eastAsia="Times New Roman" w:hAnsi="Times New Roman" w:cs="Times New Roman"/>
          <w:b/>
          <w:bCs/>
          <w:sz w:val="24"/>
          <w:szCs w:val="24"/>
        </w:rPr>
        <w:t>, 5</w:t>
      </w:r>
      <w:r w:rsidR="087A612D" w:rsidRPr="1714D03C">
        <w:rPr>
          <w:rFonts w:ascii="Times New Roman" w:eastAsia="Times New Roman" w:hAnsi="Times New Roman" w:cs="Times New Roman"/>
          <w:b/>
          <w:bCs/>
          <w:sz w:val="24"/>
          <w:szCs w:val="24"/>
        </w:rPr>
        <w:t>5</w:t>
      </w:r>
      <w:r w:rsidR="7FCAEE70" w:rsidRPr="1714D03C">
        <w:rPr>
          <w:rFonts w:ascii="Times New Roman" w:eastAsia="Times New Roman" w:hAnsi="Times New Roman" w:cs="Times New Roman"/>
          <w:b/>
          <w:bCs/>
          <w:sz w:val="24"/>
          <w:szCs w:val="24"/>
        </w:rPr>
        <w:t xml:space="preserve"> až </w:t>
      </w:r>
      <w:r w:rsidRPr="1714D03C">
        <w:rPr>
          <w:rFonts w:ascii="Times New Roman" w:eastAsia="Times New Roman" w:hAnsi="Times New Roman" w:cs="Times New Roman"/>
          <w:b/>
          <w:bCs/>
          <w:sz w:val="24"/>
          <w:szCs w:val="24"/>
        </w:rPr>
        <w:t>6</w:t>
      </w:r>
      <w:r w:rsidR="2ED30685" w:rsidRPr="1714D03C">
        <w:rPr>
          <w:rFonts w:ascii="Times New Roman" w:eastAsia="Times New Roman" w:hAnsi="Times New Roman" w:cs="Times New Roman"/>
          <w:b/>
          <w:bCs/>
          <w:sz w:val="24"/>
          <w:szCs w:val="24"/>
        </w:rPr>
        <w:t>8</w:t>
      </w:r>
    </w:p>
    <w:p w14:paraId="512F8154" w14:textId="625EEAE7" w:rsidR="30C7455A" w:rsidRDefault="30C7455A" w:rsidP="005611B2">
      <w:pPr>
        <w:spacing w:after="0" w:line="240" w:lineRule="auto"/>
        <w:ind w:left="-30" w:right="-30"/>
        <w:jc w:val="both"/>
        <w:rPr>
          <w:rFonts w:ascii="Times New Roman" w:eastAsia="Times New Roman" w:hAnsi="Times New Roman" w:cs="Times New Roman"/>
          <w:sz w:val="24"/>
          <w:szCs w:val="24"/>
        </w:rPr>
      </w:pPr>
    </w:p>
    <w:p w14:paraId="4C1734B5" w14:textId="763ADBFB" w:rsidR="30C7455A" w:rsidRDefault="30C7455A" w:rsidP="005611B2">
      <w:pPr>
        <w:spacing w:after="0" w:line="240" w:lineRule="auto"/>
        <w:ind w:left="-30" w:right="-3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sz w:val="24"/>
          <w:szCs w:val="24"/>
        </w:rPr>
        <w:t xml:space="preserve">Legislativně technická úprava. </w:t>
      </w:r>
      <w:r w:rsidR="544649F2" w:rsidRPr="1714D03C">
        <w:rPr>
          <w:rFonts w:ascii="Times New Roman" w:eastAsia="Times New Roman" w:hAnsi="Times New Roman" w:cs="Times New Roman"/>
          <w:sz w:val="24"/>
          <w:szCs w:val="24"/>
        </w:rPr>
        <w:t>V souvislosti se zrušením dávek příspěvku na živobytí a doplatku na bydlení se upravují všechna dotčená ustanovení, kter</w:t>
      </w:r>
      <w:r w:rsidR="009034E4">
        <w:rPr>
          <w:rFonts w:ascii="Times New Roman" w:eastAsia="Times New Roman" w:hAnsi="Times New Roman" w:cs="Times New Roman"/>
          <w:sz w:val="24"/>
          <w:szCs w:val="24"/>
        </w:rPr>
        <w:t>á</w:t>
      </w:r>
      <w:r w:rsidR="544649F2" w:rsidRPr="1714D03C">
        <w:rPr>
          <w:rFonts w:ascii="Times New Roman" w:eastAsia="Times New Roman" w:hAnsi="Times New Roman" w:cs="Times New Roman"/>
          <w:sz w:val="24"/>
          <w:szCs w:val="24"/>
        </w:rPr>
        <w:t xml:space="preserve"> se těchto zrušených dávek dotýkají.</w:t>
      </w:r>
      <w:r w:rsidRPr="1714D03C">
        <w:rPr>
          <w:rFonts w:ascii="Times New Roman" w:eastAsia="Times New Roman" w:hAnsi="Times New Roman" w:cs="Times New Roman"/>
          <w:b/>
          <w:bCs/>
          <w:sz w:val="24"/>
          <w:szCs w:val="24"/>
        </w:rPr>
        <w:t xml:space="preserve"> </w:t>
      </w:r>
    </w:p>
    <w:p w14:paraId="0058980F" w14:textId="5D1424AB" w:rsidR="1714D03C" w:rsidRDefault="1714D03C" w:rsidP="005611B2">
      <w:pPr>
        <w:spacing w:after="0" w:line="240" w:lineRule="auto"/>
        <w:ind w:left="-30" w:right="-30"/>
        <w:jc w:val="both"/>
        <w:rPr>
          <w:rFonts w:ascii="Times New Roman" w:eastAsia="Times New Roman" w:hAnsi="Times New Roman" w:cs="Times New Roman"/>
          <w:b/>
          <w:bCs/>
          <w:sz w:val="24"/>
          <w:szCs w:val="24"/>
        </w:rPr>
      </w:pPr>
    </w:p>
    <w:p w14:paraId="7D7E1881" w14:textId="056DF017" w:rsidR="30C7455A" w:rsidRDefault="30C7455A" w:rsidP="005611B2">
      <w:pPr>
        <w:spacing w:after="0" w:line="240" w:lineRule="auto"/>
        <w:ind w:left="-30" w:right="-3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3</w:t>
      </w:r>
    </w:p>
    <w:p w14:paraId="7A270FB7" w14:textId="66E0E112" w:rsidR="1714D03C" w:rsidRDefault="1714D03C" w:rsidP="005611B2">
      <w:pPr>
        <w:spacing w:after="0" w:line="240" w:lineRule="auto"/>
        <w:ind w:left="-30" w:right="-30"/>
        <w:jc w:val="both"/>
        <w:rPr>
          <w:rFonts w:ascii="Times New Roman" w:eastAsia="Times New Roman" w:hAnsi="Times New Roman" w:cs="Times New Roman"/>
          <w:b/>
          <w:bCs/>
          <w:sz w:val="24"/>
          <w:szCs w:val="24"/>
        </w:rPr>
      </w:pPr>
    </w:p>
    <w:p w14:paraId="66143500" w14:textId="118B59BD" w:rsidR="30C7455A" w:rsidRDefault="30C7455A" w:rsidP="005611B2">
      <w:pPr>
        <w:spacing w:after="0" w:line="240" w:lineRule="auto"/>
        <w:ind w:left="-30" w:right="-3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V souvislosti se zrušením dosavadní podpory prostřednictvím opakujících se dávek pomoci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v hmotné nouzi se výslovně </w:t>
      </w:r>
      <w:r w:rsidRPr="007E5050">
        <w:rPr>
          <w:rFonts w:ascii="Times New Roman" w:eastAsia="Times New Roman" w:hAnsi="Times New Roman" w:cs="Times New Roman"/>
          <w:b/>
          <w:bCs/>
          <w:sz w:val="24"/>
          <w:szCs w:val="24"/>
        </w:rPr>
        <w:t xml:space="preserve">upravuje definice, kdy může být osoba považována za osobu </w:t>
      </w:r>
      <w:r w:rsidR="007E5050" w:rsidRPr="007E5050">
        <w:rPr>
          <w:rFonts w:ascii="Times New Roman" w:eastAsia="Times New Roman" w:hAnsi="Times New Roman" w:cs="Times New Roman"/>
          <w:b/>
          <w:bCs/>
          <w:sz w:val="24"/>
          <w:szCs w:val="24"/>
        </w:rPr>
        <w:br/>
      </w:r>
      <w:r w:rsidRPr="007E5050">
        <w:rPr>
          <w:rFonts w:ascii="Times New Roman" w:eastAsia="Times New Roman" w:hAnsi="Times New Roman" w:cs="Times New Roman"/>
          <w:b/>
          <w:bCs/>
          <w:sz w:val="24"/>
          <w:szCs w:val="24"/>
        </w:rPr>
        <w:t>v hmotné nouzi pro účely poskytnutí mimořádné okamžité pomoci</w:t>
      </w:r>
      <w:r w:rsidR="265EC524" w:rsidRPr="007E5050">
        <w:rPr>
          <w:rFonts w:ascii="Times New Roman" w:eastAsia="Times New Roman" w:hAnsi="Times New Roman" w:cs="Times New Roman"/>
          <w:b/>
          <w:bCs/>
          <w:sz w:val="24"/>
          <w:szCs w:val="24"/>
        </w:rPr>
        <w:t xml:space="preserve"> z důvodu, že </w:t>
      </w:r>
      <w:r w:rsidR="049B3416" w:rsidRPr="007E5050">
        <w:rPr>
          <w:rFonts w:ascii="Times New Roman" w:eastAsia="Times New Roman" w:hAnsi="Times New Roman" w:cs="Times New Roman"/>
          <w:b/>
          <w:bCs/>
          <w:sz w:val="24"/>
          <w:szCs w:val="24"/>
        </w:rPr>
        <w:t>jí hrozí vážná újma na zdraví</w:t>
      </w:r>
      <w:r w:rsidR="5AAEBFA1" w:rsidRPr="1714D03C">
        <w:rPr>
          <w:rFonts w:ascii="Times New Roman" w:eastAsia="Times New Roman" w:hAnsi="Times New Roman" w:cs="Times New Roman"/>
          <w:sz w:val="24"/>
          <w:szCs w:val="24"/>
        </w:rPr>
        <w:t>, a to</w:t>
      </w:r>
      <w:r w:rsidR="049B3416" w:rsidRPr="1714D03C">
        <w:rPr>
          <w:rFonts w:ascii="Times New Roman" w:eastAsia="Times New Roman" w:hAnsi="Times New Roman" w:cs="Times New Roman"/>
          <w:sz w:val="24"/>
          <w:szCs w:val="24"/>
        </w:rPr>
        <w:t xml:space="preserve"> </w:t>
      </w:r>
      <w:r w:rsidRPr="1714D03C">
        <w:rPr>
          <w:rFonts w:ascii="Times New Roman" w:eastAsia="Times New Roman" w:hAnsi="Times New Roman" w:cs="Times New Roman"/>
          <w:sz w:val="24"/>
          <w:szCs w:val="24"/>
        </w:rPr>
        <w:t>ve vztahu ke splnění podmínek nároku na dávku státní sociální pomoci. Role tzv. poslední záchranné sítě dávky pomoci v hmotné nouzi je zde tímto výslovně deklarována tím, že tuto podporu mohou získat také osoby, které podmínky nově vytvořené podpory zcela nenaplní.</w:t>
      </w:r>
      <w:r w:rsidR="7C005498" w:rsidRPr="1714D03C">
        <w:rPr>
          <w:rFonts w:ascii="Times New Roman" w:eastAsia="Times New Roman" w:hAnsi="Times New Roman" w:cs="Times New Roman"/>
          <w:sz w:val="24"/>
          <w:szCs w:val="24"/>
        </w:rPr>
        <w:t xml:space="preserve"> Mimořádná okamžitá pomoc z důvodu hrozby vážné újmy na zdraví </w:t>
      </w:r>
      <w:r w:rsidR="007E5050">
        <w:rPr>
          <w:rFonts w:ascii="Times New Roman" w:eastAsia="Times New Roman" w:hAnsi="Times New Roman" w:cs="Times New Roman"/>
          <w:sz w:val="24"/>
          <w:szCs w:val="24"/>
        </w:rPr>
        <w:br/>
      </w:r>
      <w:r w:rsidR="7C005498" w:rsidRPr="1714D03C">
        <w:rPr>
          <w:rFonts w:ascii="Times New Roman" w:eastAsia="Times New Roman" w:hAnsi="Times New Roman" w:cs="Times New Roman"/>
          <w:sz w:val="24"/>
          <w:szCs w:val="24"/>
        </w:rPr>
        <w:t xml:space="preserve">je i v současné době navázána na podmínku, že </w:t>
      </w:r>
      <w:r w:rsidR="14F4C0F9" w:rsidRPr="1714D03C">
        <w:rPr>
          <w:rFonts w:ascii="Times New Roman" w:eastAsia="Times New Roman" w:hAnsi="Times New Roman" w:cs="Times New Roman"/>
          <w:sz w:val="24"/>
          <w:szCs w:val="24"/>
        </w:rPr>
        <w:t xml:space="preserve">pro její poskytnutí </w:t>
      </w:r>
      <w:r w:rsidR="7C005498" w:rsidRPr="1714D03C">
        <w:rPr>
          <w:rFonts w:ascii="Times New Roman" w:eastAsia="Times New Roman" w:hAnsi="Times New Roman" w:cs="Times New Roman"/>
          <w:sz w:val="24"/>
          <w:szCs w:val="24"/>
        </w:rPr>
        <w:t xml:space="preserve">nemůže být nárok </w:t>
      </w:r>
      <w:r w:rsidR="007E5050">
        <w:rPr>
          <w:rFonts w:ascii="Times New Roman" w:eastAsia="Times New Roman" w:hAnsi="Times New Roman" w:cs="Times New Roman"/>
          <w:sz w:val="24"/>
          <w:szCs w:val="24"/>
        </w:rPr>
        <w:br/>
      </w:r>
      <w:r w:rsidR="7C005498" w:rsidRPr="1714D03C">
        <w:rPr>
          <w:rFonts w:ascii="Times New Roman" w:eastAsia="Times New Roman" w:hAnsi="Times New Roman" w:cs="Times New Roman"/>
          <w:sz w:val="24"/>
          <w:szCs w:val="24"/>
        </w:rPr>
        <w:t xml:space="preserve">na </w:t>
      </w:r>
      <w:r w:rsidR="2F6D580B" w:rsidRPr="1714D03C">
        <w:rPr>
          <w:rFonts w:ascii="Times New Roman" w:eastAsia="Times New Roman" w:hAnsi="Times New Roman" w:cs="Times New Roman"/>
          <w:sz w:val="24"/>
          <w:szCs w:val="24"/>
        </w:rPr>
        <w:t>příspěvek na živobytí a doplatek na bydlení. Mimořádná okamžitá pomoc z důvodu</w:t>
      </w:r>
      <w:r w:rsidR="3B2B4479" w:rsidRPr="1714D03C">
        <w:rPr>
          <w:rFonts w:ascii="Times New Roman" w:eastAsia="Times New Roman" w:hAnsi="Times New Roman" w:cs="Times New Roman"/>
          <w:sz w:val="24"/>
          <w:szCs w:val="24"/>
        </w:rPr>
        <w:t xml:space="preserve"> hrozby vážné újmy </w:t>
      </w:r>
      <w:r w:rsidR="2F6D580B" w:rsidRPr="1714D03C">
        <w:rPr>
          <w:rFonts w:ascii="Times New Roman" w:eastAsia="Times New Roman" w:hAnsi="Times New Roman" w:cs="Times New Roman"/>
          <w:sz w:val="24"/>
          <w:szCs w:val="24"/>
        </w:rPr>
        <w:t xml:space="preserve">na zdraví je koncipována tak, že je pro osoby, které na základní </w:t>
      </w:r>
      <w:r w:rsidR="74473391" w:rsidRPr="1714D03C">
        <w:rPr>
          <w:rFonts w:ascii="Times New Roman" w:eastAsia="Times New Roman" w:hAnsi="Times New Roman" w:cs="Times New Roman"/>
          <w:sz w:val="24"/>
          <w:szCs w:val="24"/>
        </w:rPr>
        <w:t xml:space="preserve">opakující se </w:t>
      </w:r>
      <w:r w:rsidR="2F6D580B" w:rsidRPr="1714D03C">
        <w:rPr>
          <w:rFonts w:ascii="Times New Roman" w:eastAsia="Times New Roman" w:hAnsi="Times New Roman" w:cs="Times New Roman"/>
          <w:sz w:val="24"/>
          <w:szCs w:val="24"/>
        </w:rPr>
        <w:t xml:space="preserve">dávky </w:t>
      </w:r>
      <w:r w:rsidR="510DE03E" w:rsidRPr="1714D03C">
        <w:rPr>
          <w:rFonts w:ascii="Times New Roman" w:eastAsia="Times New Roman" w:hAnsi="Times New Roman" w:cs="Times New Roman"/>
          <w:sz w:val="24"/>
          <w:szCs w:val="24"/>
        </w:rPr>
        <w:t xml:space="preserve">pomoci v </w:t>
      </w:r>
      <w:r w:rsidR="2F6D580B" w:rsidRPr="1714D03C">
        <w:rPr>
          <w:rFonts w:ascii="Times New Roman" w:eastAsia="Times New Roman" w:hAnsi="Times New Roman" w:cs="Times New Roman"/>
          <w:sz w:val="24"/>
          <w:szCs w:val="24"/>
        </w:rPr>
        <w:t xml:space="preserve">hmotné </w:t>
      </w:r>
      <w:r w:rsidR="7DAE2570" w:rsidRPr="1714D03C">
        <w:rPr>
          <w:rFonts w:ascii="Times New Roman" w:eastAsia="Times New Roman" w:hAnsi="Times New Roman" w:cs="Times New Roman"/>
          <w:sz w:val="24"/>
          <w:szCs w:val="24"/>
        </w:rPr>
        <w:t>nouzi,</w:t>
      </w:r>
      <w:r w:rsidR="2F6D580B" w:rsidRPr="1714D03C">
        <w:rPr>
          <w:rFonts w:ascii="Times New Roman" w:eastAsia="Times New Roman" w:hAnsi="Times New Roman" w:cs="Times New Roman"/>
          <w:sz w:val="24"/>
          <w:szCs w:val="24"/>
        </w:rPr>
        <w:t xml:space="preserve"> a </w:t>
      </w:r>
      <w:r w:rsidR="3466201F" w:rsidRPr="1714D03C">
        <w:rPr>
          <w:rFonts w:ascii="Times New Roman" w:eastAsia="Times New Roman" w:hAnsi="Times New Roman" w:cs="Times New Roman"/>
          <w:sz w:val="24"/>
          <w:szCs w:val="24"/>
        </w:rPr>
        <w:t xml:space="preserve">tedy i </w:t>
      </w:r>
      <w:r w:rsidR="2F6D580B" w:rsidRPr="1714D03C">
        <w:rPr>
          <w:rFonts w:ascii="Times New Roman" w:eastAsia="Times New Roman" w:hAnsi="Times New Roman" w:cs="Times New Roman"/>
          <w:sz w:val="24"/>
          <w:szCs w:val="24"/>
        </w:rPr>
        <w:t>p</w:t>
      </w:r>
      <w:r w:rsidR="38F4A718" w:rsidRPr="1714D03C">
        <w:rPr>
          <w:rFonts w:ascii="Times New Roman" w:eastAsia="Times New Roman" w:hAnsi="Times New Roman" w:cs="Times New Roman"/>
          <w:sz w:val="24"/>
          <w:szCs w:val="24"/>
        </w:rPr>
        <w:t>r</w:t>
      </w:r>
      <w:r w:rsidR="2F6D580B" w:rsidRPr="1714D03C">
        <w:rPr>
          <w:rFonts w:ascii="Times New Roman" w:eastAsia="Times New Roman" w:hAnsi="Times New Roman" w:cs="Times New Roman"/>
          <w:sz w:val="24"/>
          <w:szCs w:val="24"/>
        </w:rPr>
        <w:t>o no</w:t>
      </w:r>
      <w:r w:rsidR="6E445628" w:rsidRPr="1714D03C">
        <w:rPr>
          <w:rFonts w:ascii="Times New Roman" w:eastAsia="Times New Roman" w:hAnsi="Times New Roman" w:cs="Times New Roman"/>
          <w:sz w:val="24"/>
          <w:szCs w:val="24"/>
        </w:rPr>
        <w:t>v</w:t>
      </w:r>
      <w:r w:rsidR="64BCC759" w:rsidRPr="1714D03C">
        <w:rPr>
          <w:rFonts w:ascii="Times New Roman" w:eastAsia="Times New Roman" w:hAnsi="Times New Roman" w:cs="Times New Roman"/>
          <w:sz w:val="24"/>
          <w:szCs w:val="24"/>
        </w:rPr>
        <w:t>o</w:t>
      </w:r>
      <w:r w:rsidR="6E445628" w:rsidRPr="1714D03C">
        <w:rPr>
          <w:rFonts w:ascii="Times New Roman" w:eastAsia="Times New Roman" w:hAnsi="Times New Roman" w:cs="Times New Roman"/>
          <w:sz w:val="24"/>
          <w:szCs w:val="24"/>
        </w:rPr>
        <w:t xml:space="preserve">u dávku </w:t>
      </w:r>
      <w:r w:rsidR="781324CB" w:rsidRPr="1714D03C">
        <w:rPr>
          <w:rFonts w:ascii="Times New Roman" w:eastAsia="Times New Roman" w:hAnsi="Times New Roman" w:cs="Times New Roman"/>
          <w:sz w:val="24"/>
          <w:szCs w:val="24"/>
        </w:rPr>
        <w:t>státní</w:t>
      </w:r>
      <w:r w:rsidR="6E445628" w:rsidRPr="1714D03C">
        <w:rPr>
          <w:rFonts w:ascii="Times New Roman" w:eastAsia="Times New Roman" w:hAnsi="Times New Roman" w:cs="Times New Roman"/>
          <w:sz w:val="24"/>
          <w:szCs w:val="24"/>
        </w:rPr>
        <w:t xml:space="preserve"> </w:t>
      </w:r>
      <w:r w:rsidR="477ECFE5" w:rsidRPr="1714D03C">
        <w:rPr>
          <w:rFonts w:ascii="Times New Roman" w:eastAsia="Times New Roman" w:hAnsi="Times New Roman" w:cs="Times New Roman"/>
          <w:sz w:val="24"/>
          <w:szCs w:val="24"/>
        </w:rPr>
        <w:t>sociální</w:t>
      </w:r>
      <w:r w:rsidR="6E445628" w:rsidRPr="1714D03C">
        <w:rPr>
          <w:rFonts w:ascii="Times New Roman" w:eastAsia="Times New Roman" w:hAnsi="Times New Roman" w:cs="Times New Roman"/>
          <w:sz w:val="24"/>
          <w:szCs w:val="24"/>
        </w:rPr>
        <w:t xml:space="preserve"> pomoci</w:t>
      </w:r>
      <w:r w:rsidR="4750AB84" w:rsidRPr="1714D03C">
        <w:rPr>
          <w:rFonts w:ascii="Times New Roman" w:eastAsia="Times New Roman" w:hAnsi="Times New Roman" w:cs="Times New Roman"/>
          <w:sz w:val="24"/>
          <w:szCs w:val="24"/>
        </w:rPr>
        <w:t xml:space="preserve">, nemají nárok. </w:t>
      </w:r>
    </w:p>
    <w:p w14:paraId="0C769080" w14:textId="0F52E300" w:rsidR="30C7455A" w:rsidRDefault="30C7455A" w:rsidP="005611B2">
      <w:pPr>
        <w:spacing w:after="0" w:line="240" w:lineRule="auto"/>
        <w:ind w:left="-30" w:right="-3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 </w:t>
      </w:r>
    </w:p>
    <w:p w14:paraId="7071B412" w14:textId="51CC0103" w:rsidR="30C7455A" w:rsidRDefault="30C7455A" w:rsidP="005611B2">
      <w:pPr>
        <w:spacing w:after="0" w:line="240" w:lineRule="auto"/>
        <w:ind w:left="-30" w:right="-3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6</w:t>
      </w:r>
    </w:p>
    <w:p w14:paraId="69ACFD7F" w14:textId="74E3DFA1" w:rsidR="1714D03C" w:rsidRDefault="1714D03C" w:rsidP="005611B2">
      <w:pPr>
        <w:spacing w:after="0" w:line="240" w:lineRule="auto"/>
        <w:ind w:left="-30" w:right="-30"/>
        <w:jc w:val="both"/>
        <w:rPr>
          <w:rFonts w:ascii="Times New Roman" w:eastAsia="Times New Roman" w:hAnsi="Times New Roman" w:cs="Times New Roman"/>
          <w:b/>
          <w:bCs/>
          <w:sz w:val="24"/>
          <w:szCs w:val="24"/>
        </w:rPr>
      </w:pPr>
    </w:p>
    <w:p w14:paraId="5B3B6169" w14:textId="0FC72A68" w:rsidR="30C7455A" w:rsidRDefault="30C7455A" w:rsidP="005611B2">
      <w:pPr>
        <w:spacing w:after="0" w:line="240" w:lineRule="auto"/>
        <w:ind w:left="-30" w:right="-3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V souvislosti se zrušením dávek příspěvek na živobytí a doplatek na bydlení se nově definuje předmět úpravy zákona o pomoci v hmotné nouzi, kterým je nadále pouze jediná dávka, mimořádná okamžitá pomoc.  </w:t>
      </w:r>
    </w:p>
    <w:p w14:paraId="4DEE2599" w14:textId="34CD29C9" w:rsidR="30C7455A" w:rsidRDefault="30C7455A" w:rsidP="005611B2">
      <w:pPr>
        <w:spacing w:after="0" w:line="240" w:lineRule="auto"/>
        <w:ind w:left="-30" w:right="-3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 </w:t>
      </w:r>
    </w:p>
    <w:p w14:paraId="60B4E068" w14:textId="27803183" w:rsidR="30C7455A" w:rsidRDefault="30C7455A" w:rsidP="005611B2">
      <w:pPr>
        <w:spacing w:after="0" w:line="240" w:lineRule="auto"/>
        <w:ind w:left="-30" w:right="-3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 xml:space="preserve">K bodu 16 </w:t>
      </w:r>
    </w:p>
    <w:p w14:paraId="5AFA9507" w14:textId="2B54259E" w:rsidR="1714D03C" w:rsidRDefault="1714D03C" w:rsidP="005611B2">
      <w:pPr>
        <w:spacing w:after="0" w:line="240" w:lineRule="auto"/>
        <w:ind w:left="-30" w:right="-30"/>
        <w:jc w:val="both"/>
        <w:rPr>
          <w:rFonts w:ascii="Times New Roman" w:eastAsia="Times New Roman" w:hAnsi="Times New Roman" w:cs="Times New Roman"/>
          <w:b/>
          <w:bCs/>
          <w:sz w:val="24"/>
          <w:szCs w:val="24"/>
        </w:rPr>
      </w:pPr>
    </w:p>
    <w:p w14:paraId="1685F1A9" w14:textId="56FC3CAE" w:rsidR="7C9D293F" w:rsidRDefault="7C9D293F" w:rsidP="005611B2">
      <w:pPr>
        <w:spacing w:after="0" w:line="240" w:lineRule="auto"/>
        <w:jc w:val="both"/>
        <w:rPr>
          <w:rFonts w:ascii="Times New Roman" w:eastAsia="Times New Roman" w:hAnsi="Times New Roman" w:cs="Times New Roman"/>
          <w:sz w:val="24"/>
          <w:szCs w:val="24"/>
        </w:rPr>
      </w:pPr>
      <w:r w:rsidRPr="00907F90">
        <w:rPr>
          <w:rFonts w:ascii="Times New Roman" w:eastAsia="Times New Roman" w:hAnsi="Times New Roman" w:cs="Times New Roman"/>
          <w:b/>
          <w:bCs/>
          <w:sz w:val="24"/>
          <w:szCs w:val="24"/>
        </w:rPr>
        <w:t>Institut veřejné služby zůstává zachová</w:t>
      </w:r>
      <w:r w:rsidRPr="007E5050">
        <w:rPr>
          <w:rFonts w:ascii="Times New Roman" w:eastAsia="Times New Roman" w:hAnsi="Times New Roman" w:cs="Times New Roman"/>
          <w:b/>
          <w:bCs/>
          <w:sz w:val="24"/>
          <w:szCs w:val="24"/>
        </w:rPr>
        <w:t>n</w:t>
      </w:r>
      <w:r w:rsidRPr="1714D03C">
        <w:rPr>
          <w:rFonts w:ascii="Times New Roman" w:eastAsia="Times New Roman" w:hAnsi="Times New Roman" w:cs="Times New Roman"/>
          <w:sz w:val="24"/>
          <w:szCs w:val="24"/>
        </w:rPr>
        <w:t xml:space="preserve">, pouze </w:t>
      </w:r>
      <w:r w:rsidR="6F0CE61F" w:rsidRPr="1714D03C">
        <w:rPr>
          <w:rFonts w:ascii="Times New Roman" w:eastAsia="Times New Roman" w:hAnsi="Times New Roman" w:cs="Times New Roman"/>
          <w:sz w:val="24"/>
          <w:szCs w:val="24"/>
        </w:rPr>
        <w:t xml:space="preserve">se více specifikuje, že </w:t>
      </w:r>
      <w:r w:rsidR="46A64765" w:rsidRPr="1714D03C">
        <w:rPr>
          <w:rFonts w:ascii="Times New Roman" w:eastAsia="Times New Roman" w:hAnsi="Times New Roman" w:cs="Times New Roman"/>
          <w:sz w:val="24"/>
          <w:szCs w:val="24"/>
        </w:rPr>
        <w:t xml:space="preserve">má vést k </w:t>
      </w:r>
      <w:r w:rsidR="46A64765" w:rsidRPr="00907F90">
        <w:rPr>
          <w:rFonts w:ascii="Times New Roman" w:eastAsia="Times New Roman" w:hAnsi="Times New Roman" w:cs="Times New Roman"/>
          <w:b/>
          <w:bCs/>
          <w:sz w:val="24"/>
          <w:szCs w:val="24"/>
        </w:rPr>
        <w:t xml:space="preserve">zachování, popř. rozvíjení pracovních schopností a dovedností osob, které dlouhodobě setrvávají </w:t>
      </w:r>
      <w:r w:rsidR="007E5050">
        <w:rPr>
          <w:rFonts w:ascii="Times New Roman" w:eastAsia="Times New Roman" w:hAnsi="Times New Roman" w:cs="Times New Roman"/>
          <w:b/>
          <w:bCs/>
          <w:sz w:val="24"/>
          <w:szCs w:val="24"/>
        </w:rPr>
        <w:br/>
      </w:r>
      <w:r w:rsidR="46A64765" w:rsidRPr="00907F90">
        <w:rPr>
          <w:rFonts w:ascii="Times New Roman" w:eastAsia="Times New Roman" w:hAnsi="Times New Roman" w:cs="Times New Roman"/>
          <w:b/>
          <w:bCs/>
          <w:sz w:val="24"/>
          <w:szCs w:val="24"/>
        </w:rPr>
        <w:t>ve stavu nezaměstnanosti</w:t>
      </w:r>
      <w:r w:rsidR="46A64765" w:rsidRPr="1714D03C">
        <w:rPr>
          <w:rFonts w:ascii="Times New Roman" w:eastAsia="Times New Roman" w:hAnsi="Times New Roman" w:cs="Times New Roman"/>
          <w:sz w:val="24"/>
          <w:szCs w:val="24"/>
        </w:rPr>
        <w:t xml:space="preserve"> a </w:t>
      </w:r>
      <w:r w:rsidR="7C61FD4F" w:rsidRPr="00907F90">
        <w:rPr>
          <w:rFonts w:ascii="Times New Roman" w:eastAsia="Times New Roman" w:hAnsi="Times New Roman" w:cs="Times New Roman"/>
          <w:b/>
          <w:bCs/>
          <w:sz w:val="24"/>
          <w:szCs w:val="24"/>
        </w:rPr>
        <w:t>nemají nárok na podporu v nezaměstnanosti</w:t>
      </w:r>
      <w:r w:rsidR="7C61FD4F" w:rsidRPr="1714D03C">
        <w:rPr>
          <w:rFonts w:ascii="Times New Roman" w:eastAsia="Times New Roman" w:hAnsi="Times New Roman" w:cs="Times New Roman"/>
          <w:sz w:val="24"/>
          <w:szCs w:val="24"/>
        </w:rPr>
        <w:t xml:space="preserve"> </w:t>
      </w:r>
      <w:r w:rsidR="46A64765" w:rsidRPr="1714D03C">
        <w:rPr>
          <w:rFonts w:ascii="Times New Roman" w:eastAsia="Times New Roman" w:hAnsi="Times New Roman" w:cs="Times New Roman"/>
          <w:sz w:val="24"/>
          <w:szCs w:val="24"/>
        </w:rPr>
        <w:t>a mají objektivní</w:t>
      </w:r>
      <w:r w:rsidR="00005519">
        <w:rPr>
          <w:rFonts w:ascii="Times New Roman" w:eastAsia="Times New Roman" w:hAnsi="Times New Roman" w:cs="Times New Roman"/>
          <w:sz w:val="24"/>
          <w:szCs w:val="24"/>
        </w:rPr>
        <w:t xml:space="preserve"> nebo </w:t>
      </w:r>
      <w:r w:rsidR="46A64765" w:rsidRPr="1714D03C">
        <w:rPr>
          <w:rFonts w:ascii="Times New Roman" w:eastAsia="Times New Roman" w:hAnsi="Times New Roman" w:cs="Times New Roman"/>
          <w:sz w:val="24"/>
          <w:szCs w:val="24"/>
        </w:rPr>
        <w:t xml:space="preserve">subjektivní problémy s nalezením odpovídajícího zaměstnání a nepatří mezi zranitelné osoby z důvodu věku nebo zdravotního stavu. </w:t>
      </w:r>
      <w:r w:rsidR="610EE9C2" w:rsidRPr="1714D03C">
        <w:rPr>
          <w:rFonts w:ascii="Times New Roman" w:eastAsia="Times New Roman" w:hAnsi="Times New Roman" w:cs="Times New Roman"/>
          <w:sz w:val="24"/>
          <w:szCs w:val="24"/>
        </w:rPr>
        <w:t>Veřejná služba je vykonávána osobami v evidenci uchazečů o zaměstnání a osobami, které mají nárok na dávku státní sociální pom</w:t>
      </w:r>
      <w:r w:rsidR="6C56B082" w:rsidRPr="1714D03C">
        <w:rPr>
          <w:rFonts w:ascii="Times New Roman" w:eastAsia="Times New Roman" w:hAnsi="Times New Roman" w:cs="Times New Roman"/>
          <w:sz w:val="24"/>
          <w:szCs w:val="24"/>
        </w:rPr>
        <w:t xml:space="preserve">oci se složkou živobytí. </w:t>
      </w:r>
    </w:p>
    <w:p w14:paraId="2EF9F601" w14:textId="77777777" w:rsidR="00907F90" w:rsidRDefault="00907F90" w:rsidP="005611B2">
      <w:pPr>
        <w:spacing w:after="0" w:line="240" w:lineRule="auto"/>
        <w:jc w:val="both"/>
        <w:rPr>
          <w:rFonts w:ascii="Times New Roman" w:eastAsia="Times New Roman" w:hAnsi="Times New Roman" w:cs="Times New Roman"/>
          <w:sz w:val="24"/>
          <w:szCs w:val="24"/>
        </w:rPr>
      </w:pPr>
    </w:p>
    <w:p w14:paraId="41A7261D" w14:textId="453F4F77" w:rsidR="610EE9C2" w:rsidRDefault="610EE9C2" w:rsidP="005611B2">
      <w:pPr>
        <w:spacing w:after="0" w:line="240" w:lineRule="auto"/>
        <w:jc w:val="both"/>
        <w:rPr>
          <w:rFonts w:ascii="Times New Roman" w:eastAsia="Times New Roman" w:hAnsi="Times New Roman" w:cs="Times New Roman"/>
          <w:sz w:val="24"/>
          <w:szCs w:val="24"/>
        </w:rPr>
      </w:pPr>
      <w:r w:rsidRPr="007E5050">
        <w:rPr>
          <w:rFonts w:ascii="Times New Roman" w:eastAsia="Times New Roman" w:hAnsi="Times New Roman" w:cs="Times New Roman"/>
          <w:b/>
          <w:bCs/>
          <w:sz w:val="24"/>
          <w:szCs w:val="24"/>
        </w:rPr>
        <w:t>Ke zvýšení možnosti uplatnění uchazeče o zaměstnání na trhu práce slouží individuální akční plán.</w:t>
      </w:r>
      <w:r w:rsidR="4BA9231B" w:rsidRPr="1714D03C">
        <w:rPr>
          <w:rFonts w:ascii="Times New Roman" w:eastAsia="Times New Roman" w:hAnsi="Times New Roman" w:cs="Times New Roman"/>
          <w:sz w:val="24"/>
          <w:szCs w:val="24"/>
        </w:rPr>
        <w:t xml:space="preserve"> </w:t>
      </w:r>
      <w:r w:rsidRPr="1714D03C">
        <w:rPr>
          <w:rFonts w:ascii="Times New Roman" w:eastAsia="Times New Roman" w:hAnsi="Times New Roman" w:cs="Times New Roman"/>
          <w:sz w:val="24"/>
          <w:szCs w:val="24"/>
        </w:rPr>
        <w:t xml:space="preserve">Pokud pro osobu dlouhodobě nezaměstnanou nebudou vhodná aktuálně zakotvená opatření v zákoně o zaměstnanosti, bude možné takové osobě nabídnout prostřednictvím individuálního akčního plánu výkon veřejné služby. Výkon veřejné služby se bude nabízet pouze na 30 h měsíčně (tj. v propočtu na dny 1,5 hodina denně). Je nutné, aby zbyl časový prostor i na další opatření nebo nástroje aktivní politiky zaměstnanosti, na vlastní hledání zaměstnání na trhu práce apod.  </w:t>
      </w:r>
    </w:p>
    <w:p w14:paraId="084FDB77" w14:textId="1BB338AA" w:rsidR="1714D03C" w:rsidRDefault="1714D03C" w:rsidP="005611B2">
      <w:pPr>
        <w:spacing w:after="0" w:line="240" w:lineRule="auto"/>
        <w:jc w:val="both"/>
        <w:rPr>
          <w:rFonts w:ascii="Times New Roman" w:eastAsia="Times New Roman" w:hAnsi="Times New Roman" w:cs="Times New Roman"/>
          <w:sz w:val="24"/>
          <w:szCs w:val="24"/>
        </w:rPr>
      </w:pPr>
    </w:p>
    <w:p w14:paraId="4B571E25" w14:textId="32C842A7" w:rsidR="46A64765" w:rsidRDefault="46A64765"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lastRenderedPageBreak/>
        <w:t>Cílem aktivní politiky zaměstnanosti je</w:t>
      </w:r>
      <w:r w:rsidRPr="1714D03C">
        <w:rPr>
          <w:rFonts w:ascii="Times New Roman" w:eastAsia="Times New Roman" w:hAnsi="Times New Roman" w:cs="Times New Roman"/>
          <w:color w:val="000000" w:themeColor="text1"/>
          <w:sz w:val="24"/>
          <w:szCs w:val="24"/>
        </w:rPr>
        <w:t xml:space="preserve"> odstraňovat bariéry omezující osoby ve vstupu na trh práce, přispívat k vytváření souladu mezi poptávkou a nabídkou pracovních sil, včetně jejich kvalifikace, aktivizovat skupiny vyloučené z trhu práce a podporovat harmonizaci rodinného </w:t>
      </w:r>
      <w:r w:rsidR="007E5050">
        <w:rPr>
          <w:rFonts w:ascii="Times New Roman" w:eastAsia="Times New Roman" w:hAnsi="Times New Roman" w:cs="Times New Roman"/>
          <w:color w:val="000000" w:themeColor="text1"/>
          <w:sz w:val="24"/>
          <w:szCs w:val="24"/>
        </w:rPr>
        <w:br/>
      </w:r>
      <w:r w:rsidRPr="1714D03C">
        <w:rPr>
          <w:rFonts w:ascii="Times New Roman" w:eastAsia="Times New Roman" w:hAnsi="Times New Roman" w:cs="Times New Roman"/>
          <w:color w:val="000000" w:themeColor="text1"/>
          <w:sz w:val="24"/>
          <w:szCs w:val="24"/>
        </w:rPr>
        <w:t xml:space="preserve">a pracovního života. Tyto cíle jsou institutem veřejné služby naplněny. Veřejná služba </w:t>
      </w:r>
      <w:r w:rsidR="007E5050">
        <w:rPr>
          <w:rFonts w:ascii="Times New Roman" w:eastAsia="Times New Roman" w:hAnsi="Times New Roman" w:cs="Times New Roman"/>
          <w:color w:val="000000" w:themeColor="text1"/>
          <w:sz w:val="24"/>
          <w:szCs w:val="24"/>
        </w:rPr>
        <w:br/>
      </w:r>
      <w:r w:rsidRPr="1714D03C">
        <w:rPr>
          <w:rFonts w:ascii="Times New Roman" w:eastAsia="Times New Roman" w:hAnsi="Times New Roman" w:cs="Times New Roman"/>
          <w:color w:val="000000" w:themeColor="text1"/>
          <w:sz w:val="24"/>
          <w:szCs w:val="24"/>
        </w:rPr>
        <w:t xml:space="preserve">je chybějící článek v opatření politiky zaměstnanosti a lze na ni pohlížet jako na poslední možnost nabídky zachování a rozvíjení pracovních schopností a dovedností pro dlouhodobě nezaměstnané osoby pobírající sociální dávku, pro které nejsou vhodné aktuálně existující nástroje a opatření politiky zaměstnanosti. Veřejná služba je pro osoby, které své pracovní návyky mohou obnovit, tzn. že bude nabízena i na základě věku (např. nebude nabízena osobám, které např. odpracovaly mnoho let a jsou blízké důchodovému věku). </w:t>
      </w:r>
      <w:r w:rsidRPr="1714D03C">
        <w:rPr>
          <w:rFonts w:ascii="Times New Roman" w:eastAsia="Times New Roman" w:hAnsi="Times New Roman" w:cs="Times New Roman"/>
          <w:sz w:val="24"/>
          <w:szCs w:val="24"/>
        </w:rPr>
        <w:t xml:space="preserve"> </w:t>
      </w:r>
    </w:p>
    <w:p w14:paraId="6F0B2FA0" w14:textId="6C92A060" w:rsidR="46A64765" w:rsidRDefault="46A64765"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 </w:t>
      </w:r>
    </w:p>
    <w:p w14:paraId="32036A1C" w14:textId="071140E6" w:rsidR="46A64765" w:rsidRDefault="46A64765" w:rsidP="005611B2">
      <w:pPr>
        <w:spacing w:after="0" w:line="240" w:lineRule="auto"/>
        <w:jc w:val="both"/>
        <w:rPr>
          <w:rFonts w:ascii="Times New Roman" w:eastAsia="Times New Roman" w:hAnsi="Times New Roman" w:cs="Times New Roman"/>
          <w:sz w:val="24"/>
          <w:szCs w:val="24"/>
        </w:rPr>
      </w:pPr>
      <w:r w:rsidRPr="007E5050">
        <w:rPr>
          <w:rFonts w:ascii="Times New Roman" w:eastAsia="Times New Roman" w:hAnsi="Times New Roman" w:cs="Times New Roman"/>
          <w:b/>
          <w:bCs/>
          <w:color w:val="000000" w:themeColor="text1"/>
          <w:sz w:val="24"/>
          <w:szCs w:val="24"/>
        </w:rPr>
        <w:t xml:space="preserve">Při </w:t>
      </w:r>
      <w:r w:rsidR="22DFFD99" w:rsidRPr="007E5050">
        <w:rPr>
          <w:rFonts w:ascii="Times New Roman" w:eastAsia="Times New Roman" w:hAnsi="Times New Roman" w:cs="Times New Roman"/>
          <w:b/>
          <w:bCs/>
          <w:color w:val="000000" w:themeColor="text1"/>
          <w:sz w:val="24"/>
          <w:szCs w:val="24"/>
        </w:rPr>
        <w:t>této</w:t>
      </w:r>
      <w:r w:rsidRPr="007E5050">
        <w:rPr>
          <w:rFonts w:ascii="Times New Roman" w:eastAsia="Times New Roman" w:hAnsi="Times New Roman" w:cs="Times New Roman"/>
          <w:b/>
          <w:bCs/>
          <w:color w:val="000000" w:themeColor="text1"/>
          <w:sz w:val="24"/>
          <w:szCs w:val="24"/>
        </w:rPr>
        <w:t xml:space="preserve"> koncepci veřejné služby se vycházelo z nálezu Ústavního soudu a rozsudku Nejvyššího správního soudu.</w:t>
      </w:r>
      <w:r w:rsidRPr="1714D03C">
        <w:rPr>
          <w:rFonts w:ascii="Times New Roman" w:eastAsia="Times New Roman" w:hAnsi="Times New Roman" w:cs="Times New Roman"/>
          <w:color w:val="000000" w:themeColor="text1"/>
          <w:sz w:val="24"/>
          <w:szCs w:val="24"/>
        </w:rPr>
        <w:t xml:space="preserve"> </w:t>
      </w:r>
      <w:r w:rsidR="79215381" w:rsidRPr="1714D03C">
        <w:rPr>
          <w:rFonts w:ascii="Times New Roman" w:eastAsia="Times New Roman" w:hAnsi="Times New Roman" w:cs="Times New Roman"/>
          <w:sz w:val="24"/>
          <w:szCs w:val="24"/>
        </w:rPr>
        <w:t xml:space="preserve">Osoba vykonávající veřejnou službu </w:t>
      </w:r>
      <w:r w:rsidRPr="1714D03C">
        <w:rPr>
          <w:rFonts w:ascii="Times New Roman" w:eastAsia="Times New Roman" w:hAnsi="Times New Roman" w:cs="Times New Roman"/>
          <w:sz w:val="24"/>
          <w:szCs w:val="24"/>
        </w:rPr>
        <w:t xml:space="preserve">má hrazeno zdravotní pojištění, má navýšenou dávku státní sociální pomoci o polovinu rozdílu životního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a existenčního minima a samotnou dávkou </w:t>
      </w:r>
      <w:r w:rsidR="75E9758B" w:rsidRPr="1714D03C">
        <w:rPr>
          <w:rFonts w:ascii="Times New Roman" w:eastAsia="Times New Roman" w:hAnsi="Times New Roman" w:cs="Times New Roman"/>
          <w:sz w:val="24"/>
          <w:szCs w:val="24"/>
        </w:rPr>
        <w:t xml:space="preserve">jí </w:t>
      </w:r>
      <w:r w:rsidRPr="1714D03C">
        <w:rPr>
          <w:rFonts w:ascii="Times New Roman" w:eastAsia="Times New Roman" w:hAnsi="Times New Roman" w:cs="Times New Roman"/>
          <w:sz w:val="24"/>
          <w:szCs w:val="24"/>
        </w:rPr>
        <w:t>jsou garantovány finanční prostředky na j</w:t>
      </w:r>
      <w:r w:rsidR="660E9CC2" w:rsidRPr="1714D03C">
        <w:rPr>
          <w:rFonts w:ascii="Times New Roman" w:eastAsia="Times New Roman" w:hAnsi="Times New Roman" w:cs="Times New Roman"/>
          <w:sz w:val="24"/>
          <w:szCs w:val="24"/>
        </w:rPr>
        <w:t xml:space="preserve">ejí </w:t>
      </w:r>
      <w:r w:rsidRPr="1714D03C">
        <w:rPr>
          <w:rFonts w:ascii="Times New Roman" w:eastAsia="Times New Roman" w:hAnsi="Times New Roman" w:cs="Times New Roman"/>
          <w:sz w:val="24"/>
          <w:szCs w:val="24"/>
        </w:rPr>
        <w:t>živobytí a náklady na bydlení. Veřejnou službu může organizovat Úřad práce ČR nebo se může Úřad práce ČR dohodnout s obcí</w:t>
      </w:r>
      <w:r w:rsidR="00005519">
        <w:rPr>
          <w:rFonts w:ascii="Times New Roman" w:eastAsia="Times New Roman" w:hAnsi="Times New Roman" w:cs="Times New Roman"/>
          <w:sz w:val="24"/>
          <w:szCs w:val="24"/>
        </w:rPr>
        <w:t xml:space="preserve"> nebo </w:t>
      </w:r>
      <w:r w:rsidRPr="1714D03C">
        <w:rPr>
          <w:rFonts w:ascii="Times New Roman" w:eastAsia="Times New Roman" w:hAnsi="Times New Roman" w:cs="Times New Roman"/>
          <w:sz w:val="24"/>
          <w:szCs w:val="24"/>
        </w:rPr>
        <w:t xml:space="preserve">dalšími subjekty na jejím zabezpečení. Činnosti v rámci veřejné služby jsou rozmanité, může jít zejména o oblasti jednoduché administrativy, zlepšování životního prostředí, udržování čistoty ulic a jiných veřejných prostranství, pomoci v oblasti kulturního a sportovního rozvoje a sociální péče. Vždy ale musí jít o činnosti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ve veřejném zájmu. </w:t>
      </w:r>
    </w:p>
    <w:p w14:paraId="51A2977A" w14:textId="340E71F5" w:rsidR="46A64765" w:rsidRDefault="46A64765"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 </w:t>
      </w:r>
    </w:p>
    <w:p w14:paraId="1E881A16" w14:textId="3687A978" w:rsidR="46A64765" w:rsidRDefault="46A64765"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Veřejná služba je vykonávána na základě písemné smlouvy, kterou uzavírá Úřad práce ČR (nebo po dohodě s obcí</w:t>
      </w:r>
      <w:r w:rsidR="00005519">
        <w:rPr>
          <w:rFonts w:ascii="Times New Roman" w:eastAsia="Times New Roman" w:hAnsi="Times New Roman" w:cs="Times New Roman"/>
          <w:sz w:val="24"/>
          <w:szCs w:val="24"/>
        </w:rPr>
        <w:t xml:space="preserve"> nebo </w:t>
      </w:r>
      <w:r w:rsidRPr="1714D03C">
        <w:rPr>
          <w:rFonts w:ascii="Times New Roman" w:eastAsia="Times New Roman" w:hAnsi="Times New Roman" w:cs="Times New Roman"/>
          <w:sz w:val="24"/>
          <w:szCs w:val="24"/>
        </w:rPr>
        <w:t xml:space="preserve">jiným subjektem) s vykonavatelem veřejné služby. Ve smlouvě jsou uvedeny základní identifikační údaje o vykonavateli veřejné služby a místo, předmět a doba výkonu veřejné služby. Pokud se Úřad práce ČR dohodne s obcemi nebo dalšími subjekty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na zabezpečení veřejné služby, je uzavírána písemná smlouva, která obsahuje podmínky vedení evidence osob vykonávajících veřejnou službu (evidence obsahuje základní údaje o těchto osobách, včetně informací o zahájení výkonu veřejné služby, o jejím ukončení a její hodnocení), udělování závazných pokynů při výkonu veřejné služby, zabezpečování kontroly výkonu veřejné služby a způsob zajištění ochranných prostředků a pracovních pomůcek. Úřad práce ČR nebo obec</w:t>
      </w:r>
      <w:r w:rsidR="00005519">
        <w:rPr>
          <w:rFonts w:ascii="Times New Roman" w:eastAsia="Times New Roman" w:hAnsi="Times New Roman" w:cs="Times New Roman"/>
          <w:sz w:val="24"/>
          <w:szCs w:val="24"/>
        </w:rPr>
        <w:t xml:space="preserve"> nebo </w:t>
      </w:r>
      <w:r w:rsidRPr="1714D03C">
        <w:rPr>
          <w:rFonts w:ascii="Times New Roman" w:eastAsia="Times New Roman" w:hAnsi="Times New Roman" w:cs="Times New Roman"/>
          <w:sz w:val="24"/>
          <w:szCs w:val="24"/>
        </w:rPr>
        <w:t xml:space="preserve">další subjekt zabezpečující veřejnou službu seznámí před nástupem do výkonu veřejné služby osobu s riziky pracovní činnosti, kterou budou v rámci veřejné služby vykonávat, a s opatřeními na ochranu před jejich působením. Organizátor veřejné služby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je povinen zajistit bezpečnost a ochranu zdraví osoby vykonávající veřejnou službu,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a to s ohledem na případná rizika možného ohrožení jejich života a zdraví, které se týkají výkonu konkrétní činnosti v rámci veřejné služby. Organizátor veřejné služby je povinen soustavně vyhledávat nebezpečné činitele, a to i v případě, kdy dojde ke změně povahy činnosti v rámci veřejné služby. K tomu využívá vyhledávání, hodnocení a prevenci rizik pomocí odborně způsobilé osoby. Pokud již takové posouzení rizik bylo u organizátora veřejné služby provedeno, lze jeho výsledků využít i pro účely veřejné služby. </w:t>
      </w:r>
    </w:p>
    <w:p w14:paraId="1B1EE282" w14:textId="75596C6A" w:rsidR="46A64765" w:rsidRDefault="46A64765"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 </w:t>
      </w:r>
    </w:p>
    <w:p w14:paraId="5C9F2820" w14:textId="72403958" w:rsidR="46A64765" w:rsidRDefault="46A64765"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V případě uzavření smlouvy o výkonu veřejné služby je Úřad práce ČR povinen uzavřít pojistnou smlouvu kryjící odpovědnost za škodu na majetku nebo na zdraví, kterou osoba vykonávající veřejnou službu způsobí nebo která jí bude způsobena, pokud se s obcemi nebo dalšími subjekty nedohodne jinak. Úřad práce ČR, pokud nebude organizovat veřejnou službu sám, může poskytnout organizátorovi veřejné služby příspěvek ve výši až 1 000 Kč na ochranné pomůcky a pracovní prostředky na jednu osobu vykonávající veřejnou službu. V současné době je čerpání příspěvku na ochranné pomůcky a pracovní prostředky součástí závazného ukazatele </w:t>
      </w:r>
      <w:r w:rsidRPr="1714D03C">
        <w:rPr>
          <w:rFonts w:ascii="Times New Roman" w:eastAsia="Times New Roman" w:hAnsi="Times New Roman" w:cs="Times New Roman"/>
          <w:sz w:val="24"/>
          <w:szCs w:val="24"/>
        </w:rPr>
        <w:lastRenderedPageBreak/>
        <w:t xml:space="preserve">Neinvestiční nedávkové transfery. Čerpání v posledních dvou letech činilo ročně cca 250 000 Kč. </w:t>
      </w:r>
    </w:p>
    <w:p w14:paraId="48D851BD" w14:textId="552E7130" w:rsidR="46A64765" w:rsidRDefault="46A64765"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 </w:t>
      </w:r>
    </w:p>
    <w:p w14:paraId="72836413" w14:textId="6062D95F" w:rsidR="46A64765" w:rsidRDefault="46A64765"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Úřad práce ČR veřejnou službu zabezpečuje již dlouhodobě a má s tímto tedy dostatečné zkušenosti. Proto se obdobná úprava veřejné služby p</w:t>
      </w:r>
      <w:r w:rsidR="2EABF67B" w:rsidRPr="1714D03C">
        <w:rPr>
          <w:rFonts w:ascii="Times New Roman" w:eastAsia="Times New Roman" w:hAnsi="Times New Roman" w:cs="Times New Roman"/>
          <w:sz w:val="24"/>
          <w:szCs w:val="24"/>
        </w:rPr>
        <w:t>odporuje</w:t>
      </w:r>
      <w:r w:rsidRPr="1714D03C">
        <w:rPr>
          <w:rFonts w:ascii="Times New Roman" w:eastAsia="Times New Roman" w:hAnsi="Times New Roman" w:cs="Times New Roman"/>
          <w:sz w:val="24"/>
          <w:szCs w:val="24"/>
        </w:rPr>
        <w:t xml:space="preserve"> jako jedno z mnoha opatření politiky zaměstnanosti, které by mohlo být nabízeno osobám dlouhodobě nezaměstnaným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s cílem obnovit jejich pracovní schopnosti a dovednosti.    </w:t>
      </w:r>
    </w:p>
    <w:p w14:paraId="0C0E8600" w14:textId="4D607BEE" w:rsidR="1714D03C" w:rsidRDefault="1714D03C" w:rsidP="005611B2">
      <w:pPr>
        <w:spacing w:after="0" w:line="240" w:lineRule="auto"/>
        <w:ind w:left="-30" w:right="-30"/>
        <w:jc w:val="both"/>
        <w:rPr>
          <w:rFonts w:ascii="Times New Roman" w:eastAsia="Times New Roman" w:hAnsi="Times New Roman" w:cs="Times New Roman"/>
          <w:sz w:val="24"/>
          <w:szCs w:val="24"/>
        </w:rPr>
      </w:pPr>
    </w:p>
    <w:p w14:paraId="4BA68DE5" w14:textId="6CA738DC" w:rsidR="1025A0A4" w:rsidRDefault="1025A0A4" w:rsidP="005611B2">
      <w:pPr>
        <w:spacing w:after="0" w:line="240" w:lineRule="auto"/>
        <w:ind w:left="-30" w:right="-3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w:t>
      </w:r>
      <w:r w:rsidR="005611B2">
        <w:rPr>
          <w:rFonts w:ascii="Times New Roman" w:eastAsia="Times New Roman" w:hAnsi="Times New Roman" w:cs="Times New Roman"/>
          <w:b/>
          <w:bCs/>
          <w:sz w:val="24"/>
          <w:szCs w:val="24"/>
        </w:rPr>
        <w:t>ům</w:t>
      </w:r>
      <w:r w:rsidRPr="1714D03C">
        <w:rPr>
          <w:rFonts w:ascii="Times New Roman" w:eastAsia="Times New Roman" w:hAnsi="Times New Roman" w:cs="Times New Roman"/>
          <w:b/>
          <w:bCs/>
          <w:sz w:val="24"/>
          <w:szCs w:val="24"/>
        </w:rPr>
        <w:t xml:space="preserve"> 51</w:t>
      </w:r>
      <w:r w:rsidR="005611B2">
        <w:rPr>
          <w:rFonts w:ascii="Times New Roman" w:eastAsia="Times New Roman" w:hAnsi="Times New Roman" w:cs="Times New Roman"/>
          <w:b/>
          <w:bCs/>
          <w:sz w:val="24"/>
          <w:szCs w:val="24"/>
        </w:rPr>
        <w:t xml:space="preserve">, </w:t>
      </w:r>
      <w:r w:rsidRPr="1714D03C">
        <w:rPr>
          <w:rFonts w:ascii="Times New Roman" w:eastAsia="Times New Roman" w:hAnsi="Times New Roman" w:cs="Times New Roman"/>
          <w:b/>
          <w:bCs/>
          <w:sz w:val="24"/>
          <w:szCs w:val="24"/>
        </w:rPr>
        <w:t>52</w:t>
      </w:r>
    </w:p>
    <w:p w14:paraId="59097C47" w14:textId="27F10A15" w:rsidR="1714D03C" w:rsidRDefault="1714D03C" w:rsidP="005611B2">
      <w:pPr>
        <w:spacing w:after="0" w:line="240" w:lineRule="auto"/>
        <w:ind w:left="-30" w:right="-30"/>
        <w:jc w:val="both"/>
        <w:rPr>
          <w:rFonts w:ascii="Times New Roman" w:eastAsia="Times New Roman" w:hAnsi="Times New Roman" w:cs="Times New Roman"/>
          <w:b/>
          <w:bCs/>
          <w:sz w:val="24"/>
          <w:szCs w:val="24"/>
        </w:rPr>
      </w:pPr>
    </w:p>
    <w:p w14:paraId="72B8F9BF" w14:textId="2A1E7080" w:rsidR="044FAE94" w:rsidRDefault="044FAE94" w:rsidP="005611B2">
      <w:pPr>
        <w:spacing w:after="0" w:line="240" w:lineRule="auto"/>
        <w:ind w:left="-30" w:right="-3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Jde o úpravu, ve které se </w:t>
      </w:r>
      <w:r w:rsidR="1BE06FFA" w:rsidRPr="1714D03C">
        <w:rPr>
          <w:rFonts w:ascii="Times New Roman" w:eastAsia="Times New Roman" w:hAnsi="Times New Roman" w:cs="Times New Roman"/>
          <w:sz w:val="24"/>
          <w:szCs w:val="24"/>
        </w:rPr>
        <w:t xml:space="preserve">nadále </w:t>
      </w:r>
      <w:r w:rsidRPr="00022254">
        <w:rPr>
          <w:rFonts w:ascii="Times New Roman" w:eastAsia="Times New Roman" w:hAnsi="Times New Roman" w:cs="Times New Roman"/>
          <w:b/>
          <w:bCs/>
          <w:sz w:val="24"/>
          <w:szCs w:val="24"/>
        </w:rPr>
        <w:t>ponechává možnost sociální práce</w:t>
      </w:r>
      <w:r w:rsidRPr="1714D03C">
        <w:rPr>
          <w:rFonts w:ascii="Times New Roman" w:eastAsia="Times New Roman" w:hAnsi="Times New Roman" w:cs="Times New Roman"/>
          <w:sz w:val="24"/>
          <w:szCs w:val="24"/>
        </w:rPr>
        <w:t xml:space="preserve"> pracovníků v přenesené působnosti obcí, která funguje již v současné době</w:t>
      </w:r>
      <w:r w:rsidR="0218ABD4" w:rsidRPr="1714D03C">
        <w:rPr>
          <w:rFonts w:ascii="Times New Roman" w:eastAsia="Times New Roman" w:hAnsi="Times New Roman" w:cs="Times New Roman"/>
          <w:sz w:val="24"/>
          <w:szCs w:val="24"/>
        </w:rPr>
        <w:t xml:space="preserve">. </w:t>
      </w:r>
      <w:r w:rsidR="690783AA" w:rsidRPr="1714D03C">
        <w:rPr>
          <w:rFonts w:ascii="Times New Roman" w:eastAsia="Times New Roman" w:hAnsi="Times New Roman" w:cs="Times New Roman"/>
          <w:sz w:val="24"/>
          <w:szCs w:val="24"/>
        </w:rPr>
        <w:t xml:space="preserve">Také se ponechává </w:t>
      </w:r>
      <w:r w:rsidR="690783AA" w:rsidRPr="00022254">
        <w:rPr>
          <w:rFonts w:ascii="Times New Roman" w:eastAsia="Times New Roman" w:hAnsi="Times New Roman" w:cs="Times New Roman"/>
          <w:b/>
          <w:bCs/>
          <w:sz w:val="24"/>
          <w:szCs w:val="24"/>
        </w:rPr>
        <w:t>spolupráce těchto pracovníků s Úřadem práce ČR</w:t>
      </w:r>
      <w:r w:rsidR="690783AA" w:rsidRPr="1714D03C">
        <w:rPr>
          <w:rFonts w:ascii="Times New Roman" w:eastAsia="Times New Roman" w:hAnsi="Times New Roman" w:cs="Times New Roman"/>
          <w:sz w:val="24"/>
          <w:szCs w:val="24"/>
        </w:rPr>
        <w:t xml:space="preserve"> při hodnocení nároku a </w:t>
      </w:r>
      <w:r w:rsidR="0CE13FB7" w:rsidRPr="1714D03C">
        <w:rPr>
          <w:rFonts w:ascii="Times New Roman" w:eastAsia="Times New Roman" w:hAnsi="Times New Roman" w:cs="Times New Roman"/>
          <w:sz w:val="24"/>
          <w:szCs w:val="24"/>
        </w:rPr>
        <w:t xml:space="preserve">výše mimořádné okamžité pomoci. </w:t>
      </w:r>
    </w:p>
    <w:p w14:paraId="08A9F5C9" w14:textId="08FE06A2" w:rsidR="1714D03C" w:rsidRDefault="1714D03C" w:rsidP="005611B2">
      <w:pPr>
        <w:spacing w:after="0" w:line="240" w:lineRule="auto"/>
        <w:ind w:left="-30" w:right="-30"/>
        <w:jc w:val="both"/>
        <w:rPr>
          <w:rFonts w:ascii="Times New Roman" w:eastAsia="Times New Roman" w:hAnsi="Times New Roman" w:cs="Times New Roman"/>
          <w:sz w:val="24"/>
          <w:szCs w:val="24"/>
        </w:rPr>
      </w:pPr>
    </w:p>
    <w:p w14:paraId="574EDD25" w14:textId="5CE21365" w:rsidR="30C7455A" w:rsidRDefault="30C7455A" w:rsidP="005611B2">
      <w:pPr>
        <w:spacing w:after="0" w:line="240" w:lineRule="auto"/>
        <w:ind w:left="-30" w:right="-30"/>
        <w:jc w:val="both"/>
        <w:rPr>
          <w:rFonts w:ascii="Times New Roman" w:eastAsia="Times New Roman" w:hAnsi="Times New Roman" w:cs="Times New Roman"/>
          <w:b/>
          <w:bCs/>
          <w:sz w:val="24"/>
          <w:szCs w:val="24"/>
        </w:rPr>
      </w:pPr>
      <w:r w:rsidRPr="1714D03C">
        <w:rPr>
          <w:rFonts w:ascii="Times New Roman" w:eastAsia="Times New Roman" w:hAnsi="Times New Roman" w:cs="Times New Roman"/>
          <w:b/>
          <w:bCs/>
          <w:sz w:val="24"/>
          <w:szCs w:val="24"/>
        </w:rPr>
        <w:t>K bodu 5</w:t>
      </w:r>
      <w:r w:rsidR="4E986A45" w:rsidRPr="1714D03C">
        <w:rPr>
          <w:rFonts w:ascii="Times New Roman" w:eastAsia="Times New Roman" w:hAnsi="Times New Roman" w:cs="Times New Roman"/>
          <w:b/>
          <w:bCs/>
          <w:sz w:val="24"/>
          <w:szCs w:val="24"/>
        </w:rPr>
        <w:t>4</w:t>
      </w:r>
    </w:p>
    <w:p w14:paraId="5BBD7723" w14:textId="79ADB7C2" w:rsidR="1714D03C" w:rsidRDefault="1714D03C" w:rsidP="005611B2">
      <w:pPr>
        <w:spacing w:after="0" w:line="240" w:lineRule="auto"/>
        <w:ind w:left="-30" w:right="-30"/>
        <w:jc w:val="both"/>
        <w:rPr>
          <w:rFonts w:ascii="Times New Roman" w:eastAsia="Times New Roman" w:hAnsi="Times New Roman" w:cs="Times New Roman"/>
          <w:b/>
          <w:bCs/>
          <w:sz w:val="24"/>
          <w:szCs w:val="24"/>
        </w:rPr>
      </w:pPr>
    </w:p>
    <w:p w14:paraId="427F6DA2" w14:textId="0D001414" w:rsidR="30C7455A" w:rsidRDefault="30C7455A" w:rsidP="005611B2">
      <w:pPr>
        <w:spacing w:after="0" w:line="240" w:lineRule="auto"/>
        <w:ind w:left="-30" w:right="-30"/>
        <w:jc w:val="both"/>
        <w:rPr>
          <w:rStyle w:val="eop"/>
          <w:rFonts w:ascii="Times New Roman" w:eastAsia="Times New Roman" w:hAnsi="Times New Roman" w:cs="Times New Roman"/>
          <w:sz w:val="24"/>
          <w:szCs w:val="24"/>
        </w:rPr>
      </w:pPr>
      <w:r w:rsidRPr="1714D03C">
        <w:rPr>
          <w:rFonts w:ascii="Times New Roman" w:eastAsia="Times New Roman" w:hAnsi="Times New Roman" w:cs="Times New Roman"/>
          <w:color w:val="000000" w:themeColor="text1"/>
          <w:sz w:val="24"/>
          <w:szCs w:val="24"/>
        </w:rPr>
        <w:t xml:space="preserve">Nově se umožňuje zahájit řízení o přiznání mimořádné okamžité pomoci také z moci úřední. </w:t>
      </w:r>
      <w:r w:rsidRPr="1714D03C">
        <w:rPr>
          <w:rStyle w:val="eop"/>
          <w:rFonts w:ascii="Times New Roman" w:eastAsia="Times New Roman" w:hAnsi="Times New Roman" w:cs="Times New Roman"/>
          <w:sz w:val="24"/>
          <w:szCs w:val="24"/>
        </w:rPr>
        <w:t>Bude tak možné podporu poskytnou</w:t>
      </w:r>
      <w:r w:rsidR="699DD77F" w:rsidRPr="1714D03C">
        <w:rPr>
          <w:rStyle w:val="eop"/>
          <w:rFonts w:ascii="Times New Roman" w:eastAsia="Times New Roman" w:hAnsi="Times New Roman" w:cs="Times New Roman"/>
          <w:sz w:val="24"/>
          <w:szCs w:val="24"/>
        </w:rPr>
        <w:t>t</w:t>
      </w:r>
      <w:r w:rsidRPr="1714D03C">
        <w:rPr>
          <w:rStyle w:val="eop"/>
          <w:rFonts w:ascii="Times New Roman" w:eastAsia="Times New Roman" w:hAnsi="Times New Roman" w:cs="Times New Roman"/>
          <w:sz w:val="24"/>
          <w:szCs w:val="24"/>
        </w:rPr>
        <w:t>, aniž by osoba, která se ocitne v tíživé situaci</w:t>
      </w:r>
      <w:r w:rsidR="00C9159D" w:rsidRPr="1714D03C">
        <w:rPr>
          <w:rStyle w:val="eop"/>
          <w:rFonts w:ascii="Times New Roman" w:eastAsia="Times New Roman" w:hAnsi="Times New Roman" w:cs="Times New Roman"/>
          <w:sz w:val="24"/>
          <w:szCs w:val="24"/>
        </w:rPr>
        <w:t xml:space="preserve"> pro některou ze situací mimořádné okamžité pomoci</w:t>
      </w:r>
      <w:r w:rsidRPr="1714D03C">
        <w:rPr>
          <w:rStyle w:val="eop"/>
          <w:rFonts w:ascii="Times New Roman" w:eastAsia="Times New Roman" w:hAnsi="Times New Roman" w:cs="Times New Roman"/>
          <w:sz w:val="24"/>
          <w:szCs w:val="24"/>
        </w:rPr>
        <w:t xml:space="preserve">, musela podat žádost. Bude se jednat zpravidla </w:t>
      </w:r>
      <w:r w:rsidR="007E5050">
        <w:rPr>
          <w:rStyle w:val="eop"/>
          <w:rFonts w:ascii="Times New Roman" w:eastAsia="Times New Roman" w:hAnsi="Times New Roman" w:cs="Times New Roman"/>
          <w:sz w:val="24"/>
          <w:szCs w:val="24"/>
        </w:rPr>
        <w:br/>
      </w:r>
      <w:r w:rsidRPr="1714D03C">
        <w:rPr>
          <w:rStyle w:val="eop"/>
          <w:rFonts w:ascii="Times New Roman" w:eastAsia="Times New Roman" w:hAnsi="Times New Roman" w:cs="Times New Roman"/>
          <w:sz w:val="24"/>
          <w:szCs w:val="24"/>
        </w:rPr>
        <w:t>o případy, ve kterých Úřad práce ČR bude mít ze své úřední činnosti znalost konkrétní situace rodiny, např. v situacích spojených se vzděláním nezaopatřených dětí. Zároveň s tímto postupem se předpokládá úzká spolupráce se sociálními pracovníky</w:t>
      </w:r>
      <w:r w:rsidR="30E286EE" w:rsidRPr="1714D03C">
        <w:rPr>
          <w:rStyle w:val="eop"/>
          <w:rFonts w:ascii="Times New Roman" w:eastAsia="Times New Roman" w:hAnsi="Times New Roman" w:cs="Times New Roman"/>
          <w:sz w:val="24"/>
          <w:szCs w:val="24"/>
        </w:rPr>
        <w:t xml:space="preserve"> v různých typech obcí</w:t>
      </w:r>
      <w:r w:rsidRPr="1714D03C">
        <w:rPr>
          <w:rStyle w:val="eop"/>
          <w:rFonts w:ascii="Times New Roman" w:eastAsia="Times New Roman" w:hAnsi="Times New Roman" w:cs="Times New Roman"/>
          <w:sz w:val="24"/>
          <w:szCs w:val="24"/>
        </w:rPr>
        <w:t xml:space="preserve">, </w:t>
      </w:r>
      <w:r w:rsidR="1882E969" w:rsidRPr="1714D03C">
        <w:rPr>
          <w:rStyle w:val="eop"/>
          <w:rFonts w:ascii="Times New Roman" w:eastAsia="Times New Roman" w:hAnsi="Times New Roman" w:cs="Times New Roman"/>
          <w:sz w:val="24"/>
          <w:szCs w:val="24"/>
        </w:rPr>
        <w:t xml:space="preserve">neziskového sektoru apod. Kdy i tito pracovníci mohou poskytnout podnět Úřadu práce ČR, že v </w:t>
      </w:r>
      <w:r w:rsidR="61053DA0" w:rsidRPr="1714D03C">
        <w:rPr>
          <w:rStyle w:val="eop"/>
          <w:rFonts w:ascii="Times New Roman" w:eastAsia="Times New Roman" w:hAnsi="Times New Roman" w:cs="Times New Roman"/>
          <w:sz w:val="24"/>
          <w:szCs w:val="24"/>
        </w:rPr>
        <w:t xml:space="preserve">určitém </w:t>
      </w:r>
      <w:r w:rsidR="1882E969" w:rsidRPr="1714D03C">
        <w:rPr>
          <w:rStyle w:val="eop"/>
          <w:rFonts w:ascii="Times New Roman" w:eastAsia="Times New Roman" w:hAnsi="Times New Roman" w:cs="Times New Roman"/>
          <w:sz w:val="24"/>
          <w:szCs w:val="24"/>
        </w:rPr>
        <w:t xml:space="preserve">případě je nutná podpora prostřednictvím mimořádné okamžité pomoci. </w:t>
      </w:r>
      <w:r w:rsidR="5B22D95E" w:rsidRPr="1714D03C">
        <w:rPr>
          <w:rStyle w:val="eop"/>
          <w:rFonts w:ascii="Times New Roman" w:eastAsia="Times New Roman" w:hAnsi="Times New Roman" w:cs="Times New Roman"/>
          <w:sz w:val="24"/>
          <w:szCs w:val="24"/>
        </w:rPr>
        <w:t xml:space="preserve">Možnost poskytnout mimořádnou okamžitou pomoc z moci úřední může být spojena </w:t>
      </w:r>
      <w:r w:rsidR="373AE438" w:rsidRPr="1714D03C">
        <w:rPr>
          <w:rStyle w:val="eop"/>
          <w:rFonts w:ascii="Times New Roman" w:eastAsia="Times New Roman" w:hAnsi="Times New Roman" w:cs="Times New Roman"/>
          <w:sz w:val="24"/>
          <w:szCs w:val="24"/>
        </w:rPr>
        <w:t xml:space="preserve">rovněž </w:t>
      </w:r>
      <w:r w:rsidR="5B22D95E" w:rsidRPr="1714D03C">
        <w:rPr>
          <w:rStyle w:val="eop"/>
          <w:rFonts w:ascii="Times New Roman" w:eastAsia="Times New Roman" w:hAnsi="Times New Roman" w:cs="Times New Roman"/>
          <w:sz w:val="24"/>
          <w:szCs w:val="24"/>
        </w:rPr>
        <w:t xml:space="preserve">s </w:t>
      </w:r>
      <w:r w:rsidRPr="1714D03C">
        <w:rPr>
          <w:rStyle w:val="eop"/>
          <w:rFonts w:ascii="Times New Roman" w:eastAsia="Times New Roman" w:hAnsi="Times New Roman" w:cs="Times New Roman"/>
          <w:sz w:val="24"/>
          <w:szCs w:val="24"/>
        </w:rPr>
        <w:t>dávk</w:t>
      </w:r>
      <w:r w:rsidR="5540751C" w:rsidRPr="1714D03C">
        <w:rPr>
          <w:rStyle w:val="eop"/>
          <w:rFonts w:ascii="Times New Roman" w:eastAsia="Times New Roman" w:hAnsi="Times New Roman" w:cs="Times New Roman"/>
          <w:sz w:val="24"/>
          <w:szCs w:val="24"/>
        </w:rPr>
        <w:t>ou</w:t>
      </w:r>
      <w:r w:rsidRPr="1714D03C">
        <w:rPr>
          <w:rStyle w:val="eop"/>
          <w:rFonts w:ascii="Times New Roman" w:eastAsia="Times New Roman" w:hAnsi="Times New Roman" w:cs="Times New Roman"/>
          <w:sz w:val="24"/>
          <w:szCs w:val="24"/>
        </w:rPr>
        <w:t xml:space="preserve"> státní sociální pomoci</w:t>
      </w:r>
      <w:r w:rsidR="0B07694C" w:rsidRPr="1714D03C">
        <w:rPr>
          <w:rStyle w:val="eop"/>
          <w:rFonts w:ascii="Times New Roman" w:eastAsia="Times New Roman" w:hAnsi="Times New Roman" w:cs="Times New Roman"/>
          <w:sz w:val="24"/>
          <w:szCs w:val="24"/>
        </w:rPr>
        <w:t>, a to v případě složky živobytí, kdy se vypracovává podpůrný plán</w:t>
      </w:r>
      <w:r w:rsidR="01CD669A" w:rsidRPr="1714D03C">
        <w:rPr>
          <w:rStyle w:val="eop"/>
          <w:rFonts w:ascii="Times New Roman" w:eastAsia="Times New Roman" w:hAnsi="Times New Roman" w:cs="Times New Roman"/>
          <w:sz w:val="24"/>
          <w:szCs w:val="24"/>
        </w:rPr>
        <w:t>. V rámci vytvoření podpůrného plánu se hodnotí celková situace domácnosti, což může vést i k ro</w:t>
      </w:r>
      <w:r w:rsidR="37BF165A" w:rsidRPr="1714D03C">
        <w:rPr>
          <w:rStyle w:val="eop"/>
          <w:rFonts w:ascii="Times New Roman" w:eastAsia="Times New Roman" w:hAnsi="Times New Roman" w:cs="Times New Roman"/>
          <w:sz w:val="24"/>
          <w:szCs w:val="24"/>
        </w:rPr>
        <w:t xml:space="preserve">zhodnutí, </w:t>
      </w:r>
      <w:r w:rsidR="007E5050">
        <w:rPr>
          <w:rStyle w:val="eop"/>
          <w:rFonts w:ascii="Times New Roman" w:eastAsia="Times New Roman" w:hAnsi="Times New Roman" w:cs="Times New Roman"/>
          <w:sz w:val="24"/>
          <w:szCs w:val="24"/>
        </w:rPr>
        <w:br/>
      </w:r>
      <w:r w:rsidR="37BF165A" w:rsidRPr="1714D03C">
        <w:rPr>
          <w:rStyle w:val="eop"/>
          <w:rFonts w:ascii="Times New Roman" w:eastAsia="Times New Roman" w:hAnsi="Times New Roman" w:cs="Times New Roman"/>
          <w:sz w:val="24"/>
          <w:szCs w:val="24"/>
        </w:rPr>
        <w:t xml:space="preserve">že je potřeba domácnost podpořit v některé situaci mimořádnou okamžitou pomocí. </w:t>
      </w:r>
    </w:p>
    <w:p w14:paraId="28E4E846" w14:textId="5B9AC691" w:rsidR="1714D03C" w:rsidRDefault="1714D03C" w:rsidP="005611B2">
      <w:pPr>
        <w:spacing w:after="0" w:line="240" w:lineRule="auto"/>
        <w:ind w:left="-30" w:right="-30"/>
        <w:jc w:val="both"/>
        <w:rPr>
          <w:rStyle w:val="eop"/>
          <w:rFonts w:ascii="Times New Roman" w:eastAsia="Times New Roman" w:hAnsi="Times New Roman" w:cs="Times New Roman"/>
          <w:sz w:val="24"/>
          <w:szCs w:val="24"/>
        </w:rPr>
      </w:pPr>
    </w:p>
    <w:p w14:paraId="30843ECF" w14:textId="2F67D93C" w:rsidR="4A0F25F1" w:rsidRDefault="4A0F25F1" w:rsidP="005611B2">
      <w:pPr>
        <w:spacing w:after="0" w:line="240" w:lineRule="auto"/>
        <w:ind w:left="-30" w:right="-30"/>
        <w:jc w:val="both"/>
        <w:rPr>
          <w:rFonts w:ascii="Times New Roman" w:eastAsia="Times New Roman" w:hAnsi="Times New Roman" w:cs="Times New Roman"/>
          <w:sz w:val="24"/>
          <w:szCs w:val="24"/>
        </w:rPr>
      </w:pPr>
      <w:r w:rsidRPr="1714D03C">
        <w:rPr>
          <w:rFonts w:ascii="Times New Roman" w:eastAsia="Times New Roman" w:hAnsi="Times New Roman" w:cs="Times New Roman"/>
          <w:b/>
          <w:bCs/>
          <w:sz w:val="24"/>
          <w:szCs w:val="24"/>
        </w:rPr>
        <w:t>K přechodným ustanovením</w:t>
      </w:r>
      <w:r w:rsidRPr="1714D03C">
        <w:rPr>
          <w:rFonts w:ascii="Times New Roman" w:eastAsia="Times New Roman" w:hAnsi="Times New Roman" w:cs="Times New Roman"/>
          <w:sz w:val="24"/>
          <w:szCs w:val="24"/>
        </w:rPr>
        <w:t xml:space="preserve"> </w:t>
      </w:r>
    </w:p>
    <w:p w14:paraId="452C9BE8" w14:textId="21C00032" w:rsidR="4A0F25F1" w:rsidRDefault="4A0F25F1" w:rsidP="005611B2">
      <w:pPr>
        <w:spacing w:after="0" w:line="240" w:lineRule="auto"/>
        <w:ind w:left="-30" w:right="-30"/>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 </w:t>
      </w:r>
    </w:p>
    <w:p w14:paraId="783CD965" w14:textId="03B000E0" w:rsidR="4A0F25F1" w:rsidRDefault="4A0F25F1"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Vzhledem k tomu, že v konstrukci nové dávky jsou mj. transformovány dvě dávky ze systému </w:t>
      </w:r>
      <w:r w:rsidR="50A93FA1" w:rsidRPr="1714D03C">
        <w:rPr>
          <w:rFonts w:ascii="Times New Roman" w:eastAsia="Times New Roman" w:hAnsi="Times New Roman" w:cs="Times New Roman"/>
          <w:sz w:val="24"/>
          <w:szCs w:val="24"/>
        </w:rPr>
        <w:t>pomoci v hmotné nouzi</w:t>
      </w:r>
      <w:r w:rsidRPr="1714D03C">
        <w:rPr>
          <w:rFonts w:ascii="Times New Roman" w:eastAsia="Times New Roman" w:hAnsi="Times New Roman" w:cs="Times New Roman"/>
          <w:sz w:val="24"/>
          <w:szCs w:val="24"/>
        </w:rPr>
        <w:t xml:space="preserve"> (příspěvek na</w:t>
      </w:r>
      <w:r w:rsidR="24CF0429" w:rsidRPr="1714D03C">
        <w:rPr>
          <w:rFonts w:ascii="Times New Roman" w:eastAsia="Times New Roman" w:hAnsi="Times New Roman" w:cs="Times New Roman"/>
          <w:sz w:val="24"/>
          <w:szCs w:val="24"/>
        </w:rPr>
        <w:t xml:space="preserve"> živobytí a doplatek na</w:t>
      </w:r>
      <w:r w:rsidRPr="1714D03C">
        <w:rPr>
          <w:rFonts w:ascii="Times New Roman" w:eastAsia="Times New Roman" w:hAnsi="Times New Roman" w:cs="Times New Roman"/>
          <w:sz w:val="24"/>
          <w:szCs w:val="24"/>
        </w:rPr>
        <w:t xml:space="preserve"> bydlení), které se dotýkají řádově </w:t>
      </w:r>
      <w:r w:rsidR="570FD605" w:rsidRPr="1714D03C">
        <w:rPr>
          <w:rFonts w:ascii="Times New Roman" w:eastAsia="Times New Roman" w:hAnsi="Times New Roman" w:cs="Times New Roman"/>
          <w:sz w:val="24"/>
          <w:szCs w:val="24"/>
        </w:rPr>
        <w:t xml:space="preserve">jednoho </w:t>
      </w:r>
      <w:r w:rsidRPr="1714D03C">
        <w:rPr>
          <w:rFonts w:ascii="Times New Roman" w:eastAsia="Times New Roman" w:hAnsi="Times New Roman" w:cs="Times New Roman"/>
          <w:sz w:val="24"/>
          <w:szCs w:val="24"/>
        </w:rPr>
        <w:t xml:space="preserve">statisíce osob, </w:t>
      </w:r>
      <w:r w:rsidRPr="007E5050">
        <w:rPr>
          <w:rFonts w:ascii="Times New Roman" w:eastAsia="Times New Roman" w:hAnsi="Times New Roman" w:cs="Times New Roman"/>
          <w:b/>
          <w:bCs/>
          <w:sz w:val="24"/>
          <w:szCs w:val="24"/>
        </w:rPr>
        <w:t>je nezbytné podrobně upravit přechod ze “starých” dávek na novou dávku – dávku státní sociální pomoci s cílem minimalizovat dopady na poživatele “starých” dávek a osoby s nimi společně posuzované a zajistit administrativní zvládnutí po personální i technické stránce.</w:t>
      </w:r>
      <w:r w:rsidRPr="1714D03C">
        <w:rPr>
          <w:rFonts w:ascii="Times New Roman" w:eastAsia="Times New Roman" w:hAnsi="Times New Roman" w:cs="Times New Roman"/>
          <w:sz w:val="24"/>
          <w:szCs w:val="24"/>
        </w:rPr>
        <w:t xml:space="preserve"> U příjemců “starých” dávek zákon stanoví povinnost během tří kalendářních měsíců od účinnosti zákona podat žádost o novou dávku státní sociální pomoci, doložit (prohlásit) rozhodné skutečnosti jinak se propadnutím této lhůty výplata “starých” dávek zastaví. </w:t>
      </w:r>
    </w:p>
    <w:p w14:paraId="0CE1CB27" w14:textId="63290747" w:rsidR="1714D03C" w:rsidRDefault="1714D03C" w:rsidP="005611B2">
      <w:pPr>
        <w:spacing w:after="0" w:line="240" w:lineRule="auto"/>
        <w:jc w:val="both"/>
        <w:rPr>
          <w:rFonts w:ascii="Times New Roman" w:eastAsia="Times New Roman" w:hAnsi="Times New Roman" w:cs="Times New Roman"/>
          <w:sz w:val="24"/>
          <w:szCs w:val="24"/>
        </w:rPr>
      </w:pPr>
    </w:p>
    <w:p w14:paraId="47C995D5" w14:textId="2BE2CC49" w:rsidR="4A0F25F1" w:rsidRDefault="4A0F25F1"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Na základě zkušeností z praxe se navrhuje, aby bylo zajištěno, že </w:t>
      </w:r>
      <w:r w:rsidRPr="007E5050">
        <w:rPr>
          <w:rFonts w:ascii="Times New Roman" w:eastAsia="Times New Roman" w:hAnsi="Times New Roman" w:cs="Times New Roman"/>
          <w:b/>
          <w:bCs/>
          <w:sz w:val="24"/>
          <w:szCs w:val="24"/>
        </w:rPr>
        <w:t>nikdo nepřijde o své nároky na dávky.</w:t>
      </w:r>
      <w:r w:rsidRPr="1714D03C">
        <w:rPr>
          <w:rFonts w:ascii="Times New Roman" w:eastAsia="Times New Roman" w:hAnsi="Times New Roman" w:cs="Times New Roman"/>
          <w:sz w:val="24"/>
          <w:szCs w:val="24"/>
        </w:rPr>
        <w:t xml:space="preserve"> Cílem tohoto ustanovení je </w:t>
      </w:r>
      <w:r w:rsidRPr="007E5050">
        <w:rPr>
          <w:rFonts w:ascii="Times New Roman" w:eastAsia="Times New Roman" w:hAnsi="Times New Roman" w:cs="Times New Roman"/>
          <w:b/>
          <w:bCs/>
          <w:sz w:val="24"/>
          <w:szCs w:val="24"/>
        </w:rPr>
        <w:t>zajistit kontinuální výplatu nové dávky státní sociální pomoci v návaznosti na výplatu “starých” dávek</w:t>
      </w:r>
      <w:r w:rsidRPr="1714D03C">
        <w:rPr>
          <w:rFonts w:ascii="Times New Roman" w:eastAsia="Times New Roman" w:hAnsi="Times New Roman" w:cs="Times New Roman"/>
          <w:sz w:val="24"/>
          <w:szCs w:val="24"/>
        </w:rPr>
        <w:t xml:space="preserve">. </w:t>
      </w:r>
      <w:r w:rsidR="134260DA" w:rsidRPr="1714D03C">
        <w:rPr>
          <w:rFonts w:ascii="Times New Roman" w:eastAsia="Times New Roman" w:hAnsi="Times New Roman" w:cs="Times New Roman"/>
          <w:sz w:val="24"/>
          <w:szCs w:val="24"/>
        </w:rPr>
        <w:t xml:space="preserve">Protože, přechod ze starých dávek </w:t>
      </w:r>
      <w:r w:rsidR="007E5050">
        <w:rPr>
          <w:rFonts w:ascii="Times New Roman" w:eastAsia="Times New Roman" w:hAnsi="Times New Roman" w:cs="Times New Roman"/>
          <w:sz w:val="24"/>
          <w:szCs w:val="24"/>
        </w:rPr>
        <w:br/>
      </w:r>
      <w:r w:rsidR="134260DA" w:rsidRPr="1714D03C">
        <w:rPr>
          <w:rFonts w:ascii="Times New Roman" w:eastAsia="Times New Roman" w:hAnsi="Times New Roman" w:cs="Times New Roman"/>
          <w:sz w:val="24"/>
          <w:szCs w:val="24"/>
        </w:rPr>
        <w:t xml:space="preserve">na novou je komplikovaný, navrhuje se, aby příspěvek na živobytí a doplatek na bydlení, které zajišťují zabezpečení základních životních potřeb na společensky dohodnuté minimální úrovni, byly poskytovány jako dosud (do </w:t>
      </w:r>
      <w:r w:rsidR="7294D372" w:rsidRPr="1714D03C">
        <w:rPr>
          <w:rFonts w:ascii="Times New Roman" w:eastAsia="Times New Roman" w:hAnsi="Times New Roman" w:cs="Times New Roman"/>
          <w:sz w:val="24"/>
          <w:szCs w:val="24"/>
        </w:rPr>
        <w:t xml:space="preserve">účinnosti zákona o dávce státní sociální pomoci) </w:t>
      </w:r>
      <w:r w:rsidR="134260DA" w:rsidRPr="1714D03C">
        <w:rPr>
          <w:rFonts w:ascii="Times New Roman" w:eastAsia="Times New Roman" w:hAnsi="Times New Roman" w:cs="Times New Roman"/>
          <w:sz w:val="24"/>
          <w:szCs w:val="24"/>
        </w:rPr>
        <w:t>a reagovaly na aktuální situaci domácnosti</w:t>
      </w:r>
      <w:r w:rsidR="542079E4" w:rsidRPr="1714D03C">
        <w:rPr>
          <w:rFonts w:ascii="Times New Roman" w:eastAsia="Times New Roman" w:hAnsi="Times New Roman" w:cs="Times New Roman"/>
          <w:sz w:val="24"/>
          <w:szCs w:val="24"/>
        </w:rPr>
        <w:t xml:space="preserve">, a to </w:t>
      </w:r>
      <w:r w:rsidRPr="1714D03C">
        <w:rPr>
          <w:rFonts w:ascii="Times New Roman" w:eastAsia="Times New Roman" w:hAnsi="Times New Roman" w:cs="Times New Roman"/>
          <w:sz w:val="24"/>
          <w:szCs w:val="24"/>
        </w:rPr>
        <w:t xml:space="preserve">do doby první výplaty dávky státní sociální pomoci.  </w:t>
      </w:r>
      <w:r w:rsidR="2B575462" w:rsidRPr="1714D03C">
        <w:rPr>
          <w:rFonts w:ascii="Times New Roman" w:eastAsia="Times New Roman" w:hAnsi="Times New Roman" w:cs="Times New Roman"/>
          <w:sz w:val="24"/>
          <w:szCs w:val="24"/>
        </w:rPr>
        <w:t xml:space="preserve">Avšak podat novou žádost o příspěvek na živobytí nebo doplatek na bydlení po účinnosti zákona </w:t>
      </w:r>
      <w:r w:rsidR="007E5050">
        <w:rPr>
          <w:rFonts w:ascii="Times New Roman" w:eastAsia="Times New Roman" w:hAnsi="Times New Roman" w:cs="Times New Roman"/>
          <w:sz w:val="24"/>
          <w:szCs w:val="24"/>
        </w:rPr>
        <w:br/>
      </w:r>
      <w:r w:rsidR="2B575462" w:rsidRPr="1714D03C">
        <w:rPr>
          <w:rFonts w:ascii="Times New Roman" w:eastAsia="Times New Roman" w:hAnsi="Times New Roman" w:cs="Times New Roman"/>
          <w:sz w:val="24"/>
          <w:szCs w:val="24"/>
        </w:rPr>
        <w:lastRenderedPageBreak/>
        <w:t>o dávce státní sociální pomoci již nebude možné. Svoji situaci musí již domácnost řešit</w:t>
      </w:r>
      <w:r w:rsidR="65CED708" w:rsidRPr="1714D03C">
        <w:rPr>
          <w:rFonts w:ascii="Times New Roman" w:eastAsia="Times New Roman" w:hAnsi="Times New Roman" w:cs="Times New Roman"/>
          <w:sz w:val="24"/>
          <w:szCs w:val="24"/>
        </w:rPr>
        <w:t xml:space="preserve"> podáním žádosti o nov</w:t>
      </w:r>
      <w:r w:rsidR="1C6D6648" w:rsidRPr="1714D03C">
        <w:rPr>
          <w:rFonts w:ascii="Times New Roman" w:eastAsia="Times New Roman" w:hAnsi="Times New Roman" w:cs="Times New Roman"/>
          <w:sz w:val="24"/>
          <w:szCs w:val="24"/>
        </w:rPr>
        <w:t>o</w:t>
      </w:r>
      <w:r w:rsidR="65CED708" w:rsidRPr="1714D03C">
        <w:rPr>
          <w:rFonts w:ascii="Times New Roman" w:eastAsia="Times New Roman" w:hAnsi="Times New Roman" w:cs="Times New Roman"/>
          <w:sz w:val="24"/>
          <w:szCs w:val="24"/>
        </w:rPr>
        <w:t xml:space="preserve">u dávku státní sociální pomoci. </w:t>
      </w:r>
    </w:p>
    <w:p w14:paraId="34791EAD" w14:textId="2A577D15" w:rsidR="1714D03C" w:rsidRDefault="1714D03C" w:rsidP="005611B2">
      <w:pPr>
        <w:spacing w:after="0" w:line="240" w:lineRule="auto"/>
        <w:jc w:val="both"/>
        <w:rPr>
          <w:rFonts w:ascii="Times New Roman" w:eastAsia="Times New Roman" w:hAnsi="Times New Roman" w:cs="Times New Roman"/>
          <w:sz w:val="24"/>
          <w:szCs w:val="24"/>
        </w:rPr>
      </w:pPr>
    </w:p>
    <w:p w14:paraId="35CEEECA" w14:textId="36C3DD38" w:rsidR="4A0F25F1" w:rsidRDefault="4A0F25F1"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Pro informovanost příjemců “starých” dávek o všech postupech, které souvisejí s přechodem na novou dávku, zašle Úřad práce ČR písemně nejpozději do 15. června 2025 sdělení. Vzhledem k tomu, že se jedná o významnou změnu dávkových systémů s dopadem na </w:t>
      </w:r>
      <w:r w:rsidR="2BCD4D6A" w:rsidRPr="1714D03C">
        <w:rPr>
          <w:rFonts w:ascii="Times New Roman" w:eastAsia="Times New Roman" w:hAnsi="Times New Roman" w:cs="Times New Roman"/>
          <w:sz w:val="24"/>
          <w:szCs w:val="24"/>
        </w:rPr>
        <w:t xml:space="preserve">cca </w:t>
      </w:r>
      <w:r w:rsidRPr="1714D03C">
        <w:rPr>
          <w:rFonts w:ascii="Times New Roman" w:eastAsia="Times New Roman" w:hAnsi="Times New Roman" w:cs="Times New Roman"/>
          <w:sz w:val="24"/>
          <w:szCs w:val="24"/>
        </w:rPr>
        <w:t>st</w:t>
      </w:r>
      <w:r w:rsidR="0E8FC3E9" w:rsidRPr="1714D03C">
        <w:rPr>
          <w:rFonts w:ascii="Times New Roman" w:eastAsia="Times New Roman" w:hAnsi="Times New Roman" w:cs="Times New Roman"/>
          <w:sz w:val="24"/>
          <w:szCs w:val="24"/>
        </w:rPr>
        <w:t xml:space="preserve">otisíc </w:t>
      </w:r>
      <w:r w:rsidRPr="1714D03C">
        <w:rPr>
          <w:rFonts w:ascii="Times New Roman" w:eastAsia="Times New Roman" w:hAnsi="Times New Roman" w:cs="Times New Roman"/>
          <w:sz w:val="24"/>
          <w:szCs w:val="24"/>
        </w:rPr>
        <w:t xml:space="preserve">osob, je nezbytné je informovat o změnách a jejich „povinnosti“ podat žádost </w:t>
      </w:r>
      <w:r w:rsidR="007E5050">
        <w:rPr>
          <w:rFonts w:ascii="Times New Roman" w:eastAsia="Times New Roman" w:hAnsi="Times New Roman" w:cs="Times New Roman"/>
          <w:sz w:val="24"/>
          <w:szCs w:val="24"/>
        </w:rPr>
        <w:br/>
      </w:r>
      <w:r w:rsidRPr="1714D03C">
        <w:rPr>
          <w:rFonts w:ascii="Times New Roman" w:eastAsia="Times New Roman" w:hAnsi="Times New Roman" w:cs="Times New Roman"/>
          <w:sz w:val="24"/>
          <w:szCs w:val="24"/>
        </w:rPr>
        <w:t xml:space="preserve">ve stanoveném termínu, jinak o “staré” dávky přijdou. </w:t>
      </w:r>
    </w:p>
    <w:p w14:paraId="4E532AC8" w14:textId="19E7A654" w:rsidR="1714D03C" w:rsidRDefault="1714D03C" w:rsidP="005611B2">
      <w:pPr>
        <w:spacing w:after="0" w:line="240" w:lineRule="auto"/>
        <w:jc w:val="both"/>
        <w:rPr>
          <w:rFonts w:ascii="Times New Roman" w:eastAsia="Times New Roman" w:hAnsi="Times New Roman" w:cs="Times New Roman"/>
          <w:sz w:val="24"/>
          <w:szCs w:val="24"/>
        </w:rPr>
      </w:pPr>
    </w:p>
    <w:p w14:paraId="4617013F" w14:textId="35E8B417" w:rsidR="3E8044AE" w:rsidRDefault="3E8044AE" w:rsidP="005611B2">
      <w:pPr>
        <w:spacing w:after="0" w:line="240" w:lineRule="auto"/>
        <w:ind w:left="-20" w:right="-20"/>
        <w:jc w:val="both"/>
        <w:rPr>
          <w:rFonts w:ascii="Times New Roman" w:eastAsia="Times New Roman" w:hAnsi="Times New Roman" w:cs="Times New Roman"/>
          <w:b/>
          <w:bCs/>
          <w:sz w:val="24"/>
          <w:szCs w:val="24"/>
          <w:u w:val="single"/>
        </w:rPr>
      </w:pPr>
      <w:r w:rsidRPr="1714D03C">
        <w:rPr>
          <w:rFonts w:ascii="Times New Roman" w:eastAsia="Times New Roman" w:hAnsi="Times New Roman" w:cs="Times New Roman"/>
          <w:b/>
          <w:bCs/>
          <w:sz w:val="24"/>
          <w:szCs w:val="24"/>
          <w:u w:val="single"/>
        </w:rPr>
        <w:t xml:space="preserve">K části třicáté třetí až čtyřicáté </w:t>
      </w:r>
    </w:p>
    <w:p w14:paraId="57A81F46" w14:textId="77777777" w:rsidR="005611B2" w:rsidRDefault="005611B2" w:rsidP="005611B2">
      <w:pPr>
        <w:spacing w:after="0" w:line="240" w:lineRule="auto"/>
        <w:ind w:left="-20" w:right="-20"/>
        <w:jc w:val="both"/>
        <w:rPr>
          <w:rFonts w:ascii="Times New Roman" w:eastAsia="Times New Roman" w:hAnsi="Times New Roman" w:cs="Times New Roman"/>
          <w:b/>
          <w:bCs/>
          <w:sz w:val="24"/>
          <w:szCs w:val="24"/>
          <w:u w:val="single"/>
        </w:rPr>
      </w:pPr>
    </w:p>
    <w:p w14:paraId="193885DA" w14:textId="13CBE073" w:rsidR="217FB252" w:rsidRDefault="217FB252" w:rsidP="005611B2">
      <w:pPr>
        <w:spacing w:after="0" w:line="240" w:lineRule="auto"/>
        <w:jc w:val="both"/>
        <w:rPr>
          <w:rFonts w:ascii="Times New Roman" w:eastAsia="Times New Roman" w:hAnsi="Times New Roman" w:cs="Times New Roman"/>
          <w:color w:val="000000" w:themeColor="text1"/>
          <w:sz w:val="24"/>
          <w:szCs w:val="24"/>
        </w:rPr>
      </w:pPr>
      <w:r w:rsidRPr="1714D03C">
        <w:rPr>
          <w:rFonts w:ascii="Times New Roman" w:eastAsia="Times New Roman" w:hAnsi="Times New Roman" w:cs="Times New Roman"/>
          <w:color w:val="000000" w:themeColor="text1"/>
          <w:sz w:val="24"/>
          <w:szCs w:val="24"/>
        </w:rPr>
        <w:t xml:space="preserve">Jedná se </w:t>
      </w:r>
      <w:r w:rsidRPr="1714D03C">
        <w:rPr>
          <w:rStyle w:val="eop"/>
          <w:rFonts w:ascii="Times New Roman" w:eastAsia="Times New Roman" w:hAnsi="Times New Roman" w:cs="Times New Roman"/>
          <w:sz w:val="24"/>
          <w:szCs w:val="24"/>
        </w:rPr>
        <w:t xml:space="preserve">o legislativně technické změny právních předpisů vyplývající ze zrušení přídavku </w:t>
      </w:r>
      <w:r w:rsidR="007E5050">
        <w:rPr>
          <w:rStyle w:val="eop"/>
          <w:rFonts w:ascii="Times New Roman" w:eastAsia="Times New Roman" w:hAnsi="Times New Roman" w:cs="Times New Roman"/>
          <w:sz w:val="24"/>
          <w:szCs w:val="24"/>
        </w:rPr>
        <w:br/>
      </w:r>
      <w:r w:rsidRPr="1714D03C">
        <w:rPr>
          <w:rStyle w:val="eop"/>
          <w:rFonts w:ascii="Times New Roman" w:eastAsia="Times New Roman" w:hAnsi="Times New Roman" w:cs="Times New Roman"/>
          <w:sz w:val="24"/>
          <w:szCs w:val="24"/>
        </w:rPr>
        <w:t xml:space="preserve">na dítě, příspěvku na bydlení, příspěvku na živobytí a doplatku na bydlení a vzniku nového zákona o dávce státní sociální pomoci, jejíž součástí jsou složky dítě, bydlení, živobytí </w:t>
      </w:r>
      <w:r w:rsidR="007E5050">
        <w:rPr>
          <w:rStyle w:val="eop"/>
          <w:rFonts w:ascii="Times New Roman" w:eastAsia="Times New Roman" w:hAnsi="Times New Roman" w:cs="Times New Roman"/>
          <w:sz w:val="24"/>
          <w:szCs w:val="24"/>
        </w:rPr>
        <w:br/>
      </w:r>
      <w:r w:rsidRPr="1714D03C">
        <w:rPr>
          <w:rStyle w:val="eop"/>
          <w:rFonts w:ascii="Times New Roman" w:eastAsia="Times New Roman" w:hAnsi="Times New Roman" w:cs="Times New Roman"/>
          <w:sz w:val="24"/>
          <w:szCs w:val="24"/>
        </w:rPr>
        <w:t xml:space="preserve">a pracovní bonus. Je potřeba nově provázat právní předpisy, ve kterých je na zrušené “staré” dávky odkazováno, s právním předpisem nové dávky státní sociální pomoci. Jelikož po určitou dobu budou fungovat “staré” dávky s dávkou novou, je nutné po tuto dobu vycházet při odkazech ještě ze “starých” dávek. </w:t>
      </w:r>
      <w:r w:rsidRPr="1714D03C">
        <w:rPr>
          <w:rFonts w:ascii="Times New Roman" w:eastAsia="Times New Roman" w:hAnsi="Times New Roman" w:cs="Times New Roman"/>
          <w:color w:val="000000" w:themeColor="text1"/>
          <w:sz w:val="24"/>
          <w:szCs w:val="24"/>
        </w:rPr>
        <w:t xml:space="preserve"> </w:t>
      </w:r>
    </w:p>
    <w:p w14:paraId="7BE9400A" w14:textId="77777777" w:rsidR="005611B2" w:rsidRDefault="005611B2" w:rsidP="005611B2">
      <w:pPr>
        <w:spacing w:after="0" w:line="240" w:lineRule="auto"/>
        <w:jc w:val="both"/>
        <w:rPr>
          <w:rFonts w:ascii="Times New Roman" w:eastAsia="Times New Roman" w:hAnsi="Times New Roman" w:cs="Times New Roman"/>
          <w:color w:val="000000" w:themeColor="text1"/>
          <w:sz w:val="24"/>
          <w:szCs w:val="24"/>
        </w:rPr>
      </w:pPr>
    </w:p>
    <w:p w14:paraId="687C8CB6" w14:textId="70E313EE" w:rsidR="3E8044AE" w:rsidRDefault="3E8044AE" w:rsidP="005611B2">
      <w:pPr>
        <w:spacing w:after="0" w:line="240" w:lineRule="auto"/>
        <w:jc w:val="both"/>
        <w:rPr>
          <w:rStyle w:val="eop"/>
          <w:rFonts w:ascii="Times New Roman" w:eastAsia="Times New Roman" w:hAnsi="Times New Roman" w:cs="Times New Roman"/>
          <w:b/>
          <w:bCs/>
          <w:sz w:val="24"/>
          <w:szCs w:val="24"/>
          <w:u w:val="single"/>
        </w:rPr>
      </w:pPr>
      <w:r w:rsidRPr="1714D03C">
        <w:rPr>
          <w:rStyle w:val="eop"/>
          <w:rFonts w:ascii="Times New Roman" w:eastAsia="Times New Roman" w:hAnsi="Times New Roman" w:cs="Times New Roman"/>
          <w:b/>
          <w:bCs/>
          <w:sz w:val="24"/>
          <w:szCs w:val="24"/>
          <w:u w:val="single"/>
        </w:rPr>
        <w:t xml:space="preserve">K části čtyřicáté </w:t>
      </w:r>
      <w:r w:rsidR="00E17312">
        <w:rPr>
          <w:rStyle w:val="eop"/>
          <w:rFonts w:ascii="Times New Roman" w:eastAsia="Times New Roman" w:hAnsi="Times New Roman" w:cs="Times New Roman"/>
          <w:b/>
          <w:bCs/>
          <w:sz w:val="24"/>
          <w:szCs w:val="24"/>
          <w:u w:val="single"/>
        </w:rPr>
        <w:t>první</w:t>
      </w:r>
      <w:r w:rsidR="2429B431" w:rsidRPr="1714D03C">
        <w:rPr>
          <w:rStyle w:val="eop"/>
          <w:rFonts w:ascii="Times New Roman" w:eastAsia="Times New Roman" w:hAnsi="Times New Roman" w:cs="Times New Roman"/>
          <w:b/>
          <w:bCs/>
          <w:sz w:val="24"/>
          <w:szCs w:val="24"/>
          <w:u w:val="single"/>
        </w:rPr>
        <w:t xml:space="preserve"> – účinnost</w:t>
      </w:r>
    </w:p>
    <w:p w14:paraId="51304EA2" w14:textId="77777777" w:rsidR="005611B2" w:rsidRDefault="005611B2" w:rsidP="005611B2">
      <w:pPr>
        <w:spacing w:after="0" w:line="240" w:lineRule="auto"/>
        <w:jc w:val="both"/>
        <w:rPr>
          <w:rStyle w:val="eop"/>
          <w:rFonts w:ascii="Times New Roman" w:eastAsia="Times New Roman" w:hAnsi="Times New Roman" w:cs="Times New Roman"/>
          <w:b/>
          <w:bCs/>
          <w:sz w:val="24"/>
          <w:szCs w:val="24"/>
          <w:u w:val="single"/>
        </w:rPr>
      </w:pPr>
    </w:p>
    <w:p w14:paraId="17CBF484" w14:textId="4B5CC9A5" w:rsidR="002046F2" w:rsidRPr="002046F2" w:rsidRDefault="002046F2" w:rsidP="002046F2">
      <w:pPr>
        <w:spacing w:after="0" w:line="240" w:lineRule="auto"/>
        <w:jc w:val="both"/>
        <w:rPr>
          <w:rFonts w:ascii="Times New Roman" w:hAnsi="Times New Roman" w:cs="Times New Roman"/>
          <w:b/>
          <w:bCs/>
          <w:color w:val="000000" w:themeColor="text1"/>
          <w:sz w:val="24"/>
          <w:szCs w:val="24"/>
          <w:u w:val="single"/>
        </w:rPr>
      </w:pPr>
      <w:r w:rsidRPr="002046F2">
        <w:rPr>
          <w:rFonts w:ascii="Times New Roman" w:hAnsi="Times New Roman" w:cs="Times New Roman"/>
          <w:color w:val="000000" w:themeColor="text1"/>
          <w:sz w:val="24"/>
          <w:szCs w:val="24"/>
        </w:rPr>
        <w:t>Účinnost zákona se navrhuje</w:t>
      </w:r>
      <w:r>
        <w:rPr>
          <w:rFonts w:ascii="Times New Roman" w:hAnsi="Times New Roman" w:cs="Times New Roman"/>
          <w:color w:val="000000" w:themeColor="text1"/>
          <w:sz w:val="24"/>
          <w:szCs w:val="24"/>
        </w:rPr>
        <w:t xml:space="preserve">, s dále uvedenými výjimkami, </w:t>
      </w:r>
      <w:r w:rsidR="00117957">
        <w:rPr>
          <w:rFonts w:ascii="Times New Roman" w:hAnsi="Times New Roman" w:cs="Times New Roman"/>
          <w:color w:val="000000" w:themeColor="text1"/>
          <w:sz w:val="24"/>
          <w:szCs w:val="24"/>
        </w:rPr>
        <w:t xml:space="preserve">k </w:t>
      </w:r>
      <w:r w:rsidRPr="002046F2">
        <w:rPr>
          <w:rFonts w:ascii="Times New Roman" w:hAnsi="Times New Roman" w:cs="Times New Roman"/>
          <w:color w:val="000000" w:themeColor="text1"/>
          <w:sz w:val="24"/>
          <w:szCs w:val="24"/>
        </w:rPr>
        <w:t>1. červen</w:t>
      </w:r>
      <w:r w:rsidR="00117957">
        <w:rPr>
          <w:rFonts w:ascii="Times New Roman" w:hAnsi="Times New Roman" w:cs="Times New Roman"/>
          <w:color w:val="000000" w:themeColor="text1"/>
          <w:sz w:val="24"/>
          <w:szCs w:val="24"/>
        </w:rPr>
        <w:t>ci</w:t>
      </w:r>
      <w:r w:rsidRPr="002046F2">
        <w:rPr>
          <w:rFonts w:ascii="Times New Roman" w:hAnsi="Times New Roman" w:cs="Times New Roman"/>
          <w:color w:val="000000" w:themeColor="text1"/>
          <w:sz w:val="24"/>
          <w:szCs w:val="24"/>
        </w:rPr>
        <w:t xml:space="preserve"> 2025 s ohledem na</w:t>
      </w:r>
      <w:r>
        <w:rPr>
          <w:rFonts w:ascii="Times New Roman" w:hAnsi="Times New Roman" w:cs="Times New Roman"/>
          <w:color w:val="000000" w:themeColor="text1"/>
          <w:sz w:val="24"/>
          <w:szCs w:val="24"/>
        </w:rPr>
        <w:t> </w:t>
      </w:r>
      <w:r w:rsidRPr="002046F2">
        <w:rPr>
          <w:rFonts w:ascii="Times New Roman" w:hAnsi="Times New Roman" w:cs="Times New Roman"/>
          <w:color w:val="000000" w:themeColor="text1"/>
          <w:sz w:val="24"/>
          <w:szCs w:val="24"/>
        </w:rPr>
        <w:t>potřebu přípravy přechodu na nový systém administrace dávky (aplikační program) a</w:t>
      </w:r>
      <w:r>
        <w:rPr>
          <w:rFonts w:ascii="Times New Roman" w:hAnsi="Times New Roman" w:cs="Times New Roman"/>
          <w:color w:val="000000" w:themeColor="text1"/>
          <w:sz w:val="24"/>
          <w:szCs w:val="24"/>
        </w:rPr>
        <w:t> </w:t>
      </w:r>
      <w:r w:rsidRPr="002046F2">
        <w:rPr>
          <w:rFonts w:ascii="Times New Roman" w:hAnsi="Times New Roman" w:cs="Times New Roman"/>
          <w:color w:val="000000" w:themeColor="text1"/>
          <w:sz w:val="24"/>
          <w:szCs w:val="24"/>
        </w:rPr>
        <w:t>proškolení příslušných zaměstnanců orgánů státní sociální pomoci a spolupracujících subjektů.</w:t>
      </w:r>
    </w:p>
    <w:p w14:paraId="172EBBB9" w14:textId="77777777" w:rsidR="005611B2" w:rsidRDefault="005611B2" w:rsidP="005611B2">
      <w:pPr>
        <w:spacing w:after="0" w:line="240" w:lineRule="auto"/>
        <w:jc w:val="both"/>
      </w:pPr>
    </w:p>
    <w:p w14:paraId="578AEDB5" w14:textId="27A45A5E" w:rsidR="7F3A2D1C" w:rsidRDefault="7F3A2D1C"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Reakce na různou dobu zániku dávek </w:t>
      </w:r>
      <w:r w:rsidR="038E3F5E" w:rsidRPr="1714D03C">
        <w:rPr>
          <w:rFonts w:ascii="Times New Roman" w:eastAsia="Times New Roman" w:hAnsi="Times New Roman" w:cs="Times New Roman"/>
          <w:sz w:val="24"/>
          <w:szCs w:val="24"/>
        </w:rPr>
        <w:t>státní sociální podpory</w:t>
      </w:r>
      <w:r w:rsidRPr="1714D03C">
        <w:rPr>
          <w:rFonts w:ascii="Times New Roman" w:eastAsia="Times New Roman" w:hAnsi="Times New Roman" w:cs="Times New Roman"/>
          <w:sz w:val="24"/>
          <w:szCs w:val="24"/>
        </w:rPr>
        <w:t xml:space="preserve"> a </w:t>
      </w:r>
      <w:r w:rsidR="68EC0F3E" w:rsidRPr="1714D03C">
        <w:rPr>
          <w:rFonts w:ascii="Times New Roman" w:eastAsia="Times New Roman" w:hAnsi="Times New Roman" w:cs="Times New Roman"/>
          <w:sz w:val="24"/>
          <w:szCs w:val="24"/>
        </w:rPr>
        <w:t>dávek pomoci v hmotné nouzi</w:t>
      </w:r>
      <w:r w:rsidRPr="1714D03C">
        <w:rPr>
          <w:rFonts w:ascii="Times New Roman" w:eastAsia="Times New Roman" w:hAnsi="Times New Roman" w:cs="Times New Roman"/>
          <w:sz w:val="24"/>
          <w:szCs w:val="24"/>
        </w:rPr>
        <w:t xml:space="preserve"> je dána tím, že nová dávka </w:t>
      </w:r>
      <w:r w:rsidR="7DABDB1B" w:rsidRPr="1714D03C">
        <w:rPr>
          <w:rFonts w:ascii="Times New Roman" w:eastAsia="Times New Roman" w:hAnsi="Times New Roman" w:cs="Times New Roman"/>
          <w:sz w:val="24"/>
          <w:szCs w:val="24"/>
        </w:rPr>
        <w:t xml:space="preserve">státní sociální pomoci, a </w:t>
      </w:r>
      <w:r w:rsidRPr="1714D03C">
        <w:rPr>
          <w:rFonts w:ascii="Times New Roman" w:eastAsia="Times New Roman" w:hAnsi="Times New Roman" w:cs="Times New Roman"/>
          <w:sz w:val="24"/>
          <w:szCs w:val="24"/>
        </w:rPr>
        <w:t xml:space="preserve">i dávky </w:t>
      </w:r>
      <w:r w:rsidR="3E525484" w:rsidRPr="1714D03C">
        <w:rPr>
          <w:rFonts w:ascii="Times New Roman" w:eastAsia="Times New Roman" w:hAnsi="Times New Roman" w:cs="Times New Roman"/>
          <w:sz w:val="24"/>
          <w:szCs w:val="24"/>
        </w:rPr>
        <w:t xml:space="preserve">státní sociální podpory </w:t>
      </w:r>
      <w:r w:rsidRPr="1714D03C">
        <w:rPr>
          <w:rFonts w:ascii="Times New Roman" w:eastAsia="Times New Roman" w:hAnsi="Times New Roman" w:cs="Times New Roman"/>
          <w:sz w:val="24"/>
          <w:szCs w:val="24"/>
        </w:rPr>
        <w:t xml:space="preserve">se vyplácí po měsíci nároku, zatímco dávky </w:t>
      </w:r>
      <w:r w:rsidR="77C976D9" w:rsidRPr="1714D03C">
        <w:rPr>
          <w:rFonts w:ascii="Times New Roman" w:eastAsia="Times New Roman" w:hAnsi="Times New Roman" w:cs="Times New Roman"/>
          <w:sz w:val="24"/>
          <w:szCs w:val="24"/>
        </w:rPr>
        <w:t xml:space="preserve">pomoci v hmotné nouzi </w:t>
      </w:r>
      <w:r w:rsidRPr="1714D03C">
        <w:rPr>
          <w:rFonts w:ascii="Times New Roman" w:eastAsia="Times New Roman" w:hAnsi="Times New Roman" w:cs="Times New Roman"/>
          <w:sz w:val="24"/>
          <w:szCs w:val="24"/>
        </w:rPr>
        <w:t xml:space="preserve">v aktuálním měsíci. Cílem je, aby výplaty </w:t>
      </w:r>
      <w:r w:rsidR="13B899CA" w:rsidRPr="1714D03C">
        <w:rPr>
          <w:rFonts w:ascii="Times New Roman" w:eastAsia="Times New Roman" w:hAnsi="Times New Roman" w:cs="Times New Roman"/>
          <w:sz w:val="24"/>
          <w:szCs w:val="24"/>
        </w:rPr>
        <w:t xml:space="preserve">“starých” </w:t>
      </w:r>
      <w:r w:rsidRPr="1714D03C">
        <w:rPr>
          <w:rFonts w:ascii="Times New Roman" w:eastAsia="Times New Roman" w:hAnsi="Times New Roman" w:cs="Times New Roman"/>
          <w:sz w:val="24"/>
          <w:szCs w:val="24"/>
        </w:rPr>
        <w:t xml:space="preserve">dávek </w:t>
      </w:r>
      <w:r w:rsidR="270908A3" w:rsidRPr="1714D03C">
        <w:rPr>
          <w:rFonts w:ascii="Times New Roman" w:eastAsia="Times New Roman" w:hAnsi="Times New Roman" w:cs="Times New Roman"/>
          <w:sz w:val="24"/>
          <w:szCs w:val="24"/>
        </w:rPr>
        <w:t xml:space="preserve">a dávky nové </w:t>
      </w:r>
      <w:r w:rsidR="69C2C9A1" w:rsidRPr="1714D03C">
        <w:rPr>
          <w:rFonts w:ascii="Times New Roman" w:eastAsia="Times New Roman" w:hAnsi="Times New Roman" w:cs="Times New Roman"/>
          <w:sz w:val="24"/>
          <w:szCs w:val="24"/>
        </w:rPr>
        <w:t xml:space="preserve">na sebe </w:t>
      </w:r>
      <w:r w:rsidRPr="1714D03C">
        <w:rPr>
          <w:rFonts w:ascii="Times New Roman" w:eastAsia="Times New Roman" w:hAnsi="Times New Roman" w:cs="Times New Roman"/>
          <w:sz w:val="24"/>
          <w:szCs w:val="24"/>
        </w:rPr>
        <w:t>v podstatě navazovaly.</w:t>
      </w:r>
      <w:r w:rsidR="55A300E9" w:rsidRPr="1714D03C">
        <w:rPr>
          <w:rFonts w:ascii="Times New Roman" w:eastAsia="Times New Roman" w:hAnsi="Times New Roman" w:cs="Times New Roman"/>
          <w:sz w:val="24"/>
          <w:szCs w:val="24"/>
        </w:rPr>
        <w:t xml:space="preserve"> </w:t>
      </w:r>
      <w:r w:rsidR="46A6FEED" w:rsidRPr="1714D03C">
        <w:rPr>
          <w:rFonts w:ascii="Times New Roman" w:eastAsia="Times New Roman" w:hAnsi="Times New Roman" w:cs="Times New Roman"/>
          <w:sz w:val="24"/>
          <w:szCs w:val="24"/>
        </w:rPr>
        <w:t xml:space="preserve">Jelikož poslední příspěvek na </w:t>
      </w:r>
      <w:r w:rsidR="054BE41F" w:rsidRPr="1714D03C">
        <w:rPr>
          <w:rFonts w:ascii="Times New Roman" w:eastAsia="Times New Roman" w:hAnsi="Times New Roman" w:cs="Times New Roman"/>
          <w:sz w:val="24"/>
          <w:szCs w:val="24"/>
        </w:rPr>
        <w:t xml:space="preserve">živobytí </w:t>
      </w:r>
      <w:r w:rsidR="46A6FEED" w:rsidRPr="1714D03C">
        <w:rPr>
          <w:rFonts w:ascii="Times New Roman" w:eastAsia="Times New Roman" w:hAnsi="Times New Roman" w:cs="Times New Roman"/>
          <w:sz w:val="24"/>
          <w:szCs w:val="24"/>
        </w:rPr>
        <w:t xml:space="preserve">a </w:t>
      </w:r>
      <w:r w:rsidR="2D5EF65E" w:rsidRPr="1714D03C">
        <w:rPr>
          <w:rFonts w:ascii="Times New Roman" w:eastAsia="Times New Roman" w:hAnsi="Times New Roman" w:cs="Times New Roman"/>
          <w:sz w:val="24"/>
          <w:szCs w:val="24"/>
        </w:rPr>
        <w:t xml:space="preserve">doplatek na bydlení </w:t>
      </w:r>
      <w:r w:rsidR="46A6FEED" w:rsidRPr="1714D03C">
        <w:rPr>
          <w:rFonts w:ascii="Times New Roman" w:eastAsia="Times New Roman" w:hAnsi="Times New Roman" w:cs="Times New Roman"/>
          <w:sz w:val="24"/>
          <w:szCs w:val="24"/>
        </w:rPr>
        <w:t>bud</w:t>
      </w:r>
      <w:r w:rsidR="3B50FF13" w:rsidRPr="1714D03C">
        <w:rPr>
          <w:rFonts w:ascii="Times New Roman" w:eastAsia="Times New Roman" w:hAnsi="Times New Roman" w:cs="Times New Roman"/>
          <w:sz w:val="24"/>
          <w:szCs w:val="24"/>
        </w:rPr>
        <w:t>ou</w:t>
      </w:r>
      <w:r w:rsidR="46A6FEED" w:rsidRPr="1714D03C">
        <w:rPr>
          <w:rFonts w:ascii="Times New Roman" w:eastAsia="Times New Roman" w:hAnsi="Times New Roman" w:cs="Times New Roman"/>
          <w:sz w:val="24"/>
          <w:szCs w:val="24"/>
        </w:rPr>
        <w:t xml:space="preserve"> moci být poskytnut</w:t>
      </w:r>
      <w:r w:rsidR="1FB0A670" w:rsidRPr="1714D03C">
        <w:rPr>
          <w:rFonts w:ascii="Times New Roman" w:eastAsia="Times New Roman" w:hAnsi="Times New Roman" w:cs="Times New Roman"/>
          <w:sz w:val="24"/>
          <w:szCs w:val="24"/>
        </w:rPr>
        <w:t>y</w:t>
      </w:r>
      <w:r w:rsidR="46A6FEED" w:rsidRPr="1714D03C">
        <w:rPr>
          <w:rFonts w:ascii="Times New Roman" w:eastAsia="Times New Roman" w:hAnsi="Times New Roman" w:cs="Times New Roman"/>
          <w:sz w:val="24"/>
          <w:szCs w:val="24"/>
        </w:rPr>
        <w:t xml:space="preserve"> za </w:t>
      </w:r>
      <w:r w:rsidR="23037B9B" w:rsidRPr="1714D03C">
        <w:rPr>
          <w:rFonts w:ascii="Times New Roman" w:eastAsia="Times New Roman" w:hAnsi="Times New Roman" w:cs="Times New Roman"/>
          <w:sz w:val="24"/>
          <w:szCs w:val="24"/>
        </w:rPr>
        <w:t xml:space="preserve">leden </w:t>
      </w:r>
      <w:r w:rsidR="46A6FEED" w:rsidRPr="1714D03C">
        <w:rPr>
          <w:rFonts w:ascii="Times New Roman" w:eastAsia="Times New Roman" w:hAnsi="Times New Roman" w:cs="Times New Roman"/>
          <w:sz w:val="24"/>
          <w:szCs w:val="24"/>
        </w:rPr>
        <w:t>202</w:t>
      </w:r>
      <w:r w:rsidR="72C7198F" w:rsidRPr="1714D03C">
        <w:rPr>
          <w:rFonts w:ascii="Times New Roman" w:eastAsia="Times New Roman" w:hAnsi="Times New Roman" w:cs="Times New Roman"/>
          <w:sz w:val="24"/>
          <w:szCs w:val="24"/>
        </w:rPr>
        <w:t>6</w:t>
      </w:r>
      <w:r w:rsidR="46A6FEED" w:rsidRPr="1714D03C">
        <w:rPr>
          <w:rFonts w:ascii="Times New Roman" w:eastAsia="Times New Roman" w:hAnsi="Times New Roman" w:cs="Times New Roman"/>
          <w:sz w:val="24"/>
          <w:szCs w:val="24"/>
        </w:rPr>
        <w:t xml:space="preserve"> </w:t>
      </w:r>
      <w:r w:rsidR="00022254">
        <w:rPr>
          <w:rFonts w:ascii="Times New Roman" w:eastAsia="Times New Roman" w:hAnsi="Times New Roman" w:cs="Times New Roman"/>
          <w:sz w:val="24"/>
          <w:szCs w:val="24"/>
        </w:rPr>
        <w:br/>
      </w:r>
      <w:r w:rsidR="4A49269A" w:rsidRPr="1714D03C">
        <w:rPr>
          <w:rFonts w:ascii="Times New Roman" w:eastAsia="Times New Roman" w:hAnsi="Times New Roman" w:cs="Times New Roman"/>
          <w:sz w:val="24"/>
          <w:szCs w:val="24"/>
        </w:rPr>
        <w:t xml:space="preserve">s výplatou </w:t>
      </w:r>
      <w:r w:rsidR="46A6FEED" w:rsidRPr="1714D03C">
        <w:rPr>
          <w:rFonts w:ascii="Times New Roman" w:eastAsia="Times New Roman" w:hAnsi="Times New Roman" w:cs="Times New Roman"/>
          <w:sz w:val="24"/>
          <w:szCs w:val="24"/>
        </w:rPr>
        <w:t xml:space="preserve">v </w:t>
      </w:r>
      <w:r w:rsidR="7A23B358" w:rsidRPr="1714D03C">
        <w:rPr>
          <w:rFonts w:ascii="Times New Roman" w:eastAsia="Times New Roman" w:hAnsi="Times New Roman" w:cs="Times New Roman"/>
          <w:sz w:val="24"/>
          <w:szCs w:val="24"/>
        </w:rPr>
        <w:t xml:space="preserve">lednu </w:t>
      </w:r>
      <w:r w:rsidR="46A6FEED" w:rsidRPr="1714D03C">
        <w:rPr>
          <w:rFonts w:ascii="Times New Roman" w:eastAsia="Times New Roman" w:hAnsi="Times New Roman" w:cs="Times New Roman"/>
          <w:sz w:val="24"/>
          <w:szCs w:val="24"/>
        </w:rPr>
        <w:t>202</w:t>
      </w:r>
      <w:r w:rsidR="11418F5E" w:rsidRPr="1714D03C">
        <w:rPr>
          <w:rFonts w:ascii="Times New Roman" w:eastAsia="Times New Roman" w:hAnsi="Times New Roman" w:cs="Times New Roman"/>
          <w:sz w:val="24"/>
          <w:szCs w:val="24"/>
        </w:rPr>
        <w:t>6</w:t>
      </w:r>
      <w:r w:rsidR="0B2E4861" w:rsidRPr="1714D03C">
        <w:rPr>
          <w:rFonts w:ascii="Times New Roman" w:eastAsia="Times New Roman" w:hAnsi="Times New Roman" w:cs="Times New Roman"/>
          <w:sz w:val="24"/>
          <w:szCs w:val="24"/>
        </w:rPr>
        <w:t xml:space="preserve">, bude nová dávka </w:t>
      </w:r>
      <w:r w:rsidR="551AF452" w:rsidRPr="1714D03C">
        <w:rPr>
          <w:rFonts w:ascii="Times New Roman" w:eastAsia="Times New Roman" w:hAnsi="Times New Roman" w:cs="Times New Roman"/>
          <w:sz w:val="24"/>
          <w:szCs w:val="24"/>
        </w:rPr>
        <w:t xml:space="preserve">státní sociální pomoci </w:t>
      </w:r>
      <w:r w:rsidR="5D0446B5" w:rsidRPr="1714D03C">
        <w:rPr>
          <w:rFonts w:ascii="Times New Roman" w:eastAsia="Times New Roman" w:hAnsi="Times New Roman" w:cs="Times New Roman"/>
          <w:sz w:val="24"/>
          <w:szCs w:val="24"/>
        </w:rPr>
        <w:t>za měsíc leden 202</w:t>
      </w:r>
      <w:r w:rsidR="6914981B" w:rsidRPr="1714D03C">
        <w:rPr>
          <w:rFonts w:ascii="Times New Roman" w:eastAsia="Times New Roman" w:hAnsi="Times New Roman" w:cs="Times New Roman"/>
          <w:sz w:val="24"/>
          <w:szCs w:val="24"/>
        </w:rPr>
        <w:t>6 poskytnuta v měsíci únoru 2026</w:t>
      </w:r>
      <w:r w:rsidR="0295AE82" w:rsidRPr="1714D03C">
        <w:rPr>
          <w:rFonts w:ascii="Times New Roman" w:eastAsia="Times New Roman" w:hAnsi="Times New Roman" w:cs="Times New Roman"/>
          <w:sz w:val="24"/>
          <w:szCs w:val="24"/>
        </w:rPr>
        <w:t xml:space="preserve">, čímž se novou dávkou plynule naváže na poskytování dávek pomoci v hmotné nouzi. </w:t>
      </w:r>
      <w:r w:rsidR="1A266FE8" w:rsidRPr="1714D03C">
        <w:rPr>
          <w:rFonts w:ascii="Times New Roman" w:eastAsia="Times New Roman" w:hAnsi="Times New Roman" w:cs="Times New Roman"/>
          <w:sz w:val="24"/>
          <w:szCs w:val="24"/>
        </w:rPr>
        <w:t>Obdobně tomu bude i u p</w:t>
      </w:r>
      <w:r w:rsidR="0295AE82" w:rsidRPr="1714D03C">
        <w:rPr>
          <w:rFonts w:ascii="Times New Roman" w:eastAsia="Times New Roman" w:hAnsi="Times New Roman" w:cs="Times New Roman"/>
          <w:sz w:val="24"/>
          <w:szCs w:val="24"/>
        </w:rPr>
        <w:t>ř</w:t>
      </w:r>
      <w:r w:rsidR="2E8B02A9" w:rsidRPr="1714D03C">
        <w:rPr>
          <w:rFonts w:ascii="Times New Roman" w:eastAsia="Times New Roman" w:hAnsi="Times New Roman" w:cs="Times New Roman"/>
          <w:sz w:val="24"/>
          <w:szCs w:val="24"/>
        </w:rPr>
        <w:t>ídav</w:t>
      </w:r>
      <w:r w:rsidR="53F74026" w:rsidRPr="1714D03C">
        <w:rPr>
          <w:rFonts w:ascii="Times New Roman" w:eastAsia="Times New Roman" w:hAnsi="Times New Roman" w:cs="Times New Roman"/>
          <w:sz w:val="24"/>
          <w:szCs w:val="24"/>
        </w:rPr>
        <w:t>ku</w:t>
      </w:r>
      <w:r w:rsidR="2E8B02A9" w:rsidRPr="1714D03C">
        <w:rPr>
          <w:rFonts w:ascii="Times New Roman" w:eastAsia="Times New Roman" w:hAnsi="Times New Roman" w:cs="Times New Roman"/>
          <w:sz w:val="24"/>
          <w:szCs w:val="24"/>
        </w:rPr>
        <w:t xml:space="preserve"> na dítě a příspěv</w:t>
      </w:r>
      <w:r w:rsidR="4C14B0ED" w:rsidRPr="1714D03C">
        <w:rPr>
          <w:rFonts w:ascii="Times New Roman" w:eastAsia="Times New Roman" w:hAnsi="Times New Roman" w:cs="Times New Roman"/>
          <w:sz w:val="24"/>
          <w:szCs w:val="24"/>
        </w:rPr>
        <w:t>ku</w:t>
      </w:r>
      <w:r w:rsidR="2E8B02A9" w:rsidRPr="1714D03C">
        <w:rPr>
          <w:rFonts w:ascii="Times New Roman" w:eastAsia="Times New Roman" w:hAnsi="Times New Roman" w:cs="Times New Roman"/>
          <w:sz w:val="24"/>
          <w:szCs w:val="24"/>
        </w:rPr>
        <w:t xml:space="preserve"> na bydleni</w:t>
      </w:r>
      <w:r w:rsidR="6A963130" w:rsidRPr="1714D03C">
        <w:rPr>
          <w:rFonts w:ascii="Times New Roman" w:eastAsia="Times New Roman" w:hAnsi="Times New Roman" w:cs="Times New Roman"/>
          <w:sz w:val="24"/>
          <w:szCs w:val="24"/>
        </w:rPr>
        <w:t xml:space="preserve">, které budou prolongovány naposledy </w:t>
      </w:r>
      <w:r w:rsidR="1D529E8D" w:rsidRPr="1714D03C">
        <w:rPr>
          <w:rFonts w:ascii="Times New Roman" w:eastAsia="Times New Roman" w:hAnsi="Times New Roman" w:cs="Times New Roman"/>
          <w:sz w:val="24"/>
          <w:szCs w:val="24"/>
        </w:rPr>
        <w:t>v měsíci</w:t>
      </w:r>
      <w:r w:rsidR="6A963130" w:rsidRPr="1714D03C">
        <w:rPr>
          <w:rFonts w:ascii="Times New Roman" w:eastAsia="Times New Roman" w:hAnsi="Times New Roman" w:cs="Times New Roman"/>
          <w:sz w:val="24"/>
          <w:szCs w:val="24"/>
        </w:rPr>
        <w:t xml:space="preserve"> prosin</w:t>
      </w:r>
      <w:r w:rsidR="089C7EBF" w:rsidRPr="1714D03C">
        <w:rPr>
          <w:rFonts w:ascii="Times New Roman" w:eastAsia="Times New Roman" w:hAnsi="Times New Roman" w:cs="Times New Roman"/>
          <w:sz w:val="24"/>
          <w:szCs w:val="24"/>
        </w:rPr>
        <w:t>ci</w:t>
      </w:r>
      <w:r w:rsidR="6A963130" w:rsidRPr="1714D03C">
        <w:rPr>
          <w:rFonts w:ascii="Times New Roman" w:eastAsia="Times New Roman" w:hAnsi="Times New Roman" w:cs="Times New Roman"/>
          <w:sz w:val="24"/>
          <w:szCs w:val="24"/>
        </w:rPr>
        <w:t xml:space="preserve"> 2025 s výplatou v měsíci lednu 2026</w:t>
      </w:r>
      <w:r w:rsidR="639139C1" w:rsidRPr="1714D03C">
        <w:rPr>
          <w:rFonts w:ascii="Times New Roman" w:eastAsia="Times New Roman" w:hAnsi="Times New Roman" w:cs="Times New Roman"/>
          <w:sz w:val="24"/>
          <w:szCs w:val="24"/>
        </w:rPr>
        <w:t xml:space="preserve">. </w:t>
      </w:r>
    </w:p>
    <w:p w14:paraId="32A96E38" w14:textId="77777777" w:rsidR="005611B2" w:rsidRDefault="005611B2" w:rsidP="005611B2">
      <w:pPr>
        <w:spacing w:after="0" w:line="240" w:lineRule="auto"/>
        <w:jc w:val="both"/>
        <w:rPr>
          <w:rFonts w:ascii="Times New Roman" w:eastAsia="Times New Roman" w:hAnsi="Times New Roman" w:cs="Times New Roman"/>
          <w:sz w:val="24"/>
          <w:szCs w:val="24"/>
        </w:rPr>
      </w:pPr>
    </w:p>
    <w:p w14:paraId="7CDA1267" w14:textId="217115EA" w:rsidR="639139C1" w:rsidRDefault="639139C1" w:rsidP="005611B2">
      <w:pPr>
        <w:spacing w:after="0" w:line="240" w:lineRule="auto"/>
        <w:jc w:val="both"/>
        <w:rPr>
          <w:rFonts w:ascii="Times New Roman" w:eastAsia="Times New Roman" w:hAnsi="Times New Roman" w:cs="Times New Roman"/>
          <w:sz w:val="24"/>
          <w:szCs w:val="24"/>
        </w:rPr>
      </w:pPr>
      <w:r w:rsidRPr="1714D03C">
        <w:rPr>
          <w:rFonts w:ascii="Times New Roman" w:eastAsia="Times New Roman" w:hAnsi="Times New Roman" w:cs="Times New Roman"/>
          <w:sz w:val="24"/>
          <w:szCs w:val="24"/>
        </w:rPr>
        <w:t xml:space="preserve">Účinnost změn v zákoně o životním a existenčním minimu se také posouvá na 1. únor 2026, neboť do té doby budou </w:t>
      </w:r>
      <w:r w:rsidR="4D75553F" w:rsidRPr="1714D03C">
        <w:rPr>
          <w:rFonts w:ascii="Times New Roman" w:eastAsia="Times New Roman" w:hAnsi="Times New Roman" w:cs="Times New Roman"/>
          <w:sz w:val="24"/>
          <w:szCs w:val="24"/>
        </w:rPr>
        <w:t xml:space="preserve">poskytovány dávky pomoci v hmotné nouzi, </w:t>
      </w:r>
      <w:r w:rsidR="5C7BB5E0" w:rsidRPr="1714D03C">
        <w:rPr>
          <w:rFonts w:ascii="Times New Roman" w:eastAsia="Times New Roman" w:hAnsi="Times New Roman" w:cs="Times New Roman"/>
          <w:sz w:val="24"/>
          <w:szCs w:val="24"/>
        </w:rPr>
        <w:t xml:space="preserve">kterých se </w:t>
      </w:r>
      <w:r w:rsidR="4D75553F" w:rsidRPr="1714D03C">
        <w:rPr>
          <w:rFonts w:ascii="Times New Roman" w:eastAsia="Times New Roman" w:hAnsi="Times New Roman" w:cs="Times New Roman"/>
          <w:sz w:val="24"/>
          <w:szCs w:val="24"/>
        </w:rPr>
        <w:t>změn</w:t>
      </w:r>
      <w:r w:rsidR="0E0462F0" w:rsidRPr="1714D03C">
        <w:rPr>
          <w:rFonts w:ascii="Times New Roman" w:eastAsia="Times New Roman" w:hAnsi="Times New Roman" w:cs="Times New Roman"/>
          <w:sz w:val="24"/>
          <w:szCs w:val="24"/>
        </w:rPr>
        <w:t>y</w:t>
      </w:r>
      <w:r w:rsidR="4D75553F" w:rsidRPr="1714D03C">
        <w:rPr>
          <w:rFonts w:ascii="Times New Roman" w:eastAsia="Times New Roman" w:hAnsi="Times New Roman" w:cs="Times New Roman"/>
          <w:sz w:val="24"/>
          <w:szCs w:val="24"/>
        </w:rPr>
        <w:t xml:space="preserve"> v tomto zákoně týk</w:t>
      </w:r>
      <w:r w:rsidR="1994F66E" w:rsidRPr="1714D03C">
        <w:rPr>
          <w:rFonts w:ascii="Times New Roman" w:eastAsia="Times New Roman" w:hAnsi="Times New Roman" w:cs="Times New Roman"/>
          <w:sz w:val="24"/>
          <w:szCs w:val="24"/>
        </w:rPr>
        <w:t>ají</w:t>
      </w:r>
      <w:r w:rsidR="4D75553F" w:rsidRPr="1714D03C">
        <w:rPr>
          <w:rFonts w:ascii="Times New Roman" w:eastAsia="Times New Roman" w:hAnsi="Times New Roman" w:cs="Times New Roman"/>
          <w:sz w:val="24"/>
          <w:szCs w:val="24"/>
        </w:rPr>
        <w:t xml:space="preserve">. </w:t>
      </w:r>
    </w:p>
    <w:p w14:paraId="083CC0C0" w14:textId="77777777" w:rsidR="005611B2" w:rsidRDefault="005611B2" w:rsidP="005611B2">
      <w:pPr>
        <w:spacing w:after="0" w:line="240" w:lineRule="auto"/>
        <w:jc w:val="both"/>
        <w:rPr>
          <w:rFonts w:ascii="Times New Roman" w:eastAsia="Times New Roman" w:hAnsi="Times New Roman" w:cs="Times New Roman"/>
          <w:sz w:val="24"/>
          <w:szCs w:val="24"/>
        </w:rPr>
      </w:pPr>
    </w:p>
    <w:p w14:paraId="0EED527E" w14:textId="7962E9C7" w:rsidR="45E9BFB2" w:rsidRDefault="5EBFCCEA" w:rsidP="00C2488C">
      <w:pPr>
        <w:spacing w:after="0" w:line="240" w:lineRule="auto"/>
        <w:jc w:val="both"/>
        <w:rPr>
          <w:rFonts w:ascii="Times New Roman" w:eastAsia="Times New Roman" w:hAnsi="Times New Roman" w:cs="Times New Roman"/>
          <w:sz w:val="24"/>
          <w:szCs w:val="24"/>
          <w:vertAlign w:val="superscript"/>
        </w:rPr>
      </w:pPr>
      <w:r w:rsidRPr="1714D03C">
        <w:rPr>
          <w:rFonts w:ascii="Times New Roman" w:eastAsia="Times New Roman" w:hAnsi="Times New Roman" w:cs="Times New Roman"/>
          <w:sz w:val="24"/>
          <w:szCs w:val="24"/>
        </w:rPr>
        <w:t xml:space="preserve">Z důvodu, aby byli příjemci “starých” dávek o všech postupech, které souvisejí s přechodem na novou dávku, včas písemně informováni, nabývá účinnost těchto </w:t>
      </w:r>
      <w:bookmarkStart w:id="0" w:name="_Int_7QEZIJwA"/>
      <w:r w:rsidR="087BED39" w:rsidRPr="1714D03C">
        <w:rPr>
          <w:rFonts w:ascii="Times New Roman" w:eastAsia="Times New Roman" w:hAnsi="Times New Roman" w:cs="Times New Roman"/>
          <w:sz w:val="24"/>
          <w:szCs w:val="24"/>
        </w:rPr>
        <w:t>opatření</w:t>
      </w:r>
      <w:bookmarkEnd w:id="0"/>
      <w:r w:rsidRPr="1714D03C">
        <w:rPr>
          <w:rFonts w:ascii="Times New Roman" w:eastAsia="Times New Roman" w:hAnsi="Times New Roman" w:cs="Times New Roman"/>
          <w:sz w:val="24"/>
          <w:szCs w:val="24"/>
        </w:rPr>
        <w:t xml:space="preserve"> </w:t>
      </w:r>
      <w:r w:rsidR="7DF258EB" w:rsidRPr="1714D03C">
        <w:rPr>
          <w:rFonts w:ascii="Times New Roman" w:eastAsia="Times New Roman" w:hAnsi="Times New Roman" w:cs="Times New Roman"/>
          <w:sz w:val="24"/>
          <w:szCs w:val="24"/>
        </w:rPr>
        <w:t xml:space="preserve">(zaslání písemného sdělení do 15. června 2025) </w:t>
      </w:r>
      <w:r w:rsidRPr="1714D03C">
        <w:rPr>
          <w:rFonts w:ascii="Times New Roman" w:eastAsia="Times New Roman" w:hAnsi="Times New Roman" w:cs="Times New Roman"/>
          <w:sz w:val="24"/>
          <w:szCs w:val="24"/>
        </w:rPr>
        <w:t xml:space="preserve">již den </w:t>
      </w:r>
      <w:r w:rsidR="1D64B21C" w:rsidRPr="1714D03C">
        <w:rPr>
          <w:rFonts w:ascii="Times New Roman" w:eastAsia="Times New Roman" w:hAnsi="Times New Roman" w:cs="Times New Roman"/>
          <w:sz w:val="24"/>
          <w:szCs w:val="24"/>
        </w:rPr>
        <w:t xml:space="preserve">následujícím po dni vyhlášení zákona v Sbírce zákonů. </w:t>
      </w:r>
    </w:p>
    <w:sectPr w:rsidR="45E9BF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8DBF" w14:textId="77777777" w:rsidR="00A01A2A" w:rsidRDefault="00A01A2A" w:rsidP="00C2488C">
      <w:pPr>
        <w:spacing w:after="0" w:line="240" w:lineRule="auto"/>
      </w:pPr>
      <w:r>
        <w:separator/>
      </w:r>
    </w:p>
  </w:endnote>
  <w:endnote w:type="continuationSeparator" w:id="0">
    <w:p w14:paraId="0654C712" w14:textId="77777777" w:rsidR="00A01A2A" w:rsidRDefault="00A01A2A" w:rsidP="00C2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230782"/>
      <w:docPartObj>
        <w:docPartGallery w:val="Page Numbers (Bottom of Page)"/>
        <w:docPartUnique/>
      </w:docPartObj>
    </w:sdtPr>
    <w:sdtContent>
      <w:p w14:paraId="5E0378FD" w14:textId="6004CC0C" w:rsidR="00C2488C" w:rsidRDefault="00C2488C">
        <w:pPr>
          <w:pStyle w:val="Zpat"/>
          <w:jc w:val="center"/>
        </w:pPr>
        <w:r>
          <w:fldChar w:fldCharType="begin"/>
        </w:r>
        <w:r>
          <w:instrText>PAGE   \* MERGEFORMAT</w:instrText>
        </w:r>
        <w:r>
          <w:fldChar w:fldCharType="separate"/>
        </w:r>
        <w:r>
          <w:t>2</w:t>
        </w:r>
        <w:r>
          <w:fldChar w:fldCharType="end"/>
        </w:r>
      </w:p>
    </w:sdtContent>
  </w:sdt>
  <w:p w14:paraId="0B2F1E47" w14:textId="77777777" w:rsidR="00C2488C" w:rsidRDefault="00C248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241E" w14:textId="77777777" w:rsidR="00A01A2A" w:rsidRDefault="00A01A2A" w:rsidP="00C2488C">
      <w:pPr>
        <w:spacing w:after="0" w:line="240" w:lineRule="auto"/>
      </w:pPr>
      <w:r>
        <w:separator/>
      </w:r>
    </w:p>
  </w:footnote>
  <w:footnote w:type="continuationSeparator" w:id="0">
    <w:p w14:paraId="60156CB0" w14:textId="77777777" w:rsidR="00A01A2A" w:rsidRDefault="00A01A2A" w:rsidP="00C2488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7QEZIJwA" int2:invalidationBookmarkName="" int2:hashCode="BXssDM9VStYhwl" int2:id="d1Rseau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F42"/>
    <w:multiLevelType w:val="multilevel"/>
    <w:tmpl w:val="C050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E1E18"/>
    <w:multiLevelType w:val="multilevel"/>
    <w:tmpl w:val="53BA7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67639"/>
    <w:multiLevelType w:val="multilevel"/>
    <w:tmpl w:val="50900C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80E72"/>
    <w:multiLevelType w:val="multilevel"/>
    <w:tmpl w:val="BE7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5096E"/>
    <w:multiLevelType w:val="multilevel"/>
    <w:tmpl w:val="D35C12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B74B0"/>
    <w:multiLevelType w:val="multilevel"/>
    <w:tmpl w:val="A1BE7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23318"/>
    <w:multiLevelType w:val="multilevel"/>
    <w:tmpl w:val="D6E468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A1D97"/>
    <w:multiLevelType w:val="multilevel"/>
    <w:tmpl w:val="AE92A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E2132"/>
    <w:multiLevelType w:val="multilevel"/>
    <w:tmpl w:val="4060FD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D5B40"/>
    <w:multiLevelType w:val="multilevel"/>
    <w:tmpl w:val="05C47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87B84"/>
    <w:multiLevelType w:val="multilevel"/>
    <w:tmpl w:val="8A58F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F09A7"/>
    <w:multiLevelType w:val="multilevel"/>
    <w:tmpl w:val="D60C2F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576F7"/>
    <w:multiLevelType w:val="multilevel"/>
    <w:tmpl w:val="527CDE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B7B16"/>
    <w:multiLevelType w:val="multilevel"/>
    <w:tmpl w:val="89D65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F70190"/>
    <w:multiLevelType w:val="multilevel"/>
    <w:tmpl w:val="2E70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733C75"/>
    <w:multiLevelType w:val="multilevel"/>
    <w:tmpl w:val="234A14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2F41D7"/>
    <w:multiLevelType w:val="multilevel"/>
    <w:tmpl w:val="23385F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8C17D5"/>
    <w:multiLevelType w:val="multilevel"/>
    <w:tmpl w:val="0CDA5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792DF0"/>
    <w:multiLevelType w:val="multilevel"/>
    <w:tmpl w:val="14E044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B23E44"/>
    <w:multiLevelType w:val="multilevel"/>
    <w:tmpl w:val="D2F4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FC32E0"/>
    <w:multiLevelType w:val="multilevel"/>
    <w:tmpl w:val="037E6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3356EF"/>
    <w:multiLevelType w:val="multilevel"/>
    <w:tmpl w:val="8E2C9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806F50"/>
    <w:multiLevelType w:val="multilevel"/>
    <w:tmpl w:val="2C3426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441B71"/>
    <w:multiLevelType w:val="multilevel"/>
    <w:tmpl w:val="F1FE24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5969AD"/>
    <w:multiLevelType w:val="multilevel"/>
    <w:tmpl w:val="B9580F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3609896">
    <w:abstractNumId w:val="19"/>
  </w:num>
  <w:num w:numId="2" w16cid:durableId="396053902">
    <w:abstractNumId w:val="7"/>
  </w:num>
  <w:num w:numId="3" w16cid:durableId="114562548">
    <w:abstractNumId w:val="10"/>
  </w:num>
  <w:num w:numId="4" w16cid:durableId="332533647">
    <w:abstractNumId w:val="22"/>
  </w:num>
  <w:num w:numId="5" w16cid:durableId="476999673">
    <w:abstractNumId w:val="4"/>
  </w:num>
  <w:num w:numId="6" w16cid:durableId="1773889047">
    <w:abstractNumId w:val="0"/>
  </w:num>
  <w:num w:numId="7" w16cid:durableId="1444688435">
    <w:abstractNumId w:val="9"/>
  </w:num>
  <w:num w:numId="8" w16cid:durableId="413236656">
    <w:abstractNumId w:val="21"/>
  </w:num>
  <w:num w:numId="9" w16cid:durableId="764109352">
    <w:abstractNumId w:val="5"/>
  </w:num>
  <w:num w:numId="10" w16cid:durableId="1569684518">
    <w:abstractNumId w:val="18"/>
  </w:num>
  <w:num w:numId="11" w16cid:durableId="498930793">
    <w:abstractNumId w:val="15"/>
  </w:num>
  <w:num w:numId="12" w16cid:durableId="745997068">
    <w:abstractNumId w:val="24"/>
  </w:num>
  <w:num w:numId="13" w16cid:durableId="30155148">
    <w:abstractNumId w:val="11"/>
  </w:num>
  <w:num w:numId="14" w16cid:durableId="959333863">
    <w:abstractNumId w:val="16"/>
  </w:num>
  <w:num w:numId="15" w16cid:durableId="2100592505">
    <w:abstractNumId w:val="3"/>
  </w:num>
  <w:num w:numId="16" w16cid:durableId="1872912815">
    <w:abstractNumId w:val="14"/>
  </w:num>
  <w:num w:numId="17" w16cid:durableId="913079374">
    <w:abstractNumId w:val="8"/>
  </w:num>
  <w:num w:numId="18" w16cid:durableId="178547636">
    <w:abstractNumId w:val="20"/>
  </w:num>
  <w:num w:numId="19" w16cid:durableId="343022334">
    <w:abstractNumId w:val="1"/>
  </w:num>
  <w:num w:numId="20" w16cid:durableId="697898657">
    <w:abstractNumId w:val="17"/>
  </w:num>
  <w:num w:numId="21" w16cid:durableId="1490515620">
    <w:abstractNumId w:val="23"/>
  </w:num>
  <w:num w:numId="22" w16cid:durableId="939680148">
    <w:abstractNumId w:val="2"/>
  </w:num>
  <w:num w:numId="23" w16cid:durableId="1088388215">
    <w:abstractNumId w:val="13"/>
  </w:num>
  <w:num w:numId="24" w16cid:durableId="1027100396">
    <w:abstractNumId w:val="12"/>
  </w:num>
  <w:num w:numId="25" w16cid:durableId="1841894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74"/>
    <w:rsid w:val="00005519"/>
    <w:rsid w:val="0000654F"/>
    <w:rsid w:val="000102A8"/>
    <w:rsid w:val="000121C2"/>
    <w:rsid w:val="000123DD"/>
    <w:rsid w:val="0001244B"/>
    <w:rsid w:val="00012A33"/>
    <w:rsid w:val="00012B75"/>
    <w:rsid w:val="00022254"/>
    <w:rsid w:val="00022EC7"/>
    <w:rsid w:val="00039A5E"/>
    <w:rsid w:val="000449C7"/>
    <w:rsid w:val="00046D9B"/>
    <w:rsid w:val="00073A7C"/>
    <w:rsid w:val="00073E6E"/>
    <w:rsid w:val="00077F0B"/>
    <w:rsid w:val="0007AC9A"/>
    <w:rsid w:val="00080E74"/>
    <w:rsid w:val="00081BF8"/>
    <w:rsid w:val="00083E93"/>
    <w:rsid w:val="00091E2E"/>
    <w:rsid w:val="000B2831"/>
    <w:rsid w:val="000B2870"/>
    <w:rsid w:val="000B2BAB"/>
    <w:rsid w:val="000D1373"/>
    <w:rsid w:val="000D20E6"/>
    <w:rsid w:val="00102017"/>
    <w:rsid w:val="00106DF3"/>
    <w:rsid w:val="00107424"/>
    <w:rsid w:val="00117957"/>
    <w:rsid w:val="0012352F"/>
    <w:rsid w:val="0012420A"/>
    <w:rsid w:val="00130883"/>
    <w:rsid w:val="0013159B"/>
    <w:rsid w:val="0013761B"/>
    <w:rsid w:val="0014035F"/>
    <w:rsid w:val="00166C50"/>
    <w:rsid w:val="0017077F"/>
    <w:rsid w:val="00196400"/>
    <w:rsid w:val="001B3A4B"/>
    <w:rsid w:val="001C33FF"/>
    <w:rsid w:val="001D3055"/>
    <w:rsid w:val="001D7033"/>
    <w:rsid w:val="001E6C5F"/>
    <w:rsid w:val="001F04FE"/>
    <w:rsid w:val="002029E2"/>
    <w:rsid w:val="002046F2"/>
    <w:rsid w:val="00206F5F"/>
    <w:rsid w:val="002154AB"/>
    <w:rsid w:val="00225685"/>
    <w:rsid w:val="002334E3"/>
    <w:rsid w:val="00233BDF"/>
    <w:rsid w:val="00237C59"/>
    <w:rsid w:val="00260EF4"/>
    <w:rsid w:val="00263918"/>
    <w:rsid w:val="002746CE"/>
    <w:rsid w:val="002876DA"/>
    <w:rsid w:val="00290A5C"/>
    <w:rsid w:val="002C6A89"/>
    <w:rsid w:val="002C70A5"/>
    <w:rsid w:val="002C7288"/>
    <w:rsid w:val="002D185D"/>
    <w:rsid w:val="002D59B7"/>
    <w:rsid w:val="002E2FB1"/>
    <w:rsid w:val="002E773C"/>
    <w:rsid w:val="002F034C"/>
    <w:rsid w:val="002F3AB8"/>
    <w:rsid w:val="002F4A42"/>
    <w:rsid w:val="002F7075"/>
    <w:rsid w:val="002F7390"/>
    <w:rsid w:val="00301355"/>
    <w:rsid w:val="00304F8B"/>
    <w:rsid w:val="003064F9"/>
    <w:rsid w:val="003150E6"/>
    <w:rsid w:val="00324D2D"/>
    <w:rsid w:val="00331315"/>
    <w:rsid w:val="00333FD6"/>
    <w:rsid w:val="00341A78"/>
    <w:rsid w:val="00350173"/>
    <w:rsid w:val="00350885"/>
    <w:rsid w:val="00354338"/>
    <w:rsid w:val="00355AD0"/>
    <w:rsid w:val="00366978"/>
    <w:rsid w:val="00366B74"/>
    <w:rsid w:val="003743B9"/>
    <w:rsid w:val="00386B72"/>
    <w:rsid w:val="00391061"/>
    <w:rsid w:val="00394E38"/>
    <w:rsid w:val="003A281D"/>
    <w:rsid w:val="003A3ACD"/>
    <w:rsid w:val="003A67E4"/>
    <w:rsid w:val="003E6B06"/>
    <w:rsid w:val="003E6B3A"/>
    <w:rsid w:val="003F32D7"/>
    <w:rsid w:val="003FA3E7"/>
    <w:rsid w:val="00406EB8"/>
    <w:rsid w:val="0042667F"/>
    <w:rsid w:val="00426D6C"/>
    <w:rsid w:val="0044099E"/>
    <w:rsid w:val="0044218F"/>
    <w:rsid w:val="00443DDE"/>
    <w:rsid w:val="00460AF3"/>
    <w:rsid w:val="00481521"/>
    <w:rsid w:val="00483243"/>
    <w:rsid w:val="004927C4"/>
    <w:rsid w:val="00496F3F"/>
    <w:rsid w:val="004A52B6"/>
    <w:rsid w:val="004B0556"/>
    <w:rsid w:val="004B791C"/>
    <w:rsid w:val="004C058E"/>
    <w:rsid w:val="004C32BC"/>
    <w:rsid w:val="004D3450"/>
    <w:rsid w:val="004D3D64"/>
    <w:rsid w:val="004D3EC2"/>
    <w:rsid w:val="004D5E96"/>
    <w:rsid w:val="004D6DDA"/>
    <w:rsid w:val="004D7014"/>
    <w:rsid w:val="00506FFA"/>
    <w:rsid w:val="00530FCF"/>
    <w:rsid w:val="00534746"/>
    <w:rsid w:val="005364E2"/>
    <w:rsid w:val="00550275"/>
    <w:rsid w:val="0055247F"/>
    <w:rsid w:val="00560607"/>
    <w:rsid w:val="005611B2"/>
    <w:rsid w:val="00576FFE"/>
    <w:rsid w:val="00582A7D"/>
    <w:rsid w:val="00583DBA"/>
    <w:rsid w:val="00586453"/>
    <w:rsid w:val="005A79AA"/>
    <w:rsid w:val="005B76A6"/>
    <w:rsid w:val="005C1821"/>
    <w:rsid w:val="005D33D7"/>
    <w:rsid w:val="005D7040"/>
    <w:rsid w:val="005DDABB"/>
    <w:rsid w:val="005E05C2"/>
    <w:rsid w:val="005E0CB2"/>
    <w:rsid w:val="005E33F3"/>
    <w:rsid w:val="005E4694"/>
    <w:rsid w:val="005E58EA"/>
    <w:rsid w:val="005F5EE4"/>
    <w:rsid w:val="006034E8"/>
    <w:rsid w:val="0060461F"/>
    <w:rsid w:val="00634197"/>
    <w:rsid w:val="006437A2"/>
    <w:rsid w:val="00646E75"/>
    <w:rsid w:val="0064726E"/>
    <w:rsid w:val="00647F88"/>
    <w:rsid w:val="00650B22"/>
    <w:rsid w:val="00652493"/>
    <w:rsid w:val="006545A1"/>
    <w:rsid w:val="006600EA"/>
    <w:rsid w:val="00671DF4"/>
    <w:rsid w:val="0067375E"/>
    <w:rsid w:val="00691143"/>
    <w:rsid w:val="0069489A"/>
    <w:rsid w:val="006B535D"/>
    <w:rsid w:val="006C5584"/>
    <w:rsid w:val="006D6877"/>
    <w:rsid w:val="006E0998"/>
    <w:rsid w:val="006E3FD5"/>
    <w:rsid w:val="00700CF3"/>
    <w:rsid w:val="00706A61"/>
    <w:rsid w:val="00706EFB"/>
    <w:rsid w:val="00717E74"/>
    <w:rsid w:val="00721337"/>
    <w:rsid w:val="007257FF"/>
    <w:rsid w:val="0072921C"/>
    <w:rsid w:val="00731420"/>
    <w:rsid w:val="007330D0"/>
    <w:rsid w:val="0073769A"/>
    <w:rsid w:val="0074103F"/>
    <w:rsid w:val="0075266A"/>
    <w:rsid w:val="00755939"/>
    <w:rsid w:val="00760CB8"/>
    <w:rsid w:val="007646A5"/>
    <w:rsid w:val="007656DC"/>
    <w:rsid w:val="00766488"/>
    <w:rsid w:val="00766DAE"/>
    <w:rsid w:val="007706FF"/>
    <w:rsid w:val="00773B59"/>
    <w:rsid w:val="00773DDE"/>
    <w:rsid w:val="007764E3"/>
    <w:rsid w:val="00781FF4"/>
    <w:rsid w:val="00783C92"/>
    <w:rsid w:val="00793930"/>
    <w:rsid w:val="007948FA"/>
    <w:rsid w:val="007949AF"/>
    <w:rsid w:val="007957CE"/>
    <w:rsid w:val="00795863"/>
    <w:rsid w:val="007A2816"/>
    <w:rsid w:val="007A4BD4"/>
    <w:rsid w:val="007A71F7"/>
    <w:rsid w:val="007B4FE3"/>
    <w:rsid w:val="007B7090"/>
    <w:rsid w:val="007C649F"/>
    <w:rsid w:val="007E1075"/>
    <w:rsid w:val="007E5050"/>
    <w:rsid w:val="0080561A"/>
    <w:rsid w:val="00813048"/>
    <w:rsid w:val="00817019"/>
    <w:rsid w:val="0082522E"/>
    <w:rsid w:val="008319C1"/>
    <w:rsid w:val="00871CBC"/>
    <w:rsid w:val="00884AD2"/>
    <w:rsid w:val="008878B7"/>
    <w:rsid w:val="008946D6"/>
    <w:rsid w:val="008A6055"/>
    <w:rsid w:val="008B6AF4"/>
    <w:rsid w:val="008C4F63"/>
    <w:rsid w:val="008E3835"/>
    <w:rsid w:val="008F299E"/>
    <w:rsid w:val="008F50FC"/>
    <w:rsid w:val="00902E10"/>
    <w:rsid w:val="009034E4"/>
    <w:rsid w:val="00907F90"/>
    <w:rsid w:val="0091334A"/>
    <w:rsid w:val="00914E54"/>
    <w:rsid w:val="00931B76"/>
    <w:rsid w:val="0093AA6B"/>
    <w:rsid w:val="00943E17"/>
    <w:rsid w:val="0094745B"/>
    <w:rsid w:val="00953297"/>
    <w:rsid w:val="009549FB"/>
    <w:rsid w:val="00961342"/>
    <w:rsid w:val="00962BC2"/>
    <w:rsid w:val="00967A02"/>
    <w:rsid w:val="0097094B"/>
    <w:rsid w:val="00971D69"/>
    <w:rsid w:val="00973C7A"/>
    <w:rsid w:val="0097401C"/>
    <w:rsid w:val="00975F7A"/>
    <w:rsid w:val="009813C8"/>
    <w:rsid w:val="00983C68"/>
    <w:rsid w:val="00987A27"/>
    <w:rsid w:val="009930DA"/>
    <w:rsid w:val="00995073"/>
    <w:rsid w:val="00996DE3"/>
    <w:rsid w:val="009B025A"/>
    <w:rsid w:val="009B0C21"/>
    <w:rsid w:val="009B7000"/>
    <w:rsid w:val="009C1560"/>
    <w:rsid w:val="009C5D32"/>
    <w:rsid w:val="009F25E5"/>
    <w:rsid w:val="00A01A2A"/>
    <w:rsid w:val="00A14049"/>
    <w:rsid w:val="00A2386A"/>
    <w:rsid w:val="00A31F15"/>
    <w:rsid w:val="00A41674"/>
    <w:rsid w:val="00A453BD"/>
    <w:rsid w:val="00A46056"/>
    <w:rsid w:val="00A57A6B"/>
    <w:rsid w:val="00A61A58"/>
    <w:rsid w:val="00A65960"/>
    <w:rsid w:val="00A71948"/>
    <w:rsid w:val="00A7303F"/>
    <w:rsid w:val="00A809A4"/>
    <w:rsid w:val="00A9581E"/>
    <w:rsid w:val="00A96B3F"/>
    <w:rsid w:val="00AA08FF"/>
    <w:rsid w:val="00AD3B75"/>
    <w:rsid w:val="00AD72C3"/>
    <w:rsid w:val="00AD7E98"/>
    <w:rsid w:val="00AD8403"/>
    <w:rsid w:val="00AF2F20"/>
    <w:rsid w:val="00AF563B"/>
    <w:rsid w:val="00B00FD1"/>
    <w:rsid w:val="00B10047"/>
    <w:rsid w:val="00B13986"/>
    <w:rsid w:val="00B148B1"/>
    <w:rsid w:val="00B1757C"/>
    <w:rsid w:val="00B23CEA"/>
    <w:rsid w:val="00B27E61"/>
    <w:rsid w:val="00B37392"/>
    <w:rsid w:val="00B44580"/>
    <w:rsid w:val="00B561CC"/>
    <w:rsid w:val="00B640BF"/>
    <w:rsid w:val="00B77A1B"/>
    <w:rsid w:val="00B9029A"/>
    <w:rsid w:val="00B94BC2"/>
    <w:rsid w:val="00BA1130"/>
    <w:rsid w:val="00BA1F46"/>
    <w:rsid w:val="00BB7F94"/>
    <w:rsid w:val="00BC29FF"/>
    <w:rsid w:val="00BC32A1"/>
    <w:rsid w:val="00BC5D09"/>
    <w:rsid w:val="00BD15DC"/>
    <w:rsid w:val="00BE48D9"/>
    <w:rsid w:val="00BF063B"/>
    <w:rsid w:val="00BF0828"/>
    <w:rsid w:val="00C11291"/>
    <w:rsid w:val="00C164E4"/>
    <w:rsid w:val="00C2085E"/>
    <w:rsid w:val="00C23226"/>
    <w:rsid w:val="00C2488C"/>
    <w:rsid w:val="00C2560F"/>
    <w:rsid w:val="00C26416"/>
    <w:rsid w:val="00C43DAB"/>
    <w:rsid w:val="00C46F02"/>
    <w:rsid w:val="00C541B4"/>
    <w:rsid w:val="00C57309"/>
    <w:rsid w:val="00C61AF3"/>
    <w:rsid w:val="00C70F14"/>
    <w:rsid w:val="00C770DC"/>
    <w:rsid w:val="00C839E6"/>
    <w:rsid w:val="00C9159D"/>
    <w:rsid w:val="00CA1A62"/>
    <w:rsid w:val="00CB5177"/>
    <w:rsid w:val="00CB680D"/>
    <w:rsid w:val="00CC1900"/>
    <w:rsid w:val="00CC4AEA"/>
    <w:rsid w:val="00CD44DE"/>
    <w:rsid w:val="00CE1FAC"/>
    <w:rsid w:val="00CE3168"/>
    <w:rsid w:val="00CE43A8"/>
    <w:rsid w:val="00CF3401"/>
    <w:rsid w:val="00CF7E49"/>
    <w:rsid w:val="00D07B6F"/>
    <w:rsid w:val="00D1168C"/>
    <w:rsid w:val="00D132BD"/>
    <w:rsid w:val="00D14890"/>
    <w:rsid w:val="00D1D082"/>
    <w:rsid w:val="00D2544A"/>
    <w:rsid w:val="00D273F0"/>
    <w:rsid w:val="00D370B9"/>
    <w:rsid w:val="00D3731B"/>
    <w:rsid w:val="00D37B4A"/>
    <w:rsid w:val="00D4545C"/>
    <w:rsid w:val="00D45ADD"/>
    <w:rsid w:val="00D50A31"/>
    <w:rsid w:val="00D52F68"/>
    <w:rsid w:val="00D579B5"/>
    <w:rsid w:val="00D60BE7"/>
    <w:rsid w:val="00D63E62"/>
    <w:rsid w:val="00D947D2"/>
    <w:rsid w:val="00D97CCA"/>
    <w:rsid w:val="00DA4924"/>
    <w:rsid w:val="00DB0392"/>
    <w:rsid w:val="00DB2A33"/>
    <w:rsid w:val="00DB3AA6"/>
    <w:rsid w:val="00DB6820"/>
    <w:rsid w:val="00DC54A0"/>
    <w:rsid w:val="00DC7777"/>
    <w:rsid w:val="00DD14F7"/>
    <w:rsid w:val="00DD54C0"/>
    <w:rsid w:val="00DD56E8"/>
    <w:rsid w:val="00DE621C"/>
    <w:rsid w:val="00DF3C5B"/>
    <w:rsid w:val="00E14C78"/>
    <w:rsid w:val="00E16A76"/>
    <w:rsid w:val="00E17312"/>
    <w:rsid w:val="00E176AA"/>
    <w:rsid w:val="00E20F75"/>
    <w:rsid w:val="00E21ECA"/>
    <w:rsid w:val="00E31FA9"/>
    <w:rsid w:val="00E334FA"/>
    <w:rsid w:val="00E353D8"/>
    <w:rsid w:val="00E35856"/>
    <w:rsid w:val="00E51373"/>
    <w:rsid w:val="00E56E83"/>
    <w:rsid w:val="00E64EF2"/>
    <w:rsid w:val="00E661D8"/>
    <w:rsid w:val="00E71359"/>
    <w:rsid w:val="00E75BF7"/>
    <w:rsid w:val="00E91902"/>
    <w:rsid w:val="00E951C1"/>
    <w:rsid w:val="00E9571A"/>
    <w:rsid w:val="00EF1A5C"/>
    <w:rsid w:val="00F04F3E"/>
    <w:rsid w:val="00F05761"/>
    <w:rsid w:val="00F05DCF"/>
    <w:rsid w:val="00F06B6E"/>
    <w:rsid w:val="00F10627"/>
    <w:rsid w:val="00F15B9B"/>
    <w:rsid w:val="00F22BA7"/>
    <w:rsid w:val="00F2409B"/>
    <w:rsid w:val="00F245B0"/>
    <w:rsid w:val="00F24DA9"/>
    <w:rsid w:val="00F27DE3"/>
    <w:rsid w:val="00F465A6"/>
    <w:rsid w:val="00F5484C"/>
    <w:rsid w:val="00F54F96"/>
    <w:rsid w:val="00F6136A"/>
    <w:rsid w:val="00F6144D"/>
    <w:rsid w:val="00F61C85"/>
    <w:rsid w:val="00F760F7"/>
    <w:rsid w:val="00F76CBA"/>
    <w:rsid w:val="00F82E40"/>
    <w:rsid w:val="00F92A74"/>
    <w:rsid w:val="00FB33C4"/>
    <w:rsid w:val="00FB5D66"/>
    <w:rsid w:val="00FC3B5B"/>
    <w:rsid w:val="00FE0AA1"/>
    <w:rsid w:val="00FE7558"/>
    <w:rsid w:val="00FE7CBD"/>
    <w:rsid w:val="01029F1F"/>
    <w:rsid w:val="010A2961"/>
    <w:rsid w:val="011DD748"/>
    <w:rsid w:val="014679AF"/>
    <w:rsid w:val="016DF616"/>
    <w:rsid w:val="01703F6A"/>
    <w:rsid w:val="01B7D6A8"/>
    <w:rsid w:val="01C5B0DB"/>
    <w:rsid w:val="01CD669A"/>
    <w:rsid w:val="02015F12"/>
    <w:rsid w:val="0217BE8B"/>
    <w:rsid w:val="0218ABD4"/>
    <w:rsid w:val="024379C0"/>
    <w:rsid w:val="02490D93"/>
    <w:rsid w:val="025EDC9E"/>
    <w:rsid w:val="0295AE82"/>
    <w:rsid w:val="02BA0493"/>
    <w:rsid w:val="02BA227B"/>
    <w:rsid w:val="02D21352"/>
    <w:rsid w:val="02D7F1D0"/>
    <w:rsid w:val="0309C677"/>
    <w:rsid w:val="0318CDAC"/>
    <w:rsid w:val="032A4A69"/>
    <w:rsid w:val="036D8001"/>
    <w:rsid w:val="038E3F5E"/>
    <w:rsid w:val="03910A81"/>
    <w:rsid w:val="03AF4B4C"/>
    <w:rsid w:val="03BB40AC"/>
    <w:rsid w:val="03F610EE"/>
    <w:rsid w:val="044FAE94"/>
    <w:rsid w:val="0455780A"/>
    <w:rsid w:val="04616074"/>
    <w:rsid w:val="047A3D9F"/>
    <w:rsid w:val="048F824E"/>
    <w:rsid w:val="049B3416"/>
    <w:rsid w:val="04F45FE2"/>
    <w:rsid w:val="04FD519D"/>
    <w:rsid w:val="0502A0D7"/>
    <w:rsid w:val="050F94B2"/>
    <w:rsid w:val="052CBB5C"/>
    <w:rsid w:val="054BE41F"/>
    <w:rsid w:val="054FF05E"/>
    <w:rsid w:val="0559D622"/>
    <w:rsid w:val="055C756C"/>
    <w:rsid w:val="055D35B3"/>
    <w:rsid w:val="057DA65E"/>
    <w:rsid w:val="05AF0BC9"/>
    <w:rsid w:val="05E03218"/>
    <w:rsid w:val="05F14212"/>
    <w:rsid w:val="06181CB6"/>
    <w:rsid w:val="06184966"/>
    <w:rsid w:val="061F0553"/>
    <w:rsid w:val="06422526"/>
    <w:rsid w:val="065AE275"/>
    <w:rsid w:val="068447C7"/>
    <w:rsid w:val="06DB12C8"/>
    <w:rsid w:val="070A16C3"/>
    <w:rsid w:val="0739097F"/>
    <w:rsid w:val="074B174F"/>
    <w:rsid w:val="0753F7A5"/>
    <w:rsid w:val="076C0D4F"/>
    <w:rsid w:val="079E27EC"/>
    <w:rsid w:val="07ADFAB3"/>
    <w:rsid w:val="07B3ED17"/>
    <w:rsid w:val="07EA2BED"/>
    <w:rsid w:val="07F326A5"/>
    <w:rsid w:val="07F3915E"/>
    <w:rsid w:val="07FD8DCC"/>
    <w:rsid w:val="0808A9AC"/>
    <w:rsid w:val="0855478C"/>
    <w:rsid w:val="08782162"/>
    <w:rsid w:val="087A612D"/>
    <w:rsid w:val="087BED39"/>
    <w:rsid w:val="089C7EBF"/>
    <w:rsid w:val="08AB2E91"/>
    <w:rsid w:val="08B0B364"/>
    <w:rsid w:val="08BFD9E8"/>
    <w:rsid w:val="08D9CB93"/>
    <w:rsid w:val="08E459E2"/>
    <w:rsid w:val="08F204B6"/>
    <w:rsid w:val="08F6CE41"/>
    <w:rsid w:val="090DB104"/>
    <w:rsid w:val="09114F6A"/>
    <w:rsid w:val="0949CB14"/>
    <w:rsid w:val="0953542B"/>
    <w:rsid w:val="0959AD1F"/>
    <w:rsid w:val="096361A5"/>
    <w:rsid w:val="097B2872"/>
    <w:rsid w:val="09846F8E"/>
    <w:rsid w:val="098BF772"/>
    <w:rsid w:val="098EF706"/>
    <w:rsid w:val="09962135"/>
    <w:rsid w:val="09A9C030"/>
    <w:rsid w:val="09B45DAC"/>
    <w:rsid w:val="09CF661A"/>
    <w:rsid w:val="09EEF29A"/>
    <w:rsid w:val="0A004C05"/>
    <w:rsid w:val="0A3212D6"/>
    <w:rsid w:val="0A4C018A"/>
    <w:rsid w:val="0A8E6586"/>
    <w:rsid w:val="0A983BF4"/>
    <w:rsid w:val="0AB9A561"/>
    <w:rsid w:val="0AC2E572"/>
    <w:rsid w:val="0AC4B98E"/>
    <w:rsid w:val="0ADF18A5"/>
    <w:rsid w:val="0AE59B75"/>
    <w:rsid w:val="0AEF7F1B"/>
    <w:rsid w:val="0B07694C"/>
    <w:rsid w:val="0B2E4861"/>
    <w:rsid w:val="0B502E0D"/>
    <w:rsid w:val="0B696235"/>
    <w:rsid w:val="0B7C015B"/>
    <w:rsid w:val="0BD0E82A"/>
    <w:rsid w:val="0C26740B"/>
    <w:rsid w:val="0C3E53AC"/>
    <w:rsid w:val="0C5EC8B2"/>
    <w:rsid w:val="0C6089EF"/>
    <w:rsid w:val="0C7A7360"/>
    <w:rsid w:val="0CAC830E"/>
    <w:rsid w:val="0CE13FB7"/>
    <w:rsid w:val="0CEC489D"/>
    <w:rsid w:val="0D1E26EF"/>
    <w:rsid w:val="0D25F09C"/>
    <w:rsid w:val="0D39B8F7"/>
    <w:rsid w:val="0D3E8CB0"/>
    <w:rsid w:val="0D466227"/>
    <w:rsid w:val="0D476231"/>
    <w:rsid w:val="0D61A1E4"/>
    <w:rsid w:val="0D678751"/>
    <w:rsid w:val="0DAB02AF"/>
    <w:rsid w:val="0DAC7368"/>
    <w:rsid w:val="0DE3001D"/>
    <w:rsid w:val="0DEF1417"/>
    <w:rsid w:val="0DFFE14D"/>
    <w:rsid w:val="0E0462F0"/>
    <w:rsid w:val="0E1E9882"/>
    <w:rsid w:val="0E339A03"/>
    <w:rsid w:val="0E8FC3E9"/>
    <w:rsid w:val="0EA38667"/>
    <w:rsid w:val="0EC5F658"/>
    <w:rsid w:val="0F142C23"/>
    <w:rsid w:val="0F2146A5"/>
    <w:rsid w:val="0F2713B4"/>
    <w:rsid w:val="0F5AB36C"/>
    <w:rsid w:val="0FFCE25C"/>
    <w:rsid w:val="0FFF95A9"/>
    <w:rsid w:val="10240E6F"/>
    <w:rsid w:val="1025A0A4"/>
    <w:rsid w:val="103C26A2"/>
    <w:rsid w:val="103D52BE"/>
    <w:rsid w:val="105FD5F6"/>
    <w:rsid w:val="10668924"/>
    <w:rsid w:val="107C1363"/>
    <w:rsid w:val="108BEDA4"/>
    <w:rsid w:val="10984473"/>
    <w:rsid w:val="10AFFC84"/>
    <w:rsid w:val="10C2E415"/>
    <w:rsid w:val="10C52ABB"/>
    <w:rsid w:val="11022279"/>
    <w:rsid w:val="1103CEE4"/>
    <w:rsid w:val="11116BBB"/>
    <w:rsid w:val="1118C2E9"/>
    <w:rsid w:val="1125013C"/>
    <w:rsid w:val="113BE898"/>
    <w:rsid w:val="11418F5E"/>
    <w:rsid w:val="114661C5"/>
    <w:rsid w:val="115BCE60"/>
    <w:rsid w:val="115D1E3B"/>
    <w:rsid w:val="115EC550"/>
    <w:rsid w:val="117C4EBC"/>
    <w:rsid w:val="118AC13C"/>
    <w:rsid w:val="118AFC03"/>
    <w:rsid w:val="11C7B38A"/>
    <w:rsid w:val="11D1A85A"/>
    <w:rsid w:val="11FFC788"/>
    <w:rsid w:val="1201523F"/>
    <w:rsid w:val="1237E31A"/>
    <w:rsid w:val="124CCCF7"/>
    <w:rsid w:val="125BA221"/>
    <w:rsid w:val="1265D986"/>
    <w:rsid w:val="129F73B4"/>
    <w:rsid w:val="12B62CB6"/>
    <w:rsid w:val="12C540D4"/>
    <w:rsid w:val="12C5B610"/>
    <w:rsid w:val="12C639B1"/>
    <w:rsid w:val="130FDFD3"/>
    <w:rsid w:val="1334831E"/>
    <w:rsid w:val="134055E9"/>
    <w:rsid w:val="134260DA"/>
    <w:rsid w:val="134A7674"/>
    <w:rsid w:val="139CAECD"/>
    <w:rsid w:val="13A068B7"/>
    <w:rsid w:val="13B7AF18"/>
    <w:rsid w:val="13B899CA"/>
    <w:rsid w:val="13C255BE"/>
    <w:rsid w:val="13CDE928"/>
    <w:rsid w:val="13D7C9F6"/>
    <w:rsid w:val="13FDA66F"/>
    <w:rsid w:val="14028C8F"/>
    <w:rsid w:val="1407BC39"/>
    <w:rsid w:val="143A3D6C"/>
    <w:rsid w:val="143F1C52"/>
    <w:rsid w:val="1440EB01"/>
    <w:rsid w:val="14446569"/>
    <w:rsid w:val="148BDE39"/>
    <w:rsid w:val="14F41777"/>
    <w:rsid w:val="14F4605D"/>
    <w:rsid w:val="14F4C0F9"/>
    <w:rsid w:val="15265691"/>
    <w:rsid w:val="15318EC2"/>
    <w:rsid w:val="15526185"/>
    <w:rsid w:val="157B4A99"/>
    <w:rsid w:val="15E035CA"/>
    <w:rsid w:val="15EC340C"/>
    <w:rsid w:val="15EF1F9D"/>
    <w:rsid w:val="16025C79"/>
    <w:rsid w:val="1605E25D"/>
    <w:rsid w:val="16161726"/>
    <w:rsid w:val="161E8AE4"/>
    <w:rsid w:val="162E197C"/>
    <w:rsid w:val="163E541B"/>
    <w:rsid w:val="16401DAD"/>
    <w:rsid w:val="165EB8D8"/>
    <w:rsid w:val="168EFBDE"/>
    <w:rsid w:val="169030BE"/>
    <w:rsid w:val="16C90C42"/>
    <w:rsid w:val="16CE58E4"/>
    <w:rsid w:val="1714D03C"/>
    <w:rsid w:val="17184A5F"/>
    <w:rsid w:val="17267F6A"/>
    <w:rsid w:val="172B7F56"/>
    <w:rsid w:val="1750E313"/>
    <w:rsid w:val="17649661"/>
    <w:rsid w:val="176E5617"/>
    <w:rsid w:val="179DB034"/>
    <w:rsid w:val="17A3A6D8"/>
    <w:rsid w:val="17FC1494"/>
    <w:rsid w:val="18297B09"/>
    <w:rsid w:val="182DF044"/>
    <w:rsid w:val="1832A4EB"/>
    <w:rsid w:val="184BB446"/>
    <w:rsid w:val="1882E969"/>
    <w:rsid w:val="1886B50A"/>
    <w:rsid w:val="18ADAD2B"/>
    <w:rsid w:val="18B48AA9"/>
    <w:rsid w:val="18B7FF4F"/>
    <w:rsid w:val="18D8C387"/>
    <w:rsid w:val="190A4749"/>
    <w:rsid w:val="192F2AAC"/>
    <w:rsid w:val="1934A382"/>
    <w:rsid w:val="19448F65"/>
    <w:rsid w:val="1947754F"/>
    <w:rsid w:val="1977BE6F"/>
    <w:rsid w:val="1994F66E"/>
    <w:rsid w:val="1A126B33"/>
    <w:rsid w:val="1A266FE8"/>
    <w:rsid w:val="1A28EC22"/>
    <w:rsid w:val="1A4A04A4"/>
    <w:rsid w:val="1A68B913"/>
    <w:rsid w:val="1A72E180"/>
    <w:rsid w:val="1A82A1D8"/>
    <w:rsid w:val="1A93B320"/>
    <w:rsid w:val="1AFC746A"/>
    <w:rsid w:val="1B28C884"/>
    <w:rsid w:val="1B5AADDB"/>
    <w:rsid w:val="1B689444"/>
    <w:rsid w:val="1B7B616A"/>
    <w:rsid w:val="1BA340F8"/>
    <w:rsid w:val="1BE06FFA"/>
    <w:rsid w:val="1BF7020C"/>
    <w:rsid w:val="1BFC3AE1"/>
    <w:rsid w:val="1C0D9E74"/>
    <w:rsid w:val="1C4FDA36"/>
    <w:rsid w:val="1C5526B5"/>
    <w:rsid w:val="1C55B601"/>
    <w:rsid w:val="1C663198"/>
    <w:rsid w:val="1C6D6648"/>
    <w:rsid w:val="1C89B116"/>
    <w:rsid w:val="1CFBA055"/>
    <w:rsid w:val="1CFDFF42"/>
    <w:rsid w:val="1D206614"/>
    <w:rsid w:val="1D529E8D"/>
    <w:rsid w:val="1D64B21C"/>
    <w:rsid w:val="1D8598A1"/>
    <w:rsid w:val="1E01116D"/>
    <w:rsid w:val="1E098CDA"/>
    <w:rsid w:val="1E20A4D1"/>
    <w:rsid w:val="1E240CF8"/>
    <w:rsid w:val="1E33F8DB"/>
    <w:rsid w:val="1E34E978"/>
    <w:rsid w:val="1E6151CA"/>
    <w:rsid w:val="1E76B283"/>
    <w:rsid w:val="1E8B63F2"/>
    <w:rsid w:val="1EC3AA1D"/>
    <w:rsid w:val="1F502FFA"/>
    <w:rsid w:val="1F83B971"/>
    <w:rsid w:val="1F87D484"/>
    <w:rsid w:val="1F95B55C"/>
    <w:rsid w:val="1FB0A670"/>
    <w:rsid w:val="1FB3B1B4"/>
    <w:rsid w:val="1FF9474C"/>
    <w:rsid w:val="20130626"/>
    <w:rsid w:val="201AF3AC"/>
    <w:rsid w:val="20309B2C"/>
    <w:rsid w:val="204A1751"/>
    <w:rsid w:val="209F7883"/>
    <w:rsid w:val="20A8F9A0"/>
    <w:rsid w:val="20B36D6A"/>
    <w:rsid w:val="20B53A01"/>
    <w:rsid w:val="20E38228"/>
    <w:rsid w:val="20EC005B"/>
    <w:rsid w:val="20FE357C"/>
    <w:rsid w:val="211C83EA"/>
    <w:rsid w:val="21245CC4"/>
    <w:rsid w:val="2136ED30"/>
    <w:rsid w:val="2147CCE2"/>
    <w:rsid w:val="215BF073"/>
    <w:rsid w:val="217FB252"/>
    <w:rsid w:val="2181001D"/>
    <w:rsid w:val="21EE6003"/>
    <w:rsid w:val="21F6E96D"/>
    <w:rsid w:val="21FB9C61"/>
    <w:rsid w:val="223A8861"/>
    <w:rsid w:val="223F1889"/>
    <w:rsid w:val="225A4987"/>
    <w:rsid w:val="2299CD76"/>
    <w:rsid w:val="22DFFD99"/>
    <w:rsid w:val="22E175C8"/>
    <w:rsid w:val="22EED0A2"/>
    <w:rsid w:val="23037B9B"/>
    <w:rsid w:val="231B371C"/>
    <w:rsid w:val="23413C69"/>
    <w:rsid w:val="237A6BAB"/>
    <w:rsid w:val="238D32A8"/>
    <w:rsid w:val="238E66ED"/>
    <w:rsid w:val="23AAE60C"/>
    <w:rsid w:val="23C2186D"/>
    <w:rsid w:val="23C3D92F"/>
    <w:rsid w:val="23EAF4D1"/>
    <w:rsid w:val="23F4DA25"/>
    <w:rsid w:val="23F4DB5E"/>
    <w:rsid w:val="2416F66B"/>
    <w:rsid w:val="2429B431"/>
    <w:rsid w:val="242F99DA"/>
    <w:rsid w:val="244FB48C"/>
    <w:rsid w:val="24538AF2"/>
    <w:rsid w:val="24668775"/>
    <w:rsid w:val="247052F1"/>
    <w:rsid w:val="247154EF"/>
    <w:rsid w:val="248B2BDF"/>
    <w:rsid w:val="24A76215"/>
    <w:rsid w:val="24BB9E5B"/>
    <w:rsid w:val="24CF0429"/>
    <w:rsid w:val="24DD48E7"/>
    <w:rsid w:val="24E1DB13"/>
    <w:rsid w:val="24E74DF7"/>
    <w:rsid w:val="24FD611B"/>
    <w:rsid w:val="25112D7E"/>
    <w:rsid w:val="2547E79F"/>
    <w:rsid w:val="2590AA86"/>
    <w:rsid w:val="25B88344"/>
    <w:rsid w:val="25BD2219"/>
    <w:rsid w:val="25BF6879"/>
    <w:rsid w:val="25C15A02"/>
    <w:rsid w:val="25E3566E"/>
    <w:rsid w:val="25F3E74C"/>
    <w:rsid w:val="260433C7"/>
    <w:rsid w:val="2604D1E4"/>
    <w:rsid w:val="262A07D7"/>
    <w:rsid w:val="2634E4FE"/>
    <w:rsid w:val="26508193"/>
    <w:rsid w:val="2651A56E"/>
    <w:rsid w:val="265EC524"/>
    <w:rsid w:val="26726C5E"/>
    <w:rsid w:val="268A3530"/>
    <w:rsid w:val="268E0D6D"/>
    <w:rsid w:val="26A3515B"/>
    <w:rsid w:val="270017EB"/>
    <w:rsid w:val="270908A3"/>
    <w:rsid w:val="2716755B"/>
    <w:rsid w:val="272CAAFE"/>
    <w:rsid w:val="272CF5A3"/>
    <w:rsid w:val="273D936F"/>
    <w:rsid w:val="274A69DA"/>
    <w:rsid w:val="276781A4"/>
    <w:rsid w:val="27760A9D"/>
    <w:rsid w:val="2777C41B"/>
    <w:rsid w:val="279D8394"/>
    <w:rsid w:val="279E2837"/>
    <w:rsid w:val="27A37339"/>
    <w:rsid w:val="27AC02ED"/>
    <w:rsid w:val="27B6A46D"/>
    <w:rsid w:val="27DE78F6"/>
    <w:rsid w:val="27E22FCD"/>
    <w:rsid w:val="28304707"/>
    <w:rsid w:val="28526FA8"/>
    <w:rsid w:val="28591406"/>
    <w:rsid w:val="2865F68D"/>
    <w:rsid w:val="286C4668"/>
    <w:rsid w:val="28B53A75"/>
    <w:rsid w:val="28EA5753"/>
    <w:rsid w:val="28FC1F96"/>
    <w:rsid w:val="29046FF6"/>
    <w:rsid w:val="291B82BA"/>
    <w:rsid w:val="29386F99"/>
    <w:rsid w:val="29796CA7"/>
    <w:rsid w:val="29834C65"/>
    <w:rsid w:val="29861927"/>
    <w:rsid w:val="298895C7"/>
    <w:rsid w:val="299072B8"/>
    <w:rsid w:val="2994062D"/>
    <w:rsid w:val="29ACCCDB"/>
    <w:rsid w:val="29BA9CE6"/>
    <w:rsid w:val="29D5C819"/>
    <w:rsid w:val="2A01C6EE"/>
    <w:rsid w:val="2A167124"/>
    <w:rsid w:val="2A1BB1ED"/>
    <w:rsid w:val="2A1C80B4"/>
    <w:rsid w:val="2A2ABB9B"/>
    <w:rsid w:val="2A4B6FBC"/>
    <w:rsid w:val="2A4E161D"/>
    <w:rsid w:val="2A687CCF"/>
    <w:rsid w:val="2A8B5D70"/>
    <w:rsid w:val="2ABE7C8D"/>
    <w:rsid w:val="2ADEFEFF"/>
    <w:rsid w:val="2AEE713C"/>
    <w:rsid w:val="2AF09441"/>
    <w:rsid w:val="2B1245C7"/>
    <w:rsid w:val="2B3FEE2F"/>
    <w:rsid w:val="2B575462"/>
    <w:rsid w:val="2B6732C8"/>
    <w:rsid w:val="2B85A709"/>
    <w:rsid w:val="2B8741D5"/>
    <w:rsid w:val="2B9D974F"/>
    <w:rsid w:val="2BC8EDFC"/>
    <w:rsid w:val="2BCD4D6A"/>
    <w:rsid w:val="2C096F3A"/>
    <w:rsid w:val="2C109E3F"/>
    <w:rsid w:val="2C4FEA9C"/>
    <w:rsid w:val="2C5BB554"/>
    <w:rsid w:val="2C664BB3"/>
    <w:rsid w:val="2C70105B"/>
    <w:rsid w:val="2C73D3BD"/>
    <w:rsid w:val="2C74CFDC"/>
    <w:rsid w:val="2C8AFE25"/>
    <w:rsid w:val="2C941F16"/>
    <w:rsid w:val="2C95F5C3"/>
    <w:rsid w:val="2CCAC551"/>
    <w:rsid w:val="2CCBB57A"/>
    <w:rsid w:val="2CD2991A"/>
    <w:rsid w:val="2D27D352"/>
    <w:rsid w:val="2D340D69"/>
    <w:rsid w:val="2D5BABB8"/>
    <w:rsid w:val="2D5EF65E"/>
    <w:rsid w:val="2DC4AB5F"/>
    <w:rsid w:val="2DC8AEA6"/>
    <w:rsid w:val="2DFFCD4A"/>
    <w:rsid w:val="2E0419F8"/>
    <w:rsid w:val="2E1D6865"/>
    <w:rsid w:val="2E8B02A9"/>
    <w:rsid w:val="2E9CA17E"/>
    <w:rsid w:val="2EABF67B"/>
    <w:rsid w:val="2ED30685"/>
    <w:rsid w:val="2EE20351"/>
    <w:rsid w:val="2EF29F70"/>
    <w:rsid w:val="2EF3F1A7"/>
    <w:rsid w:val="2EFB15F0"/>
    <w:rsid w:val="2F2395A9"/>
    <w:rsid w:val="2F3D1B37"/>
    <w:rsid w:val="2F543E44"/>
    <w:rsid w:val="2F66165B"/>
    <w:rsid w:val="2F6D580B"/>
    <w:rsid w:val="2F74314E"/>
    <w:rsid w:val="2F7929F8"/>
    <w:rsid w:val="2F8A6036"/>
    <w:rsid w:val="2FA7B11D"/>
    <w:rsid w:val="2FABB42A"/>
    <w:rsid w:val="2FC4B337"/>
    <w:rsid w:val="2FCCDD4E"/>
    <w:rsid w:val="3035FD96"/>
    <w:rsid w:val="3036A71C"/>
    <w:rsid w:val="30587A1B"/>
    <w:rsid w:val="305F57C3"/>
    <w:rsid w:val="3075107F"/>
    <w:rsid w:val="307DD3B2"/>
    <w:rsid w:val="30BA64E7"/>
    <w:rsid w:val="30BD917B"/>
    <w:rsid w:val="30BF825E"/>
    <w:rsid w:val="30C7455A"/>
    <w:rsid w:val="30CC0223"/>
    <w:rsid w:val="30D8EB98"/>
    <w:rsid w:val="30E286EE"/>
    <w:rsid w:val="30EB0502"/>
    <w:rsid w:val="310977BC"/>
    <w:rsid w:val="31376E0C"/>
    <w:rsid w:val="3139BCD6"/>
    <w:rsid w:val="31559482"/>
    <w:rsid w:val="31713DFF"/>
    <w:rsid w:val="31891AFB"/>
    <w:rsid w:val="31A8FCDB"/>
    <w:rsid w:val="31E60402"/>
    <w:rsid w:val="321FA513"/>
    <w:rsid w:val="323B477E"/>
    <w:rsid w:val="3278B3EB"/>
    <w:rsid w:val="32956B80"/>
    <w:rsid w:val="32A847E6"/>
    <w:rsid w:val="32A8D89B"/>
    <w:rsid w:val="32B90739"/>
    <w:rsid w:val="32E3E3E5"/>
    <w:rsid w:val="333496C5"/>
    <w:rsid w:val="333C3FE5"/>
    <w:rsid w:val="3368B838"/>
    <w:rsid w:val="33758BDE"/>
    <w:rsid w:val="337C12E7"/>
    <w:rsid w:val="3392B9E7"/>
    <w:rsid w:val="339E761B"/>
    <w:rsid w:val="33CE8607"/>
    <w:rsid w:val="33D19DE1"/>
    <w:rsid w:val="33D548CC"/>
    <w:rsid w:val="33FF72A2"/>
    <w:rsid w:val="34159194"/>
    <w:rsid w:val="341F121F"/>
    <w:rsid w:val="34257146"/>
    <w:rsid w:val="343E1ED9"/>
    <w:rsid w:val="343E99BF"/>
    <w:rsid w:val="345C7742"/>
    <w:rsid w:val="345F69BE"/>
    <w:rsid w:val="3466201F"/>
    <w:rsid w:val="347B2240"/>
    <w:rsid w:val="348EC0A8"/>
    <w:rsid w:val="34A6078B"/>
    <w:rsid w:val="34AE3E58"/>
    <w:rsid w:val="34E511E0"/>
    <w:rsid w:val="3510609A"/>
    <w:rsid w:val="3535DC39"/>
    <w:rsid w:val="356F1937"/>
    <w:rsid w:val="35A2A197"/>
    <w:rsid w:val="35B161F5"/>
    <w:rsid w:val="35C0692A"/>
    <w:rsid w:val="35C15277"/>
    <w:rsid w:val="35E3F0AA"/>
    <w:rsid w:val="3616F2A1"/>
    <w:rsid w:val="361C66CE"/>
    <w:rsid w:val="36907451"/>
    <w:rsid w:val="36D07273"/>
    <w:rsid w:val="36D6282A"/>
    <w:rsid w:val="371CF950"/>
    <w:rsid w:val="373AE438"/>
    <w:rsid w:val="373E6372"/>
    <w:rsid w:val="374C250E"/>
    <w:rsid w:val="37519FEB"/>
    <w:rsid w:val="375C398B"/>
    <w:rsid w:val="378E0792"/>
    <w:rsid w:val="3793D0EF"/>
    <w:rsid w:val="379CFF95"/>
    <w:rsid w:val="37BF165A"/>
    <w:rsid w:val="37CCF444"/>
    <w:rsid w:val="37E17845"/>
    <w:rsid w:val="385BD14B"/>
    <w:rsid w:val="3868084D"/>
    <w:rsid w:val="386A32D6"/>
    <w:rsid w:val="3896D41D"/>
    <w:rsid w:val="38B8C9B1"/>
    <w:rsid w:val="38DE8C98"/>
    <w:rsid w:val="38EDC0F4"/>
    <w:rsid w:val="38F4A718"/>
    <w:rsid w:val="39069D1D"/>
    <w:rsid w:val="392FA150"/>
    <w:rsid w:val="393A9029"/>
    <w:rsid w:val="393AC766"/>
    <w:rsid w:val="393D8C90"/>
    <w:rsid w:val="3943CD06"/>
    <w:rsid w:val="39499D93"/>
    <w:rsid w:val="39529670"/>
    <w:rsid w:val="398F2E58"/>
    <w:rsid w:val="39B7AD0E"/>
    <w:rsid w:val="39BD86C4"/>
    <w:rsid w:val="39CEA4F5"/>
    <w:rsid w:val="39D6F89B"/>
    <w:rsid w:val="3A050C7F"/>
    <w:rsid w:val="3A3C989B"/>
    <w:rsid w:val="3A7F5E04"/>
    <w:rsid w:val="3A97ADE2"/>
    <w:rsid w:val="3A98F17F"/>
    <w:rsid w:val="3A9E331A"/>
    <w:rsid w:val="3AB8C685"/>
    <w:rsid w:val="3AD95CF1"/>
    <w:rsid w:val="3AE56DF4"/>
    <w:rsid w:val="3AE832D9"/>
    <w:rsid w:val="3B004E67"/>
    <w:rsid w:val="3B0C1722"/>
    <w:rsid w:val="3B13054C"/>
    <w:rsid w:val="3B2B4479"/>
    <w:rsid w:val="3B50FF13"/>
    <w:rsid w:val="3B562FF1"/>
    <w:rsid w:val="3B5847D3"/>
    <w:rsid w:val="3B778596"/>
    <w:rsid w:val="3B78960B"/>
    <w:rsid w:val="3BA5772D"/>
    <w:rsid w:val="3BC68759"/>
    <w:rsid w:val="3BC765B2"/>
    <w:rsid w:val="3BCE74DF"/>
    <w:rsid w:val="3BD9E730"/>
    <w:rsid w:val="3C1B9E3F"/>
    <w:rsid w:val="3C2D39FC"/>
    <w:rsid w:val="3C3C4DF4"/>
    <w:rsid w:val="3C3DAB29"/>
    <w:rsid w:val="3C4E64B3"/>
    <w:rsid w:val="3C517C8D"/>
    <w:rsid w:val="3C560B15"/>
    <w:rsid w:val="3C6352F9"/>
    <w:rsid w:val="3C752D52"/>
    <w:rsid w:val="3C8E21AB"/>
    <w:rsid w:val="3C9FD887"/>
    <w:rsid w:val="3CA4C49F"/>
    <w:rsid w:val="3CCA6BEE"/>
    <w:rsid w:val="3CD7820D"/>
    <w:rsid w:val="3CDEC887"/>
    <w:rsid w:val="3D064905"/>
    <w:rsid w:val="3D0C5D81"/>
    <w:rsid w:val="3D313BA7"/>
    <w:rsid w:val="3D3DED8F"/>
    <w:rsid w:val="3D52FAD9"/>
    <w:rsid w:val="3D9264F8"/>
    <w:rsid w:val="3D945226"/>
    <w:rsid w:val="3D958920"/>
    <w:rsid w:val="3DB8D86A"/>
    <w:rsid w:val="3DED1C86"/>
    <w:rsid w:val="3E1D0EB6"/>
    <w:rsid w:val="3E260793"/>
    <w:rsid w:val="3E3B9646"/>
    <w:rsid w:val="3E525484"/>
    <w:rsid w:val="3E8044AE"/>
    <w:rsid w:val="3EA03924"/>
    <w:rsid w:val="3EB41620"/>
    <w:rsid w:val="3EC89F79"/>
    <w:rsid w:val="3EF0D129"/>
    <w:rsid w:val="3EFE281B"/>
    <w:rsid w:val="3F06F5EA"/>
    <w:rsid w:val="3F3E0E96"/>
    <w:rsid w:val="3F702C20"/>
    <w:rsid w:val="3FACCE14"/>
    <w:rsid w:val="3FC5C26D"/>
    <w:rsid w:val="3FC9C57A"/>
    <w:rsid w:val="3FEBEA0E"/>
    <w:rsid w:val="3FF094E0"/>
    <w:rsid w:val="40056048"/>
    <w:rsid w:val="4014A2E1"/>
    <w:rsid w:val="40284B2C"/>
    <w:rsid w:val="40420EAD"/>
    <w:rsid w:val="405AC8C0"/>
    <w:rsid w:val="4061F639"/>
    <w:rsid w:val="406644E5"/>
    <w:rsid w:val="408A9B9B"/>
    <w:rsid w:val="4095E7C0"/>
    <w:rsid w:val="40A1E602"/>
    <w:rsid w:val="40CC6D0E"/>
    <w:rsid w:val="40D96C8B"/>
    <w:rsid w:val="40D9DEF7"/>
    <w:rsid w:val="40F6FCE8"/>
    <w:rsid w:val="4134EEA5"/>
    <w:rsid w:val="414BCF61"/>
    <w:rsid w:val="415BED70"/>
    <w:rsid w:val="4187BA6F"/>
    <w:rsid w:val="41A1F6E2"/>
    <w:rsid w:val="41C70E2B"/>
    <w:rsid w:val="41D9BA28"/>
    <w:rsid w:val="41EBB6E2"/>
    <w:rsid w:val="41EF78A7"/>
    <w:rsid w:val="41F567D3"/>
    <w:rsid w:val="41FDC69A"/>
    <w:rsid w:val="422244B9"/>
    <w:rsid w:val="425A73F8"/>
    <w:rsid w:val="42A2E458"/>
    <w:rsid w:val="42B03B2F"/>
    <w:rsid w:val="42BDA637"/>
    <w:rsid w:val="42BFD71C"/>
    <w:rsid w:val="4314B1D7"/>
    <w:rsid w:val="4318F537"/>
    <w:rsid w:val="431F9B23"/>
    <w:rsid w:val="43C3FCCD"/>
    <w:rsid w:val="43D1993E"/>
    <w:rsid w:val="43DF73F4"/>
    <w:rsid w:val="441F72BE"/>
    <w:rsid w:val="4423D35D"/>
    <w:rsid w:val="4432926F"/>
    <w:rsid w:val="4448F256"/>
    <w:rsid w:val="44596E9E"/>
    <w:rsid w:val="44716696"/>
    <w:rsid w:val="44747ED1"/>
    <w:rsid w:val="44837023"/>
    <w:rsid w:val="4484333C"/>
    <w:rsid w:val="449CA0A4"/>
    <w:rsid w:val="44A632D4"/>
    <w:rsid w:val="44C55C31"/>
    <w:rsid w:val="44DC07ED"/>
    <w:rsid w:val="45198C4A"/>
    <w:rsid w:val="453C8001"/>
    <w:rsid w:val="45503086"/>
    <w:rsid w:val="45519E9E"/>
    <w:rsid w:val="455E0CBE"/>
    <w:rsid w:val="457C9D34"/>
    <w:rsid w:val="4583C49E"/>
    <w:rsid w:val="45B88C68"/>
    <w:rsid w:val="45C4FD26"/>
    <w:rsid w:val="45E9BFB2"/>
    <w:rsid w:val="45FAD899"/>
    <w:rsid w:val="463E81F8"/>
    <w:rsid w:val="46480435"/>
    <w:rsid w:val="4656A2A3"/>
    <w:rsid w:val="4667F50A"/>
    <w:rsid w:val="466B0A05"/>
    <w:rsid w:val="466B29E4"/>
    <w:rsid w:val="46A3D03A"/>
    <w:rsid w:val="46A5C207"/>
    <w:rsid w:val="46A64765"/>
    <w:rsid w:val="46A6FEED"/>
    <w:rsid w:val="46BB48B2"/>
    <w:rsid w:val="472F8064"/>
    <w:rsid w:val="47439C68"/>
    <w:rsid w:val="474D8651"/>
    <w:rsid w:val="4750AB84"/>
    <w:rsid w:val="47663E6C"/>
    <w:rsid w:val="47791355"/>
    <w:rsid w:val="477ECFE5"/>
    <w:rsid w:val="47B193DC"/>
    <w:rsid w:val="47CC1355"/>
    <w:rsid w:val="47D4D75F"/>
    <w:rsid w:val="47D92A40"/>
    <w:rsid w:val="480E8C46"/>
    <w:rsid w:val="4814DC36"/>
    <w:rsid w:val="4833875D"/>
    <w:rsid w:val="484BF073"/>
    <w:rsid w:val="484E52E1"/>
    <w:rsid w:val="485AF866"/>
    <w:rsid w:val="4867BCEB"/>
    <w:rsid w:val="48BDB2A4"/>
    <w:rsid w:val="48BE3551"/>
    <w:rsid w:val="48D5D5DD"/>
    <w:rsid w:val="48E3881C"/>
    <w:rsid w:val="49020ECD"/>
    <w:rsid w:val="4914E3B6"/>
    <w:rsid w:val="491E6B44"/>
    <w:rsid w:val="4940D9E2"/>
    <w:rsid w:val="4956E146"/>
    <w:rsid w:val="49577F63"/>
    <w:rsid w:val="4970A7C0"/>
    <w:rsid w:val="498F1CBF"/>
    <w:rsid w:val="4996DE25"/>
    <w:rsid w:val="49A4289E"/>
    <w:rsid w:val="49BB4C7A"/>
    <w:rsid w:val="49BBF303"/>
    <w:rsid w:val="4A0F25F1"/>
    <w:rsid w:val="4A48C848"/>
    <w:rsid w:val="4A49269A"/>
    <w:rsid w:val="4A619A57"/>
    <w:rsid w:val="4A830102"/>
    <w:rsid w:val="4A8645AC"/>
    <w:rsid w:val="4A9DDF2E"/>
    <w:rsid w:val="4AB8D373"/>
    <w:rsid w:val="4AF2B1A7"/>
    <w:rsid w:val="4AFA3DDC"/>
    <w:rsid w:val="4B061B94"/>
    <w:rsid w:val="4B4D2824"/>
    <w:rsid w:val="4B62A9E7"/>
    <w:rsid w:val="4B660A32"/>
    <w:rsid w:val="4B89E2B0"/>
    <w:rsid w:val="4B908E0D"/>
    <w:rsid w:val="4B9AC9BE"/>
    <w:rsid w:val="4BA9231B"/>
    <w:rsid w:val="4BD22CC7"/>
    <w:rsid w:val="4BD53BC8"/>
    <w:rsid w:val="4BE04747"/>
    <w:rsid w:val="4BF2735F"/>
    <w:rsid w:val="4C14B0ED"/>
    <w:rsid w:val="4C247F24"/>
    <w:rsid w:val="4C7B2A15"/>
    <w:rsid w:val="4CA6E0B3"/>
    <w:rsid w:val="4CA92D78"/>
    <w:rsid w:val="4CE1DBE6"/>
    <w:rsid w:val="4CF50CB8"/>
    <w:rsid w:val="4D13A87F"/>
    <w:rsid w:val="4D2584FC"/>
    <w:rsid w:val="4D2A8A36"/>
    <w:rsid w:val="4D2EC04A"/>
    <w:rsid w:val="4D44C513"/>
    <w:rsid w:val="4D75553F"/>
    <w:rsid w:val="4D8104D3"/>
    <w:rsid w:val="4DB1CE40"/>
    <w:rsid w:val="4DCFCC8A"/>
    <w:rsid w:val="4DD560B9"/>
    <w:rsid w:val="4DE0B685"/>
    <w:rsid w:val="4E1264B9"/>
    <w:rsid w:val="4E2A5269"/>
    <w:rsid w:val="4E2BDFCB"/>
    <w:rsid w:val="4E757F15"/>
    <w:rsid w:val="4E986A45"/>
    <w:rsid w:val="4EB539F2"/>
    <w:rsid w:val="4EC65A97"/>
    <w:rsid w:val="4F059C1F"/>
    <w:rsid w:val="4F0CDC8A"/>
    <w:rsid w:val="4F12D367"/>
    <w:rsid w:val="4F4C269C"/>
    <w:rsid w:val="4F855CC0"/>
    <w:rsid w:val="4F92D478"/>
    <w:rsid w:val="4FDDABA4"/>
    <w:rsid w:val="501ADAFB"/>
    <w:rsid w:val="50355A76"/>
    <w:rsid w:val="503E8C7C"/>
    <w:rsid w:val="5065D7D6"/>
    <w:rsid w:val="506C98BB"/>
    <w:rsid w:val="50A0E0B5"/>
    <w:rsid w:val="50A17979"/>
    <w:rsid w:val="50A93FA1"/>
    <w:rsid w:val="50BBF698"/>
    <w:rsid w:val="50CC1AA5"/>
    <w:rsid w:val="50F7F047"/>
    <w:rsid w:val="50F817E1"/>
    <w:rsid w:val="5107AFCD"/>
    <w:rsid w:val="510DE03E"/>
    <w:rsid w:val="512814F7"/>
    <w:rsid w:val="512EA4D9"/>
    <w:rsid w:val="51339012"/>
    <w:rsid w:val="5137F9A0"/>
    <w:rsid w:val="5164FD5A"/>
    <w:rsid w:val="51797FF7"/>
    <w:rsid w:val="51827D38"/>
    <w:rsid w:val="5186A620"/>
    <w:rsid w:val="5187E145"/>
    <w:rsid w:val="51948258"/>
    <w:rsid w:val="51AB116E"/>
    <w:rsid w:val="5201DAAC"/>
    <w:rsid w:val="52101F6A"/>
    <w:rsid w:val="5213EA64"/>
    <w:rsid w:val="521ECB66"/>
    <w:rsid w:val="5236A862"/>
    <w:rsid w:val="524D026B"/>
    <w:rsid w:val="5261B4E3"/>
    <w:rsid w:val="526494EA"/>
    <w:rsid w:val="52B1304D"/>
    <w:rsid w:val="532481B9"/>
    <w:rsid w:val="532E74C3"/>
    <w:rsid w:val="536A8ED3"/>
    <w:rsid w:val="538720A3"/>
    <w:rsid w:val="5388AB15"/>
    <w:rsid w:val="53939BD9"/>
    <w:rsid w:val="53990E68"/>
    <w:rsid w:val="53AB5B77"/>
    <w:rsid w:val="53AD8041"/>
    <w:rsid w:val="53C0F83A"/>
    <w:rsid w:val="53C741F6"/>
    <w:rsid w:val="53EE5593"/>
    <w:rsid w:val="53F74026"/>
    <w:rsid w:val="541C4419"/>
    <w:rsid w:val="542079E4"/>
    <w:rsid w:val="5421547F"/>
    <w:rsid w:val="544649F2"/>
    <w:rsid w:val="5470F612"/>
    <w:rsid w:val="5481C95E"/>
    <w:rsid w:val="548C6A55"/>
    <w:rsid w:val="548D02E5"/>
    <w:rsid w:val="54B35A67"/>
    <w:rsid w:val="5500A542"/>
    <w:rsid w:val="55050CAD"/>
    <w:rsid w:val="551AF452"/>
    <w:rsid w:val="551B6676"/>
    <w:rsid w:val="55241B7B"/>
    <w:rsid w:val="552F6C3A"/>
    <w:rsid w:val="5540751C"/>
    <w:rsid w:val="55742E83"/>
    <w:rsid w:val="5583414B"/>
    <w:rsid w:val="558DF4FD"/>
    <w:rsid w:val="558FD898"/>
    <w:rsid w:val="559E04FA"/>
    <w:rsid w:val="55A300E9"/>
    <w:rsid w:val="55BA8003"/>
    <w:rsid w:val="55E37395"/>
    <w:rsid w:val="5646E6AD"/>
    <w:rsid w:val="564CED28"/>
    <w:rsid w:val="567C3DF2"/>
    <w:rsid w:val="56D2800D"/>
    <w:rsid w:val="56D54BCF"/>
    <w:rsid w:val="570FD605"/>
    <w:rsid w:val="57393372"/>
    <w:rsid w:val="575030E3"/>
    <w:rsid w:val="576B3BC3"/>
    <w:rsid w:val="5779568A"/>
    <w:rsid w:val="57D5F149"/>
    <w:rsid w:val="57E8BD89"/>
    <w:rsid w:val="57EEF562"/>
    <w:rsid w:val="57F1BEBC"/>
    <w:rsid w:val="57FC6449"/>
    <w:rsid w:val="581203E8"/>
    <w:rsid w:val="581B5B68"/>
    <w:rsid w:val="5831B9FF"/>
    <w:rsid w:val="583DFFF6"/>
    <w:rsid w:val="58532ED2"/>
    <w:rsid w:val="587728B0"/>
    <w:rsid w:val="588B50F8"/>
    <w:rsid w:val="58971DB5"/>
    <w:rsid w:val="589F8D8A"/>
    <w:rsid w:val="58A6A432"/>
    <w:rsid w:val="58B7CE0A"/>
    <w:rsid w:val="58BECA4F"/>
    <w:rsid w:val="58EA98E1"/>
    <w:rsid w:val="591D37D1"/>
    <w:rsid w:val="593E1155"/>
    <w:rsid w:val="5947D773"/>
    <w:rsid w:val="594D87BB"/>
    <w:rsid w:val="594FDF2B"/>
    <w:rsid w:val="59848DEA"/>
    <w:rsid w:val="59882C50"/>
    <w:rsid w:val="59899A04"/>
    <w:rsid w:val="598AA723"/>
    <w:rsid w:val="598B1D1F"/>
    <w:rsid w:val="59AAF96F"/>
    <w:rsid w:val="59C14D5E"/>
    <w:rsid w:val="59C50562"/>
    <w:rsid w:val="59D396BE"/>
    <w:rsid w:val="59F96E1F"/>
    <w:rsid w:val="5A15CF52"/>
    <w:rsid w:val="5A28AE34"/>
    <w:rsid w:val="5A32EE16"/>
    <w:rsid w:val="5A58FA77"/>
    <w:rsid w:val="5A6F6727"/>
    <w:rsid w:val="5A961082"/>
    <w:rsid w:val="5AABF4AF"/>
    <w:rsid w:val="5AAEBFA1"/>
    <w:rsid w:val="5ACB6031"/>
    <w:rsid w:val="5AD9E1B6"/>
    <w:rsid w:val="5B059B26"/>
    <w:rsid w:val="5B091219"/>
    <w:rsid w:val="5B22D95E"/>
    <w:rsid w:val="5B405A25"/>
    <w:rsid w:val="5B46FD67"/>
    <w:rsid w:val="5B7016DD"/>
    <w:rsid w:val="5B929580"/>
    <w:rsid w:val="5BB908C8"/>
    <w:rsid w:val="5BCDFC4E"/>
    <w:rsid w:val="5BE37007"/>
    <w:rsid w:val="5BE39BA8"/>
    <w:rsid w:val="5BF93374"/>
    <w:rsid w:val="5C75B217"/>
    <w:rsid w:val="5C7BB5E0"/>
    <w:rsid w:val="5C823229"/>
    <w:rsid w:val="5C824ECF"/>
    <w:rsid w:val="5C9C7FE5"/>
    <w:rsid w:val="5CACBEF9"/>
    <w:rsid w:val="5CAFA3BC"/>
    <w:rsid w:val="5CEF5808"/>
    <w:rsid w:val="5D0446B5"/>
    <w:rsid w:val="5D0819B4"/>
    <w:rsid w:val="5D0BE73E"/>
    <w:rsid w:val="5D2E65E1"/>
    <w:rsid w:val="5D33CF0B"/>
    <w:rsid w:val="5D3CEDC4"/>
    <w:rsid w:val="5D3D986A"/>
    <w:rsid w:val="5D669226"/>
    <w:rsid w:val="5D7A9E14"/>
    <w:rsid w:val="5D82F8D9"/>
    <w:rsid w:val="5D968CD4"/>
    <w:rsid w:val="5DF3CC2F"/>
    <w:rsid w:val="5E1B4896"/>
    <w:rsid w:val="5E401F17"/>
    <w:rsid w:val="5E5F2706"/>
    <w:rsid w:val="5E6FD13C"/>
    <w:rsid w:val="5E789A4C"/>
    <w:rsid w:val="5E8431EB"/>
    <w:rsid w:val="5E874FD7"/>
    <w:rsid w:val="5EA39C4C"/>
    <w:rsid w:val="5EB6683B"/>
    <w:rsid w:val="5EBFCCEA"/>
    <w:rsid w:val="5ECF1E0E"/>
    <w:rsid w:val="5EE0D528"/>
    <w:rsid w:val="5EE84B3A"/>
    <w:rsid w:val="5EECE882"/>
    <w:rsid w:val="5EFFC02D"/>
    <w:rsid w:val="5F15241C"/>
    <w:rsid w:val="5F17ABD9"/>
    <w:rsid w:val="5F6BC8FE"/>
    <w:rsid w:val="5F968EC6"/>
    <w:rsid w:val="5FB56900"/>
    <w:rsid w:val="6009F7DB"/>
    <w:rsid w:val="60181AD8"/>
    <w:rsid w:val="601DB288"/>
    <w:rsid w:val="6024431A"/>
    <w:rsid w:val="602966AE"/>
    <w:rsid w:val="604FBA26"/>
    <w:rsid w:val="605C9DCC"/>
    <w:rsid w:val="60662970"/>
    <w:rsid w:val="6090BE75"/>
    <w:rsid w:val="609FBF8E"/>
    <w:rsid w:val="60ABEE7A"/>
    <w:rsid w:val="60B6E12A"/>
    <w:rsid w:val="60CCA497"/>
    <w:rsid w:val="60FF95B0"/>
    <w:rsid w:val="61053DA0"/>
    <w:rsid w:val="610B521B"/>
    <w:rsid w:val="610EE9C2"/>
    <w:rsid w:val="61321FF4"/>
    <w:rsid w:val="615F1B34"/>
    <w:rsid w:val="6161273F"/>
    <w:rsid w:val="6180A298"/>
    <w:rsid w:val="618F9FCF"/>
    <w:rsid w:val="6194C8B3"/>
    <w:rsid w:val="61B14F36"/>
    <w:rsid w:val="61B2C57E"/>
    <w:rsid w:val="61B883E6"/>
    <w:rsid w:val="61F68D4D"/>
    <w:rsid w:val="61F86E2D"/>
    <w:rsid w:val="62259323"/>
    <w:rsid w:val="62345E1B"/>
    <w:rsid w:val="6239F37A"/>
    <w:rsid w:val="626C309D"/>
    <w:rsid w:val="6280D290"/>
    <w:rsid w:val="6282A63A"/>
    <w:rsid w:val="62CDF055"/>
    <w:rsid w:val="634DDE5F"/>
    <w:rsid w:val="639139C1"/>
    <w:rsid w:val="6392760B"/>
    <w:rsid w:val="63C5854A"/>
    <w:rsid w:val="63EF8B66"/>
    <w:rsid w:val="6434EB7F"/>
    <w:rsid w:val="64748355"/>
    <w:rsid w:val="64897CD2"/>
    <w:rsid w:val="648A8A1A"/>
    <w:rsid w:val="649C5737"/>
    <w:rsid w:val="64BC7841"/>
    <w:rsid w:val="64BCC759"/>
    <w:rsid w:val="64CADEF7"/>
    <w:rsid w:val="64DF13F3"/>
    <w:rsid w:val="6500C380"/>
    <w:rsid w:val="65038E9D"/>
    <w:rsid w:val="653DF5A9"/>
    <w:rsid w:val="654E2D40"/>
    <w:rsid w:val="657177EB"/>
    <w:rsid w:val="658F0EE7"/>
    <w:rsid w:val="659B1FEA"/>
    <w:rsid w:val="65A418C7"/>
    <w:rsid w:val="65CED708"/>
    <w:rsid w:val="65CFB1A3"/>
    <w:rsid w:val="65E5BE2A"/>
    <w:rsid w:val="65FBD431"/>
    <w:rsid w:val="660E9CC2"/>
    <w:rsid w:val="662A9ED1"/>
    <w:rsid w:val="6666AF58"/>
    <w:rsid w:val="667C394F"/>
    <w:rsid w:val="669EA24A"/>
    <w:rsid w:val="66AB59D2"/>
    <w:rsid w:val="66AE5CBD"/>
    <w:rsid w:val="66B76006"/>
    <w:rsid w:val="66BE7FE7"/>
    <w:rsid w:val="66D15035"/>
    <w:rsid w:val="66D54827"/>
    <w:rsid w:val="670C2AEF"/>
    <w:rsid w:val="673C93EF"/>
    <w:rsid w:val="675D9979"/>
    <w:rsid w:val="67720C0E"/>
    <w:rsid w:val="678E35EF"/>
    <w:rsid w:val="67971B00"/>
    <w:rsid w:val="67EB8029"/>
    <w:rsid w:val="67F08711"/>
    <w:rsid w:val="680FD00C"/>
    <w:rsid w:val="681809B0"/>
    <w:rsid w:val="682F9D12"/>
    <w:rsid w:val="68763C54"/>
    <w:rsid w:val="6897F984"/>
    <w:rsid w:val="689FE70A"/>
    <w:rsid w:val="68A66226"/>
    <w:rsid w:val="68D06FC8"/>
    <w:rsid w:val="68E47387"/>
    <w:rsid w:val="68E6A604"/>
    <w:rsid w:val="68E96E53"/>
    <w:rsid w:val="68EC0F3E"/>
    <w:rsid w:val="68FA2A9D"/>
    <w:rsid w:val="68FBE048"/>
    <w:rsid w:val="6902E904"/>
    <w:rsid w:val="690783AA"/>
    <w:rsid w:val="6914981B"/>
    <w:rsid w:val="691CB649"/>
    <w:rsid w:val="6931DB8C"/>
    <w:rsid w:val="694384F4"/>
    <w:rsid w:val="6953BF84"/>
    <w:rsid w:val="6957C80E"/>
    <w:rsid w:val="6970533C"/>
    <w:rsid w:val="697DF144"/>
    <w:rsid w:val="699AB1B4"/>
    <w:rsid w:val="699DD77F"/>
    <w:rsid w:val="69A29F3A"/>
    <w:rsid w:val="69A47D30"/>
    <w:rsid w:val="69B4C97D"/>
    <w:rsid w:val="69C1B4C7"/>
    <w:rsid w:val="69C2C9A1"/>
    <w:rsid w:val="69F7E1A7"/>
    <w:rsid w:val="6A1400EF"/>
    <w:rsid w:val="6A559D83"/>
    <w:rsid w:val="6A963130"/>
    <w:rsid w:val="6AB19A26"/>
    <w:rsid w:val="6ADF238D"/>
    <w:rsid w:val="6ADF3CE5"/>
    <w:rsid w:val="6AE70EF7"/>
    <w:rsid w:val="6AE8D8B4"/>
    <w:rsid w:val="6AEDD13C"/>
    <w:rsid w:val="6B0852D6"/>
    <w:rsid w:val="6B2A83D3"/>
    <w:rsid w:val="6B3CFA67"/>
    <w:rsid w:val="6B3E4642"/>
    <w:rsid w:val="6B48C8FE"/>
    <w:rsid w:val="6B4CAA82"/>
    <w:rsid w:val="6B5099DE"/>
    <w:rsid w:val="6B72D021"/>
    <w:rsid w:val="6BA319D8"/>
    <w:rsid w:val="6BA912BA"/>
    <w:rsid w:val="6BB8CDC7"/>
    <w:rsid w:val="6BC9D535"/>
    <w:rsid w:val="6BFD28C5"/>
    <w:rsid w:val="6C139799"/>
    <w:rsid w:val="6C3426E1"/>
    <w:rsid w:val="6C3FDE7A"/>
    <w:rsid w:val="6C4D6A87"/>
    <w:rsid w:val="6C5318DB"/>
    <w:rsid w:val="6C56B082"/>
    <w:rsid w:val="6C97BC76"/>
    <w:rsid w:val="6CA8FF29"/>
    <w:rsid w:val="6CBEBE7B"/>
    <w:rsid w:val="6CD6C6D7"/>
    <w:rsid w:val="6CDC1DF2"/>
    <w:rsid w:val="6CDF0A15"/>
    <w:rsid w:val="6CDFAFFD"/>
    <w:rsid w:val="6CFC3590"/>
    <w:rsid w:val="6D0F1939"/>
    <w:rsid w:val="6D165A0C"/>
    <w:rsid w:val="6D25164B"/>
    <w:rsid w:val="6D514197"/>
    <w:rsid w:val="6D584A53"/>
    <w:rsid w:val="6D5B85FE"/>
    <w:rsid w:val="6D65CD3C"/>
    <w:rsid w:val="6D752914"/>
    <w:rsid w:val="6D83062F"/>
    <w:rsid w:val="6DE467B0"/>
    <w:rsid w:val="6E283941"/>
    <w:rsid w:val="6E309A7F"/>
    <w:rsid w:val="6E445628"/>
    <w:rsid w:val="6E51C292"/>
    <w:rsid w:val="6E8069C0"/>
    <w:rsid w:val="6EC54409"/>
    <w:rsid w:val="6F0CE61F"/>
    <w:rsid w:val="6F410AB1"/>
    <w:rsid w:val="6F520841"/>
    <w:rsid w:val="6F788333"/>
    <w:rsid w:val="6F99D774"/>
    <w:rsid w:val="6F9B68B9"/>
    <w:rsid w:val="6FC76755"/>
    <w:rsid w:val="6FFF3DBD"/>
    <w:rsid w:val="70079B0F"/>
    <w:rsid w:val="70231B95"/>
    <w:rsid w:val="702BA2FF"/>
    <w:rsid w:val="703D813B"/>
    <w:rsid w:val="70533C27"/>
    <w:rsid w:val="705686D5"/>
    <w:rsid w:val="706BEEE5"/>
    <w:rsid w:val="7091D092"/>
    <w:rsid w:val="71341649"/>
    <w:rsid w:val="7152053C"/>
    <w:rsid w:val="71703AF7"/>
    <w:rsid w:val="71BF9977"/>
    <w:rsid w:val="71EB7C67"/>
    <w:rsid w:val="720EE6EE"/>
    <w:rsid w:val="72334EE7"/>
    <w:rsid w:val="7262526B"/>
    <w:rsid w:val="7294D372"/>
    <w:rsid w:val="72ACFBC6"/>
    <w:rsid w:val="72BDACD1"/>
    <w:rsid w:val="72C7198F"/>
    <w:rsid w:val="72CFE6AA"/>
    <w:rsid w:val="72FBAA64"/>
    <w:rsid w:val="730FAA7D"/>
    <w:rsid w:val="731F1826"/>
    <w:rsid w:val="731FEC56"/>
    <w:rsid w:val="7348A226"/>
    <w:rsid w:val="734E9CCF"/>
    <w:rsid w:val="735ABC57"/>
    <w:rsid w:val="7374C560"/>
    <w:rsid w:val="7379102B"/>
    <w:rsid w:val="73A6E803"/>
    <w:rsid w:val="73AB150B"/>
    <w:rsid w:val="73CA95AC"/>
    <w:rsid w:val="73D73606"/>
    <w:rsid w:val="73E42CD5"/>
    <w:rsid w:val="743C1C81"/>
    <w:rsid w:val="74473391"/>
    <w:rsid w:val="74892BF2"/>
    <w:rsid w:val="74AD7146"/>
    <w:rsid w:val="74DB4B6A"/>
    <w:rsid w:val="74F68CB8"/>
    <w:rsid w:val="74F906C6"/>
    <w:rsid w:val="7511FDD1"/>
    <w:rsid w:val="755AE775"/>
    <w:rsid w:val="756AD358"/>
    <w:rsid w:val="758C6DC8"/>
    <w:rsid w:val="75E9758B"/>
    <w:rsid w:val="7614F351"/>
    <w:rsid w:val="76334B26"/>
    <w:rsid w:val="7639F5AC"/>
    <w:rsid w:val="765A2DCF"/>
    <w:rsid w:val="765D1DA0"/>
    <w:rsid w:val="7670FB18"/>
    <w:rsid w:val="7674E35A"/>
    <w:rsid w:val="768E3F4D"/>
    <w:rsid w:val="76BD986F"/>
    <w:rsid w:val="76F64F77"/>
    <w:rsid w:val="76FCD16C"/>
    <w:rsid w:val="770D52BD"/>
    <w:rsid w:val="77410312"/>
    <w:rsid w:val="7744DF85"/>
    <w:rsid w:val="77576DB8"/>
    <w:rsid w:val="7790DE72"/>
    <w:rsid w:val="77C976D9"/>
    <w:rsid w:val="77CF1B87"/>
    <w:rsid w:val="78002FB5"/>
    <w:rsid w:val="781324CB"/>
    <w:rsid w:val="7846D5BD"/>
    <w:rsid w:val="78548A93"/>
    <w:rsid w:val="786CDD0B"/>
    <w:rsid w:val="78751A8C"/>
    <w:rsid w:val="788B6CD5"/>
    <w:rsid w:val="789F47C5"/>
    <w:rsid w:val="78AD30D4"/>
    <w:rsid w:val="78AE4A2D"/>
    <w:rsid w:val="78B000E1"/>
    <w:rsid w:val="78B60AD4"/>
    <w:rsid w:val="78D8A81C"/>
    <w:rsid w:val="78DCD373"/>
    <w:rsid w:val="78FD5F3E"/>
    <w:rsid w:val="790C960A"/>
    <w:rsid w:val="791B196E"/>
    <w:rsid w:val="79215381"/>
    <w:rsid w:val="7926FF2D"/>
    <w:rsid w:val="79445968"/>
    <w:rsid w:val="795CBE91"/>
    <w:rsid w:val="79652AD6"/>
    <w:rsid w:val="79758EA1"/>
    <w:rsid w:val="797FEBE0"/>
    <w:rsid w:val="799760D3"/>
    <w:rsid w:val="79D531E7"/>
    <w:rsid w:val="79E2A61E"/>
    <w:rsid w:val="7A23A9C1"/>
    <w:rsid w:val="7A23B358"/>
    <w:rsid w:val="7A41F68C"/>
    <w:rsid w:val="7A5B82F1"/>
    <w:rsid w:val="7AAD2073"/>
    <w:rsid w:val="7AB6DF5A"/>
    <w:rsid w:val="7AC7BE20"/>
    <w:rsid w:val="7AD73E92"/>
    <w:rsid w:val="7AF9AA9B"/>
    <w:rsid w:val="7B1BBC41"/>
    <w:rsid w:val="7B741EF1"/>
    <w:rsid w:val="7B870847"/>
    <w:rsid w:val="7BA87D06"/>
    <w:rsid w:val="7BDCFF42"/>
    <w:rsid w:val="7BE80CA4"/>
    <w:rsid w:val="7BF8C7E5"/>
    <w:rsid w:val="7C005498"/>
    <w:rsid w:val="7C17AD45"/>
    <w:rsid w:val="7C376217"/>
    <w:rsid w:val="7C4DBAFC"/>
    <w:rsid w:val="7C61FD4F"/>
    <w:rsid w:val="7C9858DA"/>
    <w:rsid w:val="7C9D293F"/>
    <w:rsid w:val="7CA854A1"/>
    <w:rsid w:val="7CBEACF7"/>
    <w:rsid w:val="7CDA3D87"/>
    <w:rsid w:val="7D22D8A8"/>
    <w:rsid w:val="7D281C17"/>
    <w:rsid w:val="7D300C39"/>
    <w:rsid w:val="7D3AF159"/>
    <w:rsid w:val="7D5F34CA"/>
    <w:rsid w:val="7D94D562"/>
    <w:rsid w:val="7DABDB1B"/>
    <w:rsid w:val="7DAE2570"/>
    <w:rsid w:val="7DD63833"/>
    <w:rsid w:val="7DD93943"/>
    <w:rsid w:val="7DE63685"/>
    <w:rsid w:val="7DEC7898"/>
    <w:rsid w:val="7DF258EB"/>
    <w:rsid w:val="7E077509"/>
    <w:rsid w:val="7E16FA77"/>
    <w:rsid w:val="7E1D7638"/>
    <w:rsid w:val="7E315019"/>
    <w:rsid w:val="7E335A65"/>
    <w:rsid w:val="7E4C0E90"/>
    <w:rsid w:val="7E8D7CA7"/>
    <w:rsid w:val="7EEE9B79"/>
    <w:rsid w:val="7EF61AD2"/>
    <w:rsid w:val="7EFDE7A5"/>
    <w:rsid w:val="7F3A2D1C"/>
    <w:rsid w:val="7F4F4E07"/>
    <w:rsid w:val="7F7509A4"/>
    <w:rsid w:val="7F7B1EB1"/>
    <w:rsid w:val="7F9C89E9"/>
    <w:rsid w:val="7FCAEE70"/>
    <w:rsid w:val="7FCBF335"/>
    <w:rsid w:val="7FE6A8C2"/>
    <w:rsid w:val="7FE814BF"/>
    <w:rsid w:val="7FFD502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E709"/>
  <w15:chartTrackingRefBased/>
  <w15:docId w15:val="{4FB5F188-F892-4ED0-9179-E0E860EF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F92A74"/>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basedOn w:val="Standardnpsmoodstavce"/>
    <w:rsid w:val="00F92A74"/>
  </w:style>
  <w:style w:type="character" w:customStyle="1" w:styleId="eop">
    <w:name w:val="eop"/>
    <w:basedOn w:val="Standardnpsmoodstavce"/>
    <w:rsid w:val="00F92A74"/>
  </w:style>
  <w:style w:type="character" w:styleId="Hypertextovodkaz">
    <w:name w:val="Hyperlink"/>
    <w:basedOn w:val="Standardnpsmoodstavce"/>
    <w:uiPriority w:val="99"/>
    <w:unhideWhenUsed/>
    <w:rPr>
      <w:color w:val="0563C1" w:themeColor="hyperlink"/>
      <w:u w:val="single"/>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rsid w:val="00C248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2488C"/>
  </w:style>
  <w:style w:type="paragraph" w:styleId="Zpat">
    <w:name w:val="footer"/>
    <w:basedOn w:val="Normln"/>
    <w:link w:val="ZpatChar"/>
    <w:uiPriority w:val="99"/>
    <w:unhideWhenUsed/>
    <w:rsid w:val="00C2488C"/>
    <w:pPr>
      <w:tabs>
        <w:tab w:val="center" w:pos="4536"/>
        <w:tab w:val="right" w:pos="9072"/>
      </w:tabs>
      <w:spacing w:after="0" w:line="240" w:lineRule="auto"/>
    </w:pPr>
  </w:style>
  <w:style w:type="character" w:customStyle="1" w:styleId="ZpatChar">
    <w:name w:val="Zápatí Char"/>
    <w:basedOn w:val="Standardnpsmoodstavce"/>
    <w:link w:val="Zpat"/>
    <w:uiPriority w:val="99"/>
    <w:rsid w:val="00C2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9262">
      <w:bodyDiv w:val="1"/>
      <w:marLeft w:val="0"/>
      <w:marRight w:val="0"/>
      <w:marTop w:val="0"/>
      <w:marBottom w:val="0"/>
      <w:divBdr>
        <w:top w:val="none" w:sz="0" w:space="0" w:color="auto"/>
        <w:left w:val="none" w:sz="0" w:space="0" w:color="auto"/>
        <w:bottom w:val="none" w:sz="0" w:space="0" w:color="auto"/>
        <w:right w:val="none" w:sz="0" w:space="0" w:color="auto"/>
      </w:divBdr>
      <w:divsChild>
        <w:div w:id="303584214">
          <w:marLeft w:val="0"/>
          <w:marRight w:val="0"/>
          <w:marTop w:val="0"/>
          <w:marBottom w:val="0"/>
          <w:divBdr>
            <w:top w:val="none" w:sz="0" w:space="0" w:color="auto"/>
            <w:left w:val="none" w:sz="0" w:space="0" w:color="auto"/>
            <w:bottom w:val="none" w:sz="0" w:space="0" w:color="auto"/>
            <w:right w:val="none" w:sz="0" w:space="0" w:color="auto"/>
          </w:divBdr>
          <w:divsChild>
            <w:div w:id="15160928">
              <w:marLeft w:val="0"/>
              <w:marRight w:val="0"/>
              <w:marTop w:val="0"/>
              <w:marBottom w:val="0"/>
              <w:divBdr>
                <w:top w:val="none" w:sz="0" w:space="0" w:color="auto"/>
                <w:left w:val="none" w:sz="0" w:space="0" w:color="auto"/>
                <w:bottom w:val="none" w:sz="0" w:space="0" w:color="auto"/>
                <w:right w:val="none" w:sz="0" w:space="0" w:color="auto"/>
              </w:divBdr>
            </w:div>
            <w:div w:id="190534406">
              <w:marLeft w:val="0"/>
              <w:marRight w:val="0"/>
              <w:marTop w:val="0"/>
              <w:marBottom w:val="0"/>
              <w:divBdr>
                <w:top w:val="none" w:sz="0" w:space="0" w:color="auto"/>
                <w:left w:val="none" w:sz="0" w:space="0" w:color="auto"/>
                <w:bottom w:val="none" w:sz="0" w:space="0" w:color="auto"/>
                <w:right w:val="none" w:sz="0" w:space="0" w:color="auto"/>
              </w:divBdr>
            </w:div>
            <w:div w:id="335427411">
              <w:marLeft w:val="0"/>
              <w:marRight w:val="0"/>
              <w:marTop w:val="0"/>
              <w:marBottom w:val="0"/>
              <w:divBdr>
                <w:top w:val="none" w:sz="0" w:space="0" w:color="auto"/>
                <w:left w:val="none" w:sz="0" w:space="0" w:color="auto"/>
                <w:bottom w:val="none" w:sz="0" w:space="0" w:color="auto"/>
                <w:right w:val="none" w:sz="0" w:space="0" w:color="auto"/>
              </w:divBdr>
            </w:div>
            <w:div w:id="457258562">
              <w:marLeft w:val="0"/>
              <w:marRight w:val="0"/>
              <w:marTop w:val="0"/>
              <w:marBottom w:val="0"/>
              <w:divBdr>
                <w:top w:val="none" w:sz="0" w:space="0" w:color="auto"/>
                <w:left w:val="none" w:sz="0" w:space="0" w:color="auto"/>
                <w:bottom w:val="none" w:sz="0" w:space="0" w:color="auto"/>
                <w:right w:val="none" w:sz="0" w:space="0" w:color="auto"/>
              </w:divBdr>
            </w:div>
            <w:div w:id="551385216">
              <w:marLeft w:val="0"/>
              <w:marRight w:val="0"/>
              <w:marTop w:val="0"/>
              <w:marBottom w:val="0"/>
              <w:divBdr>
                <w:top w:val="none" w:sz="0" w:space="0" w:color="auto"/>
                <w:left w:val="none" w:sz="0" w:space="0" w:color="auto"/>
                <w:bottom w:val="none" w:sz="0" w:space="0" w:color="auto"/>
                <w:right w:val="none" w:sz="0" w:space="0" w:color="auto"/>
              </w:divBdr>
            </w:div>
            <w:div w:id="1203129947">
              <w:marLeft w:val="0"/>
              <w:marRight w:val="0"/>
              <w:marTop w:val="0"/>
              <w:marBottom w:val="0"/>
              <w:divBdr>
                <w:top w:val="none" w:sz="0" w:space="0" w:color="auto"/>
                <w:left w:val="none" w:sz="0" w:space="0" w:color="auto"/>
                <w:bottom w:val="none" w:sz="0" w:space="0" w:color="auto"/>
                <w:right w:val="none" w:sz="0" w:space="0" w:color="auto"/>
              </w:divBdr>
            </w:div>
            <w:div w:id="1264191165">
              <w:marLeft w:val="0"/>
              <w:marRight w:val="0"/>
              <w:marTop w:val="0"/>
              <w:marBottom w:val="0"/>
              <w:divBdr>
                <w:top w:val="none" w:sz="0" w:space="0" w:color="auto"/>
                <w:left w:val="none" w:sz="0" w:space="0" w:color="auto"/>
                <w:bottom w:val="none" w:sz="0" w:space="0" w:color="auto"/>
                <w:right w:val="none" w:sz="0" w:space="0" w:color="auto"/>
              </w:divBdr>
            </w:div>
            <w:div w:id="2040275507">
              <w:marLeft w:val="0"/>
              <w:marRight w:val="0"/>
              <w:marTop w:val="0"/>
              <w:marBottom w:val="0"/>
              <w:divBdr>
                <w:top w:val="none" w:sz="0" w:space="0" w:color="auto"/>
                <w:left w:val="none" w:sz="0" w:space="0" w:color="auto"/>
                <w:bottom w:val="none" w:sz="0" w:space="0" w:color="auto"/>
                <w:right w:val="none" w:sz="0" w:space="0" w:color="auto"/>
              </w:divBdr>
            </w:div>
            <w:div w:id="2076512771">
              <w:marLeft w:val="0"/>
              <w:marRight w:val="0"/>
              <w:marTop w:val="0"/>
              <w:marBottom w:val="0"/>
              <w:divBdr>
                <w:top w:val="none" w:sz="0" w:space="0" w:color="auto"/>
                <w:left w:val="none" w:sz="0" w:space="0" w:color="auto"/>
                <w:bottom w:val="none" w:sz="0" w:space="0" w:color="auto"/>
                <w:right w:val="none" w:sz="0" w:space="0" w:color="auto"/>
              </w:divBdr>
            </w:div>
          </w:divsChild>
        </w:div>
        <w:div w:id="815682776">
          <w:marLeft w:val="0"/>
          <w:marRight w:val="0"/>
          <w:marTop w:val="0"/>
          <w:marBottom w:val="0"/>
          <w:divBdr>
            <w:top w:val="none" w:sz="0" w:space="0" w:color="auto"/>
            <w:left w:val="none" w:sz="0" w:space="0" w:color="auto"/>
            <w:bottom w:val="none" w:sz="0" w:space="0" w:color="auto"/>
            <w:right w:val="none" w:sz="0" w:space="0" w:color="auto"/>
          </w:divBdr>
        </w:div>
        <w:div w:id="2064283688">
          <w:marLeft w:val="0"/>
          <w:marRight w:val="0"/>
          <w:marTop w:val="0"/>
          <w:marBottom w:val="0"/>
          <w:divBdr>
            <w:top w:val="none" w:sz="0" w:space="0" w:color="auto"/>
            <w:left w:val="none" w:sz="0" w:space="0" w:color="auto"/>
            <w:bottom w:val="none" w:sz="0" w:space="0" w:color="auto"/>
            <w:right w:val="none" w:sz="0" w:space="0" w:color="auto"/>
          </w:divBdr>
          <w:divsChild>
            <w:div w:id="215360865">
              <w:marLeft w:val="0"/>
              <w:marRight w:val="0"/>
              <w:marTop w:val="0"/>
              <w:marBottom w:val="0"/>
              <w:divBdr>
                <w:top w:val="none" w:sz="0" w:space="0" w:color="auto"/>
                <w:left w:val="none" w:sz="0" w:space="0" w:color="auto"/>
                <w:bottom w:val="none" w:sz="0" w:space="0" w:color="auto"/>
                <w:right w:val="none" w:sz="0" w:space="0" w:color="auto"/>
              </w:divBdr>
            </w:div>
            <w:div w:id="393048647">
              <w:marLeft w:val="0"/>
              <w:marRight w:val="0"/>
              <w:marTop w:val="0"/>
              <w:marBottom w:val="0"/>
              <w:divBdr>
                <w:top w:val="none" w:sz="0" w:space="0" w:color="auto"/>
                <w:left w:val="none" w:sz="0" w:space="0" w:color="auto"/>
                <w:bottom w:val="none" w:sz="0" w:space="0" w:color="auto"/>
                <w:right w:val="none" w:sz="0" w:space="0" w:color="auto"/>
              </w:divBdr>
            </w:div>
            <w:div w:id="473641463">
              <w:marLeft w:val="0"/>
              <w:marRight w:val="0"/>
              <w:marTop w:val="0"/>
              <w:marBottom w:val="0"/>
              <w:divBdr>
                <w:top w:val="none" w:sz="0" w:space="0" w:color="auto"/>
                <w:left w:val="none" w:sz="0" w:space="0" w:color="auto"/>
                <w:bottom w:val="none" w:sz="0" w:space="0" w:color="auto"/>
                <w:right w:val="none" w:sz="0" w:space="0" w:color="auto"/>
              </w:divBdr>
            </w:div>
            <w:div w:id="498541565">
              <w:marLeft w:val="0"/>
              <w:marRight w:val="0"/>
              <w:marTop w:val="0"/>
              <w:marBottom w:val="0"/>
              <w:divBdr>
                <w:top w:val="none" w:sz="0" w:space="0" w:color="auto"/>
                <w:left w:val="none" w:sz="0" w:space="0" w:color="auto"/>
                <w:bottom w:val="none" w:sz="0" w:space="0" w:color="auto"/>
                <w:right w:val="none" w:sz="0" w:space="0" w:color="auto"/>
              </w:divBdr>
            </w:div>
            <w:div w:id="531265662">
              <w:marLeft w:val="0"/>
              <w:marRight w:val="0"/>
              <w:marTop w:val="0"/>
              <w:marBottom w:val="0"/>
              <w:divBdr>
                <w:top w:val="none" w:sz="0" w:space="0" w:color="auto"/>
                <w:left w:val="none" w:sz="0" w:space="0" w:color="auto"/>
                <w:bottom w:val="none" w:sz="0" w:space="0" w:color="auto"/>
                <w:right w:val="none" w:sz="0" w:space="0" w:color="auto"/>
              </w:divBdr>
            </w:div>
            <w:div w:id="535236370">
              <w:marLeft w:val="0"/>
              <w:marRight w:val="0"/>
              <w:marTop w:val="0"/>
              <w:marBottom w:val="0"/>
              <w:divBdr>
                <w:top w:val="none" w:sz="0" w:space="0" w:color="auto"/>
                <w:left w:val="none" w:sz="0" w:space="0" w:color="auto"/>
                <w:bottom w:val="none" w:sz="0" w:space="0" w:color="auto"/>
                <w:right w:val="none" w:sz="0" w:space="0" w:color="auto"/>
              </w:divBdr>
            </w:div>
            <w:div w:id="554122235">
              <w:marLeft w:val="0"/>
              <w:marRight w:val="0"/>
              <w:marTop w:val="0"/>
              <w:marBottom w:val="0"/>
              <w:divBdr>
                <w:top w:val="none" w:sz="0" w:space="0" w:color="auto"/>
                <w:left w:val="none" w:sz="0" w:space="0" w:color="auto"/>
                <w:bottom w:val="none" w:sz="0" w:space="0" w:color="auto"/>
                <w:right w:val="none" w:sz="0" w:space="0" w:color="auto"/>
              </w:divBdr>
            </w:div>
            <w:div w:id="667750919">
              <w:marLeft w:val="0"/>
              <w:marRight w:val="0"/>
              <w:marTop w:val="0"/>
              <w:marBottom w:val="0"/>
              <w:divBdr>
                <w:top w:val="none" w:sz="0" w:space="0" w:color="auto"/>
                <w:left w:val="none" w:sz="0" w:space="0" w:color="auto"/>
                <w:bottom w:val="none" w:sz="0" w:space="0" w:color="auto"/>
                <w:right w:val="none" w:sz="0" w:space="0" w:color="auto"/>
              </w:divBdr>
            </w:div>
            <w:div w:id="756945787">
              <w:marLeft w:val="0"/>
              <w:marRight w:val="0"/>
              <w:marTop w:val="0"/>
              <w:marBottom w:val="0"/>
              <w:divBdr>
                <w:top w:val="none" w:sz="0" w:space="0" w:color="auto"/>
                <w:left w:val="none" w:sz="0" w:space="0" w:color="auto"/>
                <w:bottom w:val="none" w:sz="0" w:space="0" w:color="auto"/>
                <w:right w:val="none" w:sz="0" w:space="0" w:color="auto"/>
              </w:divBdr>
            </w:div>
            <w:div w:id="899973047">
              <w:marLeft w:val="0"/>
              <w:marRight w:val="0"/>
              <w:marTop w:val="0"/>
              <w:marBottom w:val="0"/>
              <w:divBdr>
                <w:top w:val="none" w:sz="0" w:space="0" w:color="auto"/>
                <w:left w:val="none" w:sz="0" w:space="0" w:color="auto"/>
                <w:bottom w:val="none" w:sz="0" w:space="0" w:color="auto"/>
                <w:right w:val="none" w:sz="0" w:space="0" w:color="auto"/>
              </w:divBdr>
            </w:div>
            <w:div w:id="1032613209">
              <w:marLeft w:val="0"/>
              <w:marRight w:val="0"/>
              <w:marTop w:val="0"/>
              <w:marBottom w:val="0"/>
              <w:divBdr>
                <w:top w:val="none" w:sz="0" w:space="0" w:color="auto"/>
                <w:left w:val="none" w:sz="0" w:space="0" w:color="auto"/>
                <w:bottom w:val="none" w:sz="0" w:space="0" w:color="auto"/>
                <w:right w:val="none" w:sz="0" w:space="0" w:color="auto"/>
              </w:divBdr>
            </w:div>
            <w:div w:id="1077167252">
              <w:marLeft w:val="0"/>
              <w:marRight w:val="0"/>
              <w:marTop w:val="0"/>
              <w:marBottom w:val="0"/>
              <w:divBdr>
                <w:top w:val="none" w:sz="0" w:space="0" w:color="auto"/>
                <w:left w:val="none" w:sz="0" w:space="0" w:color="auto"/>
                <w:bottom w:val="none" w:sz="0" w:space="0" w:color="auto"/>
                <w:right w:val="none" w:sz="0" w:space="0" w:color="auto"/>
              </w:divBdr>
            </w:div>
            <w:div w:id="1097334915">
              <w:marLeft w:val="0"/>
              <w:marRight w:val="0"/>
              <w:marTop w:val="0"/>
              <w:marBottom w:val="0"/>
              <w:divBdr>
                <w:top w:val="none" w:sz="0" w:space="0" w:color="auto"/>
                <w:left w:val="none" w:sz="0" w:space="0" w:color="auto"/>
                <w:bottom w:val="none" w:sz="0" w:space="0" w:color="auto"/>
                <w:right w:val="none" w:sz="0" w:space="0" w:color="auto"/>
              </w:divBdr>
            </w:div>
            <w:div w:id="1366179037">
              <w:marLeft w:val="0"/>
              <w:marRight w:val="0"/>
              <w:marTop w:val="0"/>
              <w:marBottom w:val="0"/>
              <w:divBdr>
                <w:top w:val="none" w:sz="0" w:space="0" w:color="auto"/>
                <w:left w:val="none" w:sz="0" w:space="0" w:color="auto"/>
                <w:bottom w:val="none" w:sz="0" w:space="0" w:color="auto"/>
                <w:right w:val="none" w:sz="0" w:space="0" w:color="auto"/>
              </w:divBdr>
            </w:div>
            <w:div w:id="1367371243">
              <w:marLeft w:val="0"/>
              <w:marRight w:val="0"/>
              <w:marTop w:val="0"/>
              <w:marBottom w:val="0"/>
              <w:divBdr>
                <w:top w:val="none" w:sz="0" w:space="0" w:color="auto"/>
                <w:left w:val="none" w:sz="0" w:space="0" w:color="auto"/>
                <w:bottom w:val="none" w:sz="0" w:space="0" w:color="auto"/>
                <w:right w:val="none" w:sz="0" w:space="0" w:color="auto"/>
              </w:divBdr>
            </w:div>
            <w:div w:id="1445034462">
              <w:marLeft w:val="0"/>
              <w:marRight w:val="0"/>
              <w:marTop w:val="0"/>
              <w:marBottom w:val="0"/>
              <w:divBdr>
                <w:top w:val="none" w:sz="0" w:space="0" w:color="auto"/>
                <w:left w:val="none" w:sz="0" w:space="0" w:color="auto"/>
                <w:bottom w:val="none" w:sz="0" w:space="0" w:color="auto"/>
                <w:right w:val="none" w:sz="0" w:space="0" w:color="auto"/>
              </w:divBdr>
            </w:div>
            <w:div w:id="1668821688">
              <w:marLeft w:val="0"/>
              <w:marRight w:val="0"/>
              <w:marTop w:val="0"/>
              <w:marBottom w:val="0"/>
              <w:divBdr>
                <w:top w:val="none" w:sz="0" w:space="0" w:color="auto"/>
                <w:left w:val="none" w:sz="0" w:space="0" w:color="auto"/>
                <w:bottom w:val="none" w:sz="0" w:space="0" w:color="auto"/>
                <w:right w:val="none" w:sz="0" w:space="0" w:color="auto"/>
              </w:divBdr>
            </w:div>
            <w:div w:id="1694527911">
              <w:marLeft w:val="0"/>
              <w:marRight w:val="0"/>
              <w:marTop w:val="0"/>
              <w:marBottom w:val="0"/>
              <w:divBdr>
                <w:top w:val="none" w:sz="0" w:space="0" w:color="auto"/>
                <w:left w:val="none" w:sz="0" w:space="0" w:color="auto"/>
                <w:bottom w:val="none" w:sz="0" w:space="0" w:color="auto"/>
                <w:right w:val="none" w:sz="0" w:space="0" w:color="auto"/>
              </w:divBdr>
            </w:div>
            <w:div w:id="1924294519">
              <w:marLeft w:val="0"/>
              <w:marRight w:val="0"/>
              <w:marTop w:val="0"/>
              <w:marBottom w:val="0"/>
              <w:divBdr>
                <w:top w:val="none" w:sz="0" w:space="0" w:color="auto"/>
                <w:left w:val="none" w:sz="0" w:space="0" w:color="auto"/>
                <w:bottom w:val="none" w:sz="0" w:space="0" w:color="auto"/>
                <w:right w:val="none" w:sz="0" w:space="0" w:color="auto"/>
              </w:divBdr>
            </w:div>
            <w:div w:id="19390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3891">
      <w:bodyDiv w:val="1"/>
      <w:marLeft w:val="0"/>
      <w:marRight w:val="0"/>
      <w:marTop w:val="0"/>
      <w:marBottom w:val="0"/>
      <w:divBdr>
        <w:top w:val="none" w:sz="0" w:space="0" w:color="auto"/>
        <w:left w:val="none" w:sz="0" w:space="0" w:color="auto"/>
        <w:bottom w:val="none" w:sz="0" w:space="0" w:color="auto"/>
        <w:right w:val="none" w:sz="0" w:space="0" w:color="auto"/>
      </w:divBdr>
      <w:divsChild>
        <w:div w:id="287132358">
          <w:marLeft w:val="0"/>
          <w:marRight w:val="0"/>
          <w:marTop w:val="0"/>
          <w:marBottom w:val="0"/>
          <w:divBdr>
            <w:top w:val="none" w:sz="0" w:space="0" w:color="auto"/>
            <w:left w:val="none" w:sz="0" w:space="0" w:color="auto"/>
            <w:bottom w:val="none" w:sz="0" w:space="0" w:color="auto"/>
            <w:right w:val="none" w:sz="0" w:space="0" w:color="auto"/>
          </w:divBdr>
        </w:div>
        <w:div w:id="618029284">
          <w:marLeft w:val="0"/>
          <w:marRight w:val="0"/>
          <w:marTop w:val="0"/>
          <w:marBottom w:val="0"/>
          <w:divBdr>
            <w:top w:val="none" w:sz="0" w:space="0" w:color="auto"/>
            <w:left w:val="none" w:sz="0" w:space="0" w:color="auto"/>
            <w:bottom w:val="none" w:sz="0" w:space="0" w:color="auto"/>
            <w:right w:val="none" w:sz="0" w:space="0" w:color="auto"/>
          </w:divBdr>
        </w:div>
        <w:div w:id="745960318">
          <w:marLeft w:val="0"/>
          <w:marRight w:val="0"/>
          <w:marTop w:val="0"/>
          <w:marBottom w:val="0"/>
          <w:divBdr>
            <w:top w:val="none" w:sz="0" w:space="0" w:color="auto"/>
            <w:left w:val="none" w:sz="0" w:space="0" w:color="auto"/>
            <w:bottom w:val="none" w:sz="0" w:space="0" w:color="auto"/>
            <w:right w:val="none" w:sz="0" w:space="0" w:color="auto"/>
          </w:divBdr>
        </w:div>
        <w:div w:id="1627155995">
          <w:marLeft w:val="0"/>
          <w:marRight w:val="0"/>
          <w:marTop w:val="0"/>
          <w:marBottom w:val="0"/>
          <w:divBdr>
            <w:top w:val="none" w:sz="0" w:space="0" w:color="auto"/>
            <w:left w:val="none" w:sz="0" w:space="0" w:color="auto"/>
            <w:bottom w:val="none" w:sz="0" w:space="0" w:color="auto"/>
            <w:right w:val="none" w:sz="0" w:space="0" w:color="auto"/>
          </w:divBdr>
        </w:div>
        <w:div w:id="2057968662">
          <w:marLeft w:val="0"/>
          <w:marRight w:val="0"/>
          <w:marTop w:val="0"/>
          <w:marBottom w:val="0"/>
          <w:divBdr>
            <w:top w:val="none" w:sz="0" w:space="0" w:color="auto"/>
            <w:left w:val="none" w:sz="0" w:space="0" w:color="auto"/>
            <w:bottom w:val="none" w:sz="0" w:space="0" w:color="auto"/>
            <w:right w:val="none" w:sz="0" w:space="0" w:color="auto"/>
          </w:divBdr>
        </w:div>
      </w:divsChild>
    </w:div>
    <w:div w:id="836266522">
      <w:bodyDiv w:val="1"/>
      <w:marLeft w:val="0"/>
      <w:marRight w:val="0"/>
      <w:marTop w:val="0"/>
      <w:marBottom w:val="0"/>
      <w:divBdr>
        <w:top w:val="none" w:sz="0" w:space="0" w:color="auto"/>
        <w:left w:val="none" w:sz="0" w:space="0" w:color="auto"/>
        <w:bottom w:val="none" w:sz="0" w:space="0" w:color="auto"/>
        <w:right w:val="none" w:sz="0" w:space="0" w:color="auto"/>
      </w:divBdr>
      <w:divsChild>
        <w:div w:id="764881551">
          <w:marLeft w:val="0"/>
          <w:marRight w:val="0"/>
          <w:marTop w:val="0"/>
          <w:marBottom w:val="0"/>
          <w:divBdr>
            <w:top w:val="none" w:sz="0" w:space="0" w:color="auto"/>
            <w:left w:val="none" w:sz="0" w:space="0" w:color="auto"/>
            <w:bottom w:val="none" w:sz="0" w:space="0" w:color="auto"/>
            <w:right w:val="none" w:sz="0" w:space="0" w:color="auto"/>
          </w:divBdr>
          <w:divsChild>
            <w:div w:id="144249468">
              <w:marLeft w:val="0"/>
              <w:marRight w:val="0"/>
              <w:marTop w:val="0"/>
              <w:marBottom w:val="0"/>
              <w:divBdr>
                <w:top w:val="none" w:sz="0" w:space="0" w:color="auto"/>
                <w:left w:val="none" w:sz="0" w:space="0" w:color="auto"/>
                <w:bottom w:val="none" w:sz="0" w:space="0" w:color="auto"/>
                <w:right w:val="none" w:sz="0" w:space="0" w:color="auto"/>
              </w:divBdr>
            </w:div>
            <w:div w:id="192424881">
              <w:marLeft w:val="0"/>
              <w:marRight w:val="0"/>
              <w:marTop w:val="0"/>
              <w:marBottom w:val="0"/>
              <w:divBdr>
                <w:top w:val="none" w:sz="0" w:space="0" w:color="auto"/>
                <w:left w:val="none" w:sz="0" w:space="0" w:color="auto"/>
                <w:bottom w:val="none" w:sz="0" w:space="0" w:color="auto"/>
                <w:right w:val="none" w:sz="0" w:space="0" w:color="auto"/>
              </w:divBdr>
            </w:div>
            <w:div w:id="884096795">
              <w:marLeft w:val="0"/>
              <w:marRight w:val="0"/>
              <w:marTop w:val="0"/>
              <w:marBottom w:val="0"/>
              <w:divBdr>
                <w:top w:val="none" w:sz="0" w:space="0" w:color="auto"/>
                <w:left w:val="none" w:sz="0" w:space="0" w:color="auto"/>
                <w:bottom w:val="none" w:sz="0" w:space="0" w:color="auto"/>
                <w:right w:val="none" w:sz="0" w:space="0" w:color="auto"/>
              </w:divBdr>
            </w:div>
            <w:div w:id="1557205430">
              <w:marLeft w:val="0"/>
              <w:marRight w:val="0"/>
              <w:marTop w:val="0"/>
              <w:marBottom w:val="0"/>
              <w:divBdr>
                <w:top w:val="none" w:sz="0" w:space="0" w:color="auto"/>
                <w:left w:val="none" w:sz="0" w:space="0" w:color="auto"/>
                <w:bottom w:val="none" w:sz="0" w:space="0" w:color="auto"/>
                <w:right w:val="none" w:sz="0" w:space="0" w:color="auto"/>
              </w:divBdr>
            </w:div>
          </w:divsChild>
        </w:div>
        <w:div w:id="1404067740">
          <w:marLeft w:val="0"/>
          <w:marRight w:val="0"/>
          <w:marTop w:val="0"/>
          <w:marBottom w:val="0"/>
          <w:divBdr>
            <w:top w:val="none" w:sz="0" w:space="0" w:color="auto"/>
            <w:left w:val="none" w:sz="0" w:space="0" w:color="auto"/>
            <w:bottom w:val="none" w:sz="0" w:space="0" w:color="auto"/>
            <w:right w:val="none" w:sz="0" w:space="0" w:color="auto"/>
          </w:divBdr>
          <w:divsChild>
            <w:div w:id="253445077">
              <w:marLeft w:val="0"/>
              <w:marRight w:val="0"/>
              <w:marTop w:val="0"/>
              <w:marBottom w:val="0"/>
              <w:divBdr>
                <w:top w:val="none" w:sz="0" w:space="0" w:color="auto"/>
                <w:left w:val="none" w:sz="0" w:space="0" w:color="auto"/>
                <w:bottom w:val="none" w:sz="0" w:space="0" w:color="auto"/>
                <w:right w:val="none" w:sz="0" w:space="0" w:color="auto"/>
              </w:divBdr>
            </w:div>
          </w:divsChild>
        </w:div>
        <w:div w:id="1923101123">
          <w:marLeft w:val="0"/>
          <w:marRight w:val="0"/>
          <w:marTop w:val="0"/>
          <w:marBottom w:val="0"/>
          <w:divBdr>
            <w:top w:val="none" w:sz="0" w:space="0" w:color="auto"/>
            <w:left w:val="none" w:sz="0" w:space="0" w:color="auto"/>
            <w:bottom w:val="none" w:sz="0" w:space="0" w:color="auto"/>
            <w:right w:val="none" w:sz="0" w:space="0" w:color="auto"/>
          </w:divBdr>
          <w:divsChild>
            <w:div w:id="57284048">
              <w:marLeft w:val="0"/>
              <w:marRight w:val="0"/>
              <w:marTop w:val="0"/>
              <w:marBottom w:val="0"/>
              <w:divBdr>
                <w:top w:val="none" w:sz="0" w:space="0" w:color="auto"/>
                <w:left w:val="none" w:sz="0" w:space="0" w:color="auto"/>
                <w:bottom w:val="none" w:sz="0" w:space="0" w:color="auto"/>
                <w:right w:val="none" w:sz="0" w:space="0" w:color="auto"/>
              </w:divBdr>
            </w:div>
            <w:div w:id="85343833">
              <w:marLeft w:val="0"/>
              <w:marRight w:val="0"/>
              <w:marTop w:val="0"/>
              <w:marBottom w:val="0"/>
              <w:divBdr>
                <w:top w:val="none" w:sz="0" w:space="0" w:color="auto"/>
                <w:left w:val="none" w:sz="0" w:space="0" w:color="auto"/>
                <w:bottom w:val="none" w:sz="0" w:space="0" w:color="auto"/>
                <w:right w:val="none" w:sz="0" w:space="0" w:color="auto"/>
              </w:divBdr>
            </w:div>
            <w:div w:id="155002144">
              <w:marLeft w:val="0"/>
              <w:marRight w:val="0"/>
              <w:marTop w:val="0"/>
              <w:marBottom w:val="0"/>
              <w:divBdr>
                <w:top w:val="none" w:sz="0" w:space="0" w:color="auto"/>
                <w:left w:val="none" w:sz="0" w:space="0" w:color="auto"/>
                <w:bottom w:val="none" w:sz="0" w:space="0" w:color="auto"/>
                <w:right w:val="none" w:sz="0" w:space="0" w:color="auto"/>
              </w:divBdr>
            </w:div>
            <w:div w:id="481652934">
              <w:marLeft w:val="0"/>
              <w:marRight w:val="0"/>
              <w:marTop w:val="0"/>
              <w:marBottom w:val="0"/>
              <w:divBdr>
                <w:top w:val="none" w:sz="0" w:space="0" w:color="auto"/>
                <w:left w:val="none" w:sz="0" w:space="0" w:color="auto"/>
                <w:bottom w:val="none" w:sz="0" w:space="0" w:color="auto"/>
                <w:right w:val="none" w:sz="0" w:space="0" w:color="auto"/>
              </w:divBdr>
            </w:div>
            <w:div w:id="513685908">
              <w:marLeft w:val="0"/>
              <w:marRight w:val="0"/>
              <w:marTop w:val="0"/>
              <w:marBottom w:val="0"/>
              <w:divBdr>
                <w:top w:val="none" w:sz="0" w:space="0" w:color="auto"/>
                <w:left w:val="none" w:sz="0" w:space="0" w:color="auto"/>
                <w:bottom w:val="none" w:sz="0" w:space="0" w:color="auto"/>
                <w:right w:val="none" w:sz="0" w:space="0" w:color="auto"/>
              </w:divBdr>
            </w:div>
            <w:div w:id="568460229">
              <w:marLeft w:val="0"/>
              <w:marRight w:val="0"/>
              <w:marTop w:val="0"/>
              <w:marBottom w:val="0"/>
              <w:divBdr>
                <w:top w:val="none" w:sz="0" w:space="0" w:color="auto"/>
                <w:left w:val="none" w:sz="0" w:space="0" w:color="auto"/>
                <w:bottom w:val="none" w:sz="0" w:space="0" w:color="auto"/>
                <w:right w:val="none" w:sz="0" w:space="0" w:color="auto"/>
              </w:divBdr>
            </w:div>
            <w:div w:id="843134843">
              <w:marLeft w:val="0"/>
              <w:marRight w:val="0"/>
              <w:marTop w:val="0"/>
              <w:marBottom w:val="0"/>
              <w:divBdr>
                <w:top w:val="none" w:sz="0" w:space="0" w:color="auto"/>
                <w:left w:val="none" w:sz="0" w:space="0" w:color="auto"/>
                <w:bottom w:val="none" w:sz="0" w:space="0" w:color="auto"/>
                <w:right w:val="none" w:sz="0" w:space="0" w:color="auto"/>
              </w:divBdr>
            </w:div>
            <w:div w:id="1208293711">
              <w:marLeft w:val="0"/>
              <w:marRight w:val="0"/>
              <w:marTop w:val="0"/>
              <w:marBottom w:val="0"/>
              <w:divBdr>
                <w:top w:val="none" w:sz="0" w:space="0" w:color="auto"/>
                <w:left w:val="none" w:sz="0" w:space="0" w:color="auto"/>
                <w:bottom w:val="none" w:sz="0" w:space="0" w:color="auto"/>
                <w:right w:val="none" w:sz="0" w:space="0" w:color="auto"/>
              </w:divBdr>
            </w:div>
            <w:div w:id="1334988932">
              <w:marLeft w:val="0"/>
              <w:marRight w:val="0"/>
              <w:marTop w:val="0"/>
              <w:marBottom w:val="0"/>
              <w:divBdr>
                <w:top w:val="none" w:sz="0" w:space="0" w:color="auto"/>
                <w:left w:val="none" w:sz="0" w:space="0" w:color="auto"/>
                <w:bottom w:val="none" w:sz="0" w:space="0" w:color="auto"/>
                <w:right w:val="none" w:sz="0" w:space="0" w:color="auto"/>
              </w:divBdr>
            </w:div>
            <w:div w:id="1346129284">
              <w:marLeft w:val="0"/>
              <w:marRight w:val="0"/>
              <w:marTop w:val="0"/>
              <w:marBottom w:val="0"/>
              <w:divBdr>
                <w:top w:val="none" w:sz="0" w:space="0" w:color="auto"/>
                <w:left w:val="none" w:sz="0" w:space="0" w:color="auto"/>
                <w:bottom w:val="none" w:sz="0" w:space="0" w:color="auto"/>
                <w:right w:val="none" w:sz="0" w:space="0" w:color="auto"/>
              </w:divBdr>
            </w:div>
            <w:div w:id="1374384198">
              <w:marLeft w:val="0"/>
              <w:marRight w:val="0"/>
              <w:marTop w:val="0"/>
              <w:marBottom w:val="0"/>
              <w:divBdr>
                <w:top w:val="none" w:sz="0" w:space="0" w:color="auto"/>
                <w:left w:val="none" w:sz="0" w:space="0" w:color="auto"/>
                <w:bottom w:val="none" w:sz="0" w:space="0" w:color="auto"/>
                <w:right w:val="none" w:sz="0" w:space="0" w:color="auto"/>
              </w:divBdr>
            </w:div>
            <w:div w:id="1438599047">
              <w:marLeft w:val="0"/>
              <w:marRight w:val="0"/>
              <w:marTop w:val="0"/>
              <w:marBottom w:val="0"/>
              <w:divBdr>
                <w:top w:val="none" w:sz="0" w:space="0" w:color="auto"/>
                <w:left w:val="none" w:sz="0" w:space="0" w:color="auto"/>
                <w:bottom w:val="none" w:sz="0" w:space="0" w:color="auto"/>
                <w:right w:val="none" w:sz="0" w:space="0" w:color="auto"/>
              </w:divBdr>
            </w:div>
            <w:div w:id="1543833111">
              <w:marLeft w:val="0"/>
              <w:marRight w:val="0"/>
              <w:marTop w:val="0"/>
              <w:marBottom w:val="0"/>
              <w:divBdr>
                <w:top w:val="none" w:sz="0" w:space="0" w:color="auto"/>
                <w:left w:val="none" w:sz="0" w:space="0" w:color="auto"/>
                <w:bottom w:val="none" w:sz="0" w:space="0" w:color="auto"/>
                <w:right w:val="none" w:sz="0" w:space="0" w:color="auto"/>
              </w:divBdr>
            </w:div>
            <w:div w:id="1545487937">
              <w:marLeft w:val="0"/>
              <w:marRight w:val="0"/>
              <w:marTop w:val="0"/>
              <w:marBottom w:val="0"/>
              <w:divBdr>
                <w:top w:val="none" w:sz="0" w:space="0" w:color="auto"/>
                <w:left w:val="none" w:sz="0" w:space="0" w:color="auto"/>
                <w:bottom w:val="none" w:sz="0" w:space="0" w:color="auto"/>
                <w:right w:val="none" w:sz="0" w:space="0" w:color="auto"/>
              </w:divBdr>
            </w:div>
            <w:div w:id="1629552813">
              <w:marLeft w:val="0"/>
              <w:marRight w:val="0"/>
              <w:marTop w:val="0"/>
              <w:marBottom w:val="0"/>
              <w:divBdr>
                <w:top w:val="none" w:sz="0" w:space="0" w:color="auto"/>
                <w:left w:val="none" w:sz="0" w:space="0" w:color="auto"/>
                <w:bottom w:val="none" w:sz="0" w:space="0" w:color="auto"/>
                <w:right w:val="none" w:sz="0" w:space="0" w:color="auto"/>
              </w:divBdr>
            </w:div>
            <w:div w:id="1661881026">
              <w:marLeft w:val="0"/>
              <w:marRight w:val="0"/>
              <w:marTop w:val="0"/>
              <w:marBottom w:val="0"/>
              <w:divBdr>
                <w:top w:val="none" w:sz="0" w:space="0" w:color="auto"/>
                <w:left w:val="none" w:sz="0" w:space="0" w:color="auto"/>
                <w:bottom w:val="none" w:sz="0" w:space="0" w:color="auto"/>
                <w:right w:val="none" w:sz="0" w:space="0" w:color="auto"/>
              </w:divBdr>
            </w:div>
            <w:div w:id="1908150682">
              <w:marLeft w:val="0"/>
              <w:marRight w:val="0"/>
              <w:marTop w:val="0"/>
              <w:marBottom w:val="0"/>
              <w:divBdr>
                <w:top w:val="none" w:sz="0" w:space="0" w:color="auto"/>
                <w:left w:val="none" w:sz="0" w:space="0" w:color="auto"/>
                <w:bottom w:val="none" w:sz="0" w:space="0" w:color="auto"/>
                <w:right w:val="none" w:sz="0" w:space="0" w:color="auto"/>
              </w:divBdr>
            </w:div>
            <w:div w:id="1991976187">
              <w:marLeft w:val="0"/>
              <w:marRight w:val="0"/>
              <w:marTop w:val="0"/>
              <w:marBottom w:val="0"/>
              <w:divBdr>
                <w:top w:val="none" w:sz="0" w:space="0" w:color="auto"/>
                <w:left w:val="none" w:sz="0" w:space="0" w:color="auto"/>
                <w:bottom w:val="none" w:sz="0" w:space="0" w:color="auto"/>
                <w:right w:val="none" w:sz="0" w:space="0" w:color="auto"/>
              </w:divBdr>
            </w:div>
            <w:div w:id="2041203954">
              <w:marLeft w:val="0"/>
              <w:marRight w:val="0"/>
              <w:marTop w:val="0"/>
              <w:marBottom w:val="0"/>
              <w:divBdr>
                <w:top w:val="none" w:sz="0" w:space="0" w:color="auto"/>
                <w:left w:val="none" w:sz="0" w:space="0" w:color="auto"/>
                <w:bottom w:val="none" w:sz="0" w:space="0" w:color="auto"/>
                <w:right w:val="none" w:sz="0" w:space="0" w:color="auto"/>
              </w:divBdr>
            </w:div>
            <w:div w:id="21084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7128</Words>
  <Characters>42059</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49089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Boháčková Helena Mgr. (MPSV)</dc:creator>
  <cp:keywords/>
  <dc:description/>
  <cp:lastModifiedBy>Vránová Lucie Mgr. (MPSV)</cp:lastModifiedBy>
  <cp:revision>15</cp:revision>
  <dcterms:created xsi:type="dcterms:W3CDTF">2024-04-11T07:45:00Z</dcterms:created>
  <dcterms:modified xsi:type="dcterms:W3CDTF">2024-04-12T09:24:00Z</dcterms:modified>
</cp:coreProperties>
</file>