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73623" w14:textId="77777777" w:rsidR="00655295" w:rsidRPr="007C367E" w:rsidRDefault="00655295" w:rsidP="00655295">
      <w:pPr>
        <w:spacing w:before="120" w:after="0" w:line="2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367E">
        <w:rPr>
          <w:rFonts w:ascii="Times New Roman" w:hAnsi="Times New Roman" w:cs="Times New Roman"/>
          <w:b/>
          <w:sz w:val="24"/>
          <w:szCs w:val="24"/>
        </w:rPr>
        <w:t>II.</w:t>
      </w:r>
    </w:p>
    <w:p w14:paraId="3974A998" w14:textId="77777777" w:rsidR="00655295" w:rsidRPr="007C367E" w:rsidRDefault="00655295" w:rsidP="00655295">
      <w:pPr>
        <w:spacing w:before="120"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4B9AEDA1" w14:textId="77777777" w:rsidR="00655295" w:rsidRPr="007C367E" w:rsidRDefault="00655295" w:rsidP="00655295">
      <w:pPr>
        <w:spacing w:before="120"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67E">
        <w:rPr>
          <w:rFonts w:ascii="Times New Roman" w:hAnsi="Times New Roman" w:cs="Times New Roman"/>
          <w:b/>
          <w:sz w:val="24"/>
          <w:szCs w:val="24"/>
        </w:rPr>
        <w:t>Předkládací zpráva</w:t>
      </w:r>
    </w:p>
    <w:p w14:paraId="5457D0F6" w14:textId="7657AD84" w:rsidR="00B20369" w:rsidRPr="007C367E" w:rsidRDefault="00B20369" w:rsidP="002B27F9">
      <w:pPr>
        <w:pStyle w:val="Nadpis2"/>
        <w:numPr>
          <w:ilvl w:val="0"/>
          <w:numId w:val="0"/>
        </w:numPr>
        <w:tabs>
          <w:tab w:val="left" w:pos="0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14:paraId="4F45EAD8" w14:textId="005BA679" w:rsidR="004A01FE" w:rsidRDefault="004A01FE" w:rsidP="004A01FE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B3625">
        <w:rPr>
          <w:rFonts w:ascii="Times New Roman" w:hAnsi="Times New Roman" w:cs="Times New Roman"/>
          <w:bCs/>
          <w:sz w:val="24"/>
          <w:szCs w:val="24"/>
        </w:rPr>
        <w:t>Navrhovan</w:t>
      </w:r>
      <w:r w:rsidR="00013F4A">
        <w:rPr>
          <w:rFonts w:ascii="Times New Roman" w:hAnsi="Times New Roman" w:cs="Times New Roman"/>
          <w:bCs/>
          <w:sz w:val="24"/>
          <w:szCs w:val="24"/>
        </w:rPr>
        <w:t xml:space="preserve">ý zákon, </w:t>
      </w:r>
      <w:r w:rsidR="00013F4A" w:rsidRPr="00013F4A">
        <w:rPr>
          <w:rFonts w:ascii="Times New Roman" w:hAnsi="Times New Roman" w:cs="Times New Roman"/>
          <w:bCs/>
          <w:sz w:val="24"/>
          <w:szCs w:val="24"/>
        </w:rPr>
        <w:t>kterým se mění zákon č. 108/2006 Sb., o sociálních službách, ve znění pozdějších předpisů, zákon č. 329/2011 Sb., o poskytování dávek osobám se zdravotním postižením a o změně souvisejících zákonů, ve znění pozdějších předpisů, a další související zákony</w:t>
      </w:r>
      <w:r w:rsidR="00013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3625">
        <w:rPr>
          <w:rFonts w:ascii="Times New Roman" w:hAnsi="Times New Roman" w:cs="Times New Roman"/>
          <w:bCs/>
          <w:sz w:val="24"/>
          <w:szCs w:val="24"/>
        </w:rPr>
        <w:t>vychází z Programového prohlášení vlády ze dne 6. ledna 2022, aktualizovaného k 1. březnu 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a z Plánu legislativních prací vlády na rok 2024. </w:t>
      </w:r>
      <w:r w:rsidR="002D5698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Předkládaný návrh zákona</w:t>
      </w:r>
      <w:r w:rsidRPr="00EA1CFC">
        <w:rPr>
          <w:rFonts w:ascii="Times New Roman" w:hAnsi="Times New Roman" w:cs="Times New Roman"/>
          <w:sz w:val="24"/>
          <w:szCs w:val="24"/>
        </w:rPr>
        <w:t xml:space="preserve"> navazuje na zákon č. </w:t>
      </w:r>
      <w:r w:rsidRPr="00444201">
        <w:rPr>
          <w:rFonts w:ascii="Times New Roman" w:hAnsi="Times New Roman" w:cs="Times New Roman"/>
          <w:sz w:val="24"/>
          <w:szCs w:val="24"/>
        </w:rPr>
        <w:t>412/2023 Sb.</w:t>
      </w:r>
      <w:r w:rsidRPr="00EA1CFC">
        <w:rPr>
          <w:rFonts w:ascii="Times New Roman" w:hAnsi="Times New Roman" w:cs="Times New Roman"/>
          <w:sz w:val="24"/>
          <w:szCs w:val="24"/>
        </w:rPr>
        <w:t xml:space="preserve">, kterým se mění zákon </w:t>
      </w:r>
      <w:r w:rsidRPr="00EA1CFC">
        <w:rPr>
          <w:rFonts w:ascii="Times New Roman" w:hAnsi="Times New Roman" w:cs="Times New Roman"/>
          <w:sz w:val="24"/>
          <w:szCs w:val="24"/>
        </w:rPr>
        <w:br/>
        <w:t xml:space="preserve">č. 582/1991 Sb., o organizaci a provádění sociálního zabezpečení, ve znění pozdějších předpisů, a další související zákony, kterým byl zřízen </w:t>
      </w:r>
      <w:r w:rsidRPr="000B17A7">
        <w:rPr>
          <w:rFonts w:ascii="Times New Roman" w:hAnsi="Times New Roman" w:cs="Times New Roman"/>
          <w:bCs/>
          <w:sz w:val="24"/>
          <w:szCs w:val="24"/>
        </w:rPr>
        <w:t>Institut posuzování zdravotního stavu</w:t>
      </w:r>
      <w:r w:rsidRPr="009B36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5698">
        <w:rPr>
          <w:rFonts w:ascii="Times New Roman" w:hAnsi="Times New Roman" w:cs="Times New Roman"/>
          <w:bCs/>
          <w:sz w:val="24"/>
          <w:szCs w:val="24"/>
        </w:rPr>
        <w:br/>
      </w:r>
      <w:r w:rsidRPr="009B3625">
        <w:rPr>
          <w:rFonts w:ascii="Times New Roman" w:hAnsi="Times New Roman" w:cs="Times New Roman"/>
          <w:bCs/>
          <w:sz w:val="24"/>
          <w:szCs w:val="24"/>
        </w:rPr>
        <w:t>(dále jen „IPZS“)</w:t>
      </w:r>
      <w:r w:rsidRPr="00EA1CFC">
        <w:rPr>
          <w:rFonts w:ascii="Times New Roman" w:hAnsi="Times New Roman" w:cs="Times New Roman"/>
          <w:sz w:val="24"/>
          <w:szCs w:val="24"/>
        </w:rPr>
        <w:t xml:space="preserve"> jako vyvrcholení reorganizace lékařské posudkové služby </w:t>
      </w:r>
      <w:r w:rsidRPr="009B3625">
        <w:rPr>
          <w:rFonts w:ascii="Times New Roman" w:hAnsi="Times New Roman" w:cs="Times New Roman"/>
          <w:bCs/>
          <w:sz w:val="24"/>
          <w:szCs w:val="24"/>
        </w:rPr>
        <w:t>Česk</w:t>
      </w:r>
      <w:r>
        <w:rPr>
          <w:rFonts w:ascii="Times New Roman" w:hAnsi="Times New Roman" w:cs="Times New Roman"/>
          <w:bCs/>
          <w:sz w:val="24"/>
          <w:szCs w:val="24"/>
        </w:rPr>
        <w:t>é</w:t>
      </w:r>
      <w:r w:rsidRPr="009B3625">
        <w:rPr>
          <w:rFonts w:ascii="Times New Roman" w:hAnsi="Times New Roman" w:cs="Times New Roman"/>
          <w:bCs/>
          <w:sz w:val="24"/>
          <w:szCs w:val="24"/>
        </w:rPr>
        <w:t xml:space="preserve"> správ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9B3625">
        <w:rPr>
          <w:rFonts w:ascii="Times New Roman" w:hAnsi="Times New Roman" w:cs="Times New Roman"/>
          <w:bCs/>
          <w:sz w:val="24"/>
          <w:szCs w:val="24"/>
        </w:rPr>
        <w:t xml:space="preserve"> sociálního zabezpečení (dále jen „ČSSZ“)</w:t>
      </w:r>
      <w:r w:rsidRPr="00EA1CFC">
        <w:rPr>
          <w:rFonts w:ascii="Times New Roman" w:hAnsi="Times New Roman" w:cs="Times New Roman"/>
          <w:sz w:val="24"/>
          <w:szCs w:val="24"/>
        </w:rPr>
        <w:t xml:space="preserve"> a </w:t>
      </w:r>
      <w:r w:rsidRPr="009B3625">
        <w:rPr>
          <w:rFonts w:ascii="Times New Roman" w:hAnsi="Times New Roman" w:cs="Times New Roman"/>
          <w:bCs/>
          <w:sz w:val="24"/>
          <w:szCs w:val="24"/>
        </w:rPr>
        <w:t>okresní</w:t>
      </w:r>
      <w:r>
        <w:rPr>
          <w:rFonts w:ascii="Times New Roman" w:hAnsi="Times New Roman" w:cs="Times New Roman"/>
          <w:bCs/>
          <w:sz w:val="24"/>
          <w:szCs w:val="24"/>
        </w:rPr>
        <w:t>ch</w:t>
      </w:r>
      <w:r w:rsidRPr="009B3625">
        <w:rPr>
          <w:rFonts w:ascii="Times New Roman" w:hAnsi="Times New Roman" w:cs="Times New Roman"/>
          <w:bCs/>
          <w:sz w:val="24"/>
          <w:szCs w:val="24"/>
        </w:rPr>
        <w:t xml:space="preserve"> správ sociálního zabezpečení</w:t>
      </w:r>
      <w:r w:rsidRPr="00EA1CFC">
        <w:rPr>
          <w:rFonts w:ascii="Times New Roman" w:hAnsi="Times New Roman" w:cs="Times New Roman"/>
          <w:sz w:val="24"/>
          <w:szCs w:val="24"/>
        </w:rPr>
        <w:t>.</w:t>
      </w:r>
    </w:p>
    <w:p w14:paraId="484F43F9" w14:textId="77777777" w:rsidR="004A01FE" w:rsidRPr="00EA1CFC" w:rsidRDefault="004A01FE" w:rsidP="004A01FE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1CFC">
        <w:rPr>
          <w:rFonts w:ascii="Times New Roman" w:hAnsi="Times New Roman" w:cs="Times New Roman"/>
          <w:sz w:val="24"/>
          <w:szCs w:val="24"/>
        </w:rPr>
        <w:t xml:space="preserve">Aktuálně je o </w:t>
      </w:r>
      <w:r>
        <w:rPr>
          <w:rFonts w:ascii="Times New Roman" w:hAnsi="Times New Roman" w:cs="Times New Roman"/>
          <w:bCs/>
          <w:sz w:val="24"/>
          <w:szCs w:val="24"/>
        </w:rPr>
        <w:t>nepojistných sociálních dávkách</w:t>
      </w:r>
      <w:r w:rsidRPr="009B3625">
        <w:rPr>
          <w:rFonts w:ascii="Times New Roman" w:hAnsi="Times New Roman" w:cs="Times New Roman"/>
          <w:bCs/>
          <w:sz w:val="24"/>
          <w:szCs w:val="24"/>
        </w:rPr>
        <w:t xml:space="preserve"> podmíněných</w:t>
      </w:r>
      <w:r>
        <w:rPr>
          <w:rFonts w:ascii="Times New Roman" w:hAnsi="Times New Roman" w:cs="Times New Roman"/>
          <w:bCs/>
          <w:sz w:val="24"/>
          <w:szCs w:val="24"/>
        </w:rPr>
        <w:t xml:space="preserve"> dlouhodobě nepříznivým zdravotním stavem</w:t>
      </w:r>
      <w:r w:rsidRPr="009B3625">
        <w:rPr>
          <w:rFonts w:ascii="Times New Roman" w:hAnsi="Times New Roman" w:cs="Times New Roman"/>
          <w:bCs/>
          <w:sz w:val="24"/>
          <w:szCs w:val="24"/>
        </w:rPr>
        <w:t xml:space="preserve"> a </w:t>
      </w:r>
      <w:r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Pr="009B3625">
        <w:rPr>
          <w:rFonts w:ascii="Times New Roman" w:hAnsi="Times New Roman" w:cs="Times New Roman"/>
          <w:bCs/>
          <w:sz w:val="24"/>
          <w:szCs w:val="24"/>
        </w:rPr>
        <w:t>průkazu</w:t>
      </w:r>
      <w:r>
        <w:rPr>
          <w:rFonts w:ascii="Times New Roman" w:hAnsi="Times New Roman" w:cs="Times New Roman"/>
          <w:bCs/>
          <w:sz w:val="24"/>
          <w:szCs w:val="24"/>
        </w:rPr>
        <w:t xml:space="preserve"> osoby se zdravotním postižením</w:t>
      </w:r>
      <w:r w:rsidRPr="00EA1CFC">
        <w:rPr>
          <w:rFonts w:ascii="Times New Roman" w:hAnsi="Times New Roman" w:cs="Times New Roman"/>
          <w:sz w:val="24"/>
          <w:szCs w:val="24"/>
        </w:rPr>
        <w:t xml:space="preserve"> rozhodováno </w:t>
      </w:r>
      <w:r>
        <w:rPr>
          <w:rFonts w:ascii="Times New Roman" w:hAnsi="Times New Roman" w:cs="Times New Roman"/>
          <w:sz w:val="24"/>
          <w:szCs w:val="24"/>
        </w:rPr>
        <w:t>Úřadem práce ČR</w:t>
      </w:r>
      <w:r w:rsidRPr="00EA1CFC">
        <w:rPr>
          <w:rFonts w:ascii="Times New Roman" w:hAnsi="Times New Roman" w:cs="Times New Roman"/>
          <w:sz w:val="24"/>
          <w:szCs w:val="24"/>
        </w:rPr>
        <w:t xml:space="preserve">, zdravotní stav posuzuje IPZS. O pojistných dávkách sociálního zabezpečení podmíněných </w:t>
      </w:r>
      <w:r>
        <w:rPr>
          <w:rFonts w:ascii="Times New Roman" w:hAnsi="Times New Roman" w:cs="Times New Roman"/>
          <w:sz w:val="24"/>
          <w:szCs w:val="24"/>
        </w:rPr>
        <w:t>dlouhodobě nepříznivým zdravotním stavem</w:t>
      </w:r>
      <w:r w:rsidRPr="00EA1CFC">
        <w:rPr>
          <w:rFonts w:ascii="Times New Roman" w:hAnsi="Times New Roman" w:cs="Times New Roman"/>
          <w:sz w:val="24"/>
          <w:szCs w:val="24"/>
        </w:rPr>
        <w:t xml:space="preserve"> je rozhodováno ČSSZ a zdravotní stav posuzuje rovněž IPZS. Z výše uvedeného vyplývá velká roztříštěnost v této oblasti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EF89B1" w14:textId="0C406AB9" w:rsidR="004A01FE" w:rsidRPr="009B3625" w:rsidRDefault="004A01FE" w:rsidP="004A01FE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3625">
        <w:rPr>
          <w:rFonts w:ascii="Times New Roman" w:hAnsi="Times New Roman" w:cs="Times New Roman"/>
          <w:bCs/>
          <w:sz w:val="24"/>
          <w:szCs w:val="24"/>
        </w:rPr>
        <w:t xml:space="preserve">Cílem navrhované </w:t>
      </w:r>
      <w:r w:rsidRPr="000B17A7">
        <w:rPr>
          <w:rFonts w:ascii="Times New Roman" w:hAnsi="Times New Roman" w:cs="Times New Roman"/>
          <w:bCs/>
          <w:sz w:val="24"/>
          <w:szCs w:val="24"/>
        </w:rPr>
        <w:t xml:space="preserve">právní úpravy je </w:t>
      </w:r>
      <w:r w:rsidR="00784D27">
        <w:rPr>
          <w:rFonts w:ascii="Times New Roman" w:hAnsi="Times New Roman" w:cs="Times New Roman"/>
          <w:b/>
          <w:sz w:val="24"/>
          <w:szCs w:val="24"/>
        </w:rPr>
        <w:t>sjednotit</w:t>
      </w:r>
      <w:r w:rsidR="00784D27" w:rsidRPr="000B1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17A7">
        <w:rPr>
          <w:rFonts w:ascii="Times New Roman" w:hAnsi="Times New Roman" w:cs="Times New Roman"/>
          <w:b/>
          <w:sz w:val="24"/>
          <w:szCs w:val="24"/>
        </w:rPr>
        <w:t>všechny dávky podmíněné dlouhodobě nepříznivým zdravotním stavem a průkaz osoby se zdravotním postižením pod ČSSZ</w:t>
      </w:r>
      <w:r w:rsidRPr="009B362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D5698">
        <w:rPr>
          <w:rFonts w:ascii="Times New Roman" w:hAnsi="Times New Roman" w:cs="Times New Roman"/>
          <w:bCs/>
          <w:sz w:val="24"/>
          <w:szCs w:val="24"/>
        </w:rPr>
        <w:br/>
      </w:r>
      <w:r w:rsidRPr="009B3625">
        <w:rPr>
          <w:rFonts w:ascii="Times New Roman" w:hAnsi="Times New Roman" w:cs="Times New Roman"/>
          <w:bCs/>
          <w:sz w:val="24"/>
          <w:szCs w:val="24"/>
        </w:rPr>
        <w:t>kdy v důsledku dojde k</w:t>
      </w:r>
      <w:r>
        <w:rPr>
          <w:rFonts w:ascii="Times New Roman" w:hAnsi="Times New Roman" w:cs="Times New Roman"/>
          <w:bCs/>
          <w:sz w:val="24"/>
          <w:szCs w:val="24"/>
        </w:rPr>
        <w:t>e snížení zátěže</w:t>
      </w:r>
      <w:r w:rsidRPr="009B3625">
        <w:rPr>
          <w:rFonts w:ascii="Times New Roman" w:hAnsi="Times New Roman" w:cs="Times New Roman"/>
          <w:bCs/>
          <w:sz w:val="24"/>
          <w:szCs w:val="24"/>
        </w:rPr>
        <w:t xml:space="preserve"> Úřadu práce ČR a současně k</w:t>
      </w:r>
      <w:r w:rsidR="00E24B0E">
        <w:rPr>
          <w:rFonts w:ascii="Times New Roman" w:hAnsi="Times New Roman" w:cs="Times New Roman"/>
          <w:bCs/>
          <w:sz w:val="24"/>
          <w:szCs w:val="24"/>
        </w:rPr>
        <w:t> </w:t>
      </w:r>
      <w:r w:rsidRPr="009B3625">
        <w:rPr>
          <w:rFonts w:ascii="Times New Roman" w:hAnsi="Times New Roman" w:cs="Times New Roman"/>
          <w:bCs/>
          <w:sz w:val="24"/>
          <w:szCs w:val="24"/>
        </w:rPr>
        <w:t>vytvoření podmínek pro efektivnější uplatňování manažerských nástrojů, širší možnosti digitalizace vybraných procesů</w:t>
      </w:r>
      <w:r w:rsidR="004B75E3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Pr="009B3625">
        <w:rPr>
          <w:rFonts w:ascii="Times New Roman" w:hAnsi="Times New Roman" w:cs="Times New Roman"/>
          <w:bCs/>
          <w:sz w:val="24"/>
          <w:szCs w:val="24"/>
        </w:rPr>
        <w:t xml:space="preserve"> vhodnější metodické vedení včetně systémového nastavení kontrolní činnosti v oblasti sociálního zabezpečení. </w:t>
      </w:r>
    </w:p>
    <w:p w14:paraId="378203CC" w14:textId="7A851B03" w:rsidR="004A01FE" w:rsidRPr="009B3625" w:rsidRDefault="004A01FE" w:rsidP="004A01FE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3625">
        <w:rPr>
          <w:rFonts w:ascii="Times New Roman" w:hAnsi="Times New Roman" w:cs="Times New Roman"/>
          <w:bCs/>
          <w:sz w:val="24"/>
          <w:szCs w:val="24"/>
        </w:rPr>
        <w:t xml:space="preserve">Agendy </w:t>
      </w:r>
      <w:r>
        <w:rPr>
          <w:rFonts w:ascii="Times New Roman" w:hAnsi="Times New Roman" w:cs="Times New Roman"/>
          <w:bCs/>
          <w:sz w:val="24"/>
          <w:szCs w:val="24"/>
        </w:rPr>
        <w:t>nepojistných sociálních dávek</w:t>
      </w:r>
      <w:r w:rsidRPr="009B3625">
        <w:rPr>
          <w:rFonts w:ascii="Times New Roman" w:hAnsi="Times New Roman" w:cs="Times New Roman"/>
          <w:bCs/>
          <w:sz w:val="24"/>
          <w:szCs w:val="24"/>
        </w:rPr>
        <w:t xml:space="preserve"> podmíněných</w:t>
      </w:r>
      <w:r>
        <w:rPr>
          <w:rFonts w:ascii="Times New Roman" w:hAnsi="Times New Roman" w:cs="Times New Roman"/>
          <w:bCs/>
          <w:sz w:val="24"/>
          <w:szCs w:val="24"/>
        </w:rPr>
        <w:t xml:space="preserve"> dlouhodobě nepříznivým zdravotním stavem</w:t>
      </w:r>
      <w:r w:rsidRPr="009B3625">
        <w:rPr>
          <w:rFonts w:ascii="Times New Roman" w:hAnsi="Times New Roman" w:cs="Times New Roman"/>
          <w:bCs/>
          <w:sz w:val="24"/>
          <w:szCs w:val="24"/>
        </w:rPr>
        <w:t xml:space="preserve"> a průkazu</w:t>
      </w:r>
      <w:r>
        <w:rPr>
          <w:rFonts w:ascii="Times New Roman" w:hAnsi="Times New Roman" w:cs="Times New Roman"/>
          <w:bCs/>
          <w:sz w:val="24"/>
          <w:szCs w:val="24"/>
        </w:rPr>
        <w:t xml:space="preserve"> osoby se zdravotním postižením</w:t>
      </w:r>
      <w:r w:rsidRPr="009B3625">
        <w:rPr>
          <w:rFonts w:ascii="Times New Roman" w:hAnsi="Times New Roman" w:cs="Times New Roman"/>
          <w:bCs/>
          <w:sz w:val="24"/>
          <w:szCs w:val="24"/>
        </w:rPr>
        <w:t xml:space="preserve"> by </w:t>
      </w:r>
      <w:r w:rsidRPr="00CF27E8">
        <w:rPr>
          <w:rFonts w:ascii="Times New Roman" w:hAnsi="Times New Roman" w:cs="Times New Roman"/>
          <w:b/>
          <w:sz w:val="24"/>
          <w:szCs w:val="24"/>
        </w:rPr>
        <w:t>nově zajišťovala ČSSZ prostřednictvím jí řízených služebních úřadů, tj. územních správ sociálního zabezpečení</w:t>
      </w:r>
      <w:r w:rsidR="009A0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E98" w:rsidRPr="009A0E98">
        <w:rPr>
          <w:rFonts w:ascii="Times New Roman" w:hAnsi="Times New Roman" w:cs="Times New Roman"/>
          <w:bCs/>
          <w:sz w:val="24"/>
          <w:szCs w:val="24"/>
        </w:rPr>
        <w:t>(dále jen „ÚSSZ“)</w:t>
      </w:r>
      <w:r w:rsidRPr="009A0E98">
        <w:rPr>
          <w:rFonts w:ascii="Times New Roman" w:hAnsi="Times New Roman" w:cs="Times New Roman"/>
          <w:bCs/>
          <w:sz w:val="24"/>
          <w:szCs w:val="24"/>
        </w:rPr>
        <w:t>,</w:t>
      </w:r>
      <w:r w:rsidRPr="009B3625">
        <w:rPr>
          <w:rFonts w:ascii="Times New Roman" w:hAnsi="Times New Roman" w:cs="Times New Roman"/>
          <w:bCs/>
          <w:sz w:val="24"/>
          <w:szCs w:val="24"/>
        </w:rPr>
        <w:t xml:space="preserve"> které s účinností od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9B3625">
        <w:rPr>
          <w:rFonts w:ascii="Times New Roman" w:hAnsi="Times New Roman" w:cs="Times New Roman"/>
          <w:bCs/>
          <w:sz w:val="24"/>
          <w:szCs w:val="24"/>
        </w:rPr>
        <w:t>1. ledna 2024 nahradily okresní správy sociálního zabezpečení</w:t>
      </w:r>
      <w:r w:rsidR="004B75E3">
        <w:rPr>
          <w:rFonts w:ascii="Times New Roman" w:hAnsi="Times New Roman" w:cs="Times New Roman"/>
          <w:bCs/>
          <w:sz w:val="24"/>
          <w:szCs w:val="24"/>
        </w:rPr>
        <w:t>,</w:t>
      </w:r>
      <w:r w:rsidRPr="009B3625">
        <w:rPr>
          <w:rFonts w:ascii="Times New Roman" w:hAnsi="Times New Roman" w:cs="Times New Roman"/>
          <w:bCs/>
          <w:sz w:val="24"/>
          <w:szCs w:val="24"/>
        </w:rPr>
        <w:t xml:space="preserve"> a </w:t>
      </w:r>
      <w:r>
        <w:rPr>
          <w:rFonts w:ascii="Times New Roman" w:hAnsi="Times New Roman" w:cs="Times New Roman"/>
          <w:bCs/>
          <w:sz w:val="24"/>
          <w:szCs w:val="24"/>
        </w:rPr>
        <w:t xml:space="preserve">prostřednictvím </w:t>
      </w:r>
      <w:r w:rsidRPr="009B3625">
        <w:rPr>
          <w:rFonts w:ascii="Times New Roman" w:hAnsi="Times New Roman" w:cs="Times New Roman"/>
          <w:bCs/>
          <w:sz w:val="24"/>
          <w:szCs w:val="24"/>
        </w:rPr>
        <w:t xml:space="preserve">IPZS, který byl zřízen rovněž od 1. ledna 2024. ÚSSZ budou nově rozhodovat o </w:t>
      </w:r>
      <w:r>
        <w:rPr>
          <w:rFonts w:ascii="Times New Roman" w:hAnsi="Times New Roman" w:cs="Times New Roman"/>
          <w:bCs/>
          <w:sz w:val="24"/>
          <w:szCs w:val="24"/>
        </w:rPr>
        <w:t>nepojistných sociálních dávkách</w:t>
      </w:r>
      <w:r w:rsidRPr="009B3625">
        <w:rPr>
          <w:rFonts w:ascii="Times New Roman" w:hAnsi="Times New Roman" w:cs="Times New Roman"/>
          <w:bCs/>
          <w:sz w:val="24"/>
          <w:szCs w:val="24"/>
        </w:rPr>
        <w:t xml:space="preserve"> podmíněných</w:t>
      </w:r>
      <w:r>
        <w:rPr>
          <w:rFonts w:ascii="Times New Roman" w:hAnsi="Times New Roman" w:cs="Times New Roman"/>
          <w:bCs/>
          <w:sz w:val="24"/>
          <w:szCs w:val="24"/>
        </w:rPr>
        <w:t xml:space="preserve"> dlouhodobě nepříznivým zdravotním stavem</w:t>
      </w:r>
      <w:r w:rsidRPr="009B3625">
        <w:rPr>
          <w:rFonts w:ascii="Times New Roman" w:hAnsi="Times New Roman" w:cs="Times New Roman"/>
          <w:bCs/>
          <w:sz w:val="24"/>
          <w:szCs w:val="24"/>
        </w:rPr>
        <w:t xml:space="preserve"> a průkazu</w:t>
      </w:r>
      <w:r>
        <w:rPr>
          <w:rFonts w:ascii="Times New Roman" w:hAnsi="Times New Roman" w:cs="Times New Roman"/>
          <w:bCs/>
          <w:sz w:val="24"/>
          <w:szCs w:val="24"/>
        </w:rPr>
        <w:t xml:space="preserve"> osoby se zdravotním postižením</w:t>
      </w:r>
      <w:r w:rsidRPr="009B3625">
        <w:rPr>
          <w:rFonts w:ascii="Times New Roman" w:hAnsi="Times New Roman" w:cs="Times New Roman"/>
          <w:bCs/>
          <w:sz w:val="24"/>
          <w:szCs w:val="24"/>
        </w:rPr>
        <w:t>, a to na základě posouzení zdravotního stavu zpracovaného IPZS.</w:t>
      </w:r>
    </w:p>
    <w:p w14:paraId="11D8814E" w14:textId="2DEBBD43" w:rsidR="004A01FE" w:rsidRPr="009B3625" w:rsidRDefault="004A01FE" w:rsidP="004A01FE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3625">
        <w:rPr>
          <w:rFonts w:ascii="Times New Roman" w:hAnsi="Times New Roman" w:cs="Times New Roman"/>
          <w:bCs/>
          <w:sz w:val="24"/>
          <w:szCs w:val="24"/>
        </w:rPr>
        <w:t xml:space="preserve">Návrh dále obsahuje řadu opatření, jejichž cílem je především </w:t>
      </w:r>
      <w:r w:rsidRPr="009B3625">
        <w:rPr>
          <w:rFonts w:ascii="Times New Roman" w:hAnsi="Times New Roman" w:cs="Times New Roman"/>
          <w:b/>
          <w:sz w:val="24"/>
          <w:szCs w:val="24"/>
        </w:rPr>
        <w:t xml:space="preserve">zefektivnění správního řízení </w:t>
      </w:r>
      <w:r w:rsidRPr="009B3625">
        <w:rPr>
          <w:rFonts w:ascii="Times New Roman" w:hAnsi="Times New Roman" w:cs="Times New Roman"/>
          <w:b/>
          <w:sz w:val="24"/>
          <w:szCs w:val="24"/>
        </w:rPr>
        <w:br/>
        <w:t>a procesu posuzování zdravotního stavu</w:t>
      </w:r>
      <w:r w:rsidRPr="009B3625">
        <w:rPr>
          <w:rFonts w:ascii="Times New Roman" w:hAnsi="Times New Roman" w:cs="Times New Roman"/>
          <w:bCs/>
          <w:sz w:val="24"/>
          <w:szCs w:val="24"/>
        </w:rPr>
        <w:t xml:space="preserve"> ve vztahu zejména k </w:t>
      </w:r>
      <w:r>
        <w:rPr>
          <w:rFonts w:ascii="Times New Roman" w:hAnsi="Times New Roman" w:cs="Times New Roman"/>
          <w:bCs/>
          <w:sz w:val="24"/>
          <w:szCs w:val="24"/>
        </w:rPr>
        <w:t>nepojistným sociálním dávkám</w:t>
      </w:r>
      <w:r w:rsidRPr="009B3625">
        <w:rPr>
          <w:rFonts w:ascii="Times New Roman" w:hAnsi="Times New Roman" w:cs="Times New Roman"/>
          <w:bCs/>
          <w:sz w:val="24"/>
          <w:szCs w:val="24"/>
        </w:rPr>
        <w:t xml:space="preserve"> podmíněný</w:t>
      </w:r>
      <w:r>
        <w:rPr>
          <w:rFonts w:ascii="Times New Roman" w:hAnsi="Times New Roman" w:cs="Times New Roman"/>
          <w:bCs/>
          <w:sz w:val="24"/>
          <w:szCs w:val="24"/>
        </w:rPr>
        <w:t>m dlouhodobě nepříznivým zdravotním stavem</w:t>
      </w:r>
      <w:r w:rsidRPr="009B3625">
        <w:rPr>
          <w:rFonts w:ascii="Times New Roman" w:hAnsi="Times New Roman" w:cs="Times New Roman"/>
          <w:bCs/>
          <w:sz w:val="24"/>
          <w:szCs w:val="24"/>
        </w:rPr>
        <w:t xml:space="preserve"> a průkazu</w:t>
      </w:r>
      <w:r>
        <w:rPr>
          <w:rFonts w:ascii="Times New Roman" w:hAnsi="Times New Roman" w:cs="Times New Roman"/>
          <w:bCs/>
          <w:sz w:val="24"/>
          <w:szCs w:val="24"/>
        </w:rPr>
        <w:t xml:space="preserve"> osoby se zdravotním postižením</w:t>
      </w:r>
      <w:r w:rsidRPr="009B3625">
        <w:rPr>
          <w:rFonts w:ascii="Times New Roman" w:hAnsi="Times New Roman" w:cs="Times New Roman"/>
          <w:bCs/>
          <w:sz w:val="24"/>
          <w:szCs w:val="24"/>
        </w:rPr>
        <w:t>. Pozornost byla zaměřena primárně na délku správního řízení</w:t>
      </w:r>
      <w:r w:rsidR="002D569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B3625">
        <w:rPr>
          <w:rFonts w:ascii="Times New Roman" w:hAnsi="Times New Roman" w:cs="Times New Roman"/>
          <w:bCs/>
          <w:sz w:val="24"/>
          <w:szCs w:val="24"/>
        </w:rPr>
        <w:t>upuštění od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9B3625">
        <w:rPr>
          <w:rFonts w:ascii="Times New Roman" w:hAnsi="Times New Roman" w:cs="Times New Roman"/>
          <w:bCs/>
          <w:sz w:val="24"/>
          <w:szCs w:val="24"/>
        </w:rPr>
        <w:t>nadbytečných administrativních úkonů</w:t>
      </w:r>
      <w:r w:rsidR="002D56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5698">
        <w:rPr>
          <w:rFonts w:ascii="Times New Roman" w:hAnsi="Times New Roman" w:cs="Times New Roman"/>
          <w:bCs/>
        </w:rPr>
        <w:t>a digitalizaci a elektronizaci celého procesu</w:t>
      </w:r>
      <w:r w:rsidRPr="009B3625">
        <w:rPr>
          <w:rFonts w:ascii="Times New Roman" w:hAnsi="Times New Roman" w:cs="Times New Roman"/>
          <w:bCs/>
          <w:sz w:val="24"/>
          <w:szCs w:val="24"/>
        </w:rPr>
        <w:t>.</w:t>
      </w:r>
    </w:p>
    <w:p w14:paraId="264E6796" w14:textId="77777777" w:rsidR="00A87DDF" w:rsidRPr="003A4778" w:rsidRDefault="00A87DDF" w:rsidP="00A87DDF">
      <w:pPr>
        <w:spacing w:before="12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5A25">
        <w:rPr>
          <w:rFonts w:ascii="Times New Roman" w:hAnsi="Times New Roman"/>
          <w:sz w:val="24"/>
        </w:rPr>
        <w:t>Navrhuje se, aby zákon nabyl účinnosti dnem 1. dubna 2025, a to s ohledem na nezbytný čas pro přípravu IT systémů v dané oblasti. Dřívější nabytí účinnosti, a to již dnem</w:t>
      </w:r>
      <w:r>
        <w:rPr>
          <w:rFonts w:ascii="Times New Roman" w:hAnsi="Times New Roman"/>
          <w:sz w:val="24"/>
        </w:rPr>
        <w:t xml:space="preserve"> </w:t>
      </w:r>
      <w:r w:rsidRPr="00D76E34">
        <w:rPr>
          <w:rFonts w:ascii="Times New Roman" w:hAnsi="Times New Roman"/>
          <w:sz w:val="24"/>
        </w:rPr>
        <w:t xml:space="preserve">následujícím </w:t>
      </w:r>
      <w:r w:rsidRPr="00D76E34">
        <w:rPr>
          <w:rFonts w:ascii="Times New Roman" w:hAnsi="Times New Roman"/>
          <w:sz w:val="24"/>
        </w:rPr>
        <w:lastRenderedPageBreak/>
        <w:t>po dni</w:t>
      </w:r>
      <w:r>
        <w:rPr>
          <w:rFonts w:ascii="Times New Roman" w:hAnsi="Times New Roman"/>
          <w:sz w:val="24"/>
        </w:rPr>
        <w:t xml:space="preserve"> </w:t>
      </w:r>
      <w:r w:rsidRPr="00D76E34">
        <w:rPr>
          <w:rFonts w:ascii="Times New Roman" w:hAnsi="Times New Roman"/>
          <w:sz w:val="24"/>
        </w:rPr>
        <w:t>vyhlášení</w:t>
      </w:r>
      <w:r>
        <w:rPr>
          <w:rFonts w:ascii="Times New Roman" w:hAnsi="Times New Roman"/>
          <w:sz w:val="24"/>
        </w:rPr>
        <w:t xml:space="preserve"> tohoto zákona</w:t>
      </w:r>
      <w:r w:rsidRPr="00A75A25">
        <w:rPr>
          <w:rFonts w:ascii="Times New Roman" w:hAnsi="Times New Roman"/>
          <w:sz w:val="24"/>
        </w:rPr>
        <w:t>, se navrhuje pro přechodná ustanovení v</w:t>
      </w:r>
      <w:r>
        <w:rPr>
          <w:rFonts w:ascii="Times New Roman" w:hAnsi="Times New Roman"/>
          <w:sz w:val="24"/>
        </w:rPr>
        <w:t> </w:t>
      </w:r>
      <w:r w:rsidRPr="00A75A25">
        <w:rPr>
          <w:rFonts w:ascii="Times New Roman" w:hAnsi="Times New Roman"/>
          <w:sz w:val="24"/>
        </w:rPr>
        <w:t>čl</w:t>
      </w:r>
      <w:r>
        <w:rPr>
          <w:rFonts w:ascii="Times New Roman" w:hAnsi="Times New Roman"/>
          <w:sz w:val="24"/>
        </w:rPr>
        <w:t xml:space="preserve">. VIII bodech 1 a 2. </w:t>
      </w:r>
      <w:r w:rsidRPr="00A75A25">
        <w:rPr>
          <w:rFonts w:ascii="Times New Roman" w:hAnsi="Times New Roman"/>
          <w:sz w:val="24"/>
        </w:rPr>
        <w:t>Dotčené body se týkají zaměstnanců Úřadu práce na pozici sociálního pracovníka, u nichž dojde přede dnem 1. dubna 2025 k přechodu práv a povinností vyplývajících ze zákona č. 234/2014 Sb., o státní službě, ve znění pozdějších předpisů, a zákona č. 262/2006 Sb., zákoník práce, ve znění pozdějších předpisů, kdy jejich situaci je třeba řešit ještě před nabytím účinnosti zákona jako celku.</w:t>
      </w:r>
    </w:p>
    <w:p w14:paraId="375ADADF" w14:textId="51F51E7D" w:rsidR="004B6043" w:rsidRPr="007C367E" w:rsidRDefault="004A01FE" w:rsidP="004F1210">
      <w:pPr>
        <w:pStyle w:val="Odsazentlatextu"/>
        <w:spacing w:before="240" w:after="240"/>
        <w:ind w:left="0"/>
        <w:jc w:val="both"/>
      </w:pPr>
      <w:r>
        <w:t>Vyhodnocení mezirezortního připomínkového řízení bude doplněno po jeho provedení.</w:t>
      </w:r>
    </w:p>
    <w:sectPr w:rsidR="004B6043" w:rsidRPr="007C367E" w:rsidSect="00A14691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5CCB2" w14:textId="77777777" w:rsidR="00181821" w:rsidRDefault="00181821" w:rsidP="001F0A57">
      <w:pPr>
        <w:spacing w:after="0" w:line="240" w:lineRule="auto"/>
      </w:pPr>
      <w:r>
        <w:separator/>
      </w:r>
    </w:p>
  </w:endnote>
  <w:endnote w:type="continuationSeparator" w:id="0">
    <w:p w14:paraId="16DC71BE" w14:textId="77777777" w:rsidR="00181821" w:rsidRDefault="00181821" w:rsidP="001F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689895723"/>
      <w:docPartObj>
        <w:docPartGallery w:val="Page Numbers (Bottom of Page)"/>
        <w:docPartUnique/>
      </w:docPartObj>
    </w:sdtPr>
    <w:sdtContent>
      <w:p w14:paraId="50FEC077" w14:textId="32BDC97D" w:rsidR="00A36C76" w:rsidRPr="009A0E98" w:rsidRDefault="00A36C76">
        <w:pPr>
          <w:pStyle w:val="Zpat"/>
          <w:jc w:val="center"/>
          <w:rPr>
            <w:rFonts w:ascii="Times New Roman" w:hAnsi="Times New Roman" w:cs="Times New Roman"/>
          </w:rPr>
        </w:pPr>
        <w:r w:rsidRPr="009A0E98">
          <w:rPr>
            <w:rFonts w:ascii="Times New Roman" w:hAnsi="Times New Roman" w:cs="Times New Roman"/>
          </w:rPr>
          <w:t>-</w:t>
        </w:r>
        <w:r w:rsidRPr="009A0E98">
          <w:rPr>
            <w:rFonts w:ascii="Times New Roman" w:hAnsi="Times New Roman" w:cs="Times New Roman"/>
          </w:rPr>
          <w:fldChar w:fldCharType="begin"/>
        </w:r>
        <w:r w:rsidRPr="009A0E98">
          <w:rPr>
            <w:rFonts w:ascii="Times New Roman" w:hAnsi="Times New Roman" w:cs="Times New Roman"/>
          </w:rPr>
          <w:instrText>PAGE   \* MERGEFORMAT</w:instrText>
        </w:r>
        <w:r w:rsidRPr="009A0E98">
          <w:rPr>
            <w:rFonts w:ascii="Times New Roman" w:hAnsi="Times New Roman" w:cs="Times New Roman"/>
          </w:rPr>
          <w:fldChar w:fldCharType="separate"/>
        </w:r>
        <w:r w:rsidRPr="009A0E98">
          <w:rPr>
            <w:rFonts w:ascii="Times New Roman" w:hAnsi="Times New Roman" w:cs="Times New Roman"/>
            <w:noProof/>
          </w:rPr>
          <w:t>50</w:t>
        </w:r>
        <w:r w:rsidRPr="009A0E98">
          <w:rPr>
            <w:rFonts w:ascii="Times New Roman" w:hAnsi="Times New Roman" w:cs="Times New Roman"/>
          </w:rPr>
          <w:fldChar w:fldCharType="end"/>
        </w:r>
        <w:r w:rsidRPr="009A0E98">
          <w:rPr>
            <w:rFonts w:ascii="Times New Roman" w:hAnsi="Times New Roman" w:cs="Times New Roman"/>
          </w:rPr>
          <w:t>-</w:t>
        </w:r>
      </w:p>
    </w:sdtContent>
  </w:sdt>
  <w:p w14:paraId="7AF46727" w14:textId="77777777" w:rsidR="00A36C76" w:rsidRDefault="00A36C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959B5" w14:textId="77777777" w:rsidR="00181821" w:rsidRDefault="00181821" w:rsidP="001F0A57">
      <w:pPr>
        <w:spacing w:after="0" w:line="240" w:lineRule="auto"/>
      </w:pPr>
      <w:r>
        <w:separator/>
      </w:r>
    </w:p>
  </w:footnote>
  <w:footnote w:type="continuationSeparator" w:id="0">
    <w:p w14:paraId="3320FF80" w14:textId="77777777" w:rsidR="00181821" w:rsidRDefault="00181821" w:rsidP="001F0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41C1"/>
    <w:multiLevelType w:val="hybridMultilevel"/>
    <w:tmpl w:val="F08E3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3002E"/>
    <w:multiLevelType w:val="hybridMultilevel"/>
    <w:tmpl w:val="2F0AF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401A9"/>
    <w:multiLevelType w:val="hybridMultilevel"/>
    <w:tmpl w:val="CC1AAC48"/>
    <w:lvl w:ilvl="0" w:tplc="512431B2">
      <w:start w:val="1"/>
      <w:numFmt w:val="decimal"/>
      <w:pStyle w:val="Nadpis2"/>
      <w:lvlText w:val="%1."/>
      <w:lvlJc w:val="righ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64C25"/>
    <w:multiLevelType w:val="multilevel"/>
    <w:tmpl w:val="E7EC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267A3"/>
    <w:multiLevelType w:val="hybridMultilevel"/>
    <w:tmpl w:val="46BADA7E"/>
    <w:lvl w:ilvl="0" w:tplc="6A526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B4B34"/>
    <w:multiLevelType w:val="hybridMultilevel"/>
    <w:tmpl w:val="83281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33674"/>
    <w:multiLevelType w:val="hybridMultilevel"/>
    <w:tmpl w:val="2DEC01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16BE1"/>
    <w:multiLevelType w:val="hybridMultilevel"/>
    <w:tmpl w:val="CE0E8356"/>
    <w:lvl w:ilvl="0" w:tplc="1958B1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E1BB1"/>
    <w:multiLevelType w:val="hybridMultilevel"/>
    <w:tmpl w:val="248A3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22FF5"/>
    <w:multiLevelType w:val="hybridMultilevel"/>
    <w:tmpl w:val="15C45C9C"/>
    <w:lvl w:ilvl="0" w:tplc="59BAA6F6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57CC7"/>
    <w:multiLevelType w:val="multilevel"/>
    <w:tmpl w:val="7D72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7D5F9F"/>
    <w:multiLevelType w:val="multilevel"/>
    <w:tmpl w:val="3414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A41692"/>
    <w:multiLevelType w:val="hybridMultilevel"/>
    <w:tmpl w:val="A7945CD8"/>
    <w:lvl w:ilvl="0" w:tplc="AF142F3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77F51"/>
    <w:multiLevelType w:val="multilevel"/>
    <w:tmpl w:val="1F22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B84940"/>
    <w:multiLevelType w:val="hybridMultilevel"/>
    <w:tmpl w:val="B6A8D9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6303A"/>
    <w:multiLevelType w:val="hybridMultilevel"/>
    <w:tmpl w:val="F9422352"/>
    <w:lvl w:ilvl="0" w:tplc="50D69886">
      <w:numFmt w:val="bullet"/>
      <w:lvlText w:val="-"/>
      <w:lvlJc w:val="left"/>
      <w:pPr>
        <w:ind w:left="1065" w:hanging="705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C6F8C"/>
    <w:multiLevelType w:val="hybridMultilevel"/>
    <w:tmpl w:val="246CC8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25D21"/>
    <w:multiLevelType w:val="hybridMultilevel"/>
    <w:tmpl w:val="1DA82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964086">
    <w:abstractNumId w:val="2"/>
  </w:num>
  <w:num w:numId="2" w16cid:durableId="1972399153">
    <w:abstractNumId w:val="15"/>
  </w:num>
  <w:num w:numId="3" w16cid:durableId="1541280528">
    <w:abstractNumId w:val="9"/>
  </w:num>
  <w:num w:numId="4" w16cid:durableId="2053068649">
    <w:abstractNumId w:val="5"/>
  </w:num>
  <w:num w:numId="5" w16cid:durableId="196161192">
    <w:abstractNumId w:val="7"/>
  </w:num>
  <w:num w:numId="6" w16cid:durableId="739207842">
    <w:abstractNumId w:val="6"/>
  </w:num>
  <w:num w:numId="7" w16cid:durableId="1114714542">
    <w:abstractNumId w:val="1"/>
  </w:num>
  <w:num w:numId="8" w16cid:durableId="1400900310">
    <w:abstractNumId w:val="2"/>
  </w:num>
  <w:num w:numId="9" w16cid:durableId="295529211">
    <w:abstractNumId w:val="8"/>
  </w:num>
  <w:num w:numId="10" w16cid:durableId="1024357916">
    <w:abstractNumId w:val="4"/>
  </w:num>
  <w:num w:numId="11" w16cid:durableId="360130432">
    <w:abstractNumId w:val="14"/>
  </w:num>
  <w:num w:numId="12" w16cid:durableId="271061816">
    <w:abstractNumId w:val="11"/>
  </w:num>
  <w:num w:numId="13" w16cid:durableId="116992169">
    <w:abstractNumId w:val="13"/>
  </w:num>
  <w:num w:numId="14" w16cid:durableId="1695812697">
    <w:abstractNumId w:val="10"/>
  </w:num>
  <w:num w:numId="15" w16cid:durableId="1977947107">
    <w:abstractNumId w:val="16"/>
  </w:num>
  <w:num w:numId="16" w16cid:durableId="96759079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0111084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64275403">
    <w:abstractNumId w:val="11"/>
  </w:num>
  <w:num w:numId="19" w16cid:durableId="1263686619">
    <w:abstractNumId w:val="13"/>
  </w:num>
  <w:num w:numId="20" w16cid:durableId="248776970">
    <w:abstractNumId w:val="10"/>
  </w:num>
  <w:num w:numId="21" w16cid:durableId="573587318">
    <w:abstractNumId w:val="4"/>
  </w:num>
  <w:num w:numId="22" w16cid:durableId="1543321023">
    <w:abstractNumId w:val="8"/>
  </w:num>
  <w:num w:numId="23" w16cid:durableId="2065374636">
    <w:abstractNumId w:val="14"/>
  </w:num>
  <w:num w:numId="24" w16cid:durableId="629211711">
    <w:abstractNumId w:val="5"/>
  </w:num>
  <w:num w:numId="25" w16cid:durableId="418797780">
    <w:abstractNumId w:val="7"/>
  </w:num>
  <w:num w:numId="26" w16cid:durableId="974793682">
    <w:abstractNumId w:val="6"/>
  </w:num>
  <w:num w:numId="27" w16cid:durableId="574241036">
    <w:abstractNumId w:val="1"/>
  </w:num>
  <w:num w:numId="28" w16cid:durableId="107997894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844251740">
    <w:abstractNumId w:val="11"/>
  </w:num>
  <w:num w:numId="30" w16cid:durableId="606276465">
    <w:abstractNumId w:val="13"/>
  </w:num>
  <w:num w:numId="31" w16cid:durableId="13113714">
    <w:abstractNumId w:val="10"/>
  </w:num>
  <w:num w:numId="32" w16cid:durableId="1750229871">
    <w:abstractNumId w:val="4"/>
  </w:num>
  <w:num w:numId="33" w16cid:durableId="227889150">
    <w:abstractNumId w:val="8"/>
  </w:num>
  <w:num w:numId="34" w16cid:durableId="1275211400">
    <w:abstractNumId w:val="14"/>
  </w:num>
  <w:num w:numId="35" w16cid:durableId="1118109988">
    <w:abstractNumId w:val="5"/>
  </w:num>
  <w:num w:numId="36" w16cid:durableId="1867333127">
    <w:abstractNumId w:val="7"/>
  </w:num>
  <w:num w:numId="37" w16cid:durableId="1693720142">
    <w:abstractNumId w:val="6"/>
  </w:num>
  <w:num w:numId="38" w16cid:durableId="1594707919">
    <w:abstractNumId w:val="1"/>
  </w:num>
  <w:num w:numId="39" w16cid:durableId="12753618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5549175">
    <w:abstractNumId w:val="2"/>
  </w:num>
  <w:num w:numId="41" w16cid:durableId="391975092">
    <w:abstractNumId w:val="12"/>
  </w:num>
  <w:num w:numId="42" w16cid:durableId="1901138301">
    <w:abstractNumId w:val="3"/>
  </w:num>
  <w:num w:numId="43" w16cid:durableId="16023738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727"/>
    <w:rsid w:val="00002DA8"/>
    <w:rsid w:val="00012A17"/>
    <w:rsid w:val="00013CE2"/>
    <w:rsid w:val="00013F4A"/>
    <w:rsid w:val="00014576"/>
    <w:rsid w:val="00015AFE"/>
    <w:rsid w:val="00015B8C"/>
    <w:rsid w:val="00023A9F"/>
    <w:rsid w:val="00030D5C"/>
    <w:rsid w:val="00032B94"/>
    <w:rsid w:val="00033F60"/>
    <w:rsid w:val="00037217"/>
    <w:rsid w:val="00043C45"/>
    <w:rsid w:val="000443FB"/>
    <w:rsid w:val="00054461"/>
    <w:rsid w:val="000548B6"/>
    <w:rsid w:val="00056B66"/>
    <w:rsid w:val="0006303E"/>
    <w:rsid w:val="0006741E"/>
    <w:rsid w:val="0007003B"/>
    <w:rsid w:val="0007117F"/>
    <w:rsid w:val="0008675D"/>
    <w:rsid w:val="0009041A"/>
    <w:rsid w:val="000A3102"/>
    <w:rsid w:val="000A6060"/>
    <w:rsid w:val="000A6536"/>
    <w:rsid w:val="000A6AC1"/>
    <w:rsid w:val="000B08EE"/>
    <w:rsid w:val="000B3710"/>
    <w:rsid w:val="000B5194"/>
    <w:rsid w:val="000B565A"/>
    <w:rsid w:val="000E6A6F"/>
    <w:rsid w:val="000F1734"/>
    <w:rsid w:val="000F3B51"/>
    <w:rsid w:val="001054EA"/>
    <w:rsid w:val="0010747D"/>
    <w:rsid w:val="00113193"/>
    <w:rsid w:val="00120D3F"/>
    <w:rsid w:val="00123C56"/>
    <w:rsid w:val="0012438F"/>
    <w:rsid w:val="00126B74"/>
    <w:rsid w:val="00134B9F"/>
    <w:rsid w:val="001369E0"/>
    <w:rsid w:val="00137D50"/>
    <w:rsid w:val="0014191F"/>
    <w:rsid w:val="001419C2"/>
    <w:rsid w:val="001468B8"/>
    <w:rsid w:val="001520AF"/>
    <w:rsid w:val="0015365C"/>
    <w:rsid w:val="00154B98"/>
    <w:rsid w:val="00160906"/>
    <w:rsid w:val="00165DB6"/>
    <w:rsid w:val="00181821"/>
    <w:rsid w:val="00182B8A"/>
    <w:rsid w:val="00182CCB"/>
    <w:rsid w:val="001857AD"/>
    <w:rsid w:val="001859CB"/>
    <w:rsid w:val="001939AA"/>
    <w:rsid w:val="00196479"/>
    <w:rsid w:val="001A4727"/>
    <w:rsid w:val="001B1EDA"/>
    <w:rsid w:val="001B64D5"/>
    <w:rsid w:val="001C3524"/>
    <w:rsid w:val="001C407A"/>
    <w:rsid w:val="001D1277"/>
    <w:rsid w:val="001D36CE"/>
    <w:rsid w:val="001E493E"/>
    <w:rsid w:val="001E5CD2"/>
    <w:rsid w:val="001E5FAE"/>
    <w:rsid w:val="001E7027"/>
    <w:rsid w:val="001E7E7E"/>
    <w:rsid w:val="001F0A57"/>
    <w:rsid w:val="001F20B6"/>
    <w:rsid w:val="001F35AB"/>
    <w:rsid w:val="00214A50"/>
    <w:rsid w:val="00220452"/>
    <w:rsid w:val="00222A29"/>
    <w:rsid w:val="00227C73"/>
    <w:rsid w:val="00230BB5"/>
    <w:rsid w:val="00237AB9"/>
    <w:rsid w:val="0024006E"/>
    <w:rsid w:val="00244386"/>
    <w:rsid w:val="00250992"/>
    <w:rsid w:val="00254113"/>
    <w:rsid w:val="00254E93"/>
    <w:rsid w:val="00254FBC"/>
    <w:rsid w:val="002624C4"/>
    <w:rsid w:val="00267DA1"/>
    <w:rsid w:val="002709E2"/>
    <w:rsid w:val="00272925"/>
    <w:rsid w:val="0027295F"/>
    <w:rsid w:val="00277B01"/>
    <w:rsid w:val="00280726"/>
    <w:rsid w:val="00290D64"/>
    <w:rsid w:val="00291F34"/>
    <w:rsid w:val="00292E96"/>
    <w:rsid w:val="00294175"/>
    <w:rsid w:val="00296944"/>
    <w:rsid w:val="00297593"/>
    <w:rsid w:val="002A164B"/>
    <w:rsid w:val="002A3BAF"/>
    <w:rsid w:val="002A4A43"/>
    <w:rsid w:val="002B27F9"/>
    <w:rsid w:val="002B360A"/>
    <w:rsid w:val="002B4F92"/>
    <w:rsid w:val="002B5869"/>
    <w:rsid w:val="002B6B29"/>
    <w:rsid w:val="002C21C9"/>
    <w:rsid w:val="002D0AD5"/>
    <w:rsid w:val="002D1CFD"/>
    <w:rsid w:val="002D5698"/>
    <w:rsid w:val="002D7D25"/>
    <w:rsid w:val="002E6B22"/>
    <w:rsid w:val="002E7BE2"/>
    <w:rsid w:val="002F51A1"/>
    <w:rsid w:val="00300883"/>
    <w:rsid w:val="0030097C"/>
    <w:rsid w:val="003041CA"/>
    <w:rsid w:val="00305E31"/>
    <w:rsid w:val="003068A4"/>
    <w:rsid w:val="003142D5"/>
    <w:rsid w:val="003171A6"/>
    <w:rsid w:val="003214CE"/>
    <w:rsid w:val="00325688"/>
    <w:rsid w:val="00332528"/>
    <w:rsid w:val="00332CFA"/>
    <w:rsid w:val="00332F68"/>
    <w:rsid w:val="0033466E"/>
    <w:rsid w:val="003368DC"/>
    <w:rsid w:val="00337727"/>
    <w:rsid w:val="00337982"/>
    <w:rsid w:val="00340D8A"/>
    <w:rsid w:val="003423C8"/>
    <w:rsid w:val="003429F6"/>
    <w:rsid w:val="0034439A"/>
    <w:rsid w:val="00345EAB"/>
    <w:rsid w:val="0035498A"/>
    <w:rsid w:val="00355ADF"/>
    <w:rsid w:val="00356A82"/>
    <w:rsid w:val="0035710E"/>
    <w:rsid w:val="00366A52"/>
    <w:rsid w:val="003817D9"/>
    <w:rsid w:val="00382905"/>
    <w:rsid w:val="00390475"/>
    <w:rsid w:val="00391E59"/>
    <w:rsid w:val="003967F2"/>
    <w:rsid w:val="003A6528"/>
    <w:rsid w:val="003B1F7E"/>
    <w:rsid w:val="003C0913"/>
    <w:rsid w:val="003C47FC"/>
    <w:rsid w:val="003C5400"/>
    <w:rsid w:val="003C5AFA"/>
    <w:rsid w:val="003D4382"/>
    <w:rsid w:val="003D528E"/>
    <w:rsid w:val="003D675A"/>
    <w:rsid w:val="003E3FAD"/>
    <w:rsid w:val="003E4793"/>
    <w:rsid w:val="003E6F3D"/>
    <w:rsid w:val="003E76F9"/>
    <w:rsid w:val="003F35AD"/>
    <w:rsid w:val="003F6D6E"/>
    <w:rsid w:val="00402E13"/>
    <w:rsid w:val="00405587"/>
    <w:rsid w:val="004104FE"/>
    <w:rsid w:val="0041724C"/>
    <w:rsid w:val="00421284"/>
    <w:rsid w:val="0042441D"/>
    <w:rsid w:val="00431D3F"/>
    <w:rsid w:val="004422C9"/>
    <w:rsid w:val="00454639"/>
    <w:rsid w:val="00454A37"/>
    <w:rsid w:val="0045631D"/>
    <w:rsid w:val="00457085"/>
    <w:rsid w:val="00457260"/>
    <w:rsid w:val="004603A1"/>
    <w:rsid w:val="00463F0D"/>
    <w:rsid w:val="00464294"/>
    <w:rsid w:val="004702C7"/>
    <w:rsid w:val="00470BF3"/>
    <w:rsid w:val="004723A0"/>
    <w:rsid w:val="00472DAA"/>
    <w:rsid w:val="00473CBC"/>
    <w:rsid w:val="00474F32"/>
    <w:rsid w:val="004766C8"/>
    <w:rsid w:val="00485553"/>
    <w:rsid w:val="00487049"/>
    <w:rsid w:val="0049116F"/>
    <w:rsid w:val="00496ACF"/>
    <w:rsid w:val="004A01FE"/>
    <w:rsid w:val="004A6C75"/>
    <w:rsid w:val="004A70F6"/>
    <w:rsid w:val="004B2EC2"/>
    <w:rsid w:val="004B6043"/>
    <w:rsid w:val="004B75E3"/>
    <w:rsid w:val="004C1C3C"/>
    <w:rsid w:val="004C3A47"/>
    <w:rsid w:val="004D092F"/>
    <w:rsid w:val="004D3FEF"/>
    <w:rsid w:val="004E34A5"/>
    <w:rsid w:val="004F0E1C"/>
    <w:rsid w:val="004F1210"/>
    <w:rsid w:val="004F13D5"/>
    <w:rsid w:val="004F434B"/>
    <w:rsid w:val="005004C9"/>
    <w:rsid w:val="005016AB"/>
    <w:rsid w:val="00504308"/>
    <w:rsid w:val="0050546F"/>
    <w:rsid w:val="00512034"/>
    <w:rsid w:val="00512BE7"/>
    <w:rsid w:val="00515918"/>
    <w:rsid w:val="00517893"/>
    <w:rsid w:val="00523438"/>
    <w:rsid w:val="0052397B"/>
    <w:rsid w:val="00531ED4"/>
    <w:rsid w:val="00532F89"/>
    <w:rsid w:val="00537DD8"/>
    <w:rsid w:val="00540BB5"/>
    <w:rsid w:val="00542C00"/>
    <w:rsid w:val="00545F0D"/>
    <w:rsid w:val="005515FB"/>
    <w:rsid w:val="0055239D"/>
    <w:rsid w:val="005552E0"/>
    <w:rsid w:val="00572F20"/>
    <w:rsid w:val="00575DB9"/>
    <w:rsid w:val="005777B0"/>
    <w:rsid w:val="00582F6A"/>
    <w:rsid w:val="005857E2"/>
    <w:rsid w:val="00587E74"/>
    <w:rsid w:val="005A0371"/>
    <w:rsid w:val="005A238A"/>
    <w:rsid w:val="005A2C52"/>
    <w:rsid w:val="005B14D9"/>
    <w:rsid w:val="005B1B35"/>
    <w:rsid w:val="005C0E3C"/>
    <w:rsid w:val="005C1A10"/>
    <w:rsid w:val="005D1701"/>
    <w:rsid w:val="005D181F"/>
    <w:rsid w:val="005D2A7E"/>
    <w:rsid w:val="005D3BDC"/>
    <w:rsid w:val="005D4257"/>
    <w:rsid w:val="005D7A71"/>
    <w:rsid w:val="005E44F0"/>
    <w:rsid w:val="005F6CA7"/>
    <w:rsid w:val="0060170D"/>
    <w:rsid w:val="006024DC"/>
    <w:rsid w:val="006038B7"/>
    <w:rsid w:val="00610D4A"/>
    <w:rsid w:val="00612053"/>
    <w:rsid w:val="00613AC3"/>
    <w:rsid w:val="0061582F"/>
    <w:rsid w:val="00615D23"/>
    <w:rsid w:val="00623CA0"/>
    <w:rsid w:val="00630688"/>
    <w:rsid w:val="00634081"/>
    <w:rsid w:val="00635270"/>
    <w:rsid w:val="0063799D"/>
    <w:rsid w:val="00637EB5"/>
    <w:rsid w:val="00640EF9"/>
    <w:rsid w:val="00641668"/>
    <w:rsid w:val="00651464"/>
    <w:rsid w:val="00653111"/>
    <w:rsid w:val="00655295"/>
    <w:rsid w:val="00662B22"/>
    <w:rsid w:val="0066470B"/>
    <w:rsid w:val="006669C7"/>
    <w:rsid w:val="00667536"/>
    <w:rsid w:val="00670F44"/>
    <w:rsid w:val="006718A6"/>
    <w:rsid w:val="006724A4"/>
    <w:rsid w:val="006753F1"/>
    <w:rsid w:val="00675C73"/>
    <w:rsid w:val="00682B86"/>
    <w:rsid w:val="00687A2E"/>
    <w:rsid w:val="006A017F"/>
    <w:rsid w:val="006A4132"/>
    <w:rsid w:val="006A7504"/>
    <w:rsid w:val="006B2AB1"/>
    <w:rsid w:val="006B5224"/>
    <w:rsid w:val="006B58FD"/>
    <w:rsid w:val="006B6E01"/>
    <w:rsid w:val="006C5EB7"/>
    <w:rsid w:val="006D3D7A"/>
    <w:rsid w:val="006D48B5"/>
    <w:rsid w:val="006D7B5B"/>
    <w:rsid w:val="006E7310"/>
    <w:rsid w:val="006F6E9F"/>
    <w:rsid w:val="007059E4"/>
    <w:rsid w:val="00710D80"/>
    <w:rsid w:val="00711E32"/>
    <w:rsid w:val="00713003"/>
    <w:rsid w:val="00715473"/>
    <w:rsid w:val="00724345"/>
    <w:rsid w:val="00724B42"/>
    <w:rsid w:val="0073345B"/>
    <w:rsid w:val="00753A95"/>
    <w:rsid w:val="007613EB"/>
    <w:rsid w:val="007643D6"/>
    <w:rsid w:val="00765FA7"/>
    <w:rsid w:val="00772ABE"/>
    <w:rsid w:val="00773F97"/>
    <w:rsid w:val="00774832"/>
    <w:rsid w:val="007777F1"/>
    <w:rsid w:val="00784D27"/>
    <w:rsid w:val="007871D4"/>
    <w:rsid w:val="00794331"/>
    <w:rsid w:val="007A3BED"/>
    <w:rsid w:val="007A58DD"/>
    <w:rsid w:val="007B5F6C"/>
    <w:rsid w:val="007C13CB"/>
    <w:rsid w:val="007C367E"/>
    <w:rsid w:val="007E098A"/>
    <w:rsid w:val="007E34C0"/>
    <w:rsid w:val="007E4996"/>
    <w:rsid w:val="007E5D30"/>
    <w:rsid w:val="007F0021"/>
    <w:rsid w:val="007F2202"/>
    <w:rsid w:val="007F6BC9"/>
    <w:rsid w:val="00801854"/>
    <w:rsid w:val="00805FFA"/>
    <w:rsid w:val="00814F9C"/>
    <w:rsid w:val="008206F1"/>
    <w:rsid w:val="0082186F"/>
    <w:rsid w:val="00822556"/>
    <w:rsid w:val="00822915"/>
    <w:rsid w:val="008313E5"/>
    <w:rsid w:val="0083572D"/>
    <w:rsid w:val="0083627D"/>
    <w:rsid w:val="00843135"/>
    <w:rsid w:val="008455FA"/>
    <w:rsid w:val="00851B6D"/>
    <w:rsid w:val="0085333A"/>
    <w:rsid w:val="0085457C"/>
    <w:rsid w:val="00862333"/>
    <w:rsid w:val="00863233"/>
    <w:rsid w:val="00864641"/>
    <w:rsid w:val="008651B1"/>
    <w:rsid w:val="008668AE"/>
    <w:rsid w:val="00871203"/>
    <w:rsid w:val="00881EF1"/>
    <w:rsid w:val="0088603E"/>
    <w:rsid w:val="00890006"/>
    <w:rsid w:val="008919DE"/>
    <w:rsid w:val="00892A8C"/>
    <w:rsid w:val="00892A9F"/>
    <w:rsid w:val="008953BE"/>
    <w:rsid w:val="008A2CDC"/>
    <w:rsid w:val="008A4B25"/>
    <w:rsid w:val="008C2C89"/>
    <w:rsid w:val="008C434C"/>
    <w:rsid w:val="008C66E8"/>
    <w:rsid w:val="008D0034"/>
    <w:rsid w:val="008D0394"/>
    <w:rsid w:val="008D0B4E"/>
    <w:rsid w:val="008D2DCE"/>
    <w:rsid w:val="008D36EE"/>
    <w:rsid w:val="008D7E66"/>
    <w:rsid w:val="008E2E04"/>
    <w:rsid w:val="008E316E"/>
    <w:rsid w:val="008E6B90"/>
    <w:rsid w:val="008F5517"/>
    <w:rsid w:val="009078B7"/>
    <w:rsid w:val="00914026"/>
    <w:rsid w:val="009154D1"/>
    <w:rsid w:val="0091604A"/>
    <w:rsid w:val="0092163F"/>
    <w:rsid w:val="00933D43"/>
    <w:rsid w:val="00934D57"/>
    <w:rsid w:val="009350E7"/>
    <w:rsid w:val="00935929"/>
    <w:rsid w:val="00937040"/>
    <w:rsid w:val="0094466F"/>
    <w:rsid w:val="00945DFE"/>
    <w:rsid w:val="00961175"/>
    <w:rsid w:val="009629CE"/>
    <w:rsid w:val="00983193"/>
    <w:rsid w:val="0098619E"/>
    <w:rsid w:val="0099540B"/>
    <w:rsid w:val="0099733E"/>
    <w:rsid w:val="009A06A6"/>
    <w:rsid w:val="009A0743"/>
    <w:rsid w:val="009A0E98"/>
    <w:rsid w:val="009A38C1"/>
    <w:rsid w:val="009A3D3B"/>
    <w:rsid w:val="009A5230"/>
    <w:rsid w:val="009B2771"/>
    <w:rsid w:val="009B3329"/>
    <w:rsid w:val="009B476B"/>
    <w:rsid w:val="009B5755"/>
    <w:rsid w:val="009B7E44"/>
    <w:rsid w:val="009C204C"/>
    <w:rsid w:val="009C72FD"/>
    <w:rsid w:val="009D2641"/>
    <w:rsid w:val="009D3B24"/>
    <w:rsid w:val="009D54B7"/>
    <w:rsid w:val="009E335B"/>
    <w:rsid w:val="009E7A29"/>
    <w:rsid w:val="009F4FBF"/>
    <w:rsid w:val="00A04840"/>
    <w:rsid w:val="00A0503F"/>
    <w:rsid w:val="00A10605"/>
    <w:rsid w:val="00A11DE9"/>
    <w:rsid w:val="00A12BAF"/>
    <w:rsid w:val="00A14691"/>
    <w:rsid w:val="00A15D30"/>
    <w:rsid w:val="00A16808"/>
    <w:rsid w:val="00A16968"/>
    <w:rsid w:val="00A16DA1"/>
    <w:rsid w:val="00A32102"/>
    <w:rsid w:val="00A35D4F"/>
    <w:rsid w:val="00A36C76"/>
    <w:rsid w:val="00A405F6"/>
    <w:rsid w:val="00A41829"/>
    <w:rsid w:val="00A44F7D"/>
    <w:rsid w:val="00A5029A"/>
    <w:rsid w:val="00A50DB7"/>
    <w:rsid w:val="00A5190D"/>
    <w:rsid w:val="00A52DD2"/>
    <w:rsid w:val="00A5550E"/>
    <w:rsid w:val="00A57097"/>
    <w:rsid w:val="00A57D45"/>
    <w:rsid w:val="00A66E0F"/>
    <w:rsid w:val="00A70CFF"/>
    <w:rsid w:val="00A72D20"/>
    <w:rsid w:val="00A73406"/>
    <w:rsid w:val="00A736B6"/>
    <w:rsid w:val="00A76111"/>
    <w:rsid w:val="00A77387"/>
    <w:rsid w:val="00A80411"/>
    <w:rsid w:val="00A87DDF"/>
    <w:rsid w:val="00A90D06"/>
    <w:rsid w:val="00A92DEF"/>
    <w:rsid w:val="00A95C59"/>
    <w:rsid w:val="00AA33C1"/>
    <w:rsid w:val="00AA664D"/>
    <w:rsid w:val="00AA7A5B"/>
    <w:rsid w:val="00AB31B2"/>
    <w:rsid w:val="00AB52BB"/>
    <w:rsid w:val="00AB746E"/>
    <w:rsid w:val="00AC06CF"/>
    <w:rsid w:val="00AD01F3"/>
    <w:rsid w:val="00AD1A26"/>
    <w:rsid w:val="00AD32D7"/>
    <w:rsid w:val="00AD7773"/>
    <w:rsid w:val="00AE2177"/>
    <w:rsid w:val="00AE7735"/>
    <w:rsid w:val="00AF6B02"/>
    <w:rsid w:val="00B0219B"/>
    <w:rsid w:val="00B02630"/>
    <w:rsid w:val="00B06635"/>
    <w:rsid w:val="00B133E4"/>
    <w:rsid w:val="00B20369"/>
    <w:rsid w:val="00B245B7"/>
    <w:rsid w:val="00B25313"/>
    <w:rsid w:val="00B25D8C"/>
    <w:rsid w:val="00B261F8"/>
    <w:rsid w:val="00B32CE2"/>
    <w:rsid w:val="00B33B38"/>
    <w:rsid w:val="00B34E55"/>
    <w:rsid w:val="00B533C9"/>
    <w:rsid w:val="00B56F56"/>
    <w:rsid w:val="00B63CD8"/>
    <w:rsid w:val="00B663AF"/>
    <w:rsid w:val="00B70AB1"/>
    <w:rsid w:val="00B71104"/>
    <w:rsid w:val="00B736E4"/>
    <w:rsid w:val="00B73C92"/>
    <w:rsid w:val="00B7727D"/>
    <w:rsid w:val="00B802B1"/>
    <w:rsid w:val="00B80B87"/>
    <w:rsid w:val="00B91390"/>
    <w:rsid w:val="00B91F6F"/>
    <w:rsid w:val="00B92FCF"/>
    <w:rsid w:val="00B949FD"/>
    <w:rsid w:val="00B97D44"/>
    <w:rsid w:val="00BA0F2A"/>
    <w:rsid w:val="00BA0FD6"/>
    <w:rsid w:val="00BA271D"/>
    <w:rsid w:val="00BA2F6E"/>
    <w:rsid w:val="00BA35E0"/>
    <w:rsid w:val="00BB0FB0"/>
    <w:rsid w:val="00BB3369"/>
    <w:rsid w:val="00BB379E"/>
    <w:rsid w:val="00BB53C1"/>
    <w:rsid w:val="00BB7A99"/>
    <w:rsid w:val="00BD0CF3"/>
    <w:rsid w:val="00BD0CFE"/>
    <w:rsid w:val="00BD5BE6"/>
    <w:rsid w:val="00BF284B"/>
    <w:rsid w:val="00BF3A3B"/>
    <w:rsid w:val="00BF3D4F"/>
    <w:rsid w:val="00BF547B"/>
    <w:rsid w:val="00C03454"/>
    <w:rsid w:val="00C0609A"/>
    <w:rsid w:val="00C065BE"/>
    <w:rsid w:val="00C0767C"/>
    <w:rsid w:val="00C1098D"/>
    <w:rsid w:val="00C12CFF"/>
    <w:rsid w:val="00C13093"/>
    <w:rsid w:val="00C15F6D"/>
    <w:rsid w:val="00C23E34"/>
    <w:rsid w:val="00C246F7"/>
    <w:rsid w:val="00C2675B"/>
    <w:rsid w:val="00C30C4C"/>
    <w:rsid w:val="00C31CAA"/>
    <w:rsid w:val="00C32A82"/>
    <w:rsid w:val="00C32CCD"/>
    <w:rsid w:val="00C34F71"/>
    <w:rsid w:val="00C373C6"/>
    <w:rsid w:val="00C412CA"/>
    <w:rsid w:val="00C43AE9"/>
    <w:rsid w:val="00C475FC"/>
    <w:rsid w:val="00C5162B"/>
    <w:rsid w:val="00C51907"/>
    <w:rsid w:val="00C52298"/>
    <w:rsid w:val="00C5314E"/>
    <w:rsid w:val="00C53B8F"/>
    <w:rsid w:val="00C556D0"/>
    <w:rsid w:val="00C60BD4"/>
    <w:rsid w:val="00C67FC6"/>
    <w:rsid w:val="00C73DE7"/>
    <w:rsid w:val="00C7488E"/>
    <w:rsid w:val="00C76158"/>
    <w:rsid w:val="00C76509"/>
    <w:rsid w:val="00C777A6"/>
    <w:rsid w:val="00C77DF8"/>
    <w:rsid w:val="00C810FD"/>
    <w:rsid w:val="00C8205B"/>
    <w:rsid w:val="00C84E40"/>
    <w:rsid w:val="00C87435"/>
    <w:rsid w:val="00C91EF2"/>
    <w:rsid w:val="00CA749E"/>
    <w:rsid w:val="00CB279D"/>
    <w:rsid w:val="00CB36B8"/>
    <w:rsid w:val="00CB7714"/>
    <w:rsid w:val="00CC1DBC"/>
    <w:rsid w:val="00CC6BD2"/>
    <w:rsid w:val="00CD441A"/>
    <w:rsid w:val="00CD4627"/>
    <w:rsid w:val="00CD489D"/>
    <w:rsid w:val="00CE067E"/>
    <w:rsid w:val="00CE4282"/>
    <w:rsid w:val="00CF4DFF"/>
    <w:rsid w:val="00CF5F22"/>
    <w:rsid w:val="00D15C07"/>
    <w:rsid w:val="00D17166"/>
    <w:rsid w:val="00D21FB2"/>
    <w:rsid w:val="00D2284A"/>
    <w:rsid w:val="00D2370F"/>
    <w:rsid w:val="00D265EE"/>
    <w:rsid w:val="00D31603"/>
    <w:rsid w:val="00D32789"/>
    <w:rsid w:val="00D409FE"/>
    <w:rsid w:val="00D43C58"/>
    <w:rsid w:val="00D44654"/>
    <w:rsid w:val="00D46077"/>
    <w:rsid w:val="00D47941"/>
    <w:rsid w:val="00D556E8"/>
    <w:rsid w:val="00D611E3"/>
    <w:rsid w:val="00D64C4C"/>
    <w:rsid w:val="00D657A0"/>
    <w:rsid w:val="00D70BD3"/>
    <w:rsid w:val="00D7339C"/>
    <w:rsid w:val="00D766D0"/>
    <w:rsid w:val="00D85B8B"/>
    <w:rsid w:val="00D86AE3"/>
    <w:rsid w:val="00D936E5"/>
    <w:rsid w:val="00DA3C47"/>
    <w:rsid w:val="00DA5C5C"/>
    <w:rsid w:val="00DB27A4"/>
    <w:rsid w:val="00DB7C3A"/>
    <w:rsid w:val="00DC4D72"/>
    <w:rsid w:val="00DC54FF"/>
    <w:rsid w:val="00DC6C89"/>
    <w:rsid w:val="00DC78E4"/>
    <w:rsid w:val="00DD3710"/>
    <w:rsid w:val="00DD4C83"/>
    <w:rsid w:val="00DD5784"/>
    <w:rsid w:val="00DD76B4"/>
    <w:rsid w:val="00DE15A0"/>
    <w:rsid w:val="00DE1D7A"/>
    <w:rsid w:val="00DE47DB"/>
    <w:rsid w:val="00DE4B73"/>
    <w:rsid w:val="00DF4A6E"/>
    <w:rsid w:val="00DF509B"/>
    <w:rsid w:val="00DF744C"/>
    <w:rsid w:val="00E01AFE"/>
    <w:rsid w:val="00E0341C"/>
    <w:rsid w:val="00E15FCA"/>
    <w:rsid w:val="00E2158B"/>
    <w:rsid w:val="00E24B0E"/>
    <w:rsid w:val="00E30D5E"/>
    <w:rsid w:val="00E3153C"/>
    <w:rsid w:val="00E33F03"/>
    <w:rsid w:val="00E40F77"/>
    <w:rsid w:val="00E448DC"/>
    <w:rsid w:val="00E45719"/>
    <w:rsid w:val="00E458F8"/>
    <w:rsid w:val="00E47B45"/>
    <w:rsid w:val="00E51D94"/>
    <w:rsid w:val="00E528E9"/>
    <w:rsid w:val="00E54952"/>
    <w:rsid w:val="00E552C4"/>
    <w:rsid w:val="00E5569C"/>
    <w:rsid w:val="00E55BDE"/>
    <w:rsid w:val="00E631A7"/>
    <w:rsid w:val="00E72537"/>
    <w:rsid w:val="00E73F8E"/>
    <w:rsid w:val="00E83CE2"/>
    <w:rsid w:val="00E9345A"/>
    <w:rsid w:val="00E955F5"/>
    <w:rsid w:val="00E95CFB"/>
    <w:rsid w:val="00E96B8D"/>
    <w:rsid w:val="00EA07B0"/>
    <w:rsid w:val="00EA256F"/>
    <w:rsid w:val="00EA4D43"/>
    <w:rsid w:val="00EB0C5B"/>
    <w:rsid w:val="00EB258C"/>
    <w:rsid w:val="00EB4583"/>
    <w:rsid w:val="00EB6026"/>
    <w:rsid w:val="00EC1968"/>
    <w:rsid w:val="00EC3653"/>
    <w:rsid w:val="00EC45FA"/>
    <w:rsid w:val="00ED225C"/>
    <w:rsid w:val="00ED41E5"/>
    <w:rsid w:val="00ED737B"/>
    <w:rsid w:val="00EE2A81"/>
    <w:rsid w:val="00EE567F"/>
    <w:rsid w:val="00EE7248"/>
    <w:rsid w:val="00EF09DA"/>
    <w:rsid w:val="00EF39A9"/>
    <w:rsid w:val="00EF54C3"/>
    <w:rsid w:val="00EF721E"/>
    <w:rsid w:val="00F060E2"/>
    <w:rsid w:val="00F111BB"/>
    <w:rsid w:val="00F11680"/>
    <w:rsid w:val="00F163B3"/>
    <w:rsid w:val="00F239BA"/>
    <w:rsid w:val="00F24B15"/>
    <w:rsid w:val="00F27CB5"/>
    <w:rsid w:val="00F305FD"/>
    <w:rsid w:val="00F32CC4"/>
    <w:rsid w:val="00F332E3"/>
    <w:rsid w:val="00F35148"/>
    <w:rsid w:val="00F36F12"/>
    <w:rsid w:val="00F413F3"/>
    <w:rsid w:val="00F42436"/>
    <w:rsid w:val="00F46969"/>
    <w:rsid w:val="00F5158A"/>
    <w:rsid w:val="00F51E4F"/>
    <w:rsid w:val="00F54047"/>
    <w:rsid w:val="00F55904"/>
    <w:rsid w:val="00F65DD2"/>
    <w:rsid w:val="00F674C5"/>
    <w:rsid w:val="00F67C96"/>
    <w:rsid w:val="00F80861"/>
    <w:rsid w:val="00F82F6A"/>
    <w:rsid w:val="00F863DD"/>
    <w:rsid w:val="00F90916"/>
    <w:rsid w:val="00F90F8F"/>
    <w:rsid w:val="00F92198"/>
    <w:rsid w:val="00F96090"/>
    <w:rsid w:val="00FA088D"/>
    <w:rsid w:val="00FA22EC"/>
    <w:rsid w:val="00FA326D"/>
    <w:rsid w:val="00FC0437"/>
    <w:rsid w:val="00FC4917"/>
    <w:rsid w:val="00FC65CD"/>
    <w:rsid w:val="00FD41D2"/>
    <w:rsid w:val="00FD4CB6"/>
    <w:rsid w:val="00FE1D0C"/>
    <w:rsid w:val="00FE409D"/>
    <w:rsid w:val="00FE5658"/>
    <w:rsid w:val="00FF099E"/>
    <w:rsid w:val="00FF1840"/>
    <w:rsid w:val="00FF4203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418D4"/>
  <w15:docId w15:val="{62F3A5F4-B30A-49ED-B319-886E8EB3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7727"/>
    <w:pPr>
      <w:spacing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3377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37727"/>
    <w:pPr>
      <w:keepNext/>
      <w:keepLines/>
      <w:numPr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245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377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377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aliases w:val="List Paragraph (Czech Tourism),Nad,Odstavec se seznamem1,Odstavec_muj,List Paragraph"/>
    <w:basedOn w:val="Normln"/>
    <w:link w:val="OdstavecseseznamemChar"/>
    <w:uiPriority w:val="34"/>
    <w:qFormat/>
    <w:rsid w:val="00337727"/>
    <w:pPr>
      <w:ind w:left="720"/>
      <w:contextualSpacing/>
    </w:pPr>
  </w:style>
  <w:style w:type="character" w:customStyle="1" w:styleId="OdstavecseseznamemChar">
    <w:name w:val="Odstavec se seznamem Char"/>
    <w:aliases w:val="List Paragraph (Czech Tourism) Char,Nad Char,Odstavec se seznamem1 Char,Odstavec_muj Char,List Paragraph Char"/>
    <w:link w:val="Odstavecseseznamem"/>
    <w:uiPriority w:val="34"/>
    <w:qFormat/>
    <w:locked/>
    <w:rsid w:val="00337727"/>
  </w:style>
  <w:style w:type="paragraph" w:styleId="Bezmezer">
    <w:name w:val="No Spacing"/>
    <w:uiPriority w:val="1"/>
    <w:qFormat/>
    <w:rsid w:val="00337727"/>
    <w:pPr>
      <w:spacing w:after="0"/>
    </w:pPr>
  </w:style>
  <w:style w:type="paragraph" w:styleId="Zhlav">
    <w:name w:val="header"/>
    <w:basedOn w:val="Normln"/>
    <w:link w:val="ZhlavChar"/>
    <w:uiPriority w:val="99"/>
    <w:unhideWhenUsed/>
    <w:rsid w:val="001F0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0A57"/>
  </w:style>
  <w:style w:type="paragraph" w:styleId="Zpat">
    <w:name w:val="footer"/>
    <w:basedOn w:val="Normln"/>
    <w:link w:val="ZpatChar"/>
    <w:uiPriority w:val="99"/>
    <w:unhideWhenUsed/>
    <w:rsid w:val="001F0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0A57"/>
  </w:style>
  <w:style w:type="paragraph" w:styleId="Prosttext">
    <w:name w:val="Plain Text"/>
    <w:basedOn w:val="Normln"/>
    <w:link w:val="ProsttextChar"/>
    <w:uiPriority w:val="99"/>
    <w:semiHidden/>
    <w:unhideWhenUsed/>
    <w:rsid w:val="00E30D5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30D5E"/>
    <w:rPr>
      <w:rFonts w:ascii="Calibri" w:hAnsi="Calibri"/>
      <w:szCs w:val="21"/>
    </w:rPr>
  </w:style>
  <w:style w:type="character" w:styleId="Odkaznakoment">
    <w:name w:val="annotation reference"/>
    <w:basedOn w:val="Standardnpsmoodstavce"/>
    <w:uiPriority w:val="99"/>
    <w:unhideWhenUsed/>
    <w:rsid w:val="00402E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402E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402E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2E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2E1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E13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B245B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B245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245B7"/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Odsazentlatextu">
    <w:name w:val="Odsazení těla textu"/>
    <w:basedOn w:val="Normln"/>
    <w:uiPriority w:val="99"/>
    <w:qFormat/>
    <w:rsid w:val="00B245B7"/>
    <w:pPr>
      <w:tabs>
        <w:tab w:val="left" w:pos="708"/>
      </w:tabs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nweb">
    <w:name w:val="Normal (Web)"/>
    <w:basedOn w:val="Normln"/>
    <w:uiPriority w:val="99"/>
    <w:unhideWhenUsed/>
    <w:rsid w:val="006E731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35D4F"/>
    <w:rPr>
      <w:color w:val="0000FF"/>
      <w:u w:val="single"/>
    </w:rPr>
  </w:style>
  <w:style w:type="paragraph" w:customStyle="1" w:styleId="xmsonormal">
    <w:name w:val="x_msonormal"/>
    <w:basedOn w:val="Normln"/>
    <w:rsid w:val="0024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lnku">
    <w:name w:val="Text článku"/>
    <w:basedOn w:val="Normln"/>
    <w:rsid w:val="00B802B1"/>
    <w:pPr>
      <w:spacing w:before="240" w:after="0" w:line="240" w:lineRule="auto"/>
      <w:ind w:firstLine="425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ormln1">
    <w:name w:val="normln1"/>
    <w:basedOn w:val="Standardnpsmoodstavce"/>
    <w:rsid w:val="00B802B1"/>
  </w:style>
  <w:style w:type="character" w:styleId="Nevyeenzmnka">
    <w:name w:val="Unresolved Mention"/>
    <w:basedOn w:val="Standardnpsmoodstavce"/>
    <w:uiPriority w:val="99"/>
    <w:semiHidden/>
    <w:unhideWhenUsed/>
    <w:rsid w:val="00277B01"/>
    <w:rPr>
      <w:color w:val="605E5C"/>
      <w:shd w:val="clear" w:color="auto" w:fill="E1DFDD"/>
    </w:rPr>
  </w:style>
  <w:style w:type="paragraph" w:customStyle="1" w:styleId="Default">
    <w:name w:val="Default"/>
    <w:rsid w:val="004B6043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Textpoznpodarou">
    <w:name w:val="footnote text"/>
    <w:aliases w:val="Footnote Text Char,Schriftart: 9 pt Char,Schriftart: 10 pt Char,Schriftart: 8 pt Char,Char Char Char Char Char Char,Char Char Char Char Char1,Char Char Char Char1,Char3 Char,Char Char1,Char Char Char1,Char Char,Schriftart: 9 pt"/>
    <w:basedOn w:val="Normln"/>
    <w:link w:val="TextpoznpodarouChar"/>
    <w:uiPriority w:val="99"/>
    <w:unhideWhenUsed/>
    <w:qFormat/>
    <w:rsid w:val="00BB7A9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podarouChar">
    <w:name w:val="Text pozn. pod čarou Char"/>
    <w:aliases w:val="Footnote Text Char Char,Schriftart: 9 pt Char Char,Schriftart: 10 pt Char Char,Schriftart: 8 pt Char Char,Char Char Char Char Char Char Char,Char Char Char Char Char1 Char,Char Char Char Char1 Char,Char3 Char Char"/>
    <w:basedOn w:val="Standardnpsmoodstavce"/>
    <w:link w:val="Textpoznpodarou"/>
    <w:uiPriority w:val="99"/>
    <w:rsid w:val="00BB7A99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aliases w:val="BVI fnr,Footnote symbol,EN Footnote Reference,PGI Fußnote Ziffer + Times New Roman,12 b.,Zúžené o ...,PGI Fußnote Ziffer,Footnote Reference Superscript,Appel note de bas de p,Appel note de bas de page,Légende,Char Car Car Car Car"/>
    <w:uiPriority w:val="99"/>
    <w:unhideWhenUsed/>
    <w:qFormat/>
    <w:rsid w:val="00BB7A99"/>
    <w:rPr>
      <w:vertAlign w:val="superscript"/>
    </w:rPr>
  </w:style>
  <w:style w:type="paragraph" w:styleId="Revize">
    <w:name w:val="Revision"/>
    <w:hidden/>
    <w:uiPriority w:val="99"/>
    <w:semiHidden/>
    <w:rsid w:val="003967F2"/>
    <w:pPr>
      <w:spacing w:after="0"/>
    </w:pPr>
  </w:style>
  <w:style w:type="character" w:customStyle="1" w:styleId="xsptextcomputedfield">
    <w:name w:val="xsptextcomputedfield"/>
    <w:basedOn w:val="Standardnpsmoodstavce"/>
    <w:rsid w:val="004F1210"/>
  </w:style>
  <w:style w:type="character" w:customStyle="1" w:styleId="s30">
    <w:name w:val="s30"/>
    <w:basedOn w:val="Standardnpsmoodstavce"/>
    <w:rsid w:val="00A76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B0292-CCB1-4A5E-A281-15FB98412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3047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2N TELEKOMUNIKACE a.s.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Marcaliková Eva Mgr. (MPSV)</cp:lastModifiedBy>
  <cp:revision>2</cp:revision>
  <cp:lastPrinted>2022-10-18T08:09:00Z</cp:lastPrinted>
  <dcterms:created xsi:type="dcterms:W3CDTF">2024-04-12T12:11:00Z</dcterms:created>
  <dcterms:modified xsi:type="dcterms:W3CDTF">2024-04-12T12:11:00Z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