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F4FD8" w14:textId="77777777" w:rsidR="00153430" w:rsidRPr="00655B90" w:rsidRDefault="00153430" w:rsidP="00153430">
      <w:pPr>
        <w:ind w:left="2124" w:firstLine="708"/>
        <w:rPr>
          <w:rFonts w:cstheme="minorHAnsi"/>
          <w:sz w:val="24"/>
        </w:rPr>
      </w:pPr>
      <w:r w:rsidRPr="00655B90">
        <w:rPr>
          <w:rFonts w:cstheme="minorHAnsi"/>
          <w:noProof/>
        </w:rPr>
        <mc:AlternateContent>
          <mc:Choice Requires="wps">
            <w:drawing>
              <wp:anchor distT="4294967295" distB="4294967295" distL="114300" distR="114300" simplePos="0" relativeHeight="251659264" behindDoc="0" locked="0" layoutInCell="0" allowOverlap="1" wp14:anchorId="75949F28" wp14:editId="61AAB66B">
                <wp:simplePos x="0" y="0"/>
                <wp:positionH relativeFrom="column">
                  <wp:posOffset>-76835</wp:posOffset>
                </wp:positionH>
                <wp:positionV relativeFrom="paragraph">
                  <wp:posOffset>46354</wp:posOffset>
                </wp:positionV>
                <wp:extent cx="5852160" cy="0"/>
                <wp:effectExtent l="0" t="0" r="254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10C81"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pt,3.65pt" to="454.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" o:allowincell="f">
                <o:lock v:ext="edit" shapetype="f"/>
              </v:line>
            </w:pict>
          </mc:Fallback>
        </mc:AlternateContent>
      </w:r>
      <w:r>
        <w:rPr>
          <w:rFonts w:cstheme="minorHAnsi"/>
          <w:sz w:val="24"/>
        </w:rPr>
        <w:t xml:space="preserve"> </w:t>
      </w:r>
    </w:p>
    <w:p w14:paraId="1D16F307" w14:textId="77777777" w:rsidR="00153430" w:rsidRPr="00655B90" w:rsidRDefault="00153430" w:rsidP="00153430">
      <w:pPr>
        <w:pStyle w:val="Nadpis1"/>
        <w:spacing w:line="360" w:lineRule="auto"/>
        <w:rPr>
          <w:rFonts w:asciiTheme="minorHAnsi" w:hAnsiTheme="minorHAnsi" w:cstheme="minorHAnsi"/>
          <w:sz w:val="44"/>
          <w:szCs w:val="44"/>
        </w:rPr>
      </w:pPr>
      <w:r>
        <w:rPr>
          <w:rFonts w:asciiTheme="minorHAnsi" w:hAnsiTheme="minorHAnsi" w:cstheme="minorHAnsi"/>
          <w:sz w:val="44"/>
          <w:szCs w:val="44"/>
        </w:rPr>
        <w:t>SPOLEČNÁ TISKOVÁ ZPRÁVA</w:t>
      </w:r>
    </w:p>
    <w:p w14:paraId="14761A0E" w14:textId="7D930D98" w:rsidR="00153430" w:rsidRPr="00D674D8" w:rsidRDefault="00153430" w:rsidP="00153430">
      <w:pPr>
        <w:pBdr>
          <w:bottom w:val="single" w:sz="6" w:space="1" w:color="auto"/>
        </w:pBdr>
        <w:jc w:val="center"/>
        <w:rPr>
          <w:rFonts w:cstheme="minorHAnsi"/>
          <w:b/>
        </w:rPr>
      </w:pPr>
      <w:r>
        <w:rPr>
          <w:rFonts w:cstheme="minorHAnsi"/>
          <w:b/>
        </w:rPr>
        <w:t>.</w:t>
      </w:r>
    </w:p>
    <w:p w14:paraId="11D23BA5" w14:textId="77777777" w:rsidR="00153430" w:rsidRDefault="00153430" w:rsidP="00153430">
      <w:pPr>
        <w:pBdr>
          <w:bottom w:val="single" w:sz="6" w:space="1" w:color="auto"/>
        </w:pBdr>
        <w:spacing w:line="240" w:lineRule="auto"/>
        <w:ind w:left="700" w:hanging="700"/>
        <w:rPr>
          <w:rFonts w:cstheme="minorHAnsi"/>
        </w:rPr>
      </w:pPr>
    </w:p>
    <w:p w14:paraId="4946D107" w14:textId="77777777" w:rsidR="00153430" w:rsidRDefault="00153430" w:rsidP="00153430">
      <w:pPr>
        <w:spacing w:line="276" w:lineRule="auto"/>
        <w:ind w:left="360"/>
        <w:jc w:val="both"/>
        <w:rPr>
          <w:rFonts w:ascii="Arial" w:hAnsi="Arial" w:cs="Arial"/>
        </w:rPr>
      </w:pPr>
    </w:p>
    <w:p w14:paraId="5BA482DE" w14:textId="0239E08F" w:rsidR="00153430" w:rsidRDefault="00153430" w:rsidP="00280D4F">
      <w:pPr>
        <w:spacing w:line="276" w:lineRule="auto"/>
        <w:ind w:left="360"/>
        <w:jc w:val="both"/>
        <w:rPr>
          <w:rFonts w:ascii="Arial" w:hAnsi="Arial" w:cs="Arial"/>
          <w:b/>
          <w:bCs/>
        </w:rPr>
      </w:pPr>
      <w:r w:rsidRPr="00281A36">
        <w:rPr>
          <w:rFonts w:ascii="Arial" w:hAnsi="Arial" w:cs="Arial"/>
          <w:b/>
          <w:bCs/>
        </w:rPr>
        <w:t xml:space="preserve">Těsně před Vánoci ministr práce a sociálních věcí Marián Jurečka společně s dalšími představiteli koaličních stran představil novelu zákona č. 108/2006 Sb., o sociálních službách (sněmovní tisk 605). Tato novela, přestože se </w:t>
      </w:r>
      <w:proofErr w:type="gramStart"/>
      <w:r w:rsidRPr="00281A36">
        <w:rPr>
          <w:rFonts w:ascii="Arial" w:hAnsi="Arial" w:cs="Arial"/>
          <w:b/>
          <w:bCs/>
        </w:rPr>
        <w:t>snaží</w:t>
      </w:r>
      <w:proofErr w:type="gramEnd"/>
      <w:r w:rsidRPr="00281A36">
        <w:rPr>
          <w:rFonts w:ascii="Arial" w:hAnsi="Arial" w:cs="Arial"/>
          <w:b/>
          <w:bCs/>
        </w:rPr>
        <w:t xml:space="preserve"> zdůraznit svoji bezproblémovost a jednoduchost, skrývá v sobě zásadní legislativní chyby, jež </w:t>
      </w:r>
      <w:r w:rsidR="00F21918">
        <w:rPr>
          <w:rFonts w:ascii="Arial" w:hAnsi="Arial" w:cs="Arial"/>
          <w:b/>
          <w:bCs/>
        </w:rPr>
        <w:t xml:space="preserve">představují </w:t>
      </w:r>
      <w:r w:rsidRPr="00281A36">
        <w:rPr>
          <w:rFonts w:ascii="Arial" w:hAnsi="Arial" w:cs="Arial"/>
          <w:b/>
          <w:bCs/>
        </w:rPr>
        <w:t>jasnou hrozbu pro stovky tisíc klientů sociálních služeb a zaměstnance, kteří se o ně starají.</w:t>
      </w:r>
    </w:p>
    <w:p w14:paraId="79115B72" w14:textId="77777777" w:rsidR="00281A36" w:rsidRPr="00281A36" w:rsidRDefault="00281A36" w:rsidP="00281A36">
      <w:pPr>
        <w:spacing w:line="276" w:lineRule="auto"/>
        <w:ind w:left="360"/>
        <w:jc w:val="center"/>
        <w:rPr>
          <w:rFonts w:ascii="Arial" w:hAnsi="Arial" w:cs="Arial"/>
          <w:b/>
          <w:bCs/>
        </w:rPr>
      </w:pPr>
    </w:p>
    <w:p w14:paraId="513D6EF7" w14:textId="5C0DFF03" w:rsidR="00153430" w:rsidRPr="00D674D8" w:rsidRDefault="00153430" w:rsidP="00153430">
      <w:pPr>
        <w:spacing w:line="276" w:lineRule="auto"/>
        <w:ind w:left="360"/>
        <w:jc w:val="both"/>
        <w:rPr>
          <w:rFonts w:ascii="Arial" w:hAnsi="Arial" w:cs="Arial"/>
        </w:rPr>
      </w:pPr>
      <w:r w:rsidRPr="00D674D8">
        <w:rPr>
          <w:rFonts w:ascii="Arial" w:hAnsi="Arial" w:cs="Arial"/>
        </w:rPr>
        <w:t xml:space="preserve">Přestože tato změna nebyla předmětem řádného připomínkového řízení, tvrdí se nám, že má sloužit k podpoře pečujících osob. </w:t>
      </w:r>
      <w:r w:rsidRPr="00D674D8">
        <w:rPr>
          <w:rFonts w:ascii="Arial" w:hAnsi="Arial" w:cs="Arial"/>
          <w:b/>
        </w:rPr>
        <w:t xml:space="preserve">Opak </w:t>
      </w:r>
      <w:r w:rsidR="00F21918">
        <w:rPr>
          <w:rFonts w:ascii="Arial" w:hAnsi="Arial" w:cs="Arial"/>
          <w:b/>
        </w:rPr>
        <w:t xml:space="preserve">je </w:t>
      </w:r>
      <w:r w:rsidRPr="00D674D8">
        <w:rPr>
          <w:rFonts w:ascii="Arial" w:hAnsi="Arial" w:cs="Arial"/>
          <w:b/>
        </w:rPr>
        <w:t>však pravd</w:t>
      </w:r>
      <w:r w:rsidR="00F21918">
        <w:rPr>
          <w:rFonts w:ascii="Arial" w:hAnsi="Arial" w:cs="Arial"/>
          <w:b/>
        </w:rPr>
        <w:t>o</w:t>
      </w:r>
      <w:r w:rsidRPr="00D674D8">
        <w:rPr>
          <w:rFonts w:ascii="Arial" w:hAnsi="Arial" w:cs="Arial"/>
          <w:b/>
        </w:rPr>
        <w:t>u</w:t>
      </w:r>
      <w:r w:rsidR="003715D6">
        <w:rPr>
          <w:rFonts w:ascii="Arial" w:hAnsi="Arial" w:cs="Arial"/>
          <w:b/>
        </w:rPr>
        <w:t>;</w:t>
      </w:r>
      <w:r w:rsidRPr="00D674D8">
        <w:rPr>
          <w:rFonts w:ascii="Arial" w:hAnsi="Arial" w:cs="Arial"/>
          <w:b/>
        </w:rPr>
        <w:t xml:space="preserve"> a </w:t>
      </w:r>
      <w:r w:rsidR="003715D6">
        <w:rPr>
          <w:rFonts w:ascii="Arial" w:hAnsi="Arial" w:cs="Arial"/>
          <w:b/>
        </w:rPr>
        <w:t>novela v té</w:t>
      </w:r>
      <w:r w:rsidRPr="00D674D8">
        <w:rPr>
          <w:rFonts w:ascii="Arial" w:hAnsi="Arial" w:cs="Arial"/>
          <w:b/>
        </w:rPr>
        <w:t xml:space="preserve">to podobě </w:t>
      </w:r>
      <w:r w:rsidR="003715D6">
        <w:rPr>
          <w:rFonts w:ascii="Arial" w:hAnsi="Arial" w:cs="Arial"/>
          <w:b/>
        </w:rPr>
        <w:t xml:space="preserve">přináší </w:t>
      </w:r>
      <w:r w:rsidRPr="00D674D8">
        <w:rPr>
          <w:rFonts w:ascii="Arial" w:hAnsi="Arial" w:cs="Arial"/>
          <w:b/>
        </w:rPr>
        <w:t>potenciální ohrožení sociálních služeb, které dennodenně poskytují podporu a péči stovkám tisíců lidí</w:t>
      </w:r>
      <w:r w:rsidRPr="00D674D8">
        <w:rPr>
          <w:rFonts w:ascii="Arial" w:hAnsi="Arial" w:cs="Arial"/>
        </w:rPr>
        <w:t>.</w:t>
      </w:r>
    </w:p>
    <w:p w14:paraId="3CD6DE49" w14:textId="77777777" w:rsidR="00153430" w:rsidRDefault="00153430" w:rsidP="00153430">
      <w:pPr>
        <w:spacing w:line="276" w:lineRule="auto"/>
        <w:ind w:left="360"/>
        <w:jc w:val="both"/>
        <w:rPr>
          <w:rFonts w:ascii="Arial" w:hAnsi="Arial" w:cs="Arial"/>
        </w:rPr>
      </w:pPr>
      <w:r w:rsidRPr="00D674D8">
        <w:rPr>
          <w:rFonts w:ascii="Arial" w:hAnsi="Arial" w:cs="Arial"/>
        </w:rPr>
        <w:t xml:space="preserve">Navrhovaná novela nese s sebou nejen </w:t>
      </w:r>
      <w:r w:rsidRPr="00D674D8">
        <w:rPr>
          <w:rFonts w:ascii="Arial" w:hAnsi="Arial" w:cs="Arial"/>
          <w:b/>
        </w:rPr>
        <w:t>finanční rizika pro poskytovatele sociálních služeb</w:t>
      </w:r>
      <w:r w:rsidRPr="00D674D8">
        <w:rPr>
          <w:rFonts w:ascii="Arial" w:hAnsi="Arial" w:cs="Arial"/>
        </w:rPr>
        <w:t xml:space="preserve">, ale </w:t>
      </w:r>
      <w:r w:rsidRPr="00D674D8">
        <w:rPr>
          <w:rFonts w:ascii="Arial" w:hAnsi="Arial" w:cs="Arial"/>
          <w:b/>
        </w:rPr>
        <w:t>přímo zasahuje do života klientů</w:t>
      </w:r>
      <w:r w:rsidRPr="00D674D8">
        <w:rPr>
          <w:rFonts w:ascii="Arial" w:hAnsi="Arial" w:cs="Arial"/>
        </w:rPr>
        <w:t xml:space="preserve">, kteří jsou závislí na těchto důležitých intervencích. </w:t>
      </w:r>
    </w:p>
    <w:p w14:paraId="1A1A6738" w14:textId="77777777" w:rsidR="00153430" w:rsidRPr="00D674D8" w:rsidRDefault="00153430" w:rsidP="00153430">
      <w:pPr>
        <w:spacing w:line="276" w:lineRule="auto"/>
        <w:ind w:left="360"/>
        <w:jc w:val="both"/>
        <w:rPr>
          <w:rFonts w:ascii="Arial" w:hAnsi="Arial" w:cs="Arial"/>
        </w:rPr>
      </w:pPr>
      <w:r w:rsidRPr="00DB1950">
        <w:rPr>
          <w:rFonts w:ascii="Arial" w:hAnsi="Arial" w:cs="Arial"/>
          <w:b/>
        </w:rPr>
        <w:t>Důležité je zdůraznit, že nadregionální sociální služby díky své rozšířené působnosti mohou poskytovat péči klientům z více krajů</w:t>
      </w:r>
      <w:r>
        <w:rPr>
          <w:rFonts w:ascii="Arial" w:hAnsi="Arial" w:cs="Arial"/>
          <w:b/>
        </w:rPr>
        <w:t xml:space="preserve"> a pomoc potřebným klientům se tak může dostávat všem bez ohledu na jejich trvalé bydliště</w:t>
      </w:r>
      <w:r w:rsidRPr="00D674D8">
        <w:rPr>
          <w:rFonts w:ascii="Arial" w:hAnsi="Arial" w:cs="Arial"/>
        </w:rPr>
        <w:t>. Telefonická krizová pomoc</w:t>
      </w:r>
      <w:r>
        <w:rPr>
          <w:rFonts w:ascii="Arial" w:hAnsi="Arial" w:cs="Arial"/>
        </w:rPr>
        <w:t>, poradenství, služby pro seniory, zdravotně postižené, děti</w:t>
      </w:r>
      <w:r w:rsidRPr="00D674D8">
        <w:rPr>
          <w:rFonts w:ascii="Arial" w:hAnsi="Arial" w:cs="Arial"/>
        </w:rPr>
        <w:t xml:space="preserve"> či péče o klienty se specifickými onemocněními jsou jen některými příklady, jak tyto služby významně přispívají ke kvalitě života těch, kteří se ocitli v náročných životních situacích.</w:t>
      </w:r>
    </w:p>
    <w:p w14:paraId="01F69AE0" w14:textId="77777777" w:rsidR="00153430" w:rsidRDefault="00153430" w:rsidP="00153430">
      <w:pPr>
        <w:spacing w:line="276" w:lineRule="auto"/>
        <w:ind w:left="360"/>
        <w:jc w:val="both"/>
        <w:rPr>
          <w:rFonts w:ascii="Arial" w:hAnsi="Arial" w:cs="Arial"/>
        </w:rPr>
      </w:pPr>
      <w:r w:rsidRPr="00DB1950">
        <w:rPr>
          <w:rFonts w:ascii="Arial" w:hAnsi="Arial" w:cs="Arial"/>
          <w:b/>
          <w:u w:val="single"/>
        </w:rPr>
        <w:t>Podstatné je, že do procesu změny nebyli zapojeni zástupci nadregionálních sociálních služeb, přestože slib Ministerstva práce a sociálních věcí byl opakovaně porušován.</w:t>
      </w:r>
      <w:r w:rsidRPr="00D674D8">
        <w:rPr>
          <w:rFonts w:ascii="Arial" w:hAnsi="Arial" w:cs="Arial"/>
        </w:rPr>
        <w:t xml:space="preserve"> Novela tedy přichází bez širšího dialogu </w:t>
      </w:r>
      <w:r w:rsidRPr="00DB1950">
        <w:rPr>
          <w:rFonts w:ascii="Arial" w:hAnsi="Arial" w:cs="Arial"/>
          <w:b/>
          <w:u w:val="single"/>
        </w:rPr>
        <w:t>a hrozí nejen ekonomickým krachem poskytovatelů sociálních služeb, ale i zhoršením podmínek pro klienty, kteří potřebují naši podporu</w:t>
      </w:r>
      <w:r w:rsidRPr="00D674D8">
        <w:rPr>
          <w:rFonts w:ascii="Arial" w:hAnsi="Arial" w:cs="Arial"/>
        </w:rPr>
        <w:t>.</w:t>
      </w:r>
    </w:p>
    <w:p w14:paraId="6CA03A72" w14:textId="2A8E89AF" w:rsidR="00153430" w:rsidRPr="00DB1950" w:rsidRDefault="00153430" w:rsidP="00153430">
      <w:pPr>
        <w:spacing w:line="276" w:lineRule="auto"/>
        <w:ind w:left="360"/>
        <w:jc w:val="both"/>
        <w:rPr>
          <w:rFonts w:ascii="Arial" w:hAnsi="Arial" w:cs="Arial"/>
          <w:b/>
        </w:rPr>
      </w:pPr>
      <w:r w:rsidRPr="00DB1950">
        <w:rPr>
          <w:rFonts w:ascii="Arial" w:hAnsi="Arial" w:cs="Arial"/>
          <w:b/>
        </w:rPr>
        <w:t xml:space="preserve">Podotýkáme, že návrh nepodpořilo </w:t>
      </w:r>
      <w:r w:rsidR="003715D6">
        <w:rPr>
          <w:rFonts w:ascii="Arial" w:hAnsi="Arial" w:cs="Arial"/>
          <w:b/>
        </w:rPr>
        <w:t>an</w:t>
      </w:r>
      <w:r w:rsidRPr="00DB1950">
        <w:rPr>
          <w:rFonts w:ascii="Arial" w:hAnsi="Arial" w:cs="Arial"/>
          <w:b/>
        </w:rPr>
        <w:t>i Ministerstvo financí a označuje návrh jako účelový a bez systémových změn.</w:t>
      </w:r>
    </w:p>
    <w:p w14:paraId="59EF14A9" w14:textId="77777777" w:rsidR="00153430" w:rsidRDefault="00153430" w:rsidP="00153430">
      <w:pPr>
        <w:rPr>
          <w:rFonts w:ascii="Arial" w:hAnsi="Arial" w:cs="Arial"/>
          <w:b/>
          <w:u w:val="single"/>
        </w:rPr>
      </w:pPr>
      <w:r>
        <w:rPr>
          <w:rFonts w:ascii="Arial" w:hAnsi="Arial" w:cs="Arial"/>
          <w:b/>
          <w:u w:val="single"/>
        </w:rPr>
        <w:br w:type="page"/>
      </w:r>
    </w:p>
    <w:p w14:paraId="43F881B8" w14:textId="77777777" w:rsidR="00153430" w:rsidRPr="00DB1950" w:rsidRDefault="00153430" w:rsidP="00153430">
      <w:pPr>
        <w:spacing w:line="276" w:lineRule="auto"/>
        <w:ind w:left="360"/>
        <w:jc w:val="both"/>
        <w:rPr>
          <w:rFonts w:ascii="Arial" w:hAnsi="Arial" w:cs="Arial"/>
          <w:b/>
          <w:u w:val="single"/>
        </w:rPr>
      </w:pPr>
      <w:r w:rsidRPr="00DB1950">
        <w:rPr>
          <w:rFonts w:ascii="Arial" w:hAnsi="Arial" w:cs="Arial"/>
          <w:b/>
          <w:u w:val="single"/>
        </w:rPr>
        <w:lastRenderedPageBreak/>
        <w:t>Hlavní problémy návrhu, který předložila skupina poslanců, spočívají v tom, že:</w:t>
      </w:r>
    </w:p>
    <w:p w14:paraId="2F954005" w14:textId="0E6CD388" w:rsidR="00153430" w:rsidRPr="00DB1950" w:rsidRDefault="00153430" w:rsidP="00153430">
      <w:pPr>
        <w:pStyle w:val="Odstavecseseznamem"/>
        <w:numPr>
          <w:ilvl w:val="0"/>
          <w:numId w:val="1"/>
        </w:numPr>
        <w:spacing w:line="276" w:lineRule="auto"/>
        <w:jc w:val="both"/>
        <w:rPr>
          <w:rFonts w:ascii="Arial" w:hAnsi="Arial" w:cs="Arial"/>
        </w:rPr>
      </w:pPr>
      <w:r>
        <w:rPr>
          <w:rFonts w:ascii="Arial" w:hAnsi="Arial" w:cs="Arial"/>
        </w:rPr>
        <w:t>p</w:t>
      </w:r>
      <w:r w:rsidRPr="00DB1950">
        <w:rPr>
          <w:rFonts w:ascii="Arial" w:hAnsi="Arial" w:cs="Arial"/>
        </w:rPr>
        <w:t xml:space="preserve">racuje s </w:t>
      </w:r>
      <w:r w:rsidRPr="00DB1950">
        <w:rPr>
          <w:rFonts w:ascii="Arial" w:hAnsi="Arial" w:cs="Arial"/>
          <w:b/>
        </w:rPr>
        <w:t>legislativně nesprávnou novou definicí sítě nadregionálních služeb</w:t>
      </w:r>
      <w:r w:rsidRPr="00DB1950">
        <w:rPr>
          <w:rFonts w:ascii="Arial" w:hAnsi="Arial" w:cs="Arial"/>
        </w:rPr>
        <w:t xml:space="preserve">, která </w:t>
      </w:r>
      <w:r w:rsidRPr="00DB1950">
        <w:rPr>
          <w:rFonts w:ascii="Arial" w:hAnsi="Arial" w:cs="Arial"/>
          <w:b/>
        </w:rPr>
        <w:t>v praxi zamezí legálnímu financování těchto sociálních služeb</w:t>
      </w:r>
      <w:r w:rsidRPr="00DB1950">
        <w:rPr>
          <w:rFonts w:ascii="Arial" w:hAnsi="Arial" w:cs="Arial"/>
        </w:rPr>
        <w:t>. Novela se opírá o vyjádření krajů, které ze zákona nemohou vyhodnocovat potřebnost nadregionálních služe</w:t>
      </w:r>
      <w:r>
        <w:rPr>
          <w:rFonts w:ascii="Arial" w:hAnsi="Arial" w:cs="Arial"/>
        </w:rPr>
        <w:t>b;</w:t>
      </w:r>
    </w:p>
    <w:p w14:paraId="0BC5C0EF" w14:textId="77777777" w:rsidR="00153430" w:rsidRPr="00DB1950" w:rsidRDefault="00153430" w:rsidP="00153430">
      <w:pPr>
        <w:pStyle w:val="Odstavecseseznamem"/>
        <w:numPr>
          <w:ilvl w:val="0"/>
          <w:numId w:val="1"/>
        </w:numPr>
        <w:spacing w:line="276" w:lineRule="auto"/>
        <w:jc w:val="both"/>
        <w:rPr>
          <w:rFonts w:ascii="Arial" w:hAnsi="Arial" w:cs="Arial"/>
        </w:rPr>
      </w:pPr>
      <w:r w:rsidRPr="00DB1950">
        <w:rPr>
          <w:rFonts w:ascii="Arial" w:hAnsi="Arial" w:cs="Arial"/>
          <w:b/>
        </w:rPr>
        <w:t>návrh neobsahuje žádná přechodná ustanovení</w:t>
      </w:r>
      <w:r w:rsidRPr="00DB1950">
        <w:rPr>
          <w:rFonts w:ascii="Arial" w:hAnsi="Arial" w:cs="Arial"/>
        </w:rPr>
        <w:t>, což je standardní věc při takto zásadní změně. Správně by návrh měl obsahovat přechodné ustanovení, které stanoví, že sociální služby, které byly financovány podle staré právní úpravy, budou automaticky zařazeny do nově zřízené nadregionální sítě a budou tak financovány od účinnosti novely podle nových pravidel</w:t>
      </w:r>
      <w:r>
        <w:rPr>
          <w:rFonts w:ascii="Arial" w:hAnsi="Arial" w:cs="Arial"/>
        </w:rPr>
        <w:t>;</w:t>
      </w:r>
    </w:p>
    <w:p w14:paraId="3C873E62" w14:textId="77777777" w:rsidR="00153430" w:rsidRPr="00DB1950" w:rsidRDefault="00153430" w:rsidP="00153430">
      <w:pPr>
        <w:pStyle w:val="Odstavecseseznamem"/>
        <w:numPr>
          <w:ilvl w:val="0"/>
          <w:numId w:val="1"/>
        </w:numPr>
        <w:spacing w:line="276" w:lineRule="auto"/>
        <w:jc w:val="both"/>
        <w:rPr>
          <w:rFonts w:ascii="Arial" w:hAnsi="Arial" w:cs="Arial"/>
        </w:rPr>
      </w:pPr>
      <w:r w:rsidRPr="00DB1950">
        <w:rPr>
          <w:rFonts w:ascii="Arial" w:hAnsi="Arial" w:cs="Arial"/>
          <w:b/>
        </w:rPr>
        <w:t>v novele vzniká 1,5 roku proluka</w:t>
      </w:r>
      <w:r w:rsidRPr="00DB1950">
        <w:rPr>
          <w:rFonts w:ascii="Arial" w:hAnsi="Arial" w:cs="Arial"/>
        </w:rPr>
        <w:t xml:space="preserve"> mezi platností novely a povinností Ministerstva práce a sociálních věcí sestavit novou nadregionální síť sociálních služeb.</w:t>
      </w:r>
    </w:p>
    <w:p w14:paraId="2B70F9DD" w14:textId="77777777" w:rsidR="00153430" w:rsidRPr="00D674D8" w:rsidRDefault="00153430" w:rsidP="00153430">
      <w:pPr>
        <w:spacing w:line="276" w:lineRule="auto"/>
        <w:ind w:left="360"/>
        <w:jc w:val="both"/>
        <w:rPr>
          <w:rFonts w:ascii="Arial" w:hAnsi="Arial" w:cs="Arial"/>
        </w:rPr>
      </w:pPr>
    </w:p>
    <w:p w14:paraId="282E58F8" w14:textId="59B4123C" w:rsidR="00153430" w:rsidRPr="00D674D8" w:rsidRDefault="00153430" w:rsidP="00153430">
      <w:pPr>
        <w:spacing w:line="276" w:lineRule="auto"/>
        <w:ind w:left="360"/>
        <w:jc w:val="both"/>
        <w:rPr>
          <w:rFonts w:ascii="Arial" w:hAnsi="Arial" w:cs="Arial"/>
        </w:rPr>
      </w:pPr>
      <w:r w:rsidRPr="00DB1950">
        <w:rPr>
          <w:rFonts w:ascii="Arial" w:hAnsi="Arial" w:cs="Arial"/>
          <w:b/>
        </w:rPr>
        <w:t xml:space="preserve">Unie sociálních služeb ČR ve spolupráci s Národní radou osob se zdravotním postižením </w:t>
      </w:r>
      <w:r w:rsidR="00DA4714">
        <w:rPr>
          <w:rFonts w:ascii="Arial" w:hAnsi="Arial" w:cs="Arial"/>
          <w:b/>
        </w:rPr>
        <w:t xml:space="preserve">ČR </w:t>
      </w:r>
      <w:r w:rsidRPr="00DB1950">
        <w:rPr>
          <w:rFonts w:ascii="Arial" w:hAnsi="Arial" w:cs="Arial"/>
          <w:b/>
        </w:rPr>
        <w:t>připravila pozměňovací návrh</w:t>
      </w:r>
      <w:r w:rsidRPr="00D674D8">
        <w:rPr>
          <w:rFonts w:ascii="Arial" w:hAnsi="Arial" w:cs="Arial"/>
        </w:rPr>
        <w:t xml:space="preserve">, který má zajistit kontinuitu ve financování nadregionálních služeb. Tyto </w:t>
      </w:r>
      <w:r w:rsidR="003715D6">
        <w:rPr>
          <w:rFonts w:ascii="Arial" w:hAnsi="Arial" w:cs="Arial"/>
        </w:rPr>
        <w:t xml:space="preserve">instituce </w:t>
      </w:r>
      <w:r w:rsidRPr="00D674D8">
        <w:rPr>
          <w:rFonts w:ascii="Arial" w:hAnsi="Arial" w:cs="Arial"/>
        </w:rPr>
        <w:t>se nyní obrátí na poslance a poslankyně, aby podpořili tento pozměňovací návrh a zabránili tak potenciálním negativním dopadům na klienty a pracovníky sociálních služeb.</w:t>
      </w:r>
    </w:p>
    <w:p w14:paraId="1517F917" w14:textId="77777777" w:rsidR="00153430" w:rsidRPr="00DB1950" w:rsidRDefault="00153430" w:rsidP="00153430">
      <w:pPr>
        <w:spacing w:line="276" w:lineRule="auto"/>
        <w:ind w:left="360"/>
        <w:jc w:val="both"/>
        <w:rPr>
          <w:rFonts w:ascii="Arial" w:hAnsi="Arial" w:cs="Arial"/>
          <w:b/>
        </w:rPr>
      </w:pPr>
      <w:r w:rsidRPr="00DB1950">
        <w:rPr>
          <w:rFonts w:ascii="Arial" w:hAnsi="Arial" w:cs="Arial"/>
          <w:b/>
        </w:rPr>
        <w:t>Je nezbytné, abychom zastavili tuto novelu v jejím současném stavu a začali konstruktivní dialog</w:t>
      </w:r>
      <w:r w:rsidRPr="00D674D8">
        <w:rPr>
          <w:rFonts w:ascii="Arial" w:hAnsi="Arial" w:cs="Arial"/>
        </w:rPr>
        <w:t xml:space="preserve">, který zajistí ochranu jak pro klienty sociálních služeb, tak pro ty, kdo se obětavě starají o jejich blaho. </w:t>
      </w:r>
      <w:r w:rsidRPr="00DB1950">
        <w:rPr>
          <w:rFonts w:ascii="Arial" w:hAnsi="Arial" w:cs="Arial"/>
          <w:b/>
        </w:rPr>
        <w:t>Nenechme ohrozit ty, kteří jsou v naší společnosti nejzranitelnější, a nezapomínejme na ty, kteří jim poskytují pomocnou ruku.</w:t>
      </w:r>
    </w:p>
    <w:p w14:paraId="53BB9669" w14:textId="77777777" w:rsidR="00153430" w:rsidRDefault="00153430" w:rsidP="00153430">
      <w:pPr>
        <w:pBdr>
          <w:bottom w:val="single" w:sz="6" w:space="1" w:color="auto"/>
        </w:pBdr>
        <w:spacing w:line="240" w:lineRule="auto"/>
        <w:ind w:left="700" w:hanging="700"/>
        <w:rPr>
          <w:rFonts w:cstheme="minorHAnsi"/>
        </w:rPr>
      </w:pPr>
    </w:p>
    <w:p w14:paraId="5E8616AE" w14:textId="77777777" w:rsidR="00592456" w:rsidRDefault="00592456"/>
    <w:p w14:paraId="5920F790" w14:textId="27B43B59" w:rsidR="00153430" w:rsidRDefault="00153430">
      <w:pPr>
        <w:rPr>
          <w:rFonts w:ascii="Calibri" w:eastAsia="Calibri" w:hAnsi="Calibri"/>
        </w:rPr>
      </w:pPr>
      <w:r>
        <w:t>V Praze 6. února 2024</w:t>
      </w:r>
      <w:r>
        <w:tab/>
      </w:r>
      <w:r>
        <w:tab/>
      </w:r>
      <w:r>
        <w:tab/>
      </w:r>
      <w:r>
        <w:tab/>
      </w:r>
      <w:r>
        <w:tab/>
      </w:r>
      <w:r>
        <w:tab/>
        <w:t>Za NRZP</w:t>
      </w:r>
      <w:r w:rsidR="00281A36">
        <w:t xml:space="preserve"> ČR</w:t>
      </w:r>
      <w:r>
        <w:t xml:space="preserve">: </w:t>
      </w:r>
      <w:r>
        <w:rPr>
          <w:rFonts w:ascii="Calibri" w:eastAsia="Calibri" w:hAnsi="Calibri"/>
        </w:rPr>
        <w:t>Václav Krása (předseda)</w:t>
      </w:r>
    </w:p>
    <w:p w14:paraId="60C62DCC" w14:textId="77777777" w:rsidR="00153430" w:rsidRDefault="00153430">
      <w:r>
        <w:tab/>
      </w:r>
      <w:r>
        <w:tab/>
      </w:r>
      <w:r>
        <w:tab/>
      </w:r>
      <w:r>
        <w:tab/>
      </w:r>
      <w:r>
        <w:tab/>
      </w:r>
      <w:r>
        <w:tab/>
      </w:r>
      <w:r>
        <w:tab/>
      </w:r>
      <w:r>
        <w:tab/>
        <w:t>Za USSCR: Vojtěch Kubec (předseda)</w:t>
      </w:r>
    </w:p>
    <w:p w14:paraId="2DD7C6D3" w14:textId="77777777" w:rsidR="00153430" w:rsidRDefault="00153430"/>
    <w:p w14:paraId="171BB46B" w14:textId="77777777" w:rsidR="00281A36" w:rsidRDefault="00281A36"/>
    <w:p w14:paraId="1F94EB4C" w14:textId="77777777" w:rsidR="00281A36" w:rsidRDefault="00281A36"/>
    <w:p w14:paraId="1974F25B" w14:textId="77777777" w:rsidR="00281A36" w:rsidRDefault="00281A36"/>
    <w:p w14:paraId="3F6848A1" w14:textId="77777777" w:rsidR="00281A36" w:rsidRDefault="00281A36"/>
    <w:p w14:paraId="72CF40A2" w14:textId="77777777" w:rsidR="00281A36" w:rsidRDefault="00281A36"/>
    <w:p w14:paraId="656249BF" w14:textId="77777777" w:rsidR="00281A36" w:rsidRDefault="00281A36"/>
    <w:p w14:paraId="4645F98A" w14:textId="77777777" w:rsidR="00281A36" w:rsidRDefault="00281A36"/>
    <w:p w14:paraId="0BEADCBF" w14:textId="77777777" w:rsidR="00281A36" w:rsidRDefault="00281A36"/>
    <w:p w14:paraId="7FEA4D8C" w14:textId="77777777" w:rsidR="00281A36" w:rsidRDefault="00281A36"/>
    <w:p w14:paraId="7701F77C" w14:textId="77777777" w:rsidR="00281A36" w:rsidRPr="00280D4F" w:rsidRDefault="00153430">
      <w:pPr>
        <w:rPr>
          <w:b/>
          <w:bCs/>
        </w:rPr>
      </w:pPr>
      <w:r w:rsidRPr="00280D4F">
        <w:rPr>
          <w:b/>
          <w:bCs/>
        </w:rPr>
        <w:t>K tiskové zprávě se připojují:</w:t>
      </w:r>
    </w:p>
    <w:p w14:paraId="3C465C64" w14:textId="77777777" w:rsidR="00280D4F" w:rsidRDefault="00280D4F"/>
    <w:p w14:paraId="0020F1A8" w14:textId="77777777" w:rsidR="00280D4F" w:rsidRDefault="00280D4F"/>
    <w:p w14:paraId="53C450B1" w14:textId="77777777" w:rsidR="00280D4F" w:rsidRDefault="00280D4F"/>
    <w:p w14:paraId="28E462C8" w14:textId="0AE379CC" w:rsidR="00281A36" w:rsidRDefault="00281A36">
      <w:r>
        <w:rPr>
          <w:noProof/>
        </w:rPr>
        <w:drawing>
          <wp:inline distT="0" distB="0" distL="0" distR="0" wp14:anchorId="3B4AC5FF" wp14:editId="06EFF8E3">
            <wp:extent cx="1215448" cy="657115"/>
            <wp:effectExtent l="0" t="0" r="0" b="0"/>
            <wp:docPr id="63614406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44067" name="Obrázek 63614406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6236" cy="668354"/>
                    </a:xfrm>
                    <a:prstGeom prst="rect">
                      <a:avLst/>
                    </a:prstGeom>
                  </pic:spPr>
                </pic:pic>
              </a:graphicData>
            </a:graphic>
          </wp:inline>
        </w:drawing>
      </w:r>
      <w:r>
        <w:rPr>
          <w:noProof/>
        </w:rPr>
        <w:drawing>
          <wp:inline distT="0" distB="0" distL="0" distR="0" wp14:anchorId="146F7D5E" wp14:editId="189A7645">
            <wp:extent cx="1963882" cy="660039"/>
            <wp:effectExtent l="0" t="0" r="0" b="0"/>
            <wp:docPr id="179347985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79852" name="Obrázek 17934798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7009" cy="677894"/>
                    </a:xfrm>
                    <a:prstGeom prst="rect">
                      <a:avLst/>
                    </a:prstGeom>
                  </pic:spPr>
                </pic:pic>
              </a:graphicData>
            </a:graphic>
          </wp:inline>
        </w:drawing>
      </w:r>
      <w:r>
        <w:rPr>
          <w:noProof/>
        </w:rPr>
        <w:drawing>
          <wp:inline distT="0" distB="0" distL="0" distR="0" wp14:anchorId="49F4C41B" wp14:editId="76BF614D">
            <wp:extent cx="2421206" cy="653876"/>
            <wp:effectExtent l="0" t="0" r="0" b="0"/>
            <wp:docPr id="2120166956" name="Grafický 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66956" name="Grafický objekt 2120166956"/>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490187" cy="672505"/>
                    </a:xfrm>
                    <a:prstGeom prst="rect">
                      <a:avLst/>
                    </a:prstGeom>
                  </pic:spPr>
                </pic:pic>
              </a:graphicData>
            </a:graphic>
          </wp:inline>
        </w:drawing>
      </w:r>
      <w:r>
        <w:rPr>
          <w:noProof/>
        </w:rPr>
        <w:drawing>
          <wp:inline distT="0" distB="0" distL="0" distR="0" wp14:anchorId="0572D35E" wp14:editId="55AF1901">
            <wp:extent cx="654050" cy="791745"/>
            <wp:effectExtent l="0" t="0" r="0" b="0"/>
            <wp:docPr id="2128139217" name="Obrázek 7" descr="Obsah obrázku skica, kresba, klipart,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39217" name="Obrázek 7" descr="Obsah obrázku skica, kresba, klipart, Písmo&#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5956" cy="818263"/>
                    </a:xfrm>
                    <a:prstGeom prst="rect">
                      <a:avLst/>
                    </a:prstGeom>
                  </pic:spPr>
                </pic:pic>
              </a:graphicData>
            </a:graphic>
          </wp:inline>
        </w:drawing>
      </w:r>
      <w:r>
        <w:t xml:space="preserve">        </w:t>
      </w:r>
      <w:r>
        <w:rPr>
          <w:noProof/>
        </w:rPr>
        <w:drawing>
          <wp:inline distT="0" distB="0" distL="0" distR="0" wp14:anchorId="0D3E1EA7" wp14:editId="107A8FAD">
            <wp:extent cx="1527464" cy="361998"/>
            <wp:effectExtent l="0" t="0" r="0" b="0"/>
            <wp:docPr id="770819734" name="Obrázek 9" descr="Obsah obrázku Písmo, Grafika, grafický design,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19734" name="Obrázek 9" descr="Obsah obrázku Písmo, Grafika, grafický design, logo&#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7362" cy="366714"/>
                    </a:xfrm>
                    <a:prstGeom prst="rect">
                      <a:avLst/>
                    </a:prstGeom>
                  </pic:spPr>
                </pic:pic>
              </a:graphicData>
            </a:graphic>
          </wp:inline>
        </w:drawing>
      </w:r>
      <w:r>
        <w:t xml:space="preserve">       </w:t>
      </w:r>
      <w:r>
        <w:rPr>
          <w:noProof/>
        </w:rPr>
        <w:drawing>
          <wp:inline distT="0" distB="0" distL="0" distR="0" wp14:anchorId="11E0B991" wp14:editId="2D7F3CB9">
            <wp:extent cx="771181" cy="711200"/>
            <wp:effectExtent l="0" t="0" r="3810" b="0"/>
            <wp:docPr id="566323615" name="Obrázek 11" descr="Obsah obrázku Grafika, Písmo, grafický design,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23615" name="Obrázek 11" descr="Obsah obrázku Grafika, Písmo, grafický design, klipart&#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4673" cy="723643"/>
                    </a:xfrm>
                    <a:prstGeom prst="rect">
                      <a:avLst/>
                    </a:prstGeom>
                  </pic:spPr>
                </pic:pic>
              </a:graphicData>
            </a:graphic>
          </wp:inline>
        </w:drawing>
      </w:r>
      <w:r>
        <w:rPr>
          <w:noProof/>
        </w:rPr>
        <w:drawing>
          <wp:inline distT="0" distB="0" distL="0" distR="0" wp14:anchorId="08DBCE9D" wp14:editId="13FC1E71">
            <wp:extent cx="2265218" cy="734243"/>
            <wp:effectExtent l="0" t="0" r="0" b="2540"/>
            <wp:docPr id="71112590" name="Obrázek 10" descr="Obsah obrázku Písmo, logo, Grafika,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2590" name="Obrázek 10" descr="Obsah obrázku Písmo, logo, Grafika, klipart&#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4569" cy="753481"/>
                    </a:xfrm>
                    <a:prstGeom prst="rect">
                      <a:avLst/>
                    </a:prstGeom>
                  </pic:spPr>
                </pic:pic>
              </a:graphicData>
            </a:graphic>
          </wp:inline>
        </w:drawing>
      </w:r>
    </w:p>
    <w:p w14:paraId="2FD610B2" w14:textId="77777777" w:rsidR="004C0760" w:rsidRDefault="00281A36">
      <w:r>
        <w:rPr>
          <w:noProof/>
        </w:rPr>
        <w:drawing>
          <wp:inline distT="0" distB="0" distL="0" distR="0" wp14:anchorId="00DA4293" wp14:editId="04ED0597">
            <wp:extent cx="2030095" cy="817677"/>
            <wp:effectExtent l="0" t="0" r="1905" b="0"/>
            <wp:docPr id="1993847915" name="Obrázek 13" descr="Obsah obrázku text, Písmo, bílé,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47915" name="Obrázek 13" descr="Obsah obrázku text, Písmo, bílé, Grafika&#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1503" cy="826300"/>
                    </a:xfrm>
                    <a:prstGeom prst="rect">
                      <a:avLst/>
                    </a:prstGeom>
                  </pic:spPr>
                </pic:pic>
              </a:graphicData>
            </a:graphic>
          </wp:inline>
        </w:drawing>
      </w:r>
      <w:r>
        <w:rPr>
          <w:noProof/>
        </w:rPr>
        <w:drawing>
          <wp:inline distT="0" distB="0" distL="0" distR="0" wp14:anchorId="4EEB3513" wp14:editId="6B1C49B2">
            <wp:extent cx="1662546" cy="595049"/>
            <wp:effectExtent l="0" t="0" r="1270" b="1905"/>
            <wp:docPr id="278115302" name="Obrázek 14" descr="Obsah obrázku text,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15302" name="Obrázek 14" descr="Obsah obrázku text, Písmo, logo, Grafika&#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6908" cy="600189"/>
                    </a:xfrm>
                    <a:prstGeom prst="rect">
                      <a:avLst/>
                    </a:prstGeom>
                  </pic:spPr>
                </pic:pic>
              </a:graphicData>
            </a:graphic>
          </wp:inline>
        </w:drawing>
      </w:r>
      <w:r>
        <w:t xml:space="preserve">     </w:t>
      </w:r>
      <w:r>
        <w:rPr>
          <w:noProof/>
        </w:rPr>
        <w:drawing>
          <wp:inline distT="0" distB="0" distL="0" distR="0" wp14:anchorId="65EC92E7" wp14:editId="0ED4A620">
            <wp:extent cx="1870364" cy="497185"/>
            <wp:effectExtent l="0" t="0" r="0" b="0"/>
            <wp:docPr id="112775819" name="Obrázek 18" descr="Obsah obrázku text, Písmo, Grafika, žlut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5819" name="Obrázek 18" descr="Obsah obrázku text, Písmo, Grafika, žlutá&#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7698" cy="507109"/>
                    </a:xfrm>
                    <a:prstGeom prst="rect">
                      <a:avLst/>
                    </a:prstGeom>
                  </pic:spPr>
                </pic:pic>
              </a:graphicData>
            </a:graphic>
          </wp:inline>
        </w:drawing>
      </w:r>
      <w:r>
        <w:rPr>
          <w:noProof/>
        </w:rPr>
        <w:drawing>
          <wp:inline distT="0" distB="0" distL="0" distR="0" wp14:anchorId="445FC17F" wp14:editId="484ED0DA">
            <wp:extent cx="1049482" cy="1485148"/>
            <wp:effectExtent l="0" t="0" r="5080" b="0"/>
            <wp:docPr id="12373658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65817" name="Obrázek 12373658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4308" cy="1548582"/>
                    </a:xfrm>
                    <a:prstGeom prst="rect">
                      <a:avLst/>
                    </a:prstGeom>
                  </pic:spPr>
                </pic:pic>
              </a:graphicData>
            </a:graphic>
          </wp:inline>
        </w:drawing>
      </w:r>
      <w:r>
        <w:rPr>
          <w:noProof/>
        </w:rPr>
        <w:drawing>
          <wp:inline distT="0" distB="0" distL="0" distR="0" wp14:anchorId="5BDADB5C" wp14:editId="4DE7EE55">
            <wp:extent cx="1413164" cy="1413164"/>
            <wp:effectExtent l="0" t="0" r="0" b="0"/>
            <wp:docPr id="529368573" name="Obrázek 16" descr="Obsah obrázku logo, Grafika, Písmo, symb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68573" name="Obrázek 16" descr="Obsah obrázku logo, Grafika, Písmo, symbol&#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7083" cy="1467083"/>
                    </a:xfrm>
                    <a:prstGeom prst="rect">
                      <a:avLst/>
                    </a:prstGeom>
                  </pic:spPr>
                </pic:pic>
              </a:graphicData>
            </a:graphic>
          </wp:inline>
        </w:drawing>
      </w:r>
      <w:r>
        <w:t xml:space="preserve">     </w:t>
      </w:r>
      <w:r>
        <w:rPr>
          <w:noProof/>
        </w:rPr>
        <w:drawing>
          <wp:inline distT="0" distB="0" distL="0" distR="0" wp14:anchorId="39555001" wp14:editId="1C34B694">
            <wp:extent cx="802063" cy="1052353"/>
            <wp:effectExtent l="0" t="0" r="0" b="1905"/>
            <wp:docPr id="263920055" name="Obrázek 12" descr="Obsah obrázku text, Grafika, grafický design, Barev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20055" name="Obrázek 12" descr="Obsah obrázku text, Grafika, grafický design, Barevnost&#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3749" cy="1133288"/>
                    </a:xfrm>
                    <a:prstGeom prst="rect">
                      <a:avLst/>
                    </a:prstGeom>
                  </pic:spPr>
                </pic:pic>
              </a:graphicData>
            </a:graphic>
          </wp:inline>
        </w:drawing>
      </w:r>
      <w:r>
        <w:t xml:space="preserve">  </w:t>
      </w:r>
      <w:r w:rsidR="00280D4F">
        <w:t xml:space="preserve">       </w:t>
      </w:r>
      <w:r w:rsidR="004C0760">
        <w:rPr>
          <w:rFonts w:cstheme="minorHAnsi"/>
          <w:b/>
          <w:noProof/>
        </w:rPr>
        <w:drawing>
          <wp:inline distT="0" distB="0" distL="0" distR="0" wp14:anchorId="78C1CB3B" wp14:editId="3D9E9A15">
            <wp:extent cx="883227" cy="1143000"/>
            <wp:effectExtent l="0" t="0" r="6350" b="0"/>
            <wp:docPr id="596951285" name="Grafický 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51285" name="Grafický objekt 596951285"/>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96434" cy="1160091"/>
                    </a:xfrm>
                    <a:prstGeom prst="rect">
                      <a:avLst/>
                    </a:prstGeom>
                  </pic:spPr>
                </pic:pic>
              </a:graphicData>
            </a:graphic>
          </wp:inline>
        </w:drawing>
      </w:r>
    </w:p>
    <w:p w14:paraId="17781A46" w14:textId="0889F704" w:rsidR="00153430" w:rsidRDefault="00281A36">
      <w:r>
        <w:rPr>
          <w:noProof/>
        </w:rPr>
        <w:drawing>
          <wp:inline distT="0" distB="0" distL="0" distR="0" wp14:anchorId="4C5C9A1A" wp14:editId="2A7F2788">
            <wp:extent cx="1776846" cy="383690"/>
            <wp:effectExtent l="0" t="0" r="1270" b="0"/>
            <wp:docPr id="1418118853" name="Obrázek 15" descr="Obsah obrázku Grafika, Karmín, červená,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18853" name="Obrázek 15" descr="Obsah obrázku Grafika, Karmín, červená, grafický design&#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2292" cy="402141"/>
                    </a:xfrm>
                    <a:prstGeom prst="rect">
                      <a:avLst/>
                    </a:prstGeom>
                  </pic:spPr>
                </pic:pic>
              </a:graphicData>
            </a:graphic>
          </wp:inline>
        </w:drawing>
      </w:r>
    </w:p>
    <w:sectPr w:rsidR="00153430" w:rsidSect="00AA2A31">
      <w:headerReference w:type="default" r:id="rId24"/>
      <w:footerReference w:type="default" r:id="rId25"/>
      <w:pgSz w:w="11906" w:h="16838"/>
      <w:pgMar w:top="1417"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A9BEB" w14:textId="77777777" w:rsidR="00AA2A31" w:rsidRDefault="00AA2A31" w:rsidP="00153430">
      <w:pPr>
        <w:spacing w:after="0" w:line="240" w:lineRule="auto"/>
      </w:pPr>
      <w:r>
        <w:separator/>
      </w:r>
    </w:p>
  </w:endnote>
  <w:endnote w:type="continuationSeparator" w:id="0">
    <w:p w14:paraId="1B80F9FA" w14:textId="77777777" w:rsidR="00AA2A31" w:rsidRDefault="00AA2A31" w:rsidP="00153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9ADB" w14:textId="77777777" w:rsidR="00280D4F" w:rsidRDefault="00280D4F" w:rsidP="00280D4F">
    <w:pPr>
      <w:pStyle w:val="Zpat"/>
      <w:jc w:val="center"/>
    </w:pPr>
    <w:r w:rsidRPr="00280D4F">
      <w:rPr>
        <w:b/>
        <w:bCs/>
        <w:color w:val="941100"/>
      </w:rPr>
      <w:t>Národní rada osob se zdravotním postižením ČR</w:t>
    </w:r>
    <w:r>
      <w:t>, Partyzánská 7, Praha 7, 170 00</w:t>
    </w:r>
  </w:p>
  <w:p w14:paraId="5186C183" w14:textId="56B52EA5" w:rsidR="00280D4F" w:rsidRDefault="00280D4F" w:rsidP="00280D4F">
    <w:pPr>
      <w:pStyle w:val="Zpat"/>
      <w:jc w:val="center"/>
    </w:pPr>
    <w:r w:rsidRPr="00280D4F">
      <w:rPr>
        <w:b/>
        <w:bCs/>
      </w:rPr>
      <w:t>e-mail:</w:t>
    </w:r>
    <w:r>
      <w:t xml:space="preserve"> nrzpcr@nrzp.cz, </w:t>
    </w:r>
    <w:r w:rsidRPr="00280D4F">
      <w:rPr>
        <w:b/>
        <w:bCs/>
      </w:rPr>
      <w:t>http:</w:t>
    </w:r>
    <w:r>
      <w:t xml:space="preserve"> www.nrzp.cz, </w:t>
    </w:r>
    <w:r w:rsidRPr="00280D4F">
      <w:rPr>
        <w:b/>
        <w:bCs/>
      </w:rPr>
      <w:t>tel.:</w:t>
    </w:r>
    <w:r>
      <w:t xml:space="preserve"> +420 735 122 055</w:t>
    </w:r>
  </w:p>
  <w:p w14:paraId="0B6F0E48" w14:textId="39BAA578" w:rsidR="00153430" w:rsidRDefault="00280D4F" w:rsidP="00280D4F">
    <w:pPr>
      <w:pStyle w:val="Zpat"/>
      <w:jc w:val="center"/>
    </w:pPr>
    <w:r w:rsidRPr="00280D4F">
      <w:rPr>
        <w:b/>
        <w:bCs/>
      </w:rPr>
      <w:t>IČO:</w:t>
    </w:r>
    <w:r>
      <w:t xml:space="preserve"> 70856478, </w:t>
    </w:r>
    <w:r w:rsidRPr="00280D4F">
      <w:rPr>
        <w:b/>
        <w:bCs/>
      </w:rPr>
      <w:t>DIČ:</w:t>
    </w:r>
    <w:r>
      <w:t xml:space="preserve"> CZ 70856478, </w:t>
    </w:r>
    <w:r w:rsidRPr="00280D4F">
      <w:rPr>
        <w:b/>
        <w:bCs/>
      </w:rPr>
      <w:t xml:space="preserve">číslo účtu: </w:t>
    </w:r>
    <w:r>
      <w:t>0291778399/0800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7DC99" w14:textId="77777777" w:rsidR="00AA2A31" w:rsidRDefault="00AA2A31" w:rsidP="00153430">
      <w:pPr>
        <w:spacing w:after="0" w:line="240" w:lineRule="auto"/>
      </w:pPr>
      <w:r>
        <w:separator/>
      </w:r>
    </w:p>
  </w:footnote>
  <w:footnote w:type="continuationSeparator" w:id="0">
    <w:p w14:paraId="6AC59E34" w14:textId="77777777" w:rsidR="00AA2A31" w:rsidRDefault="00AA2A31" w:rsidP="00153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B505" w14:textId="2C80FF14" w:rsidR="00153430" w:rsidRDefault="00153430" w:rsidP="00153430">
    <w:pPr>
      <w:jc w:val="center"/>
      <w:rPr>
        <w:rFonts w:cstheme="minorHAnsi"/>
        <w:lang w:val="en-US"/>
      </w:rPr>
    </w:pPr>
  </w:p>
  <w:p w14:paraId="7375509D" w14:textId="000ACEAD" w:rsidR="00153430" w:rsidRDefault="00153430" w:rsidP="00281A36">
    <w:pPr>
      <w:rPr>
        <w:rFonts w:cstheme="minorHAnsi"/>
        <w:lang w:val="en-US"/>
      </w:rPr>
    </w:pPr>
    <w:r w:rsidRPr="00655B90">
      <w:rPr>
        <w:rFonts w:cstheme="minorHAnsi"/>
        <w:noProof/>
      </w:rPr>
      <w:drawing>
        <wp:inline distT="0" distB="0" distL="0" distR="0" wp14:anchorId="3D7F1129" wp14:editId="508C158A">
          <wp:extent cx="2030095" cy="511175"/>
          <wp:effectExtent l="0" t="0" r="0" b="0"/>
          <wp:docPr id="48"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obrázek 2"/>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095" cy="511175"/>
                  </a:xfrm>
                  <a:prstGeom prst="rect">
                    <a:avLst/>
                  </a:prstGeom>
                  <a:noFill/>
                  <a:ln>
                    <a:noFill/>
                  </a:ln>
                </pic:spPr>
              </pic:pic>
            </a:graphicData>
          </a:graphic>
        </wp:inline>
      </w:drawing>
    </w:r>
    <w:r>
      <w:rPr>
        <w:rFonts w:cstheme="minorHAnsi"/>
        <w:lang w:val="en-US"/>
      </w:rPr>
      <w:t xml:space="preserve"> </w:t>
    </w:r>
    <w:r w:rsidR="00281A36">
      <w:rPr>
        <w:rFonts w:cstheme="minorHAnsi"/>
        <w:lang w:val="en-US"/>
      </w:rPr>
      <w:t xml:space="preserve">                                                                              </w:t>
    </w:r>
    <w:r w:rsidR="00281A36">
      <w:rPr>
        <w:noProof/>
      </w:rPr>
      <w:drawing>
        <wp:inline distT="0" distB="0" distL="0" distR="0" wp14:anchorId="5FF5688F" wp14:editId="64B92E95">
          <wp:extent cx="935445" cy="828000"/>
          <wp:effectExtent l="0" t="0" r="0" b="0"/>
          <wp:docPr id="47" name="Obrázek 47" descr="Obsah obrázku Písmo, Grafika, log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 47" descr="Obsah obrázku Písmo, Grafika, logo, design&#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5445" cy="828000"/>
                  </a:xfrm>
                  <a:prstGeom prst="rect">
                    <a:avLst/>
                  </a:prstGeom>
                  <a:noFill/>
                  <a:ln>
                    <a:noFill/>
                  </a:ln>
                </pic:spPr>
              </pic:pic>
            </a:graphicData>
          </a:graphic>
        </wp:inline>
      </w:drawing>
    </w:r>
  </w:p>
  <w:p w14:paraId="76A28208" w14:textId="77777777" w:rsidR="00153430" w:rsidRDefault="0015343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F75C5"/>
    <w:multiLevelType w:val="hybridMultilevel"/>
    <w:tmpl w:val="BCD85E40"/>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16cid:durableId="1193107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430"/>
    <w:rsid w:val="00035A0D"/>
    <w:rsid w:val="00153430"/>
    <w:rsid w:val="001A5088"/>
    <w:rsid w:val="002732DE"/>
    <w:rsid w:val="00280D4F"/>
    <w:rsid w:val="00281A36"/>
    <w:rsid w:val="003715D6"/>
    <w:rsid w:val="004C0760"/>
    <w:rsid w:val="00592456"/>
    <w:rsid w:val="009B675E"/>
    <w:rsid w:val="00AA2A31"/>
    <w:rsid w:val="00DA4714"/>
    <w:rsid w:val="00F219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78A4A"/>
  <w15:chartTrackingRefBased/>
  <w15:docId w15:val="{E83AACE3-7F5A-40A1-9CEC-78696D434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53430"/>
  </w:style>
  <w:style w:type="paragraph" w:styleId="Nadpis1">
    <w:name w:val="heading 1"/>
    <w:basedOn w:val="Normln"/>
    <w:next w:val="Normln"/>
    <w:link w:val="Nadpis1Char"/>
    <w:qFormat/>
    <w:rsid w:val="00153430"/>
    <w:pPr>
      <w:keepNext/>
      <w:spacing w:after="0" w:line="240" w:lineRule="auto"/>
      <w:jc w:val="center"/>
      <w:outlineLvl w:val="0"/>
    </w:pPr>
    <w:rPr>
      <w:rFonts w:ascii="Times New Roman" w:eastAsia="Times New Roman" w:hAnsi="Times New Roman" w:cs="Times New Roman"/>
      <w:b/>
      <w:sz w:val="40"/>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53430"/>
    <w:rPr>
      <w:rFonts w:ascii="Times New Roman" w:eastAsia="Times New Roman" w:hAnsi="Times New Roman" w:cs="Times New Roman"/>
      <w:b/>
      <w:sz w:val="40"/>
      <w:szCs w:val="24"/>
      <w:lang w:eastAsia="cs-CZ"/>
    </w:rPr>
  </w:style>
  <w:style w:type="paragraph" w:styleId="Odstavecseseznamem">
    <w:name w:val="List Paragraph"/>
    <w:basedOn w:val="Normln"/>
    <w:uiPriority w:val="34"/>
    <w:qFormat/>
    <w:rsid w:val="00153430"/>
    <w:pPr>
      <w:spacing w:line="256" w:lineRule="auto"/>
      <w:ind w:left="720"/>
      <w:contextualSpacing/>
    </w:pPr>
  </w:style>
  <w:style w:type="paragraph" w:styleId="Zhlav">
    <w:name w:val="header"/>
    <w:basedOn w:val="Normln"/>
    <w:link w:val="ZhlavChar"/>
    <w:uiPriority w:val="99"/>
    <w:unhideWhenUsed/>
    <w:rsid w:val="0015343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53430"/>
  </w:style>
  <w:style w:type="paragraph" w:styleId="Zpat">
    <w:name w:val="footer"/>
    <w:basedOn w:val="Normln"/>
    <w:link w:val="ZpatChar"/>
    <w:uiPriority w:val="99"/>
    <w:unhideWhenUsed/>
    <w:rsid w:val="00153430"/>
    <w:pPr>
      <w:tabs>
        <w:tab w:val="center" w:pos="4536"/>
        <w:tab w:val="right" w:pos="9072"/>
      </w:tabs>
      <w:spacing w:after="0" w:line="240" w:lineRule="auto"/>
    </w:pPr>
  </w:style>
  <w:style w:type="character" w:customStyle="1" w:styleId="ZpatChar">
    <w:name w:val="Zápatí Char"/>
    <w:basedOn w:val="Standardnpsmoodstavce"/>
    <w:link w:val="Zpat"/>
    <w:uiPriority w:val="99"/>
    <w:rsid w:val="00153430"/>
  </w:style>
  <w:style w:type="paragraph" w:styleId="Revize">
    <w:name w:val="Revision"/>
    <w:hidden/>
    <w:uiPriority w:val="99"/>
    <w:semiHidden/>
    <w:rsid w:val="00F219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sv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527</Words>
  <Characters>3111</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Pospíšil David</dc:creator>
  <cp:keywords/>
  <dc:description/>
  <cp:lastModifiedBy>Michaela Kubíčková</cp:lastModifiedBy>
  <cp:revision>4</cp:revision>
  <dcterms:created xsi:type="dcterms:W3CDTF">2024-02-04T10:42:00Z</dcterms:created>
  <dcterms:modified xsi:type="dcterms:W3CDTF">2024-02-05T07:25:00Z</dcterms:modified>
</cp:coreProperties>
</file>