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A01D" w14:textId="77777777" w:rsidR="00B431A5" w:rsidRPr="003E060B" w:rsidRDefault="00361DAE" w:rsidP="00B431A5">
      <w:pPr>
        <w:pStyle w:val="Nadpis2"/>
        <w:jc w:val="center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>Teze</w:t>
      </w:r>
    </w:p>
    <w:p w14:paraId="0A8C36E1" w14:textId="77777777" w:rsidR="00B431A5" w:rsidRPr="00A36EAF" w:rsidRDefault="00B431A5" w:rsidP="00B431A5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6EAF">
        <w:rPr>
          <w:rFonts w:ascii="Times New Roman" w:hAnsi="Times New Roman" w:cs="Times New Roman"/>
          <w:i w:val="0"/>
          <w:sz w:val="24"/>
          <w:szCs w:val="24"/>
        </w:rPr>
        <w:t>NAŘÍZENÍ VLÁDY</w:t>
      </w:r>
    </w:p>
    <w:p w14:paraId="40220E02" w14:textId="77777777" w:rsidR="00B431A5" w:rsidRDefault="00B431A5" w:rsidP="00B431A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ze dne </w:t>
      </w:r>
      <w:r w:rsidR="00361DAE">
        <w:rPr>
          <w:b/>
          <w:bCs/>
        </w:rPr>
        <w:t>….</w:t>
      </w:r>
      <w:r w:rsidR="00165B4A">
        <w:rPr>
          <w:b/>
          <w:bCs/>
        </w:rPr>
        <w:t>,</w:t>
      </w:r>
    </w:p>
    <w:p w14:paraId="75804C5F" w14:textId="404A48A4" w:rsidR="00361DAE" w:rsidRPr="00361DAE" w:rsidRDefault="00527A3B" w:rsidP="00361DAE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361DAE">
        <w:rPr>
          <w:b/>
        </w:rPr>
        <w:t>kterým se zvyšují částky příspěvku na péči</w:t>
      </w:r>
      <w:r w:rsidR="00361DAE" w:rsidRPr="00361DAE">
        <w:rPr>
          <w:b/>
        </w:rPr>
        <w:t xml:space="preserve"> </w:t>
      </w:r>
    </w:p>
    <w:p w14:paraId="55FEDD0F" w14:textId="77777777" w:rsidR="00361DAE" w:rsidRDefault="00361DAE" w:rsidP="00361DAE">
      <w:pPr>
        <w:pStyle w:val="Zkladntext"/>
        <w:spacing w:line="240" w:lineRule="auto"/>
      </w:pPr>
    </w:p>
    <w:p w14:paraId="2D736EBA" w14:textId="1174A37E" w:rsidR="00B431A5" w:rsidRDefault="00B431A5" w:rsidP="00B431A5">
      <w:pPr>
        <w:pStyle w:val="Zkladntext"/>
        <w:spacing w:line="240" w:lineRule="auto"/>
      </w:pPr>
      <w:r>
        <w:tab/>
        <w:t xml:space="preserve"> Vláda nařizuje podle § </w:t>
      </w:r>
      <w:r w:rsidR="00527A3B">
        <w:t>11</w:t>
      </w:r>
      <w:r w:rsidR="003818AC">
        <w:t>a</w:t>
      </w:r>
      <w:r>
        <w:t xml:space="preserve"> zákona č. 1</w:t>
      </w:r>
      <w:r w:rsidR="00527A3B">
        <w:t>08</w:t>
      </w:r>
      <w:r>
        <w:t>/</w:t>
      </w:r>
      <w:r w:rsidR="00527A3B">
        <w:t>2006</w:t>
      </w:r>
      <w:r>
        <w:t xml:space="preserve"> Sb., o </w:t>
      </w:r>
      <w:r w:rsidR="00527A3B">
        <w:t>sociálních službách</w:t>
      </w:r>
      <w:r>
        <w:t xml:space="preserve">, </w:t>
      </w:r>
      <w:r w:rsidR="00527A3B">
        <w:br/>
      </w:r>
      <w:r>
        <w:t>ve znění zákona č</w:t>
      </w:r>
      <w:r w:rsidR="00527A3B">
        <w:t>…</w:t>
      </w:r>
      <w:r>
        <w:t>. (dále jen „zákon“):</w:t>
      </w:r>
    </w:p>
    <w:p w14:paraId="406BAD16" w14:textId="42B0CC8D" w:rsidR="00361DAE" w:rsidRDefault="00361DAE" w:rsidP="00B431A5">
      <w:pPr>
        <w:pStyle w:val="Zkladntext"/>
        <w:spacing w:line="240" w:lineRule="auto"/>
      </w:pPr>
    </w:p>
    <w:p w14:paraId="13A40468" w14:textId="2C764D93" w:rsidR="003818AC" w:rsidRPr="003818AC" w:rsidRDefault="003818AC" w:rsidP="00B431A5">
      <w:pPr>
        <w:pStyle w:val="Zkladntext"/>
        <w:spacing w:line="240" w:lineRule="auto"/>
        <w:rPr>
          <w:b/>
          <w:bCs/>
          <w:u w:val="single"/>
        </w:rPr>
      </w:pPr>
      <w:r w:rsidRPr="003818AC">
        <w:rPr>
          <w:b/>
          <w:bCs/>
          <w:u w:val="single"/>
        </w:rPr>
        <w:t>Varianta A</w:t>
      </w:r>
    </w:p>
    <w:p w14:paraId="7DDC04D2" w14:textId="77777777" w:rsidR="00B431A5" w:rsidRDefault="00B431A5" w:rsidP="00B431A5">
      <w:pPr>
        <w:spacing w:line="360" w:lineRule="auto"/>
        <w:jc w:val="center"/>
      </w:pPr>
      <w:r>
        <w:t>§ 1</w:t>
      </w:r>
    </w:p>
    <w:p w14:paraId="7CB1F8B4" w14:textId="77777777" w:rsidR="00B431A5" w:rsidRDefault="00B431A5" w:rsidP="00B431A5">
      <w:pPr>
        <w:pStyle w:val="Zkladntext"/>
        <w:spacing w:line="240" w:lineRule="auto"/>
      </w:pPr>
      <w:r>
        <w:tab/>
        <w:t xml:space="preserve">(1) Výše </w:t>
      </w:r>
      <w:r w:rsidR="00361DAE">
        <w:t>příspěvku na péči</w:t>
      </w:r>
      <w:r>
        <w:t xml:space="preserve"> podle § </w:t>
      </w:r>
      <w:r w:rsidR="00361DAE">
        <w:t>11</w:t>
      </w:r>
      <w:r>
        <w:t xml:space="preserve"> </w:t>
      </w:r>
      <w:r w:rsidR="003B707B">
        <w:t xml:space="preserve">odst. 1 zákona </w:t>
      </w:r>
      <w:r w:rsidR="00361DAE">
        <w:t>pro osoby do 18 let věku činí za kalendářní měsíc</w:t>
      </w:r>
      <w:r>
        <w:t>:</w:t>
      </w:r>
    </w:p>
    <w:p w14:paraId="529EFA84" w14:textId="77777777" w:rsidR="003B707B" w:rsidRPr="00DB09CD" w:rsidRDefault="003B707B" w:rsidP="003B707B">
      <w:pPr>
        <w:jc w:val="both"/>
      </w:pPr>
    </w:p>
    <w:p w14:paraId="37FD6DCC" w14:textId="2ECF00BE" w:rsidR="003B707B" w:rsidRPr="00DB09CD" w:rsidRDefault="003B707B" w:rsidP="003B707B">
      <w:pPr>
        <w:jc w:val="both"/>
      </w:pPr>
      <w:r>
        <w:t xml:space="preserve"> </w:t>
      </w:r>
      <w:r w:rsidRPr="00DB09CD">
        <w:t>a)</w:t>
      </w:r>
      <w:r w:rsidR="00FE00E9">
        <w:t xml:space="preserve"> </w:t>
      </w:r>
      <w:r w:rsidR="003818AC">
        <w:t xml:space="preserve">3 300 </w:t>
      </w:r>
      <w:r w:rsidRPr="00DB09CD">
        <w:t>Kč, jde-li o stupeň I (lehká závislost),</w:t>
      </w:r>
    </w:p>
    <w:p w14:paraId="106A0EC4" w14:textId="6ABFF756" w:rsidR="003B707B" w:rsidRPr="00DB09CD" w:rsidRDefault="003B707B" w:rsidP="003B707B">
      <w:pPr>
        <w:jc w:val="both"/>
      </w:pPr>
      <w:r w:rsidRPr="00DB09CD">
        <w:t xml:space="preserve"> b) </w:t>
      </w:r>
      <w:r w:rsidR="003818AC">
        <w:t xml:space="preserve">8 200 </w:t>
      </w:r>
      <w:r w:rsidRPr="00DB09CD">
        <w:t>Kč, jde-li o stupeň II (středně těžká závislost),</w:t>
      </w:r>
    </w:p>
    <w:p w14:paraId="4FC53F02" w14:textId="16778045" w:rsidR="003B707B" w:rsidRPr="00DB09CD" w:rsidRDefault="003B707B" w:rsidP="003B707B">
      <w:pPr>
        <w:jc w:val="both"/>
      </w:pPr>
      <w:r w:rsidRPr="00DB09CD">
        <w:t xml:space="preserve"> c) </w:t>
      </w:r>
      <w:r w:rsidR="003818AC">
        <w:t xml:space="preserve">16 700 </w:t>
      </w:r>
      <w:r w:rsidRPr="00DB09CD">
        <w:t>Kč, jde-li o stupeň III (těžká závislost),</w:t>
      </w:r>
    </w:p>
    <w:p w14:paraId="5D0F0658" w14:textId="3317EA53" w:rsidR="003B707B" w:rsidRPr="00DB09CD" w:rsidRDefault="003B707B" w:rsidP="003B707B">
      <w:pPr>
        <w:jc w:val="both"/>
      </w:pPr>
      <w:r>
        <w:t xml:space="preserve"> </w:t>
      </w:r>
      <w:r w:rsidRPr="00DB09CD">
        <w:t xml:space="preserve">d) </w:t>
      </w:r>
      <w:r w:rsidR="003818AC">
        <w:t xml:space="preserve">23 100 </w:t>
      </w:r>
      <w:r w:rsidRPr="00DB09CD">
        <w:t>Kč, jde-li o stupeň IV (úplná závislost).</w:t>
      </w:r>
    </w:p>
    <w:p w14:paraId="730E536C" w14:textId="77777777" w:rsidR="003B707B" w:rsidRDefault="003B707B" w:rsidP="00B431A5">
      <w:pPr>
        <w:pStyle w:val="Zkladntext"/>
        <w:spacing w:line="240" w:lineRule="auto"/>
      </w:pPr>
    </w:p>
    <w:p w14:paraId="1C10484A" w14:textId="0FDCABD7" w:rsidR="00B431A5" w:rsidRDefault="00BB3FB7" w:rsidP="00FE00E9">
      <w:pPr>
        <w:pStyle w:val="Zkladntext"/>
        <w:spacing w:line="240" w:lineRule="auto"/>
        <w:ind w:firstLine="708"/>
      </w:pPr>
      <w:r>
        <w:t>(2) Výše příspěvku na péči podle § 11 odst. 2 zákona pro osoby starší 18 let věku činí za kalendářní měsíc:</w:t>
      </w:r>
    </w:p>
    <w:p w14:paraId="1FB91BAB" w14:textId="77777777" w:rsidR="00FE00E9" w:rsidRDefault="00FE00E9" w:rsidP="00FE00E9">
      <w:pPr>
        <w:pStyle w:val="Zkladntext"/>
        <w:spacing w:line="240" w:lineRule="auto"/>
        <w:ind w:firstLine="708"/>
      </w:pPr>
    </w:p>
    <w:p w14:paraId="37B1EF23" w14:textId="7F2E224A" w:rsidR="00BB3FB7" w:rsidRPr="00DB09CD" w:rsidRDefault="00BB3FB7" w:rsidP="00BB3FB7">
      <w:pPr>
        <w:jc w:val="both"/>
      </w:pPr>
      <w:r w:rsidRPr="00DB09CD">
        <w:t xml:space="preserve">a) </w:t>
      </w:r>
      <w:r w:rsidR="003818AC">
        <w:t xml:space="preserve">880 </w:t>
      </w:r>
      <w:r w:rsidRPr="00DB09CD">
        <w:t>Kč, jde-li o stupeň I (lehká závislost),</w:t>
      </w:r>
    </w:p>
    <w:p w14:paraId="402FEAA8" w14:textId="51A48529" w:rsidR="00BB3FB7" w:rsidRPr="00DB09CD" w:rsidRDefault="00BB3FB7" w:rsidP="00BB3FB7">
      <w:pPr>
        <w:jc w:val="both"/>
      </w:pPr>
      <w:r w:rsidRPr="00DB09CD">
        <w:t xml:space="preserve">b) </w:t>
      </w:r>
      <w:r w:rsidR="003818AC">
        <w:t xml:space="preserve">5 500 </w:t>
      </w:r>
      <w:r w:rsidRPr="00DB09CD">
        <w:t>Kč, jde-li o stupeň II (středně těžká závislost),</w:t>
      </w:r>
    </w:p>
    <w:p w14:paraId="0949F9D0" w14:textId="4305D37D" w:rsidR="00BB3FB7" w:rsidRPr="00DB09CD" w:rsidRDefault="00BB3FB7" w:rsidP="00BB3FB7">
      <w:pPr>
        <w:jc w:val="both"/>
      </w:pPr>
      <w:r w:rsidRPr="00DB09CD">
        <w:t xml:space="preserve">c) </w:t>
      </w:r>
      <w:r w:rsidR="003818AC">
        <w:t xml:space="preserve">15 400 </w:t>
      </w:r>
      <w:r w:rsidRPr="00DB09CD">
        <w:t>Kč, jde-li o stupeň III (těžká závislost),</w:t>
      </w:r>
    </w:p>
    <w:p w14:paraId="76015EAD" w14:textId="56B4013F" w:rsidR="00BB3FB7" w:rsidRPr="00DB09CD" w:rsidRDefault="00BB3FB7" w:rsidP="00BB3FB7">
      <w:pPr>
        <w:jc w:val="both"/>
      </w:pPr>
      <w:r w:rsidRPr="00DB09CD">
        <w:t xml:space="preserve">d) </w:t>
      </w:r>
      <w:r w:rsidR="003818AC">
        <w:t xml:space="preserve">23 100 </w:t>
      </w:r>
      <w:r w:rsidRPr="00DB09CD">
        <w:t>Kč, jde-li o stupeň IV (úplná závislost).</w:t>
      </w:r>
    </w:p>
    <w:p w14:paraId="2D9A02F1" w14:textId="05F87EF3" w:rsidR="00BB3FB7" w:rsidRDefault="00BB3FB7" w:rsidP="00B431A5">
      <w:pPr>
        <w:spacing w:line="360" w:lineRule="auto"/>
        <w:jc w:val="both"/>
      </w:pPr>
    </w:p>
    <w:p w14:paraId="1972491A" w14:textId="5E1C14BC" w:rsidR="003818AC" w:rsidRPr="003818AC" w:rsidRDefault="003818AC" w:rsidP="003818AC">
      <w:pPr>
        <w:pStyle w:val="Zkladntext"/>
        <w:spacing w:line="240" w:lineRule="auto"/>
        <w:rPr>
          <w:b/>
          <w:bCs/>
          <w:u w:val="single"/>
        </w:rPr>
      </w:pPr>
      <w:r w:rsidRPr="003818AC">
        <w:rPr>
          <w:b/>
          <w:bCs/>
          <w:u w:val="single"/>
        </w:rPr>
        <w:t xml:space="preserve">Varianta </w:t>
      </w:r>
      <w:r>
        <w:rPr>
          <w:b/>
          <w:bCs/>
          <w:u w:val="single"/>
        </w:rPr>
        <w:t>B</w:t>
      </w:r>
    </w:p>
    <w:p w14:paraId="506B2C15" w14:textId="77777777" w:rsidR="003818AC" w:rsidRDefault="003818AC" w:rsidP="003818AC">
      <w:pPr>
        <w:spacing w:line="360" w:lineRule="auto"/>
        <w:jc w:val="center"/>
      </w:pPr>
      <w:r>
        <w:t>§ 1</w:t>
      </w:r>
    </w:p>
    <w:p w14:paraId="3A86FFF7" w14:textId="602CF749" w:rsidR="003818AC" w:rsidRDefault="003818AC" w:rsidP="003818AC">
      <w:pPr>
        <w:pStyle w:val="Zkladntext"/>
        <w:spacing w:line="240" w:lineRule="auto"/>
      </w:pPr>
      <w:r>
        <w:tab/>
        <w:t xml:space="preserve">(1) Výše příspěvku na péči podle § 11 odst. 1 zákona pro osoby do 18 let věku činí </w:t>
      </w:r>
      <w:r w:rsidR="00995447">
        <w:br/>
      </w:r>
      <w:r>
        <w:t>za kalendářní měsíc:</w:t>
      </w:r>
    </w:p>
    <w:p w14:paraId="68167481" w14:textId="77777777" w:rsidR="003818AC" w:rsidRPr="00DB09CD" w:rsidRDefault="003818AC" w:rsidP="003818AC">
      <w:pPr>
        <w:jc w:val="both"/>
      </w:pPr>
    </w:p>
    <w:p w14:paraId="40806788" w14:textId="0B21E509" w:rsidR="003818AC" w:rsidRPr="00DB09CD" w:rsidRDefault="003818AC" w:rsidP="003818AC">
      <w:pPr>
        <w:jc w:val="both"/>
      </w:pPr>
      <w:r>
        <w:t xml:space="preserve"> </w:t>
      </w:r>
      <w:r w:rsidRPr="00DB09CD">
        <w:t>a)</w:t>
      </w:r>
      <w:r w:rsidR="00FE00E9">
        <w:t xml:space="preserve"> </w:t>
      </w:r>
      <w:r>
        <w:t xml:space="preserve">4 100 </w:t>
      </w:r>
      <w:r w:rsidRPr="00DB09CD">
        <w:t>Kč, jde-li o stupeň I (lehká závislost),</w:t>
      </w:r>
    </w:p>
    <w:p w14:paraId="1910B11D" w14:textId="156FF027" w:rsidR="003818AC" w:rsidRPr="00DB09CD" w:rsidRDefault="003818AC" w:rsidP="003818AC">
      <w:pPr>
        <w:jc w:val="both"/>
      </w:pPr>
      <w:r w:rsidRPr="00DB09CD">
        <w:t xml:space="preserve"> b) </w:t>
      </w:r>
      <w:r>
        <w:t xml:space="preserve">8 200 </w:t>
      </w:r>
      <w:r w:rsidRPr="00DB09CD">
        <w:t>Kč, jde-li o stupeň II (středně těžká závislost),</w:t>
      </w:r>
    </w:p>
    <w:p w14:paraId="30675DCF" w14:textId="71F31C43" w:rsidR="003818AC" w:rsidRPr="00DB09CD" w:rsidRDefault="003818AC" w:rsidP="003818AC">
      <w:pPr>
        <w:jc w:val="both"/>
      </w:pPr>
      <w:r w:rsidRPr="00DB09CD">
        <w:t xml:space="preserve"> c) </w:t>
      </w:r>
      <w:r>
        <w:t xml:space="preserve">16 700 </w:t>
      </w:r>
      <w:r w:rsidRPr="00DB09CD">
        <w:t>Kč, jde-li o stupeň III (těžká závislost),</w:t>
      </w:r>
    </w:p>
    <w:p w14:paraId="0886917D" w14:textId="1B672A51" w:rsidR="003818AC" w:rsidRPr="00DB09CD" w:rsidRDefault="003818AC" w:rsidP="003818AC">
      <w:pPr>
        <w:jc w:val="both"/>
      </w:pPr>
      <w:r>
        <w:t xml:space="preserve"> </w:t>
      </w:r>
      <w:r w:rsidRPr="00DB09CD">
        <w:t xml:space="preserve">d) </w:t>
      </w:r>
      <w:r>
        <w:t xml:space="preserve">23 100 </w:t>
      </w:r>
      <w:r w:rsidRPr="00DB09CD">
        <w:t>Kč, jde-li o stupeň IV (úplná závislost).</w:t>
      </w:r>
    </w:p>
    <w:p w14:paraId="5A495DA2" w14:textId="77777777" w:rsidR="003818AC" w:rsidRDefault="003818AC" w:rsidP="003818AC">
      <w:pPr>
        <w:pStyle w:val="Zkladntext"/>
        <w:spacing w:line="240" w:lineRule="auto"/>
      </w:pPr>
    </w:p>
    <w:p w14:paraId="6F024ACB" w14:textId="29D546BE" w:rsidR="003818AC" w:rsidRDefault="003818AC" w:rsidP="00FE00E9">
      <w:pPr>
        <w:pStyle w:val="Zkladntext"/>
        <w:spacing w:line="240" w:lineRule="auto"/>
        <w:ind w:firstLine="708"/>
      </w:pPr>
      <w:r>
        <w:t>(2) Výše příspěvku na péči podle § 11 odst. 2 zákona pro osoby starší 18 let věku činí za kalendářní měsíc:</w:t>
      </w:r>
    </w:p>
    <w:p w14:paraId="7607B578" w14:textId="77777777" w:rsidR="00FE00E9" w:rsidRDefault="00FE00E9" w:rsidP="00FE00E9">
      <w:pPr>
        <w:pStyle w:val="Zkladntext"/>
        <w:spacing w:line="240" w:lineRule="auto"/>
        <w:ind w:firstLine="708"/>
      </w:pPr>
    </w:p>
    <w:p w14:paraId="45FC336C" w14:textId="049453A6" w:rsidR="003818AC" w:rsidRPr="00DB09CD" w:rsidRDefault="003818AC" w:rsidP="003818AC">
      <w:pPr>
        <w:jc w:val="both"/>
      </w:pPr>
      <w:r w:rsidRPr="00DB09CD">
        <w:t xml:space="preserve">a) </w:t>
      </w:r>
      <w:r>
        <w:t xml:space="preserve">2 000 </w:t>
      </w:r>
      <w:r w:rsidRPr="00DB09CD">
        <w:t>Kč, jde-li o stupeň I (lehká závislost),</w:t>
      </w:r>
    </w:p>
    <w:p w14:paraId="774DA2CD" w14:textId="5B087429" w:rsidR="003818AC" w:rsidRPr="00DB09CD" w:rsidRDefault="003818AC" w:rsidP="003818AC">
      <w:pPr>
        <w:jc w:val="both"/>
      </w:pPr>
      <w:r w:rsidRPr="00DB09CD">
        <w:t xml:space="preserve">b) </w:t>
      </w:r>
      <w:r>
        <w:t xml:space="preserve">5 500 </w:t>
      </w:r>
      <w:r w:rsidRPr="00DB09CD">
        <w:t>Kč, jde-li o stupeň II (středně těžká závislost),</w:t>
      </w:r>
    </w:p>
    <w:p w14:paraId="786B9A3D" w14:textId="526458BD" w:rsidR="003818AC" w:rsidRPr="00DB09CD" w:rsidRDefault="003818AC" w:rsidP="003818AC">
      <w:pPr>
        <w:jc w:val="both"/>
      </w:pPr>
      <w:r w:rsidRPr="00DB09CD">
        <w:t xml:space="preserve">c) </w:t>
      </w:r>
      <w:r>
        <w:t xml:space="preserve">15 400 </w:t>
      </w:r>
      <w:r w:rsidRPr="00DB09CD">
        <w:t>Kč, jde-li o stupeň III (těžká závislost),</w:t>
      </w:r>
    </w:p>
    <w:p w14:paraId="53091B75" w14:textId="3121B520" w:rsidR="003818AC" w:rsidRPr="00DB09CD" w:rsidRDefault="003818AC" w:rsidP="003818AC">
      <w:pPr>
        <w:jc w:val="both"/>
      </w:pPr>
      <w:r w:rsidRPr="00DB09CD">
        <w:t xml:space="preserve">d) </w:t>
      </w:r>
      <w:r>
        <w:t xml:space="preserve">23 100 </w:t>
      </w:r>
      <w:r w:rsidRPr="00DB09CD">
        <w:t>Kč, jde-li o stupeň IV (úplná závislost).</w:t>
      </w:r>
    </w:p>
    <w:p w14:paraId="77624429" w14:textId="77777777" w:rsidR="00FE00E9" w:rsidRDefault="00FE00E9" w:rsidP="00B431A5">
      <w:pPr>
        <w:spacing w:line="360" w:lineRule="auto"/>
        <w:jc w:val="center"/>
      </w:pPr>
    </w:p>
    <w:p w14:paraId="086FA734" w14:textId="20C9C39E" w:rsidR="00B431A5" w:rsidRDefault="00B431A5" w:rsidP="00B431A5">
      <w:pPr>
        <w:spacing w:line="360" w:lineRule="auto"/>
        <w:jc w:val="center"/>
      </w:pPr>
      <w:r>
        <w:t xml:space="preserve">§ </w:t>
      </w:r>
      <w:r w:rsidR="00BB3FB7">
        <w:t>2</w:t>
      </w:r>
    </w:p>
    <w:p w14:paraId="3E6E2C97" w14:textId="679B2C94" w:rsidR="007B4A84" w:rsidRDefault="00B431A5" w:rsidP="00B431A5">
      <w:r>
        <w:lastRenderedPageBreak/>
        <w:t xml:space="preserve">Toto nařízení nabývá účinnosti dnem </w:t>
      </w:r>
      <w:r w:rsidR="00BB3FB7">
        <w:t>…</w:t>
      </w:r>
    </w:p>
    <w:p w14:paraId="23B16743" w14:textId="77777777" w:rsidR="00361DAE" w:rsidRDefault="00361DAE" w:rsidP="00B431A5"/>
    <w:p w14:paraId="67D336FA" w14:textId="77777777" w:rsidR="00361DAE" w:rsidRDefault="00361DAE" w:rsidP="00B431A5"/>
    <w:sectPr w:rsidR="0036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A5"/>
    <w:rsid w:val="000545C4"/>
    <w:rsid w:val="00165B4A"/>
    <w:rsid w:val="00361DAE"/>
    <w:rsid w:val="003818AC"/>
    <w:rsid w:val="003A7233"/>
    <w:rsid w:val="003B707B"/>
    <w:rsid w:val="00527A3B"/>
    <w:rsid w:val="007261EF"/>
    <w:rsid w:val="007B4A84"/>
    <w:rsid w:val="00831D48"/>
    <w:rsid w:val="00995447"/>
    <w:rsid w:val="00B431A5"/>
    <w:rsid w:val="00BB3FB7"/>
    <w:rsid w:val="00EF4AF2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93C"/>
  <w15:chartTrackingRefBased/>
  <w15:docId w15:val="{D013B4A4-AE71-4CC8-8285-C1C22EA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31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31A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B431A5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43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431A5"/>
    <w:pPr>
      <w:tabs>
        <w:tab w:val="center" w:pos="4536"/>
        <w:tab w:val="right" w:pos="9072"/>
      </w:tabs>
    </w:pPr>
    <w:rPr>
      <w:rFonts w:ascii="Arial" w:hAnsi="Arial" w:cs="Arial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rsid w:val="00B431A5"/>
    <w:rPr>
      <w:rFonts w:ascii="Arial" w:eastAsia="Times New Roman" w:hAnsi="Arial" w:cs="Arial"/>
      <w:sz w:val="24"/>
      <w:szCs w:val="20"/>
    </w:rPr>
  </w:style>
  <w:style w:type="paragraph" w:styleId="Zkladntext2">
    <w:name w:val="Body Text 2"/>
    <w:basedOn w:val="Normln"/>
    <w:link w:val="Zkladntext2Char"/>
    <w:rsid w:val="00B431A5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B431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lnku">
    <w:name w:val="Text článku"/>
    <w:basedOn w:val="Normln"/>
    <w:rsid w:val="00361DAE"/>
    <w:pPr>
      <w:spacing w:before="240"/>
      <w:ind w:firstLine="425"/>
      <w:jc w:val="both"/>
      <w:outlineLvl w:val="5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Petr Mgr. (MPSV)</dc:creator>
  <cp:keywords/>
  <dc:description/>
  <cp:lastModifiedBy>Václav Krása</cp:lastModifiedBy>
  <cp:revision>2</cp:revision>
  <dcterms:created xsi:type="dcterms:W3CDTF">2023-12-21T08:39:00Z</dcterms:created>
  <dcterms:modified xsi:type="dcterms:W3CDTF">2023-12-21T08:39:00Z</dcterms:modified>
</cp:coreProperties>
</file>