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805D" w14:textId="6DCDF2C9" w:rsidR="00745326" w:rsidRPr="002467A7" w:rsidRDefault="00745326" w:rsidP="00745326">
      <w:pPr>
        <w:jc w:val="right"/>
        <w:rPr>
          <w:rFonts w:ascii="Times New Roman" w:hAnsi="Times New Roman"/>
          <w:b/>
          <w:sz w:val="24"/>
          <w:szCs w:val="24"/>
        </w:rPr>
      </w:pPr>
    </w:p>
    <w:p w14:paraId="0CF13B3E" w14:textId="77777777" w:rsidR="00745326" w:rsidRPr="002467A7" w:rsidRDefault="00745326" w:rsidP="00745326">
      <w:pPr>
        <w:jc w:val="center"/>
        <w:rPr>
          <w:rFonts w:ascii="Times New Roman" w:hAnsi="Times New Roman"/>
          <w:bCs/>
          <w:i/>
          <w:iCs/>
          <w:sz w:val="24"/>
          <w:szCs w:val="24"/>
        </w:rPr>
      </w:pPr>
      <w:r>
        <w:rPr>
          <w:rFonts w:ascii="Times New Roman" w:hAnsi="Times New Roman"/>
          <w:bCs/>
          <w:i/>
          <w:iCs/>
          <w:sz w:val="24"/>
          <w:szCs w:val="24"/>
        </w:rPr>
        <w:t>N</w:t>
      </w:r>
      <w:r w:rsidRPr="002467A7">
        <w:rPr>
          <w:rFonts w:ascii="Times New Roman" w:hAnsi="Times New Roman"/>
          <w:bCs/>
          <w:i/>
          <w:iCs/>
          <w:sz w:val="24"/>
          <w:szCs w:val="24"/>
        </w:rPr>
        <w:t xml:space="preserve"> á v r h</w:t>
      </w:r>
    </w:p>
    <w:p w14:paraId="1D7A69A1" w14:textId="77777777" w:rsidR="00745326" w:rsidRPr="00B231A6" w:rsidRDefault="00745326" w:rsidP="00745326">
      <w:pPr>
        <w:jc w:val="center"/>
        <w:rPr>
          <w:rFonts w:ascii="Times New Roman" w:hAnsi="Times New Roman"/>
          <w:b/>
          <w:sz w:val="24"/>
          <w:szCs w:val="24"/>
        </w:rPr>
      </w:pPr>
    </w:p>
    <w:p w14:paraId="7C33107D" w14:textId="77777777" w:rsidR="00745326" w:rsidRPr="00B231A6" w:rsidRDefault="00745326" w:rsidP="00745326">
      <w:pPr>
        <w:jc w:val="center"/>
        <w:rPr>
          <w:rFonts w:ascii="Times New Roman" w:hAnsi="Times New Roman"/>
          <w:b/>
          <w:sz w:val="24"/>
          <w:szCs w:val="24"/>
        </w:rPr>
      </w:pPr>
      <w:r w:rsidRPr="00B231A6">
        <w:rPr>
          <w:rFonts w:ascii="Times New Roman" w:hAnsi="Times New Roman"/>
          <w:b/>
          <w:sz w:val="24"/>
          <w:szCs w:val="24"/>
        </w:rPr>
        <w:t>ZÁKON</w:t>
      </w:r>
    </w:p>
    <w:p w14:paraId="4E0C84CB" w14:textId="30A28249" w:rsidR="00745326" w:rsidRPr="00B231A6" w:rsidRDefault="00745326" w:rsidP="00745326">
      <w:pPr>
        <w:jc w:val="center"/>
        <w:rPr>
          <w:rFonts w:ascii="Times New Roman" w:hAnsi="Times New Roman"/>
          <w:sz w:val="24"/>
          <w:szCs w:val="24"/>
        </w:rPr>
      </w:pPr>
      <w:r w:rsidRPr="00B231A6">
        <w:rPr>
          <w:rFonts w:ascii="Times New Roman" w:hAnsi="Times New Roman"/>
          <w:sz w:val="24"/>
          <w:szCs w:val="24"/>
        </w:rPr>
        <w:t>ze dne …. 202</w:t>
      </w:r>
      <w:r>
        <w:rPr>
          <w:rFonts w:ascii="Times New Roman" w:hAnsi="Times New Roman"/>
          <w:sz w:val="24"/>
          <w:szCs w:val="24"/>
        </w:rPr>
        <w:t>3</w:t>
      </w:r>
    </w:p>
    <w:p w14:paraId="20CEC04C" w14:textId="22BABB5A" w:rsidR="00745326" w:rsidRDefault="00745326" w:rsidP="00745326">
      <w:pPr>
        <w:jc w:val="center"/>
        <w:rPr>
          <w:rFonts w:ascii="Times New Roman" w:hAnsi="Times New Roman"/>
          <w:b/>
          <w:sz w:val="24"/>
          <w:szCs w:val="24"/>
        </w:rPr>
      </w:pPr>
      <w:r w:rsidRPr="00B231A6">
        <w:rPr>
          <w:rFonts w:ascii="Times New Roman" w:hAnsi="Times New Roman"/>
          <w:b/>
          <w:sz w:val="24"/>
          <w:szCs w:val="24"/>
        </w:rPr>
        <w:t>o</w:t>
      </w:r>
      <w:r w:rsidRPr="00745326">
        <w:t xml:space="preserve"> </w:t>
      </w:r>
      <w:r w:rsidRPr="00745326">
        <w:rPr>
          <w:rFonts w:ascii="Times New Roman" w:hAnsi="Times New Roman"/>
          <w:b/>
          <w:sz w:val="24"/>
          <w:szCs w:val="24"/>
        </w:rPr>
        <w:t>úhrad</w:t>
      </w:r>
      <w:r>
        <w:rPr>
          <w:rFonts w:ascii="Times New Roman" w:hAnsi="Times New Roman"/>
          <w:b/>
          <w:sz w:val="24"/>
          <w:szCs w:val="24"/>
        </w:rPr>
        <w:t>ách</w:t>
      </w:r>
      <w:r w:rsidRPr="00745326">
        <w:rPr>
          <w:rFonts w:ascii="Times New Roman" w:hAnsi="Times New Roman"/>
          <w:b/>
          <w:sz w:val="24"/>
          <w:szCs w:val="24"/>
        </w:rPr>
        <w:t xml:space="preserve"> zdravotnických prostředků </w:t>
      </w:r>
      <w:r>
        <w:rPr>
          <w:rFonts w:ascii="Times New Roman" w:hAnsi="Times New Roman"/>
          <w:b/>
          <w:sz w:val="24"/>
          <w:szCs w:val="24"/>
        </w:rPr>
        <w:t>předepisovaných</w:t>
      </w:r>
      <w:r w:rsidRPr="00745326">
        <w:rPr>
          <w:rFonts w:ascii="Times New Roman" w:hAnsi="Times New Roman"/>
          <w:b/>
          <w:sz w:val="24"/>
          <w:szCs w:val="24"/>
        </w:rPr>
        <w:t xml:space="preserve"> na poukaz </w:t>
      </w:r>
      <w:r>
        <w:rPr>
          <w:rFonts w:ascii="Times New Roman" w:hAnsi="Times New Roman"/>
          <w:b/>
          <w:sz w:val="24"/>
          <w:szCs w:val="24"/>
        </w:rPr>
        <w:t xml:space="preserve">a stomatologických výrobků </w:t>
      </w:r>
      <w:r w:rsidRPr="00745326">
        <w:rPr>
          <w:rFonts w:ascii="Times New Roman" w:hAnsi="Times New Roman"/>
          <w:b/>
          <w:sz w:val="24"/>
          <w:szCs w:val="24"/>
        </w:rPr>
        <w:t>hrazených z</w:t>
      </w:r>
      <w:r>
        <w:rPr>
          <w:rFonts w:ascii="Times New Roman" w:hAnsi="Times New Roman"/>
          <w:b/>
          <w:sz w:val="24"/>
          <w:szCs w:val="24"/>
        </w:rPr>
        <w:t xml:space="preserve"> veřejného </w:t>
      </w:r>
      <w:r w:rsidRPr="00745326">
        <w:rPr>
          <w:rFonts w:ascii="Times New Roman" w:hAnsi="Times New Roman"/>
          <w:b/>
          <w:sz w:val="24"/>
          <w:szCs w:val="24"/>
        </w:rPr>
        <w:t>zdravotního pojištění</w:t>
      </w:r>
      <w:r w:rsidRPr="00B231A6">
        <w:rPr>
          <w:rFonts w:ascii="Times New Roman" w:hAnsi="Times New Roman"/>
          <w:b/>
          <w:sz w:val="24"/>
          <w:szCs w:val="24"/>
        </w:rPr>
        <w:t xml:space="preserve"> </w:t>
      </w:r>
    </w:p>
    <w:p w14:paraId="68DC7017" w14:textId="77777777" w:rsidR="00745326" w:rsidRPr="00B231A6" w:rsidRDefault="00745326" w:rsidP="00745326">
      <w:pPr>
        <w:jc w:val="center"/>
        <w:rPr>
          <w:rFonts w:ascii="Times New Roman" w:hAnsi="Times New Roman"/>
          <w:sz w:val="24"/>
          <w:szCs w:val="24"/>
        </w:rPr>
      </w:pPr>
    </w:p>
    <w:p w14:paraId="6BC51B36" w14:textId="77777777" w:rsidR="00745326" w:rsidRPr="00B231A6" w:rsidRDefault="00745326" w:rsidP="00745326">
      <w:pPr>
        <w:ind w:firstLine="708"/>
        <w:jc w:val="both"/>
        <w:rPr>
          <w:rFonts w:ascii="Times New Roman" w:hAnsi="Times New Roman"/>
          <w:sz w:val="24"/>
          <w:szCs w:val="24"/>
        </w:rPr>
      </w:pPr>
      <w:r w:rsidRPr="00B231A6">
        <w:rPr>
          <w:rFonts w:ascii="Times New Roman" w:hAnsi="Times New Roman"/>
          <w:sz w:val="24"/>
          <w:szCs w:val="24"/>
        </w:rPr>
        <w:t>Parlament se usnesl na tomto zákoně České republiky:</w:t>
      </w:r>
    </w:p>
    <w:p w14:paraId="03B1E64D" w14:textId="77777777" w:rsidR="00745326" w:rsidRPr="00745326" w:rsidRDefault="00745326" w:rsidP="00745326">
      <w:pPr>
        <w:jc w:val="both"/>
        <w:rPr>
          <w:rFonts w:ascii="Times New Roman" w:hAnsi="Times New Roman"/>
          <w:sz w:val="24"/>
          <w:szCs w:val="24"/>
        </w:rPr>
      </w:pPr>
    </w:p>
    <w:p w14:paraId="5ADCB8DD" w14:textId="70B22B15" w:rsidR="00745326" w:rsidRPr="00745326" w:rsidRDefault="00745326" w:rsidP="00745326">
      <w:pPr>
        <w:jc w:val="center"/>
        <w:rPr>
          <w:rFonts w:ascii="Times New Roman" w:hAnsi="Times New Roman"/>
          <w:sz w:val="24"/>
          <w:szCs w:val="24"/>
        </w:rPr>
      </w:pPr>
      <w:r w:rsidRPr="00745326">
        <w:rPr>
          <w:rFonts w:ascii="Times New Roman" w:hAnsi="Times New Roman"/>
          <w:sz w:val="24"/>
          <w:szCs w:val="24"/>
        </w:rPr>
        <w:t>§ 1</w:t>
      </w:r>
    </w:p>
    <w:p w14:paraId="796EB762" w14:textId="77777777" w:rsidR="000C3D75" w:rsidRDefault="00745326" w:rsidP="000C3D75">
      <w:pPr>
        <w:ind w:firstLine="708"/>
        <w:jc w:val="both"/>
        <w:rPr>
          <w:rFonts w:ascii="Times New Roman" w:hAnsi="Times New Roman"/>
          <w:sz w:val="24"/>
          <w:szCs w:val="24"/>
        </w:rPr>
      </w:pPr>
      <w:r w:rsidRPr="00745326">
        <w:rPr>
          <w:rFonts w:ascii="Times New Roman" w:hAnsi="Times New Roman"/>
          <w:sz w:val="24"/>
          <w:szCs w:val="24"/>
        </w:rPr>
        <w:t>Tento zákon upravuje způsob stanovení úhrad</w:t>
      </w:r>
      <w:r>
        <w:rPr>
          <w:rFonts w:ascii="Times New Roman" w:hAnsi="Times New Roman"/>
          <w:sz w:val="24"/>
          <w:szCs w:val="24"/>
        </w:rPr>
        <w:t xml:space="preserve"> z veřejného zdravotního pojištění pro</w:t>
      </w:r>
    </w:p>
    <w:p w14:paraId="7E2BB817" w14:textId="352F7A2C" w:rsidR="00745326" w:rsidRPr="00745326" w:rsidRDefault="00745326" w:rsidP="000C3D75">
      <w:pPr>
        <w:jc w:val="both"/>
        <w:rPr>
          <w:rFonts w:ascii="Times New Roman" w:hAnsi="Times New Roman"/>
          <w:sz w:val="24"/>
          <w:szCs w:val="24"/>
        </w:rPr>
      </w:pPr>
      <w:r w:rsidRPr="00745326">
        <w:rPr>
          <w:rFonts w:ascii="Times New Roman" w:hAnsi="Times New Roman"/>
          <w:sz w:val="24"/>
          <w:szCs w:val="24"/>
        </w:rPr>
        <w:t>a) zdravotnick</w:t>
      </w:r>
      <w:r>
        <w:rPr>
          <w:rFonts w:ascii="Times New Roman" w:hAnsi="Times New Roman"/>
          <w:sz w:val="24"/>
          <w:szCs w:val="24"/>
        </w:rPr>
        <w:t>é</w:t>
      </w:r>
      <w:r w:rsidRPr="00745326">
        <w:rPr>
          <w:rFonts w:ascii="Times New Roman" w:hAnsi="Times New Roman"/>
          <w:sz w:val="24"/>
          <w:szCs w:val="24"/>
        </w:rPr>
        <w:t xml:space="preserve"> prostředk</w:t>
      </w:r>
      <w:r>
        <w:rPr>
          <w:rFonts w:ascii="Times New Roman" w:hAnsi="Times New Roman"/>
          <w:sz w:val="24"/>
          <w:szCs w:val="24"/>
        </w:rPr>
        <w:t>y</w:t>
      </w:r>
      <w:r w:rsidRPr="00745326">
        <w:rPr>
          <w:rFonts w:ascii="Times New Roman" w:hAnsi="Times New Roman"/>
          <w:sz w:val="24"/>
          <w:szCs w:val="24"/>
        </w:rPr>
        <w:t xml:space="preserve"> předep</w:t>
      </w:r>
      <w:r>
        <w:rPr>
          <w:rFonts w:ascii="Times New Roman" w:hAnsi="Times New Roman"/>
          <w:sz w:val="24"/>
          <w:szCs w:val="24"/>
        </w:rPr>
        <w:t xml:space="preserve">isované </w:t>
      </w:r>
      <w:r w:rsidRPr="00745326">
        <w:rPr>
          <w:rFonts w:ascii="Times New Roman" w:hAnsi="Times New Roman"/>
          <w:sz w:val="24"/>
          <w:szCs w:val="24"/>
        </w:rPr>
        <w:t>na poukaz a</w:t>
      </w:r>
    </w:p>
    <w:p w14:paraId="4161A9BA" w14:textId="0A9BB139" w:rsidR="00745326" w:rsidRDefault="00745326" w:rsidP="00745326">
      <w:pPr>
        <w:rPr>
          <w:rFonts w:ascii="Times New Roman" w:hAnsi="Times New Roman"/>
          <w:sz w:val="24"/>
          <w:szCs w:val="24"/>
        </w:rPr>
      </w:pPr>
      <w:r w:rsidRPr="00745326">
        <w:rPr>
          <w:rFonts w:ascii="Times New Roman" w:hAnsi="Times New Roman"/>
          <w:sz w:val="24"/>
          <w:szCs w:val="24"/>
        </w:rPr>
        <w:t>b)</w:t>
      </w:r>
      <w:r>
        <w:rPr>
          <w:rFonts w:ascii="Times New Roman" w:hAnsi="Times New Roman"/>
          <w:sz w:val="24"/>
          <w:szCs w:val="24"/>
        </w:rPr>
        <w:t xml:space="preserve"> stomatologické výrobky.</w:t>
      </w:r>
    </w:p>
    <w:p w14:paraId="4CFABDD6" w14:textId="77777777" w:rsidR="000C3D75" w:rsidRDefault="000C3D75" w:rsidP="00745326">
      <w:pPr>
        <w:jc w:val="center"/>
        <w:rPr>
          <w:rFonts w:ascii="Times New Roman" w:hAnsi="Times New Roman"/>
          <w:sz w:val="24"/>
          <w:szCs w:val="24"/>
        </w:rPr>
      </w:pPr>
    </w:p>
    <w:p w14:paraId="36DB0A52" w14:textId="3542566F" w:rsidR="00745326" w:rsidRDefault="00745326" w:rsidP="00745326">
      <w:pPr>
        <w:jc w:val="center"/>
        <w:rPr>
          <w:rFonts w:ascii="Times New Roman" w:hAnsi="Times New Roman"/>
          <w:sz w:val="24"/>
          <w:szCs w:val="24"/>
        </w:rPr>
      </w:pPr>
      <w:r>
        <w:rPr>
          <w:rFonts w:ascii="Times New Roman" w:hAnsi="Times New Roman"/>
          <w:sz w:val="24"/>
          <w:szCs w:val="24"/>
        </w:rPr>
        <w:t>§ 2</w:t>
      </w:r>
    </w:p>
    <w:p w14:paraId="68F66A11" w14:textId="504FF44D" w:rsidR="000C3D75" w:rsidRPr="000C3D75" w:rsidRDefault="000C3D75" w:rsidP="000C3D75">
      <w:pPr>
        <w:ind w:firstLine="708"/>
        <w:jc w:val="both"/>
        <w:rPr>
          <w:rFonts w:ascii="Times New Roman" w:hAnsi="Times New Roman"/>
          <w:sz w:val="24"/>
          <w:szCs w:val="24"/>
        </w:rPr>
      </w:pPr>
      <w:r w:rsidRPr="000C3D75">
        <w:rPr>
          <w:rFonts w:ascii="Times New Roman" w:hAnsi="Times New Roman"/>
          <w:sz w:val="24"/>
          <w:szCs w:val="24"/>
        </w:rPr>
        <w:t xml:space="preserve">Z veřejného zdravotního pojištění se hradí </w:t>
      </w:r>
    </w:p>
    <w:p w14:paraId="7A0BB568" w14:textId="037C2C1F" w:rsidR="000C3D75" w:rsidRPr="000C3D75" w:rsidRDefault="000C3D75" w:rsidP="000C3D75">
      <w:pPr>
        <w:jc w:val="both"/>
        <w:rPr>
          <w:rFonts w:ascii="Times New Roman" w:hAnsi="Times New Roman"/>
          <w:sz w:val="24"/>
          <w:szCs w:val="24"/>
        </w:rPr>
      </w:pPr>
      <w:r>
        <w:rPr>
          <w:rFonts w:ascii="Times New Roman" w:hAnsi="Times New Roman"/>
          <w:sz w:val="24"/>
          <w:szCs w:val="24"/>
        </w:rPr>
        <w:t xml:space="preserve">a) </w:t>
      </w:r>
      <w:r w:rsidRPr="000C3D75">
        <w:rPr>
          <w:rFonts w:ascii="Times New Roman" w:hAnsi="Times New Roman"/>
          <w:sz w:val="24"/>
          <w:szCs w:val="24"/>
        </w:rPr>
        <w:t>zdravotnické prostředky předepisované na poukaz v rozsahu a za podmínek uvedených v</w:t>
      </w:r>
      <w:r>
        <w:rPr>
          <w:rFonts w:ascii="Times New Roman" w:hAnsi="Times New Roman"/>
          <w:sz w:val="24"/>
          <w:szCs w:val="24"/>
        </w:rPr>
        <w:t> </w:t>
      </w:r>
      <w:r w:rsidRPr="000C3D75">
        <w:rPr>
          <w:rFonts w:ascii="Times New Roman" w:hAnsi="Times New Roman"/>
          <w:sz w:val="24"/>
          <w:szCs w:val="24"/>
        </w:rPr>
        <w:t>příloze č. 1 k tomuto zákonu</w:t>
      </w:r>
      <w:r w:rsidR="00DB6B24">
        <w:rPr>
          <w:rFonts w:ascii="Times New Roman" w:hAnsi="Times New Roman"/>
          <w:sz w:val="24"/>
          <w:szCs w:val="24"/>
        </w:rPr>
        <w:t xml:space="preserve"> a dále v zákon</w:t>
      </w:r>
      <w:r w:rsidR="003B170F">
        <w:rPr>
          <w:rFonts w:ascii="Times New Roman" w:hAnsi="Times New Roman"/>
          <w:sz w:val="24"/>
          <w:szCs w:val="24"/>
        </w:rPr>
        <w:t>ě</w:t>
      </w:r>
      <w:r w:rsidR="00DB6B24">
        <w:rPr>
          <w:rFonts w:ascii="Times New Roman" w:hAnsi="Times New Roman"/>
          <w:sz w:val="24"/>
          <w:szCs w:val="24"/>
        </w:rPr>
        <w:t xml:space="preserve"> o veřejném zdravotním pojištění</w:t>
      </w:r>
      <w:r w:rsidRPr="000C3D75">
        <w:rPr>
          <w:rFonts w:ascii="Times New Roman" w:hAnsi="Times New Roman"/>
          <w:sz w:val="24"/>
          <w:szCs w:val="24"/>
        </w:rPr>
        <w:t>.</w:t>
      </w:r>
    </w:p>
    <w:p w14:paraId="5CA04B6D" w14:textId="5A37375B" w:rsidR="00745326" w:rsidRDefault="000C3D75" w:rsidP="000C3D75">
      <w:pPr>
        <w:jc w:val="both"/>
        <w:rPr>
          <w:rFonts w:ascii="Times New Roman" w:hAnsi="Times New Roman"/>
          <w:sz w:val="24"/>
          <w:szCs w:val="24"/>
        </w:rPr>
      </w:pPr>
      <w:r>
        <w:rPr>
          <w:rFonts w:ascii="Times New Roman" w:hAnsi="Times New Roman"/>
          <w:sz w:val="24"/>
          <w:szCs w:val="24"/>
        </w:rPr>
        <w:t xml:space="preserve">b) </w:t>
      </w:r>
      <w:r w:rsidR="00745326" w:rsidRPr="00745326">
        <w:rPr>
          <w:rFonts w:ascii="Times New Roman" w:hAnsi="Times New Roman"/>
          <w:sz w:val="24"/>
          <w:szCs w:val="24"/>
        </w:rPr>
        <w:t xml:space="preserve">stomatologické výrobky v rozsahu a za podmínek uvedených v příloze č. </w:t>
      </w:r>
      <w:r w:rsidR="00745326">
        <w:rPr>
          <w:rFonts w:ascii="Times New Roman" w:hAnsi="Times New Roman"/>
          <w:sz w:val="24"/>
          <w:szCs w:val="24"/>
        </w:rPr>
        <w:t>2</w:t>
      </w:r>
      <w:r w:rsidR="00745326" w:rsidRPr="00745326">
        <w:rPr>
          <w:rFonts w:ascii="Times New Roman" w:hAnsi="Times New Roman"/>
          <w:sz w:val="24"/>
          <w:szCs w:val="24"/>
        </w:rPr>
        <w:t xml:space="preserve"> </w:t>
      </w:r>
      <w:r>
        <w:rPr>
          <w:rFonts w:ascii="Times New Roman" w:hAnsi="Times New Roman"/>
          <w:sz w:val="24"/>
          <w:szCs w:val="24"/>
        </w:rPr>
        <w:t>k tomuto zákonu</w:t>
      </w:r>
      <w:r w:rsidR="00DB6B24">
        <w:rPr>
          <w:rFonts w:ascii="Times New Roman" w:hAnsi="Times New Roman"/>
          <w:sz w:val="24"/>
          <w:szCs w:val="24"/>
        </w:rPr>
        <w:t xml:space="preserve"> a dále v zákon</w:t>
      </w:r>
      <w:r w:rsidR="003B170F">
        <w:rPr>
          <w:rFonts w:ascii="Times New Roman" w:hAnsi="Times New Roman"/>
          <w:sz w:val="24"/>
          <w:szCs w:val="24"/>
        </w:rPr>
        <w:t>ě</w:t>
      </w:r>
      <w:r w:rsidR="00DB6B24">
        <w:rPr>
          <w:rFonts w:ascii="Times New Roman" w:hAnsi="Times New Roman"/>
          <w:sz w:val="24"/>
          <w:szCs w:val="24"/>
        </w:rPr>
        <w:t xml:space="preserve"> o veřejném zdravotním pojištění</w:t>
      </w:r>
      <w:r w:rsidR="00745326" w:rsidRPr="00745326">
        <w:rPr>
          <w:rFonts w:ascii="Times New Roman" w:hAnsi="Times New Roman"/>
          <w:sz w:val="24"/>
          <w:szCs w:val="24"/>
        </w:rPr>
        <w:t>.</w:t>
      </w:r>
    </w:p>
    <w:p w14:paraId="34F1FE7E" w14:textId="77777777" w:rsidR="000C3D75" w:rsidRDefault="000C3D75" w:rsidP="000C3D75">
      <w:pPr>
        <w:jc w:val="center"/>
        <w:rPr>
          <w:rFonts w:ascii="Times New Roman" w:hAnsi="Times New Roman"/>
          <w:sz w:val="24"/>
          <w:szCs w:val="24"/>
        </w:rPr>
      </w:pPr>
    </w:p>
    <w:p w14:paraId="27608C81" w14:textId="55D2EA13" w:rsidR="000C3D75" w:rsidRDefault="000C3D75" w:rsidP="000C3D75">
      <w:pPr>
        <w:jc w:val="center"/>
        <w:rPr>
          <w:rFonts w:ascii="Times New Roman" w:hAnsi="Times New Roman"/>
          <w:sz w:val="24"/>
          <w:szCs w:val="24"/>
        </w:rPr>
      </w:pPr>
      <w:r>
        <w:rPr>
          <w:rFonts w:ascii="Times New Roman" w:hAnsi="Times New Roman"/>
          <w:sz w:val="24"/>
          <w:szCs w:val="24"/>
        </w:rPr>
        <w:t>§ 3</w:t>
      </w:r>
    </w:p>
    <w:p w14:paraId="527C2475" w14:textId="77777777" w:rsidR="000C3D75" w:rsidRPr="00B231A6" w:rsidRDefault="000C3D75" w:rsidP="000C3D75">
      <w:pPr>
        <w:jc w:val="center"/>
        <w:rPr>
          <w:rFonts w:ascii="Times New Roman" w:hAnsi="Times New Roman"/>
          <w:b/>
          <w:sz w:val="24"/>
          <w:szCs w:val="24"/>
        </w:rPr>
      </w:pPr>
      <w:r w:rsidRPr="00B231A6">
        <w:rPr>
          <w:rFonts w:ascii="Times New Roman" w:hAnsi="Times New Roman"/>
          <w:b/>
          <w:sz w:val="24"/>
          <w:szCs w:val="24"/>
        </w:rPr>
        <w:t>Účinnost</w:t>
      </w:r>
    </w:p>
    <w:p w14:paraId="7F8F85C6" w14:textId="5FA93AAC" w:rsidR="000C3D75" w:rsidRPr="00B231A6" w:rsidRDefault="000C3D75" w:rsidP="000C3D75">
      <w:pPr>
        <w:spacing w:line="276" w:lineRule="auto"/>
        <w:ind w:firstLine="708"/>
        <w:jc w:val="both"/>
        <w:rPr>
          <w:rFonts w:ascii="Times New Roman" w:hAnsi="Times New Roman"/>
          <w:b/>
          <w:sz w:val="24"/>
          <w:szCs w:val="24"/>
        </w:rPr>
      </w:pPr>
      <w:r w:rsidRPr="000E4238">
        <w:rPr>
          <w:rFonts w:ascii="Times New Roman" w:hAnsi="Times New Roman"/>
          <w:sz w:val="24"/>
          <w:szCs w:val="24"/>
        </w:rPr>
        <w:t xml:space="preserve">Tento zákon nabývá účinnosti </w:t>
      </w:r>
      <w:r>
        <w:rPr>
          <w:rFonts w:ascii="Times New Roman" w:hAnsi="Times New Roman"/>
          <w:sz w:val="24"/>
          <w:szCs w:val="24"/>
        </w:rPr>
        <w:t>1. ledna 2025</w:t>
      </w:r>
      <w:r w:rsidRPr="000E4238">
        <w:rPr>
          <w:rFonts w:ascii="Times New Roman" w:hAnsi="Times New Roman"/>
          <w:sz w:val="24"/>
          <w:szCs w:val="24"/>
        </w:rPr>
        <w:t>.</w:t>
      </w:r>
    </w:p>
    <w:p w14:paraId="66545F30" w14:textId="77777777" w:rsidR="002529B6" w:rsidRPr="007A0E95" w:rsidRDefault="002529B6" w:rsidP="002529B6">
      <w:pPr>
        <w:spacing w:after="0"/>
        <w:ind w:firstLine="708"/>
        <w:jc w:val="center"/>
        <w:rPr>
          <w:rFonts w:ascii="Times New Roman" w:hAnsi="Times New Roman"/>
          <w:bCs/>
          <w:szCs w:val="24"/>
        </w:rPr>
      </w:pPr>
    </w:p>
    <w:p w14:paraId="1A8A0F0A" w14:textId="77777777" w:rsidR="002529B6" w:rsidRDefault="002529B6" w:rsidP="002529B6">
      <w:pPr>
        <w:jc w:val="right"/>
        <w:rPr>
          <w:rFonts w:ascii="Times New Roman" w:hAnsi="Times New Roman"/>
          <w:szCs w:val="24"/>
        </w:rPr>
      </w:pPr>
    </w:p>
    <w:p w14:paraId="7ECE7724" w14:textId="77777777" w:rsidR="002529B6" w:rsidRDefault="002529B6" w:rsidP="002529B6">
      <w:pPr>
        <w:jc w:val="right"/>
        <w:rPr>
          <w:rFonts w:ascii="Times New Roman" w:hAnsi="Times New Roman"/>
          <w:szCs w:val="24"/>
        </w:rPr>
      </w:pPr>
    </w:p>
    <w:p w14:paraId="74FC81D5" w14:textId="77777777" w:rsidR="002529B6" w:rsidRDefault="002529B6" w:rsidP="002529B6">
      <w:pPr>
        <w:jc w:val="right"/>
        <w:rPr>
          <w:rFonts w:ascii="Times New Roman" w:hAnsi="Times New Roman"/>
          <w:szCs w:val="24"/>
        </w:rPr>
      </w:pPr>
    </w:p>
    <w:p w14:paraId="265C95EA" w14:textId="77777777" w:rsidR="002529B6" w:rsidRDefault="002529B6" w:rsidP="002529B6">
      <w:pPr>
        <w:jc w:val="right"/>
        <w:rPr>
          <w:rFonts w:ascii="Times New Roman" w:hAnsi="Times New Roman"/>
          <w:szCs w:val="24"/>
        </w:rPr>
      </w:pPr>
    </w:p>
    <w:p w14:paraId="396593A3" w14:textId="77777777" w:rsidR="002529B6" w:rsidRDefault="002529B6" w:rsidP="002529B6">
      <w:pPr>
        <w:jc w:val="right"/>
        <w:rPr>
          <w:rFonts w:ascii="Times New Roman" w:hAnsi="Times New Roman"/>
          <w:szCs w:val="24"/>
        </w:rPr>
      </w:pPr>
    </w:p>
    <w:p w14:paraId="3B84FF98" w14:textId="77777777" w:rsidR="002529B6" w:rsidRDefault="002529B6" w:rsidP="002529B6">
      <w:pPr>
        <w:jc w:val="right"/>
        <w:rPr>
          <w:rFonts w:ascii="Times New Roman" w:hAnsi="Times New Roman"/>
          <w:szCs w:val="24"/>
        </w:rPr>
      </w:pPr>
    </w:p>
    <w:p w14:paraId="4DD4AA00" w14:textId="08DDAEBB" w:rsidR="002529B6" w:rsidRPr="007A0E95" w:rsidRDefault="002529B6" w:rsidP="002529B6">
      <w:pPr>
        <w:jc w:val="right"/>
        <w:rPr>
          <w:rFonts w:ascii="Times New Roman" w:hAnsi="Times New Roman"/>
          <w:szCs w:val="24"/>
        </w:rPr>
      </w:pPr>
      <w:r w:rsidRPr="007A0E95">
        <w:rPr>
          <w:rFonts w:ascii="Times New Roman" w:hAnsi="Times New Roman"/>
          <w:szCs w:val="24"/>
        </w:rPr>
        <w:lastRenderedPageBreak/>
        <w:t xml:space="preserve">„Příloha č. </w:t>
      </w:r>
      <w:r>
        <w:rPr>
          <w:rFonts w:ascii="Times New Roman" w:hAnsi="Times New Roman"/>
          <w:szCs w:val="24"/>
        </w:rPr>
        <w:t>1</w:t>
      </w:r>
      <w:r w:rsidRPr="007A0E95">
        <w:rPr>
          <w:rFonts w:ascii="Times New Roman" w:hAnsi="Times New Roman"/>
          <w:szCs w:val="24"/>
        </w:rPr>
        <w:t xml:space="preserve"> k zákonu č. </w:t>
      </w:r>
      <w:proofErr w:type="spellStart"/>
      <w:r>
        <w:rPr>
          <w:rFonts w:ascii="Times New Roman" w:hAnsi="Times New Roman"/>
          <w:szCs w:val="24"/>
        </w:rPr>
        <w:t>xx</w:t>
      </w:r>
      <w:proofErr w:type="spellEnd"/>
      <w:r>
        <w:rPr>
          <w:rFonts w:ascii="Times New Roman" w:hAnsi="Times New Roman"/>
          <w:szCs w:val="24"/>
        </w:rPr>
        <w:t>/</w:t>
      </w:r>
      <w:proofErr w:type="spellStart"/>
      <w:r>
        <w:rPr>
          <w:rFonts w:ascii="Times New Roman" w:hAnsi="Times New Roman"/>
          <w:szCs w:val="24"/>
        </w:rPr>
        <w:t>xxxx</w:t>
      </w:r>
      <w:proofErr w:type="spellEnd"/>
      <w:r>
        <w:rPr>
          <w:rFonts w:ascii="Times New Roman" w:hAnsi="Times New Roman"/>
          <w:szCs w:val="24"/>
        </w:rPr>
        <w:t xml:space="preserve"> Sb</w:t>
      </w:r>
      <w:r w:rsidRPr="007A0E95">
        <w:rPr>
          <w:rFonts w:ascii="Times New Roman" w:hAnsi="Times New Roman"/>
          <w:szCs w:val="24"/>
        </w:rPr>
        <w:t>.</w:t>
      </w:r>
    </w:p>
    <w:p w14:paraId="728A9B9D" w14:textId="77777777" w:rsidR="002529B6" w:rsidRPr="003A0EFA" w:rsidRDefault="002529B6" w:rsidP="002529B6">
      <w:pPr>
        <w:jc w:val="center"/>
        <w:rPr>
          <w:rFonts w:ascii="Times New Roman" w:hAnsi="Times New Roman"/>
          <w:szCs w:val="24"/>
        </w:rPr>
      </w:pPr>
      <w:r w:rsidRPr="007A0E95">
        <w:rPr>
          <w:rFonts w:ascii="Times New Roman" w:hAnsi="Times New Roman"/>
          <w:szCs w:val="24"/>
        </w:rPr>
        <w:t xml:space="preserve">KATEGORIZACE ZDRAVOTNICKÝCH PROSTŘEDKŮ PŘEDEPISOVANÝCH </w:t>
      </w:r>
      <w:r w:rsidRPr="003A0EFA">
        <w:rPr>
          <w:rFonts w:ascii="Times New Roman" w:hAnsi="Times New Roman"/>
          <w:szCs w:val="24"/>
        </w:rPr>
        <w:t>NA POUKAZ</w:t>
      </w:r>
    </w:p>
    <w:p w14:paraId="4A80B92A" w14:textId="77777777" w:rsidR="002529B6" w:rsidRPr="003A0EFA" w:rsidRDefault="002529B6" w:rsidP="002529B6">
      <w:pPr>
        <w:jc w:val="center"/>
        <w:rPr>
          <w:rFonts w:ascii="Times New Roman" w:hAnsi="Times New Roman"/>
          <w:szCs w:val="24"/>
        </w:rPr>
      </w:pPr>
      <w:r w:rsidRPr="003A0EFA">
        <w:rPr>
          <w:rFonts w:ascii="Times New Roman" w:hAnsi="Times New Roman"/>
          <w:szCs w:val="24"/>
        </w:rPr>
        <w:t>ODDÍL A</w:t>
      </w:r>
    </w:p>
    <w:p w14:paraId="474C6616" w14:textId="77777777" w:rsidR="002529B6" w:rsidRPr="003A0EFA" w:rsidRDefault="002529B6" w:rsidP="002529B6">
      <w:pPr>
        <w:rPr>
          <w:rFonts w:ascii="Times New Roman" w:hAnsi="Times New Roman"/>
          <w:szCs w:val="24"/>
        </w:rPr>
      </w:pPr>
      <w:r w:rsidRPr="003A0EFA">
        <w:rPr>
          <w:rFonts w:ascii="Times New Roman" w:hAnsi="Times New Roman"/>
          <w:szCs w:val="24"/>
        </w:rPr>
        <w:t>Tabulka č. 1</w:t>
      </w:r>
    </w:p>
    <w:tbl>
      <w:tblPr>
        <w:tblW w:w="68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4"/>
      </w:tblGrid>
      <w:tr w:rsidR="002529B6" w:rsidRPr="006B5AAA" w14:paraId="50F4EE02" w14:textId="77777777" w:rsidTr="005B4F1E">
        <w:trPr>
          <w:trHeight w:val="567"/>
          <w:jc w:val="center"/>
        </w:trPr>
        <w:tc>
          <w:tcPr>
            <w:tcW w:w="6804" w:type="dxa"/>
            <w:tcBorders>
              <w:top w:val="single" w:sz="12" w:space="0" w:color="auto"/>
              <w:left w:val="single" w:sz="12" w:space="0" w:color="auto"/>
              <w:bottom w:val="single" w:sz="4" w:space="0" w:color="auto"/>
              <w:right w:val="single" w:sz="12" w:space="0" w:color="auto"/>
            </w:tcBorders>
            <w:shd w:val="clear" w:color="auto" w:fill="000000"/>
            <w:noWrap/>
            <w:vAlign w:val="center"/>
            <w:hideMark/>
          </w:tcPr>
          <w:p w14:paraId="58F52E0F" w14:textId="77777777" w:rsidR="002529B6" w:rsidRPr="006B5AAA" w:rsidRDefault="002529B6" w:rsidP="005B4F1E">
            <w:pPr>
              <w:jc w:val="center"/>
              <w:rPr>
                <w:rFonts w:ascii="Times New Roman" w:hAnsi="Times New Roman"/>
                <w:bCs/>
                <w:szCs w:val="24"/>
              </w:rPr>
            </w:pPr>
            <w:r w:rsidRPr="006B5AAA">
              <w:rPr>
                <w:rFonts w:ascii="Times New Roman" w:hAnsi="Times New Roman"/>
                <w:bCs/>
                <w:szCs w:val="24"/>
              </w:rPr>
              <w:t>Seznam skupin</w:t>
            </w:r>
          </w:p>
        </w:tc>
      </w:tr>
      <w:tr w:rsidR="002529B6" w:rsidRPr="006B5AAA" w14:paraId="5A108725" w14:textId="77777777" w:rsidTr="005B4F1E">
        <w:trPr>
          <w:trHeight w:val="284"/>
          <w:jc w:val="center"/>
        </w:trPr>
        <w:tc>
          <w:tcPr>
            <w:tcW w:w="6804" w:type="dxa"/>
            <w:tcBorders>
              <w:top w:val="single" w:sz="4" w:space="0" w:color="auto"/>
              <w:left w:val="single" w:sz="12" w:space="0" w:color="auto"/>
              <w:bottom w:val="single" w:sz="4" w:space="0" w:color="auto"/>
              <w:right w:val="single" w:sz="12" w:space="0" w:color="auto"/>
            </w:tcBorders>
            <w:shd w:val="clear" w:color="auto" w:fill="FFFFFF"/>
            <w:vAlign w:val="bottom"/>
            <w:hideMark/>
          </w:tcPr>
          <w:p w14:paraId="5F5BA688" w14:textId="77777777" w:rsidR="002529B6" w:rsidRPr="006B5AAA" w:rsidRDefault="002529B6" w:rsidP="005B4F1E">
            <w:pPr>
              <w:rPr>
                <w:rFonts w:ascii="Times New Roman" w:hAnsi="Times New Roman"/>
                <w:bCs/>
                <w:szCs w:val="24"/>
              </w:rPr>
            </w:pPr>
            <w:r w:rsidRPr="006B5AAA">
              <w:rPr>
                <w:rFonts w:ascii="Times New Roman" w:hAnsi="Times New Roman"/>
                <w:bCs/>
                <w:szCs w:val="24"/>
              </w:rPr>
              <w:t>01 - ZP krycí</w:t>
            </w:r>
          </w:p>
        </w:tc>
      </w:tr>
      <w:tr w:rsidR="002529B6" w:rsidRPr="006B5AAA" w14:paraId="53713D66" w14:textId="77777777" w:rsidTr="005B4F1E">
        <w:trPr>
          <w:trHeight w:val="284"/>
          <w:jc w:val="center"/>
        </w:trPr>
        <w:tc>
          <w:tcPr>
            <w:tcW w:w="6804" w:type="dxa"/>
            <w:tcBorders>
              <w:top w:val="single" w:sz="4" w:space="0" w:color="auto"/>
              <w:left w:val="single" w:sz="12" w:space="0" w:color="auto"/>
              <w:bottom w:val="single" w:sz="4" w:space="0" w:color="auto"/>
              <w:right w:val="single" w:sz="12" w:space="0" w:color="auto"/>
            </w:tcBorders>
            <w:shd w:val="clear" w:color="auto" w:fill="FFFFFF"/>
            <w:vAlign w:val="bottom"/>
            <w:hideMark/>
          </w:tcPr>
          <w:p w14:paraId="471D8B2E" w14:textId="77777777" w:rsidR="002529B6" w:rsidRPr="006B5AAA" w:rsidRDefault="002529B6" w:rsidP="005B4F1E">
            <w:pPr>
              <w:rPr>
                <w:rFonts w:ascii="Times New Roman" w:hAnsi="Times New Roman"/>
                <w:bCs/>
                <w:szCs w:val="24"/>
              </w:rPr>
            </w:pPr>
            <w:r w:rsidRPr="006B5AAA">
              <w:rPr>
                <w:rFonts w:ascii="Times New Roman" w:hAnsi="Times New Roman"/>
                <w:bCs/>
                <w:szCs w:val="24"/>
              </w:rPr>
              <w:t>02 - ZP pro inkontinentní pacienty</w:t>
            </w:r>
          </w:p>
        </w:tc>
      </w:tr>
      <w:tr w:rsidR="002529B6" w:rsidRPr="006B5AAA" w14:paraId="44D525CD" w14:textId="77777777" w:rsidTr="005B4F1E">
        <w:trPr>
          <w:trHeight w:val="284"/>
          <w:jc w:val="center"/>
        </w:trPr>
        <w:tc>
          <w:tcPr>
            <w:tcW w:w="6804" w:type="dxa"/>
            <w:tcBorders>
              <w:top w:val="single" w:sz="4" w:space="0" w:color="auto"/>
              <w:left w:val="single" w:sz="12" w:space="0" w:color="auto"/>
              <w:bottom w:val="single" w:sz="4" w:space="0" w:color="auto"/>
              <w:right w:val="single" w:sz="12" w:space="0" w:color="auto"/>
            </w:tcBorders>
            <w:shd w:val="clear" w:color="auto" w:fill="FFFFFF"/>
            <w:vAlign w:val="bottom"/>
            <w:hideMark/>
          </w:tcPr>
          <w:p w14:paraId="3A4D5C27" w14:textId="77777777" w:rsidR="002529B6" w:rsidRPr="006B5AAA" w:rsidRDefault="002529B6" w:rsidP="005B4F1E">
            <w:pPr>
              <w:rPr>
                <w:rFonts w:ascii="Times New Roman" w:hAnsi="Times New Roman"/>
                <w:bCs/>
                <w:szCs w:val="24"/>
              </w:rPr>
            </w:pPr>
            <w:r w:rsidRPr="006B5AAA">
              <w:rPr>
                <w:rFonts w:ascii="Times New Roman" w:hAnsi="Times New Roman"/>
                <w:bCs/>
                <w:szCs w:val="24"/>
              </w:rPr>
              <w:t xml:space="preserve">03 - ZP pro pacienty se </w:t>
            </w:r>
            <w:proofErr w:type="spellStart"/>
            <w:r w:rsidRPr="006B5AAA">
              <w:rPr>
                <w:rFonts w:ascii="Times New Roman" w:hAnsi="Times New Roman"/>
                <w:bCs/>
                <w:szCs w:val="24"/>
              </w:rPr>
              <w:t>stomií</w:t>
            </w:r>
            <w:proofErr w:type="spellEnd"/>
          </w:p>
        </w:tc>
      </w:tr>
      <w:tr w:rsidR="002529B6" w:rsidRPr="006B5AAA" w14:paraId="72699B12" w14:textId="77777777" w:rsidTr="005B4F1E">
        <w:trPr>
          <w:trHeight w:val="284"/>
          <w:jc w:val="center"/>
        </w:trPr>
        <w:tc>
          <w:tcPr>
            <w:tcW w:w="6804" w:type="dxa"/>
            <w:tcBorders>
              <w:top w:val="single" w:sz="4" w:space="0" w:color="auto"/>
              <w:left w:val="single" w:sz="12" w:space="0" w:color="auto"/>
              <w:bottom w:val="single" w:sz="4" w:space="0" w:color="auto"/>
              <w:right w:val="single" w:sz="12" w:space="0" w:color="auto"/>
            </w:tcBorders>
            <w:shd w:val="clear" w:color="auto" w:fill="FFFFFF"/>
            <w:vAlign w:val="bottom"/>
            <w:hideMark/>
          </w:tcPr>
          <w:p w14:paraId="4017F6F3" w14:textId="77777777" w:rsidR="002529B6" w:rsidRPr="006B5AAA" w:rsidRDefault="002529B6" w:rsidP="005B4F1E">
            <w:pPr>
              <w:rPr>
                <w:rFonts w:ascii="Times New Roman" w:hAnsi="Times New Roman"/>
                <w:bCs/>
                <w:szCs w:val="24"/>
              </w:rPr>
            </w:pPr>
            <w:r w:rsidRPr="006B5AAA">
              <w:rPr>
                <w:rFonts w:ascii="Times New Roman" w:hAnsi="Times New Roman"/>
                <w:bCs/>
                <w:szCs w:val="24"/>
              </w:rPr>
              <w:t>04 - ZP ortopedicko-protetické a ortopedická obuv</w:t>
            </w:r>
          </w:p>
        </w:tc>
      </w:tr>
      <w:tr w:rsidR="002529B6" w:rsidRPr="006B5AAA" w14:paraId="33FC1AB5" w14:textId="77777777" w:rsidTr="005B4F1E">
        <w:trPr>
          <w:trHeight w:val="284"/>
          <w:jc w:val="center"/>
        </w:trPr>
        <w:tc>
          <w:tcPr>
            <w:tcW w:w="6804" w:type="dxa"/>
            <w:tcBorders>
              <w:top w:val="single" w:sz="4" w:space="0" w:color="auto"/>
              <w:left w:val="single" w:sz="12" w:space="0" w:color="auto"/>
              <w:bottom w:val="single" w:sz="4" w:space="0" w:color="auto"/>
              <w:right w:val="single" w:sz="12" w:space="0" w:color="auto"/>
            </w:tcBorders>
            <w:shd w:val="clear" w:color="auto" w:fill="FFFFFF"/>
            <w:vAlign w:val="bottom"/>
            <w:hideMark/>
          </w:tcPr>
          <w:p w14:paraId="586EF6BA" w14:textId="77777777" w:rsidR="002529B6" w:rsidRPr="006B5AAA" w:rsidRDefault="002529B6" w:rsidP="005B4F1E">
            <w:pPr>
              <w:rPr>
                <w:rFonts w:ascii="Times New Roman" w:hAnsi="Times New Roman"/>
                <w:bCs/>
                <w:szCs w:val="24"/>
              </w:rPr>
            </w:pPr>
            <w:r w:rsidRPr="006B5AAA">
              <w:rPr>
                <w:rFonts w:ascii="Times New Roman" w:hAnsi="Times New Roman"/>
                <w:bCs/>
                <w:szCs w:val="24"/>
              </w:rPr>
              <w:t>05 - ZP pro pacienty s diabetem a s jinými poruchami metabolismu</w:t>
            </w:r>
          </w:p>
        </w:tc>
      </w:tr>
      <w:tr w:rsidR="002529B6" w:rsidRPr="006B5AAA" w14:paraId="3C7CA681" w14:textId="77777777" w:rsidTr="005B4F1E">
        <w:trPr>
          <w:trHeight w:val="284"/>
          <w:jc w:val="center"/>
        </w:trPr>
        <w:tc>
          <w:tcPr>
            <w:tcW w:w="6804" w:type="dxa"/>
            <w:tcBorders>
              <w:top w:val="single" w:sz="4" w:space="0" w:color="auto"/>
              <w:left w:val="single" w:sz="12" w:space="0" w:color="auto"/>
              <w:bottom w:val="single" w:sz="4" w:space="0" w:color="auto"/>
              <w:right w:val="single" w:sz="12" w:space="0" w:color="auto"/>
            </w:tcBorders>
            <w:shd w:val="clear" w:color="auto" w:fill="FFFFFF"/>
            <w:vAlign w:val="bottom"/>
            <w:hideMark/>
          </w:tcPr>
          <w:p w14:paraId="69996320" w14:textId="77777777" w:rsidR="002529B6" w:rsidRPr="006B5AAA" w:rsidRDefault="002529B6" w:rsidP="005B4F1E">
            <w:pPr>
              <w:rPr>
                <w:rFonts w:ascii="Times New Roman" w:hAnsi="Times New Roman"/>
                <w:bCs/>
                <w:szCs w:val="24"/>
              </w:rPr>
            </w:pPr>
            <w:r w:rsidRPr="006B5AAA">
              <w:rPr>
                <w:rFonts w:ascii="Times New Roman" w:hAnsi="Times New Roman"/>
                <w:bCs/>
                <w:szCs w:val="24"/>
              </w:rPr>
              <w:t>06 - ZP pro kompresivní terapii</w:t>
            </w:r>
          </w:p>
        </w:tc>
      </w:tr>
      <w:tr w:rsidR="002529B6" w:rsidRPr="006B5AAA" w14:paraId="1BD3AEA9" w14:textId="77777777" w:rsidTr="005B4F1E">
        <w:trPr>
          <w:trHeight w:val="284"/>
          <w:jc w:val="center"/>
        </w:trPr>
        <w:tc>
          <w:tcPr>
            <w:tcW w:w="6804" w:type="dxa"/>
            <w:tcBorders>
              <w:top w:val="single" w:sz="4" w:space="0" w:color="auto"/>
              <w:left w:val="single" w:sz="12" w:space="0" w:color="auto"/>
              <w:bottom w:val="single" w:sz="4" w:space="0" w:color="auto"/>
              <w:right w:val="single" w:sz="12" w:space="0" w:color="auto"/>
            </w:tcBorders>
            <w:shd w:val="clear" w:color="auto" w:fill="FFFFFF"/>
            <w:vAlign w:val="bottom"/>
            <w:hideMark/>
          </w:tcPr>
          <w:p w14:paraId="150C8193" w14:textId="77777777" w:rsidR="002529B6" w:rsidRPr="006B5AAA" w:rsidRDefault="002529B6" w:rsidP="005B4F1E">
            <w:pPr>
              <w:rPr>
                <w:rFonts w:ascii="Times New Roman" w:hAnsi="Times New Roman"/>
                <w:bCs/>
                <w:szCs w:val="24"/>
              </w:rPr>
            </w:pPr>
            <w:r w:rsidRPr="006B5AAA">
              <w:rPr>
                <w:rFonts w:ascii="Times New Roman" w:hAnsi="Times New Roman"/>
                <w:bCs/>
                <w:szCs w:val="24"/>
              </w:rPr>
              <w:t>07 - ZP pro pacienty s poruchou mobility</w:t>
            </w:r>
          </w:p>
        </w:tc>
      </w:tr>
      <w:tr w:rsidR="002529B6" w:rsidRPr="006B5AAA" w14:paraId="0F94A84D" w14:textId="77777777" w:rsidTr="005B4F1E">
        <w:trPr>
          <w:trHeight w:val="284"/>
          <w:jc w:val="center"/>
        </w:trPr>
        <w:tc>
          <w:tcPr>
            <w:tcW w:w="6804" w:type="dxa"/>
            <w:tcBorders>
              <w:top w:val="single" w:sz="4" w:space="0" w:color="auto"/>
              <w:left w:val="single" w:sz="12" w:space="0" w:color="auto"/>
              <w:bottom w:val="single" w:sz="4" w:space="0" w:color="auto"/>
              <w:right w:val="single" w:sz="12" w:space="0" w:color="auto"/>
            </w:tcBorders>
            <w:shd w:val="clear" w:color="auto" w:fill="FFFFFF"/>
            <w:vAlign w:val="bottom"/>
            <w:hideMark/>
          </w:tcPr>
          <w:p w14:paraId="22E03D19" w14:textId="77777777" w:rsidR="002529B6" w:rsidRPr="006B5AAA" w:rsidRDefault="002529B6" w:rsidP="005B4F1E">
            <w:pPr>
              <w:rPr>
                <w:rFonts w:ascii="Times New Roman" w:hAnsi="Times New Roman"/>
                <w:bCs/>
                <w:szCs w:val="24"/>
              </w:rPr>
            </w:pPr>
            <w:r w:rsidRPr="006B5AAA">
              <w:rPr>
                <w:rFonts w:ascii="Times New Roman" w:hAnsi="Times New Roman"/>
                <w:bCs/>
                <w:szCs w:val="24"/>
              </w:rPr>
              <w:t>08 - ZP pro pacienty s poruchou sluchu</w:t>
            </w:r>
          </w:p>
        </w:tc>
      </w:tr>
      <w:tr w:rsidR="002529B6" w:rsidRPr="006B5AAA" w14:paraId="5DCE9490" w14:textId="77777777" w:rsidTr="005B4F1E">
        <w:trPr>
          <w:trHeight w:val="284"/>
          <w:jc w:val="center"/>
        </w:trPr>
        <w:tc>
          <w:tcPr>
            <w:tcW w:w="6804" w:type="dxa"/>
            <w:tcBorders>
              <w:top w:val="single" w:sz="4" w:space="0" w:color="auto"/>
              <w:left w:val="single" w:sz="12" w:space="0" w:color="auto"/>
              <w:bottom w:val="single" w:sz="4" w:space="0" w:color="auto"/>
              <w:right w:val="single" w:sz="12" w:space="0" w:color="auto"/>
            </w:tcBorders>
            <w:shd w:val="clear" w:color="auto" w:fill="FFFFFF"/>
            <w:vAlign w:val="bottom"/>
            <w:hideMark/>
          </w:tcPr>
          <w:p w14:paraId="550938A2" w14:textId="77777777" w:rsidR="002529B6" w:rsidRPr="006B5AAA" w:rsidRDefault="002529B6" w:rsidP="005B4F1E">
            <w:pPr>
              <w:rPr>
                <w:rFonts w:ascii="Times New Roman" w:hAnsi="Times New Roman"/>
                <w:bCs/>
                <w:szCs w:val="24"/>
              </w:rPr>
            </w:pPr>
            <w:r w:rsidRPr="006B5AAA">
              <w:rPr>
                <w:rFonts w:ascii="Times New Roman" w:hAnsi="Times New Roman"/>
                <w:bCs/>
                <w:szCs w:val="24"/>
              </w:rPr>
              <w:t>09 - ZP pro pacienty s poruchou zraku</w:t>
            </w:r>
          </w:p>
        </w:tc>
      </w:tr>
      <w:tr w:rsidR="002529B6" w:rsidRPr="006B5AAA" w14:paraId="2B6CDC2D" w14:textId="77777777" w:rsidTr="005B4F1E">
        <w:trPr>
          <w:trHeight w:val="284"/>
          <w:jc w:val="center"/>
        </w:trPr>
        <w:tc>
          <w:tcPr>
            <w:tcW w:w="6804" w:type="dxa"/>
            <w:tcBorders>
              <w:top w:val="single" w:sz="4" w:space="0" w:color="auto"/>
              <w:left w:val="single" w:sz="12" w:space="0" w:color="auto"/>
              <w:bottom w:val="single" w:sz="4" w:space="0" w:color="auto"/>
              <w:right w:val="single" w:sz="12" w:space="0" w:color="auto"/>
            </w:tcBorders>
            <w:shd w:val="clear" w:color="auto" w:fill="FFFFFF"/>
            <w:vAlign w:val="bottom"/>
            <w:hideMark/>
          </w:tcPr>
          <w:p w14:paraId="59263FDD" w14:textId="77777777" w:rsidR="002529B6" w:rsidRPr="006B5AAA" w:rsidRDefault="002529B6" w:rsidP="005B4F1E">
            <w:pPr>
              <w:rPr>
                <w:rFonts w:ascii="Times New Roman" w:hAnsi="Times New Roman"/>
                <w:bCs/>
                <w:szCs w:val="24"/>
              </w:rPr>
            </w:pPr>
            <w:r w:rsidRPr="006B5AAA">
              <w:rPr>
                <w:rFonts w:ascii="Times New Roman" w:hAnsi="Times New Roman"/>
                <w:bCs/>
                <w:szCs w:val="24"/>
              </w:rPr>
              <w:t>10 - ZP respirační, inhalační a pro aplikaci enterální výživy</w:t>
            </w:r>
          </w:p>
        </w:tc>
      </w:tr>
      <w:tr w:rsidR="002529B6" w:rsidRPr="006B5AAA" w14:paraId="70CD0377" w14:textId="77777777" w:rsidTr="005B4F1E">
        <w:trPr>
          <w:trHeight w:val="284"/>
          <w:jc w:val="center"/>
        </w:trPr>
        <w:tc>
          <w:tcPr>
            <w:tcW w:w="6804" w:type="dxa"/>
            <w:tcBorders>
              <w:top w:val="single" w:sz="4" w:space="0" w:color="auto"/>
              <w:left w:val="single" w:sz="12" w:space="0" w:color="auto"/>
              <w:bottom w:val="single" w:sz="12" w:space="0" w:color="auto"/>
              <w:right w:val="single" w:sz="12" w:space="0" w:color="auto"/>
            </w:tcBorders>
            <w:shd w:val="clear" w:color="auto" w:fill="FFFFFF"/>
            <w:vAlign w:val="bottom"/>
            <w:hideMark/>
          </w:tcPr>
          <w:p w14:paraId="0A476A7D" w14:textId="77777777" w:rsidR="002529B6" w:rsidRPr="006B5AAA" w:rsidRDefault="002529B6" w:rsidP="005B4F1E">
            <w:pPr>
              <w:rPr>
                <w:rFonts w:ascii="Times New Roman" w:hAnsi="Times New Roman"/>
                <w:bCs/>
                <w:szCs w:val="24"/>
              </w:rPr>
            </w:pPr>
            <w:r w:rsidRPr="006B5AAA">
              <w:rPr>
                <w:rFonts w:ascii="Times New Roman" w:hAnsi="Times New Roman"/>
                <w:bCs/>
                <w:szCs w:val="24"/>
              </w:rPr>
              <w:t>11 - ZP nekategorizované</w:t>
            </w:r>
          </w:p>
        </w:tc>
      </w:tr>
    </w:tbl>
    <w:p w14:paraId="040AE611" w14:textId="77777777" w:rsidR="002529B6" w:rsidRPr="003A0EFA" w:rsidRDefault="002529B6" w:rsidP="002529B6">
      <w:pPr>
        <w:rPr>
          <w:rFonts w:ascii="Times New Roman" w:hAnsi="Times New Roman"/>
          <w:szCs w:val="24"/>
        </w:rPr>
      </w:pPr>
    </w:p>
    <w:p w14:paraId="3128DB24" w14:textId="77777777" w:rsidR="002529B6" w:rsidRPr="003A0EFA" w:rsidRDefault="002529B6" w:rsidP="002529B6">
      <w:pPr>
        <w:keepNext/>
        <w:rPr>
          <w:rFonts w:ascii="Times New Roman" w:hAnsi="Times New Roman"/>
          <w:szCs w:val="24"/>
        </w:rPr>
      </w:pPr>
      <w:r w:rsidRPr="003A0EFA">
        <w:rPr>
          <w:rFonts w:ascii="Times New Roman" w:hAnsi="Times New Roman"/>
          <w:szCs w:val="24"/>
        </w:rPr>
        <w:t>Tabulka č. 2</w:t>
      </w:r>
    </w:p>
    <w:tbl>
      <w:tblPr>
        <w:tblW w:w="680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655"/>
        <w:gridCol w:w="1149"/>
      </w:tblGrid>
      <w:tr w:rsidR="002529B6" w:rsidRPr="006B5AAA" w14:paraId="4ACDC450" w14:textId="77777777" w:rsidTr="005B4F1E">
        <w:trPr>
          <w:trHeight w:val="567"/>
          <w:jc w:val="center"/>
        </w:trPr>
        <w:tc>
          <w:tcPr>
            <w:tcW w:w="6804" w:type="dxa"/>
            <w:gridSpan w:val="2"/>
            <w:tcBorders>
              <w:top w:val="single" w:sz="12" w:space="0" w:color="auto"/>
              <w:left w:val="single" w:sz="12" w:space="0" w:color="auto"/>
              <w:bottom w:val="single" w:sz="8" w:space="0" w:color="auto"/>
              <w:right w:val="single" w:sz="12" w:space="0" w:color="auto"/>
            </w:tcBorders>
            <w:shd w:val="clear" w:color="auto" w:fill="000000"/>
            <w:noWrap/>
            <w:vAlign w:val="center"/>
            <w:hideMark/>
          </w:tcPr>
          <w:p w14:paraId="076BBA11" w14:textId="77777777" w:rsidR="002529B6" w:rsidRPr="006B5AAA" w:rsidRDefault="002529B6" w:rsidP="005B4F1E">
            <w:pPr>
              <w:jc w:val="center"/>
              <w:rPr>
                <w:rFonts w:ascii="Times New Roman" w:hAnsi="Times New Roman"/>
                <w:bCs/>
                <w:szCs w:val="24"/>
              </w:rPr>
            </w:pPr>
            <w:r w:rsidRPr="006B5AAA">
              <w:rPr>
                <w:rFonts w:ascii="Times New Roman" w:hAnsi="Times New Roman"/>
                <w:bCs/>
                <w:szCs w:val="24"/>
              </w:rPr>
              <w:t>Zvláštní zkratky</w:t>
            </w:r>
          </w:p>
        </w:tc>
      </w:tr>
      <w:tr w:rsidR="002529B6" w:rsidRPr="006B5AAA" w14:paraId="6D9207C4" w14:textId="77777777" w:rsidTr="005B4F1E">
        <w:trPr>
          <w:trHeight w:val="284"/>
          <w:jc w:val="center"/>
        </w:trPr>
        <w:tc>
          <w:tcPr>
            <w:tcW w:w="5655" w:type="dxa"/>
            <w:tcBorders>
              <w:top w:val="single" w:sz="8" w:space="0" w:color="auto"/>
              <w:left w:val="single" w:sz="12" w:space="0" w:color="auto"/>
              <w:bottom w:val="single" w:sz="4" w:space="0" w:color="auto"/>
              <w:right w:val="single" w:sz="4" w:space="0" w:color="auto"/>
            </w:tcBorders>
            <w:shd w:val="clear" w:color="auto" w:fill="FFFFFF"/>
            <w:vAlign w:val="center"/>
            <w:hideMark/>
          </w:tcPr>
          <w:p w14:paraId="52F11C5C" w14:textId="77777777" w:rsidR="002529B6" w:rsidRPr="006B5AAA" w:rsidRDefault="002529B6" w:rsidP="005B4F1E">
            <w:pPr>
              <w:rPr>
                <w:rFonts w:ascii="Times New Roman" w:hAnsi="Times New Roman"/>
                <w:bCs/>
                <w:szCs w:val="24"/>
              </w:rPr>
            </w:pPr>
            <w:r w:rsidRPr="006B5AAA">
              <w:rPr>
                <w:rFonts w:ascii="Times New Roman" w:hAnsi="Times New Roman"/>
                <w:szCs w:val="24"/>
              </w:rPr>
              <w:t>lékař specializovaného pracoviště pro léčbu dědičných poruch metabolismu</w:t>
            </w:r>
          </w:p>
        </w:tc>
        <w:tc>
          <w:tcPr>
            <w:tcW w:w="1149" w:type="dxa"/>
            <w:tcBorders>
              <w:top w:val="single" w:sz="8" w:space="0" w:color="auto"/>
              <w:left w:val="single" w:sz="4" w:space="0" w:color="auto"/>
              <w:bottom w:val="single" w:sz="4" w:space="0" w:color="auto"/>
              <w:right w:val="single" w:sz="12" w:space="0" w:color="auto"/>
            </w:tcBorders>
            <w:shd w:val="clear" w:color="auto" w:fill="FFFFFF"/>
            <w:vAlign w:val="center"/>
          </w:tcPr>
          <w:p w14:paraId="06D9D376" w14:textId="77777777" w:rsidR="002529B6" w:rsidRPr="006B5AAA" w:rsidRDefault="002529B6" w:rsidP="005B4F1E">
            <w:pPr>
              <w:jc w:val="center"/>
              <w:rPr>
                <w:rFonts w:ascii="Times New Roman" w:hAnsi="Times New Roman"/>
                <w:bCs/>
                <w:szCs w:val="24"/>
              </w:rPr>
            </w:pPr>
            <w:r w:rsidRPr="006B5AAA">
              <w:rPr>
                <w:rFonts w:ascii="Times New Roman" w:hAnsi="Times New Roman"/>
                <w:bCs/>
                <w:szCs w:val="24"/>
              </w:rPr>
              <w:t>J4</w:t>
            </w:r>
          </w:p>
        </w:tc>
      </w:tr>
      <w:tr w:rsidR="002529B6" w:rsidRPr="006B5AAA" w14:paraId="1F9C75EF" w14:textId="77777777" w:rsidTr="005B4F1E">
        <w:trPr>
          <w:trHeight w:val="284"/>
          <w:jc w:val="center"/>
        </w:trPr>
        <w:tc>
          <w:tcPr>
            <w:tcW w:w="5655" w:type="dxa"/>
            <w:tcBorders>
              <w:top w:val="single" w:sz="4" w:space="0" w:color="auto"/>
              <w:left w:val="single" w:sz="12" w:space="0" w:color="auto"/>
              <w:bottom w:val="single" w:sz="12" w:space="0" w:color="auto"/>
              <w:right w:val="single" w:sz="4" w:space="0" w:color="auto"/>
            </w:tcBorders>
            <w:shd w:val="clear" w:color="auto" w:fill="FFFFFF"/>
            <w:vAlign w:val="center"/>
            <w:hideMark/>
          </w:tcPr>
          <w:p w14:paraId="1640E95C" w14:textId="77777777" w:rsidR="002529B6" w:rsidRPr="006B5AAA" w:rsidRDefault="002529B6" w:rsidP="005B4F1E">
            <w:pPr>
              <w:rPr>
                <w:rFonts w:ascii="Times New Roman" w:hAnsi="Times New Roman"/>
                <w:bCs/>
                <w:szCs w:val="24"/>
              </w:rPr>
            </w:pPr>
            <w:r w:rsidRPr="006B5AAA">
              <w:rPr>
                <w:rFonts w:ascii="Times New Roman" w:hAnsi="Times New Roman"/>
                <w:szCs w:val="24"/>
              </w:rPr>
              <w:t xml:space="preserve">lékař specializovaného pracoviště angiologického a </w:t>
            </w:r>
            <w:proofErr w:type="spellStart"/>
            <w:r w:rsidRPr="006B5AAA">
              <w:rPr>
                <w:rFonts w:ascii="Times New Roman" w:hAnsi="Times New Roman"/>
                <w:szCs w:val="24"/>
              </w:rPr>
              <w:t>lymfologického</w:t>
            </w:r>
            <w:proofErr w:type="spellEnd"/>
          </w:p>
        </w:tc>
        <w:tc>
          <w:tcPr>
            <w:tcW w:w="1149" w:type="dxa"/>
            <w:tcBorders>
              <w:top w:val="single" w:sz="4" w:space="0" w:color="auto"/>
              <w:left w:val="single" w:sz="4" w:space="0" w:color="auto"/>
              <w:bottom w:val="single" w:sz="12" w:space="0" w:color="auto"/>
              <w:right w:val="single" w:sz="12" w:space="0" w:color="auto"/>
            </w:tcBorders>
            <w:shd w:val="clear" w:color="auto" w:fill="FFFFFF"/>
            <w:vAlign w:val="center"/>
          </w:tcPr>
          <w:p w14:paraId="53452B56" w14:textId="77777777" w:rsidR="002529B6" w:rsidRPr="006B5AAA" w:rsidRDefault="002529B6" w:rsidP="005B4F1E">
            <w:pPr>
              <w:jc w:val="center"/>
              <w:rPr>
                <w:rFonts w:ascii="Times New Roman" w:hAnsi="Times New Roman"/>
                <w:bCs/>
                <w:szCs w:val="24"/>
              </w:rPr>
            </w:pPr>
            <w:r w:rsidRPr="006B5AAA">
              <w:rPr>
                <w:rFonts w:ascii="Times New Roman" w:hAnsi="Times New Roman"/>
                <w:bCs/>
                <w:szCs w:val="24"/>
              </w:rPr>
              <w:t>J16</w:t>
            </w:r>
          </w:p>
        </w:tc>
      </w:tr>
    </w:tbl>
    <w:p w14:paraId="506516AF" w14:textId="77777777" w:rsidR="002529B6" w:rsidRPr="003A0EFA" w:rsidRDefault="002529B6" w:rsidP="002529B6">
      <w:pPr>
        <w:rPr>
          <w:rFonts w:ascii="Times New Roman" w:hAnsi="Times New Roman"/>
          <w:szCs w:val="24"/>
        </w:rPr>
      </w:pPr>
    </w:p>
    <w:p w14:paraId="51240EA4" w14:textId="77777777" w:rsidR="002529B6" w:rsidRPr="003A0EFA" w:rsidRDefault="002529B6" w:rsidP="002529B6">
      <w:pPr>
        <w:rPr>
          <w:rFonts w:ascii="Times New Roman" w:hAnsi="Times New Roman"/>
          <w:szCs w:val="24"/>
        </w:rPr>
      </w:pPr>
      <w:r w:rsidRPr="003A0EFA">
        <w:rPr>
          <w:rFonts w:ascii="Times New Roman" w:hAnsi="Times New Roman"/>
          <w:szCs w:val="24"/>
        </w:rPr>
        <w:t>Tabulka č. 3</w:t>
      </w:r>
    </w:p>
    <w:tbl>
      <w:tblPr>
        <w:tblW w:w="74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5"/>
        <w:gridCol w:w="1683"/>
      </w:tblGrid>
      <w:tr w:rsidR="002529B6" w:rsidRPr="006B5AAA" w14:paraId="71D2CB2A" w14:textId="77777777" w:rsidTr="005B4F1E">
        <w:trPr>
          <w:trHeight w:val="567"/>
          <w:jc w:val="center"/>
        </w:trPr>
        <w:tc>
          <w:tcPr>
            <w:tcW w:w="5805" w:type="dxa"/>
            <w:tcBorders>
              <w:top w:val="single" w:sz="12" w:space="0" w:color="auto"/>
              <w:left w:val="single" w:sz="12" w:space="0" w:color="auto"/>
              <w:bottom w:val="single" w:sz="4" w:space="0" w:color="auto"/>
              <w:right w:val="single" w:sz="4" w:space="0" w:color="auto"/>
            </w:tcBorders>
            <w:shd w:val="clear" w:color="auto" w:fill="000000"/>
            <w:vAlign w:val="center"/>
            <w:hideMark/>
          </w:tcPr>
          <w:p w14:paraId="6F5285F6" w14:textId="77777777" w:rsidR="002529B6" w:rsidRPr="006B5AAA" w:rsidRDefault="002529B6" w:rsidP="005B4F1E">
            <w:pPr>
              <w:jc w:val="center"/>
              <w:rPr>
                <w:rFonts w:ascii="Times New Roman" w:hAnsi="Times New Roman"/>
                <w:bCs/>
                <w:szCs w:val="24"/>
              </w:rPr>
            </w:pPr>
            <w:r w:rsidRPr="006B5AAA">
              <w:rPr>
                <w:rFonts w:ascii="Times New Roman" w:hAnsi="Times New Roman"/>
                <w:szCs w:val="24"/>
              </w:rPr>
              <w:br w:type="page"/>
            </w:r>
            <w:r w:rsidRPr="006B5AAA">
              <w:rPr>
                <w:rFonts w:ascii="Times New Roman" w:hAnsi="Times New Roman"/>
                <w:bCs/>
                <w:szCs w:val="24"/>
              </w:rPr>
              <w:t>Seznam odborností lékařů pro preskripční omezení</w:t>
            </w:r>
            <w:r w:rsidRPr="006B5AAA">
              <w:rPr>
                <w:rFonts w:ascii="Times New Roman" w:hAnsi="Times New Roman"/>
                <w:bCs/>
                <w:szCs w:val="24"/>
              </w:rPr>
              <w:br/>
              <w:t>(odbornost zahrnuje všechny podobory a nástavbové odbornosti)</w:t>
            </w:r>
          </w:p>
        </w:tc>
        <w:tc>
          <w:tcPr>
            <w:tcW w:w="1683" w:type="dxa"/>
            <w:tcBorders>
              <w:top w:val="single" w:sz="12" w:space="0" w:color="auto"/>
              <w:left w:val="single" w:sz="4" w:space="0" w:color="auto"/>
              <w:bottom w:val="single" w:sz="4" w:space="0" w:color="auto"/>
              <w:right w:val="single" w:sz="12" w:space="0" w:color="auto"/>
            </w:tcBorders>
            <w:shd w:val="clear" w:color="auto" w:fill="000000"/>
            <w:vAlign w:val="center"/>
            <w:hideMark/>
          </w:tcPr>
          <w:p w14:paraId="4BEA2D25" w14:textId="77777777" w:rsidR="002529B6" w:rsidRPr="006B5AAA" w:rsidRDefault="002529B6" w:rsidP="005B4F1E">
            <w:pPr>
              <w:jc w:val="center"/>
              <w:rPr>
                <w:rFonts w:ascii="Times New Roman" w:hAnsi="Times New Roman"/>
                <w:bCs/>
                <w:szCs w:val="24"/>
              </w:rPr>
            </w:pPr>
            <w:r w:rsidRPr="006B5AAA">
              <w:rPr>
                <w:rFonts w:ascii="Times New Roman" w:hAnsi="Times New Roman"/>
                <w:bCs/>
                <w:szCs w:val="24"/>
              </w:rPr>
              <w:t>Zkratka</w:t>
            </w:r>
          </w:p>
        </w:tc>
      </w:tr>
      <w:tr w:rsidR="002529B6" w:rsidRPr="006B5AAA" w14:paraId="2096D5A0" w14:textId="77777777" w:rsidTr="005B4F1E">
        <w:trPr>
          <w:trHeight w:val="284"/>
          <w:jc w:val="center"/>
        </w:trPr>
        <w:tc>
          <w:tcPr>
            <w:tcW w:w="5805" w:type="dxa"/>
            <w:tcBorders>
              <w:top w:val="single" w:sz="4" w:space="0" w:color="auto"/>
              <w:left w:val="single" w:sz="12" w:space="0" w:color="auto"/>
              <w:bottom w:val="single" w:sz="4" w:space="0" w:color="auto"/>
              <w:right w:val="single" w:sz="4" w:space="0" w:color="auto"/>
            </w:tcBorders>
            <w:shd w:val="clear" w:color="auto" w:fill="FFFFFF"/>
            <w:vAlign w:val="bottom"/>
            <w:hideMark/>
          </w:tcPr>
          <w:p w14:paraId="3EC90B96" w14:textId="77777777" w:rsidR="002529B6" w:rsidRPr="006B5AAA" w:rsidRDefault="002529B6" w:rsidP="005B4F1E">
            <w:pPr>
              <w:rPr>
                <w:rFonts w:ascii="Times New Roman" w:hAnsi="Times New Roman"/>
                <w:szCs w:val="24"/>
              </w:rPr>
            </w:pPr>
            <w:r w:rsidRPr="006B5AAA">
              <w:rPr>
                <w:rFonts w:ascii="Times New Roman" w:hAnsi="Times New Roman"/>
                <w:szCs w:val="24"/>
              </w:rPr>
              <w:t>alergolog a klinický imunolog</w:t>
            </w:r>
          </w:p>
        </w:tc>
        <w:tc>
          <w:tcPr>
            <w:tcW w:w="168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41CE40C0" w14:textId="77777777" w:rsidR="002529B6" w:rsidRPr="006B5AAA" w:rsidRDefault="002529B6" w:rsidP="005B4F1E">
            <w:pPr>
              <w:jc w:val="center"/>
              <w:rPr>
                <w:rFonts w:ascii="Times New Roman" w:hAnsi="Times New Roman"/>
                <w:bCs/>
                <w:szCs w:val="24"/>
              </w:rPr>
            </w:pPr>
            <w:r w:rsidRPr="006B5AAA">
              <w:rPr>
                <w:rFonts w:ascii="Times New Roman" w:hAnsi="Times New Roman"/>
                <w:bCs/>
                <w:szCs w:val="24"/>
              </w:rPr>
              <w:t>ALG</w:t>
            </w:r>
          </w:p>
        </w:tc>
      </w:tr>
      <w:tr w:rsidR="002529B6" w:rsidRPr="006B5AAA" w14:paraId="7E9CE694" w14:textId="77777777" w:rsidTr="005B4F1E">
        <w:trPr>
          <w:trHeight w:val="284"/>
          <w:jc w:val="center"/>
        </w:trPr>
        <w:tc>
          <w:tcPr>
            <w:tcW w:w="5805" w:type="dxa"/>
            <w:tcBorders>
              <w:top w:val="single" w:sz="4" w:space="0" w:color="auto"/>
              <w:left w:val="single" w:sz="12" w:space="0" w:color="auto"/>
              <w:bottom w:val="single" w:sz="4" w:space="0" w:color="auto"/>
              <w:right w:val="single" w:sz="4" w:space="0" w:color="auto"/>
            </w:tcBorders>
            <w:shd w:val="clear" w:color="auto" w:fill="FFFFFF"/>
            <w:vAlign w:val="bottom"/>
            <w:hideMark/>
          </w:tcPr>
          <w:p w14:paraId="558E26BA" w14:textId="77777777" w:rsidR="002529B6" w:rsidRPr="006B5AAA" w:rsidRDefault="002529B6" w:rsidP="005B4F1E">
            <w:pPr>
              <w:rPr>
                <w:rFonts w:ascii="Times New Roman" w:hAnsi="Times New Roman"/>
                <w:szCs w:val="24"/>
              </w:rPr>
            </w:pPr>
            <w:r w:rsidRPr="006B5AAA">
              <w:rPr>
                <w:rFonts w:ascii="Times New Roman" w:hAnsi="Times New Roman"/>
                <w:szCs w:val="24"/>
              </w:rPr>
              <w:t xml:space="preserve">anesteziolog a </w:t>
            </w:r>
            <w:proofErr w:type="spellStart"/>
            <w:r w:rsidRPr="006B5AAA">
              <w:rPr>
                <w:rFonts w:ascii="Times New Roman" w:hAnsi="Times New Roman"/>
                <w:szCs w:val="24"/>
              </w:rPr>
              <w:t>intenzivista</w:t>
            </w:r>
            <w:proofErr w:type="spellEnd"/>
          </w:p>
        </w:tc>
        <w:tc>
          <w:tcPr>
            <w:tcW w:w="168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497091F9" w14:textId="77777777" w:rsidR="002529B6" w:rsidRPr="006B5AAA" w:rsidRDefault="002529B6" w:rsidP="005B4F1E">
            <w:pPr>
              <w:jc w:val="center"/>
              <w:rPr>
                <w:rFonts w:ascii="Times New Roman" w:hAnsi="Times New Roman"/>
                <w:bCs/>
                <w:szCs w:val="24"/>
              </w:rPr>
            </w:pPr>
            <w:r w:rsidRPr="006B5AAA">
              <w:rPr>
                <w:rFonts w:ascii="Times New Roman" w:hAnsi="Times New Roman"/>
                <w:bCs/>
                <w:szCs w:val="24"/>
              </w:rPr>
              <w:t>ANS</w:t>
            </w:r>
          </w:p>
        </w:tc>
      </w:tr>
      <w:tr w:rsidR="002529B6" w:rsidRPr="006B5AAA" w14:paraId="7BEA7930" w14:textId="77777777" w:rsidTr="005B4F1E">
        <w:trPr>
          <w:trHeight w:val="284"/>
          <w:jc w:val="center"/>
        </w:trPr>
        <w:tc>
          <w:tcPr>
            <w:tcW w:w="5805" w:type="dxa"/>
            <w:tcBorders>
              <w:top w:val="single" w:sz="4" w:space="0" w:color="auto"/>
              <w:left w:val="single" w:sz="12" w:space="0" w:color="auto"/>
              <w:bottom w:val="single" w:sz="4" w:space="0" w:color="auto"/>
              <w:right w:val="single" w:sz="4" w:space="0" w:color="auto"/>
            </w:tcBorders>
            <w:shd w:val="clear" w:color="auto" w:fill="FFFFFF"/>
            <w:vAlign w:val="bottom"/>
          </w:tcPr>
          <w:p w14:paraId="6446B5E6" w14:textId="77777777" w:rsidR="002529B6" w:rsidRPr="006B5AAA" w:rsidRDefault="002529B6" w:rsidP="005B4F1E">
            <w:pPr>
              <w:rPr>
                <w:rFonts w:ascii="Times New Roman" w:hAnsi="Times New Roman"/>
                <w:szCs w:val="24"/>
              </w:rPr>
            </w:pPr>
            <w:proofErr w:type="spellStart"/>
            <w:r w:rsidRPr="002D40D6">
              <w:rPr>
                <w:rFonts w:ascii="Times New Roman" w:hAnsi="Times New Roman"/>
                <w:szCs w:val="24"/>
              </w:rPr>
              <w:t>angiolog</w:t>
            </w:r>
            <w:proofErr w:type="spellEnd"/>
            <w:r w:rsidRPr="002D40D6">
              <w:rPr>
                <w:rFonts w:ascii="Times New Roman" w:hAnsi="Times New Roman"/>
                <w:szCs w:val="24"/>
              </w:rPr>
              <w:t xml:space="preserve">, </w:t>
            </w:r>
            <w:proofErr w:type="spellStart"/>
            <w:r w:rsidRPr="002D40D6">
              <w:rPr>
                <w:rFonts w:ascii="Times New Roman" w:hAnsi="Times New Roman"/>
                <w:szCs w:val="24"/>
              </w:rPr>
              <w:t>lymfolog</w:t>
            </w:r>
            <w:proofErr w:type="spellEnd"/>
            <w:r w:rsidRPr="002D40D6">
              <w:rPr>
                <w:rFonts w:ascii="Times New Roman" w:hAnsi="Times New Roman"/>
                <w:szCs w:val="24"/>
              </w:rPr>
              <w:t xml:space="preserve"> a flebolog</w:t>
            </w:r>
          </w:p>
        </w:tc>
        <w:tc>
          <w:tcPr>
            <w:tcW w:w="1683" w:type="dxa"/>
            <w:tcBorders>
              <w:top w:val="single" w:sz="4" w:space="0" w:color="auto"/>
              <w:left w:val="single" w:sz="4" w:space="0" w:color="auto"/>
              <w:bottom w:val="single" w:sz="4" w:space="0" w:color="auto"/>
              <w:right w:val="single" w:sz="12" w:space="0" w:color="auto"/>
            </w:tcBorders>
            <w:shd w:val="clear" w:color="auto" w:fill="FFFFFF"/>
            <w:vAlign w:val="center"/>
          </w:tcPr>
          <w:p w14:paraId="07BD1565" w14:textId="77777777" w:rsidR="002529B6" w:rsidRPr="006B5AAA" w:rsidRDefault="002529B6" w:rsidP="005B4F1E">
            <w:pPr>
              <w:jc w:val="center"/>
              <w:rPr>
                <w:rFonts w:ascii="Times New Roman" w:hAnsi="Times New Roman"/>
                <w:bCs/>
                <w:szCs w:val="24"/>
              </w:rPr>
            </w:pPr>
            <w:r w:rsidRPr="002D40D6">
              <w:rPr>
                <w:rFonts w:ascii="Times New Roman" w:hAnsi="Times New Roman"/>
                <w:bCs/>
                <w:szCs w:val="24"/>
              </w:rPr>
              <w:t>ANG</w:t>
            </w:r>
          </w:p>
        </w:tc>
      </w:tr>
      <w:tr w:rsidR="002529B6" w:rsidRPr="006B5AAA" w14:paraId="045B7CDD" w14:textId="77777777" w:rsidTr="005B4F1E">
        <w:trPr>
          <w:trHeight w:val="284"/>
          <w:jc w:val="center"/>
        </w:trPr>
        <w:tc>
          <w:tcPr>
            <w:tcW w:w="5805" w:type="dxa"/>
            <w:tcBorders>
              <w:top w:val="single" w:sz="4" w:space="0" w:color="auto"/>
              <w:left w:val="single" w:sz="12" w:space="0" w:color="auto"/>
              <w:bottom w:val="single" w:sz="4" w:space="0" w:color="auto"/>
              <w:right w:val="single" w:sz="4" w:space="0" w:color="auto"/>
            </w:tcBorders>
            <w:shd w:val="clear" w:color="auto" w:fill="FFFFFF"/>
            <w:vAlign w:val="bottom"/>
            <w:hideMark/>
          </w:tcPr>
          <w:p w14:paraId="6D381ACC" w14:textId="77777777" w:rsidR="002529B6" w:rsidRPr="006B5AAA" w:rsidRDefault="002529B6" w:rsidP="005B4F1E">
            <w:pPr>
              <w:rPr>
                <w:rFonts w:ascii="Times New Roman" w:hAnsi="Times New Roman"/>
                <w:szCs w:val="24"/>
              </w:rPr>
            </w:pPr>
            <w:proofErr w:type="spellStart"/>
            <w:r w:rsidRPr="006B5AAA">
              <w:rPr>
                <w:rFonts w:ascii="Times New Roman" w:hAnsi="Times New Roman"/>
                <w:szCs w:val="24"/>
              </w:rPr>
              <w:t>dermatovenerolog</w:t>
            </w:r>
            <w:proofErr w:type="spellEnd"/>
          </w:p>
        </w:tc>
        <w:tc>
          <w:tcPr>
            <w:tcW w:w="168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1C6907C3" w14:textId="77777777" w:rsidR="002529B6" w:rsidRPr="006B5AAA" w:rsidRDefault="002529B6" w:rsidP="005B4F1E">
            <w:pPr>
              <w:jc w:val="center"/>
              <w:rPr>
                <w:rFonts w:ascii="Times New Roman" w:hAnsi="Times New Roman"/>
                <w:bCs/>
                <w:szCs w:val="24"/>
              </w:rPr>
            </w:pPr>
            <w:r w:rsidRPr="006B5AAA">
              <w:rPr>
                <w:rFonts w:ascii="Times New Roman" w:hAnsi="Times New Roman"/>
                <w:bCs/>
                <w:szCs w:val="24"/>
              </w:rPr>
              <w:t>DER</w:t>
            </w:r>
          </w:p>
        </w:tc>
      </w:tr>
      <w:tr w:rsidR="002529B6" w:rsidRPr="006B5AAA" w14:paraId="7900072F" w14:textId="77777777" w:rsidTr="005B4F1E">
        <w:trPr>
          <w:trHeight w:val="284"/>
          <w:jc w:val="center"/>
        </w:trPr>
        <w:tc>
          <w:tcPr>
            <w:tcW w:w="5805" w:type="dxa"/>
            <w:tcBorders>
              <w:top w:val="single" w:sz="4" w:space="0" w:color="auto"/>
              <w:left w:val="single" w:sz="12" w:space="0" w:color="auto"/>
              <w:bottom w:val="single" w:sz="4" w:space="0" w:color="auto"/>
              <w:right w:val="single" w:sz="4" w:space="0" w:color="auto"/>
            </w:tcBorders>
            <w:shd w:val="clear" w:color="auto" w:fill="FFFFFF"/>
            <w:vAlign w:val="bottom"/>
            <w:hideMark/>
          </w:tcPr>
          <w:p w14:paraId="44D1E687" w14:textId="77777777" w:rsidR="002529B6" w:rsidRPr="006B5AAA" w:rsidRDefault="002529B6" w:rsidP="005B4F1E">
            <w:pPr>
              <w:rPr>
                <w:rFonts w:ascii="Times New Roman" w:hAnsi="Times New Roman"/>
                <w:szCs w:val="24"/>
              </w:rPr>
            </w:pPr>
            <w:r w:rsidRPr="006B5AAA">
              <w:rPr>
                <w:rFonts w:ascii="Times New Roman" w:hAnsi="Times New Roman"/>
                <w:szCs w:val="24"/>
              </w:rPr>
              <w:lastRenderedPageBreak/>
              <w:t>dětský lékař; praktický lékař pro děti a dorost</w:t>
            </w:r>
          </w:p>
        </w:tc>
        <w:tc>
          <w:tcPr>
            <w:tcW w:w="168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4385A461" w14:textId="77777777" w:rsidR="002529B6" w:rsidRPr="006B5AAA" w:rsidRDefault="002529B6" w:rsidP="005B4F1E">
            <w:pPr>
              <w:jc w:val="center"/>
              <w:rPr>
                <w:rFonts w:ascii="Times New Roman" w:hAnsi="Times New Roman"/>
                <w:bCs/>
                <w:szCs w:val="24"/>
              </w:rPr>
            </w:pPr>
            <w:r w:rsidRPr="006B5AAA">
              <w:rPr>
                <w:rFonts w:ascii="Times New Roman" w:hAnsi="Times New Roman"/>
                <w:bCs/>
                <w:szCs w:val="24"/>
              </w:rPr>
              <w:t>PED</w:t>
            </w:r>
          </w:p>
        </w:tc>
      </w:tr>
      <w:tr w:rsidR="002529B6" w:rsidRPr="006B5AAA" w14:paraId="06CAEA76" w14:textId="77777777" w:rsidTr="005B4F1E">
        <w:trPr>
          <w:trHeight w:val="284"/>
          <w:jc w:val="center"/>
        </w:trPr>
        <w:tc>
          <w:tcPr>
            <w:tcW w:w="5805" w:type="dxa"/>
            <w:tcBorders>
              <w:top w:val="single" w:sz="4" w:space="0" w:color="auto"/>
              <w:left w:val="single" w:sz="12" w:space="0" w:color="auto"/>
              <w:bottom w:val="single" w:sz="4" w:space="0" w:color="auto"/>
              <w:right w:val="single" w:sz="4" w:space="0" w:color="auto"/>
            </w:tcBorders>
            <w:shd w:val="clear" w:color="auto" w:fill="FFFFFF"/>
            <w:vAlign w:val="bottom"/>
            <w:hideMark/>
          </w:tcPr>
          <w:p w14:paraId="11209023" w14:textId="77777777" w:rsidR="002529B6" w:rsidRPr="006B5AAA" w:rsidRDefault="002529B6" w:rsidP="005B4F1E">
            <w:pPr>
              <w:rPr>
                <w:rFonts w:ascii="Times New Roman" w:hAnsi="Times New Roman"/>
                <w:szCs w:val="24"/>
              </w:rPr>
            </w:pPr>
            <w:r w:rsidRPr="006B5AAA">
              <w:rPr>
                <w:rFonts w:ascii="Times New Roman" w:hAnsi="Times New Roman"/>
                <w:szCs w:val="24"/>
              </w:rPr>
              <w:t>diabetolog a endokrinolog</w:t>
            </w:r>
          </w:p>
        </w:tc>
        <w:tc>
          <w:tcPr>
            <w:tcW w:w="168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9463E25" w14:textId="77777777" w:rsidR="002529B6" w:rsidRPr="006B5AAA" w:rsidRDefault="002529B6" w:rsidP="005B4F1E">
            <w:pPr>
              <w:jc w:val="center"/>
              <w:rPr>
                <w:rFonts w:ascii="Times New Roman" w:hAnsi="Times New Roman"/>
                <w:bCs/>
                <w:szCs w:val="24"/>
              </w:rPr>
            </w:pPr>
            <w:r w:rsidRPr="006B5AAA">
              <w:rPr>
                <w:rFonts w:ascii="Times New Roman" w:hAnsi="Times New Roman"/>
                <w:bCs/>
                <w:szCs w:val="24"/>
              </w:rPr>
              <w:t>DIA</w:t>
            </w:r>
          </w:p>
        </w:tc>
      </w:tr>
      <w:tr w:rsidR="002529B6" w:rsidRPr="006B5AAA" w14:paraId="2804A1C7" w14:textId="77777777" w:rsidTr="005B4F1E">
        <w:trPr>
          <w:trHeight w:val="284"/>
          <w:jc w:val="center"/>
        </w:trPr>
        <w:tc>
          <w:tcPr>
            <w:tcW w:w="5805" w:type="dxa"/>
            <w:tcBorders>
              <w:top w:val="single" w:sz="4" w:space="0" w:color="auto"/>
              <w:left w:val="single" w:sz="12" w:space="0" w:color="auto"/>
              <w:bottom w:val="single" w:sz="4" w:space="0" w:color="auto"/>
              <w:right w:val="single" w:sz="4" w:space="0" w:color="auto"/>
            </w:tcBorders>
            <w:shd w:val="clear" w:color="auto" w:fill="FFFFFF"/>
            <w:vAlign w:val="bottom"/>
            <w:hideMark/>
          </w:tcPr>
          <w:p w14:paraId="31915C40" w14:textId="77777777" w:rsidR="002529B6" w:rsidRPr="006B5AAA" w:rsidRDefault="002529B6" w:rsidP="005B4F1E">
            <w:pPr>
              <w:rPr>
                <w:rFonts w:ascii="Times New Roman" w:hAnsi="Times New Roman"/>
                <w:szCs w:val="24"/>
              </w:rPr>
            </w:pPr>
            <w:r w:rsidRPr="006B5AAA">
              <w:rPr>
                <w:rFonts w:ascii="Times New Roman" w:hAnsi="Times New Roman"/>
                <w:szCs w:val="24"/>
              </w:rPr>
              <w:t>foniatr</w:t>
            </w:r>
          </w:p>
        </w:tc>
        <w:tc>
          <w:tcPr>
            <w:tcW w:w="168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308CE39C" w14:textId="77777777" w:rsidR="002529B6" w:rsidRPr="006B5AAA" w:rsidRDefault="002529B6" w:rsidP="005B4F1E">
            <w:pPr>
              <w:jc w:val="center"/>
              <w:rPr>
                <w:rFonts w:ascii="Times New Roman" w:hAnsi="Times New Roman"/>
                <w:bCs/>
                <w:szCs w:val="24"/>
              </w:rPr>
            </w:pPr>
            <w:r w:rsidRPr="006B5AAA">
              <w:rPr>
                <w:rFonts w:ascii="Times New Roman" w:hAnsi="Times New Roman"/>
                <w:bCs/>
                <w:szCs w:val="24"/>
              </w:rPr>
              <w:t>FON</w:t>
            </w:r>
          </w:p>
        </w:tc>
      </w:tr>
      <w:tr w:rsidR="002529B6" w:rsidRPr="006B5AAA" w14:paraId="07524095" w14:textId="77777777" w:rsidTr="005B4F1E">
        <w:trPr>
          <w:trHeight w:val="284"/>
          <w:jc w:val="center"/>
        </w:trPr>
        <w:tc>
          <w:tcPr>
            <w:tcW w:w="5805" w:type="dxa"/>
            <w:tcBorders>
              <w:top w:val="single" w:sz="4" w:space="0" w:color="auto"/>
              <w:left w:val="single" w:sz="12" w:space="0" w:color="auto"/>
              <w:bottom w:val="single" w:sz="4" w:space="0" w:color="auto"/>
              <w:right w:val="single" w:sz="4" w:space="0" w:color="auto"/>
            </w:tcBorders>
            <w:shd w:val="clear" w:color="auto" w:fill="FFFFFF"/>
            <w:vAlign w:val="bottom"/>
            <w:hideMark/>
          </w:tcPr>
          <w:p w14:paraId="54BF1B6B" w14:textId="77777777" w:rsidR="002529B6" w:rsidRPr="006B5AAA" w:rsidRDefault="002529B6" w:rsidP="005B4F1E">
            <w:pPr>
              <w:rPr>
                <w:rFonts w:ascii="Times New Roman" w:hAnsi="Times New Roman"/>
                <w:szCs w:val="24"/>
              </w:rPr>
            </w:pPr>
            <w:r w:rsidRPr="006B5AAA">
              <w:rPr>
                <w:rFonts w:ascii="Times New Roman" w:hAnsi="Times New Roman"/>
                <w:szCs w:val="24"/>
              </w:rPr>
              <w:t>geriatr</w:t>
            </w:r>
          </w:p>
        </w:tc>
        <w:tc>
          <w:tcPr>
            <w:tcW w:w="168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428BC6B1" w14:textId="77777777" w:rsidR="002529B6" w:rsidRPr="006B5AAA" w:rsidRDefault="002529B6" w:rsidP="005B4F1E">
            <w:pPr>
              <w:jc w:val="center"/>
              <w:rPr>
                <w:rFonts w:ascii="Times New Roman" w:hAnsi="Times New Roman"/>
                <w:bCs/>
                <w:szCs w:val="24"/>
              </w:rPr>
            </w:pPr>
            <w:r w:rsidRPr="006B5AAA">
              <w:rPr>
                <w:rFonts w:ascii="Times New Roman" w:hAnsi="Times New Roman"/>
                <w:bCs/>
                <w:szCs w:val="24"/>
              </w:rPr>
              <w:t>GER</w:t>
            </w:r>
          </w:p>
        </w:tc>
      </w:tr>
      <w:tr w:rsidR="002529B6" w:rsidRPr="006B5AAA" w14:paraId="0A8C2D9B" w14:textId="77777777" w:rsidTr="005B4F1E">
        <w:trPr>
          <w:trHeight w:val="284"/>
          <w:jc w:val="center"/>
        </w:trPr>
        <w:tc>
          <w:tcPr>
            <w:tcW w:w="5805" w:type="dxa"/>
            <w:tcBorders>
              <w:top w:val="single" w:sz="4" w:space="0" w:color="auto"/>
              <w:left w:val="single" w:sz="12" w:space="0" w:color="auto"/>
              <w:bottom w:val="single" w:sz="4" w:space="0" w:color="auto"/>
              <w:right w:val="single" w:sz="4" w:space="0" w:color="auto"/>
            </w:tcBorders>
            <w:shd w:val="clear" w:color="auto" w:fill="FFFFFF"/>
            <w:vAlign w:val="bottom"/>
            <w:hideMark/>
          </w:tcPr>
          <w:p w14:paraId="79844428" w14:textId="77777777" w:rsidR="002529B6" w:rsidRPr="006B5AAA" w:rsidRDefault="002529B6" w:rsidP="005B4F1E">
            <w:pPr>
              <w:rPr>
                <w:rFonts w:ascii="Times New Roman" w:hAnsi="Times New Roman"/>
                <w:szCs w:val="24"/>
              </w:rPr>
            </w:pPr>
            <w:r w:rsidRPr="006B5AAA">
              <w:rPr>
                <w:rFonts w:ascii="Times New Roman" w:hAnsi="Times New Roman"/>
                <w:szCs w:val="24"/>
              </w:rPr>
              <w:t>gynekolog a porodník</w:t>
            </w:r>
          </w:p>
        </w:tc>
        <w:tc>
          <w:tcPr>
            <w:tcW w:w="168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62379CED" w14:textId="77777777" w:rsidR="002529B6" w:rsidRPr="006B5AAA" w:rsidRDefault="002529B6" w:rsidP="005B4F1E">
            <w:pPr>
              <w:jc w:val="center"/>
              <w:rPr>
                <w:rFonts w:ascii="Times New Roman" w:hAnsi="Times New Roman"/>
                <w:bCs/>
                <w:szCs w:val="24"/>
              </w:rPr>
            </w:pPr>
            <w:r w:rsidRPr="006B5AAA">
              <w:rPr>
                <w:rFonts w:ascii="Times New Roman" w:hAnsi="Times New Roman"/>
                <w:bCs/>
                <w:szCs w:val="24"/>
              </w:rPr>
              <w:t>GYN</w:t>
            </w:r>
          </w:p>
        </w:tc>
      </w:tr>
      <w:tr w:rsidR="002529B6" w:rsidRPr="006B5AAA" w14:paraId="05620DCF" w14:textId="77777777" w:rsidTr="005B4F1E">
        <w:trPr>
          <w:trHeight w:val="284"/>
          <w:jc w:val="center"/>
        </w:trPr>
        <w:tc>
          <w:tcPr>
            <w:tcW w:w="5805" w:type="dxa"/>
            <w:tcBorders>
              <w:top w:val="single" w:sz="4" w:space="0" w:color="auto"/>
              <w:left w:val="single" w:sz="12" w:space="0" w:color="auto"/>
              <w:bottom w:val="single" w:sz="4" w:space="0" w:color="auto"/>
              <w:right w:val="single" w:sz="4" w:space="0" w:color="auto"/>
            </w:tcBorders>
            <w:shd w:val="clear" w:color="auto" w:fill="FFFFFF"/>
            <w:vAlign w:val="bottom"/>
          </w:tcPr>
          <w:p w14:paraId="3EBE504D" w14:textId="77777777" w:rsidR="002529B6" w:rsidRPr="00D658BC" w:rsidRDefault="002529B6" w:rsidP="005B4F1E">
            <w:pPr>
              <w:rPr>
                <w:rFonts w:ascii="Times New Roman" w:hAnsi="Times New Roman"/>
                <w:b/>
                <w:bCs/>
                <w:szCs w:val="24"/>
              </w:rPr>
            </w:pPr>
            <w:r w:rsidRPr="00D658BC">
              <w:rPr>
                <w:rFonts w:ascii="Times New Roman" w:hAnsi="Times New Roman"/>
                <w:b/>
                <w:bCs/>
                <w:szCs w:val="24"/>
              </w:rPr>
              <w:t>hematolog</w:t>
            </w:r>
          </w:p>
        </w:tc>
        <w:tc>
          <w:tcPr>
            <w:tcW w:w="1683" w:type="dxa"/>
            <w:tcBorders>
              <w:top w:val="single" w:sz="4" w:space="0" w:color="auto"/>
              <w:left w:val="single" w:sz="4" w:space="0" w:color="auto"/>
              <w:bottom w:val="single" w:sz="4" w:space="0" w:color="auto"/>
              <w:right w:val="single" w:sz="12" w:space="0" w:color="auto"/>
            </w:tcBorders>
            <w:shd w:val="clear" w:color="auto" w:fill="FFFFFF"/>
            <w:vAlign w:val="center"/>
          </w:tcPr>
          <w:p w14:paraId="261B6E45" w14:textId="77777777" w:rsidR="002529B6" w:rsidRPr="00D658BC" w:rsidRDefault="002529B6" w:rsidP="005B4F1E">
            <w:pPr>
              <w:jc w:val="center"/>
              <w:rPr>
                <w:rFonts w:ascii="Times New Roman" w:hAnsi="Times New Roman"/>
                <w:b/>
                <w:szCs w:val="24"/>
              </w:rPr>
            </w:pPr>
            <w:r w:rsidRPr="00D658BC">
              <w:rPr>
                <w:rFonts w:ascii="Times New Roman" w:hAnsi="Times New Roman"/>
                <w:b/>
                <w:szCs w:val="24"/>
              </w:rPr>
              <w:t>HEM</w:t>
            </w:r>
          </w:p>
        </w:tc>
      </w:tr>
      <w:tr w:rsidR="002529B6" w:rsidRPr="006B5AAA" w14:paraId="3FD84A34" w14:textId="77777777" w:rsidTr="005B4F1E">
        <w:trPr>
          <w:trHeight w:val="284"/>
          <w:jc w:val="center"/>
        </w:trPr>
        <w:tc>
          <w:tcPr>
            <w:tcW w:w="5805" w:type="dxa"/>
            <w:tcBorders>
              <w:top w:val="single" w:sz="4" w:space="0" w:color="auto"/>
              <w:left w:val="single" w:sz="12" w:space="0" w:color="auto"/>
              <w:bottom w:val="single" w:sz="4" w:space="0" w:color="auto"/>
              <w:right w:val="single" w:sz="4" w:space="0" w:color="auto"/>
            </w:tcBorders>
            <w:shd w:val="clear" w:color="auto" w:fill="FFFFFF"/>
            <w:vAlign w:val="bottom"/>
            <w:hideMark/>
          </w:tcPr>
          <w:p w14:paraId="1DB86F48" w14:textId="77777777" w:rsidR="002529B6" w:rsidRPr="006B5AAA" w:rsidRDefault="002529B6" w:rsidP="005B4F1E">
            <w:pPr>
              <w:rPr>
                <w:rFonts w:ascii="Times New Roman" w:hAnsi="Times New Roman"/>
                <w:szCs w:val="24"/>
              </w:rPr>
            </w:pPr>
            <w:r w:rsidRPr="006B5AAA">
              <w:rPr>
                <w:rFonts w:ascii="Times New Roman" w:hAnsi="Times New Roman"/>
                <w:szCs w:val="24"/>
              </w:rPr>
              <w:t xml:space="preserve">chirurg </w:t>
            </w:r>
          </w:p>
        </w:tc>
        <w:tc>
          <w:tcPr>
            <w:tcW w:w="168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4791CFA8" w14:textId="77777777" w:rsidR="002529B6" w:rsidRPr="006B5AAA" w:rsidRDefault="002529B6" w:rsidP="005B4F1E">
            <w:pPr>
              <w:jc w:val="center"/>
              <w:rPr>
                <w:rFonts w:ascii="Times New Roman" w:hAnsi="Times New Roman"/>
                <w:bCs/>
                <w:szCs w:val="24"/>
              </w:rPr>
            </w:pPr>
            <w:r w:rsidRPr="006B5AAA">
              <w:rPr>
                <w:rFonts w:ascii="Times New Roman" w:hAnsi="Times New Roman"/>
                <w:bCs/>
                <w:szCs w:val="24"/>
              </w:rPr>
              <w:t>CHI</w:t>
            </w:r>
          </w:p>
        </w:tc>
      </w:tr>
      <w:tr w:rsidR="002529B6" w:rsidRPr="006B5AAA" w14:paraId="7865E128" w14:textId="77777777" w:rsidTr="005B4F1E">
        <w:trPr>
          <w:trHeight w:val="284"/>
          <w:jc w:val="center"/>
        </w:trPr>
        <w:tc>
          <w:tcPr>
            <w:tcW w:w="5805" w:type="dxa"/>
            <w:tcBorders>
              <w:top w:val="single" w:sz="4" w:space="0" w:color="auto"/>
              <w:left w:val="single" w:sz="12" w:space="0" w:color="auto"/>
              <w:bottom w:val="single" w:sz="4" w:space="0" w:color="auto"/>
              <w:right w:val="single" w:sz="4" w:space="0" w:color="auto"/>
            </w:tcBorders>
            <w:shd w:val="clear" w:color="auto" w:fill="FFFFFF"/>
            <w:vAlign w:val="bottom"/>
            <w:hideMark/>
          </w:tcPr>
          <w:p w14:paraId="67A3957D" w14:textId="77777777" w:rsidR="002529B6" w:rsidRPr="006B5AAA" w:rsidRDefault="002529B6" w:rsidP="005B4F1E">
            <w:pPr>
              <w:rPr>
                <w:rFonts w:ascii="Times New Roman" w:hAnsi="Times New Roman"/>
                <w:szCs w:val="24"/>
              </w:rPr>
            </w:pPr>
            <w:r w:rsidRPr="006B5AAA">
              <w:rPr>
                <w:rFonts w:ascii="Times New Roman" w:hAnsi="Times New Roman"/>
                <w:szCs w:val="24"/>
              </w:rPr>
              <w:t>internista</w:t>
            </w:r>
          </w:p>
        </w:tc>
        <w:tc>
          <w:tcPr>
            <w:tcW w:w="168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09AACC22" w14:textId="77777777" w:rsidR="002529B6" w:rsidRPr="006B5AAA" w:rsidRDefault="002529B6" w:rsidP="005B4F1E">
            <w:pPr>
              <w:jc w:val="center"/>
              <w:rPr>
                <w:rFonts w:ascii="Times New Roman" w:hAnsi="Times New Roman"/>
                <w:bCs/>
                <w:szCs w:val="24"/>
              </w:rPr>
            </w:pPr>
            <w:r w:rsidRPr="006B5AAA">
              <w:rPr>
                <w:rFonts w:ascii="Times New Roman" w:hAnsi="Times New Roman"/>
                <w:bCs/>
                <w:szCs w:val="24"/>
              </w:rPr>
              <w:t>INT</w:t>
            </w:r>
          </w:p>
        </w:tc>
      </w:tr>
      <w:tr w:rsidR="002529B6" w:rsidRPr="006B5AAA" w14:paraId="2B7F60A4" w14:textId="77777777" w:rsidTr="005B4F1E">
        <w:trPr>
          <w:trHeight w:val="284"/>
          <w:jc w:val="center"/>
        </w:trPr>
        <w:tc>
          <w:tcPr>
            <w:tcW w:w="5805" w:type="dxa"/>
            <w:tcBorders>
              <w:top w:val="single" w:sz="4" w:space="0" w:color="auto"/>
              <w:left w:val="single" w:sz="12" w:space="0" w:color="auto"/>
              <w:bottom w:val="single" w:sz="4" w:space="0" w:color="auto"/>
              <w:right w:val="single" w:sz="4" w:space="0" w:color="auto"/>
            </w:tcBorders>
            <w:shd w:val="clear" w:color="auto" w:fill="FFFFFF"/>
            <w:vAlign w:val="bottom"/>
            <w:hideMark/>
          </w:tcPr>
          <w:p w14:paraId="777BAD32" w14:textId="77777777" w:rsidR="002529B6" w:rsidRPr="006B5AAA" w:rsidRDefault="002529B6" w:rsidP="005B4F1E">
            <w:pPr>
              <w:rPr>
                <w:rFonts w:ascii="Times New Roman" w:hAnsi="Times New Roman"/>
                <w:szCs w:val="24"/>
              </w:rPr>
            </w:pPr>
            <w:r w:rsidRPr="006B5AAA">
              <w:rPr>
                <w:rFonts w:ascii="Times New Roman" w:hAnsi="Times New Roman"/>
                <w:szCs w:val="24"/>
              </w:rPr>
              <w:t>kardiolog</w:t>
            </w:r>
          </w:p>
        </w:tc>
        <w:tc>
          <w:tcPr>
            <w:tcW w:w="168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5EB04622" w14:textId="77777777" w:rsidR="002529B6" w:rsidRPr="006B5AAA" w:rsidRDefault="002529B6" w:rsidP="005B4F1E">
            <w:pPr>
              <w:jc w:val="center"/>
              <w:rPr>
                <w:rFonts w:ascii="Times New Roman" w:hAnsi="Times New Roman"/>
                <w:bCs/>
                <w:szCs w:val="24"/>
              </w:rPr>
            </w:pPr>
            <w:r w:rsidRPr="006B5AAA">
              <w:rPr>
                <w:rFonts w:ascii="Times New Roman" w:hAnsi="Times New Roman"/>
                <w:bCs/>
                <w:szCs w:val="24"/>
              </w:rPr>
              <w:t>KAR</w:t>
            </w:r>
          </w:p>
        </w:tc>
      </w:tr>
      <w:tr w:rsidR="002529B6" w:rsidRPr="006B5AAA" w14:paraId="5AFD45C6" w14:textId="77777777" w:rsidTr="005B4F1E">
        <w:trPr>
          <w:trHeight w:val="284"/>
          <w:jc w:val="center"/>
        </w:trPr>
        <w:tc>
          <w:tcPr>
            <w:tcW w:w="5805" w:type="dxa"/>
            <w:tcBorders>
              <w:top w:val="single" w:sz="4" w:space="0" w:color="auto"/>
              <w:left w:val="single" w:sz="12" w:space="0" w:color="auto"/>
              <w:bottom w:val="single" w:sz="4" w:space="0" w:color="auto"/>
              <w:right w:val="single" w:sz="4" w:space="0" w:color="auto"/>
            </w:tcBorders>
            <w:shd w:val="clear" w:color="auto" w:fill="FFFFFF"/>
            <w:vAlign w:val="bottom"/>
            <w:hideMark/>
          </w:tcPr>
          <w:p w14:paraId="50AB48B2" w14:textId="77777777" w:rsidR="002529B6" w:rsidRPr="006B5AAA" w:rsidRDefault="002529B6" w:rsidP="005B4F1E">
            <w:pPr>
              <w:rPr>
                <w:rFonts w:ascii="Times New Roman" w:hAnsi="Times New Roman"/>
                <w:szCs w:val="24"/>
              </w:rPr>
            </w:pPr>
            <w:r w:rsidRPr="006B5AAA">
              <w:rPr>
                <w:rFonts w:ascii="Times New Roman" w:hAnsi="Times New Roman"/>
                <w:szCs w:val="24"/>
              </w:rPr>
              <w:t>klinický onkolog</w:t>
            </w:r>
          </w:p>
        </w:tc>
        <w:tc>
          <w:tcPr>
            <w:tcW w:w="168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5610BBB0" w14:textId="77777777" w:rsidR="002529B6" w:rsidRPr="006B5AAA" w:rsidRDefault="002529B6" w:rsidP="005B4F1E">
            <w:pPr>
              <w:jc w:val="center"/>
              <w:rPr>
                <w:rFonts w:ascii="Times New Roman" w:hAnsi="Times New Roman"/>
                <w:bCs/>
                <w:szCs w:val="24"/>
              </w:rPr>
            </w:pPr>
            <w:r w:rsidRPr="006B5AAA">
              <w:rPr>
                <w:rFonts w:ascii="Times New Roman" w:hAnsi="Times New Roman"/>
                <w:bCs/>
                <w:szCs w:val="24"/>
              </w:rPr>
              <w:t>ONK</w:t>
            </w:r>
          </w:p>
        </w:tc>
      </w:tr>
      <w:tr w:rsidR="002529B6" w:rsidRPr="006B5AAA" w14:paraId="515CBDF5" w14:textId="77777777" w:rsidTr="005B4F1E">
        <w:trPr>
          <w:trHeight w:val="284"/>
          <w:jc w:val="center"/>
        </w:trPr>
        <w:tc>
          <w:tcPr>
            <w:tcW w:w="5805" w:type="dxa"/>
            <w:tcBorders>
              <w:top w:val="single" w:sz="4" w:space="0" w:color="auto"/>
              <w:left w:val="single" w:sz="12" w:space="0" w:color="auto"/>
              <w:bottom w:val="single" w:sz="4" w:space="0" w:color="auto"/>
              <w:right w:val="single" w:sz="4" w:space="0" w:color="auto"/>
            </w:tcBorders>
            <w:shd w:val="clear" w:color="auto" w:fill="FFFFFF"/>
            <w:vAlign w:val="bottom"/>
            <w:hideMark/>
          </w:tcPr>
          <w:p w14:paraId="416A99EA" w14:textId="77777777" w:rsidR="002529B6" w:rsidRPr="006B5AAA" w:rsidRDefault="002529B6" w:rsidP="005B4F1E">
            <w:pPr>
              <w:rPr>
                <w:rFonts w:ascii="Times New Roman" w:hAnsi="Times New Roman"/>
                <w:szCs w:val="24"/>
              </w:rPr>
            </w:pPr>
            <w:r w:rsidRPr="006B5AAA">
              <w:rPr>
                <w:rFonts w:ascii="Times New Roman" w:hAnsi="Times New Roman"/>
                <w:szCs w:val="24"/>
              </w:rPr>
              <w:t xml:space="preserve">klinický </w:t>
            </w:r>
            <w:proofErr w:type="spellStart"/>
            <w:r w:rsidRPr="006B5AAA">
              <w:rPr>
                <w:rFonts w:ascii="Times New Roman" w:hAnsi="Times New Roman"/>
                <w:szCs w:val="24"/>
              </w:rPr>
              <w:t>osteolog</w:t>
            </w:r>
            <w:proofErr w:type="spellEnd"/>
          </w:p>
        </w:tc>
        <w:tc>
          <w:tcPr>
            <w:tcW w:w="168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319F8FCF" w14:textId="77777777" w:rsidR="002529B6" w:rsidRPr="006B5AAA" w:rsidRDefault="002529B6" w:rsidP="005B4F1E">
            <w:pPr>
              <w:jc w:val="center"/>
              <w:rPr>
                <w:rFonts w:ascii="Times New Roman" w:hAnsi="Times New Roman"/>
                <w:bCs/>
                <w:szCs w:val="24"/>
              </w:rPr>
            </w:pPr>
            <w:r w:rsidRPr="006B5AAA">
              <w:rPr>
                <w:rFonts w:ascii="Times New Roman" w:hAnsi="Times New Roman"/>
                <w:bCs/>
                <w:szCs w:val="24"/>
              </w:rPr>
              <w:t>OST</w:t>
            </w:r>
          </w:p>
        </w:tc>
      </w:tr>
      <w:tr w:rsidR="002529B6" w:rsidRPr="006B5AAA" w14:paraId="136F2F88" w14:textId="77777777" w:rsidTr="005B4F1E">
        <w:trPr>
          <w:trHeight w:val="284"/>
          <w:jc w:val="center"/>
        </w:trPr>
        <w:tc>
          <w:tcPr>
            <w:tcW w:w="5805" w:type="dxa"/>
            <w:tcBorders>
              <w:top w:val="single" w:sz="4" w:space="0" w:color="auto"/>
              <w:left w:val="single" w:sz="12" w:space="0" w:color="auto"/>
              <w:bottom w:val="single" w:sz="4" w:space="0" w:color="auto"/>
              <w:right w:val="single" w:sz="4" w:space="0" w:color="auto"/>
            </w:tcBorders>
            <w:shd w:val="clear" w:color="auto" w:fill="FFFFFF"/>
            <w:vAlign w:val="bottom"/>
            <w:hideMark/>
          </w:tcPr>
          <w:p w14:paraId="6DF03DF6" w14:textId="77777777" w:rsidR="002529B6" w:rsidRPr="006B5AAA" w:rsidRDefault="002529B6" w:rsidP="005B4F1E">
            <w:pPr>
              <w:rPr>
                <w:rFonts w:ascii="Times New Roman" w:hAnsi="Times New Roman"/>
                <w:szCs w:val="24"/>
              </w:rPr>
            </w:pPr>
            <w:r w:rsidRPr="006B5AAA">
              <w:rPr>
                <w:rFonts w:ascii="Times New Roman" w:hAnsi="Times New Roman"/>
                <w:szCs w:val="24"/>
              </w:rPr>
              <w:t>lékař se specializací v oboru ortodoncie</w:t>
            </w:r>
          </w:p>
        </w:tc>
        <w:tc>
          <w:tcPr>
            <w:tcW w:w="168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3485FE07" w14:textId="77777777" w:rsidR="002529B6" w:rsidRPr="006B5AAA" w:rsidRDefault="002529B6" w:rsidP="005B4F1E">
            <w:pPr>
              <w:jc w:val="center"/>
              <w:rPr>
                <w:rFonts w:ascii="Times New Roman" w:hAnsi="Times New Roman"/>
                <w:bCs/>
                <w:szCs w:val="24"/>
              </w:rPr>
            </w:pPr>
            <w:r w:rsidRPr="006B5AAA">
              <w:rPr>
                <w:rFonts w:ascii="Times New Roman" w:hAnsi="Times New Roman"/>
                <w:bCs/>
                <w:szCs w:val="24"/>
              </w:rPr>
              <w:t>ORD</w:t>
            </w:r>
          </w:p>
        </w:tc>
      </w:tr>
      <w:tr w:rsidR="002529B6" w:rsidRPr="006B5AAA" w14:paraId="4950D208" w14:textId="77777777" w:rsidTr="005B4F1E">
        <w:trPr>
          <w:trHeight w:val="284"/>
          <w:jc w:val="center"/>
        </w:trPr>
        <w:tc>
          <w:tcPr>
            <w:tcW w:w="5805" w:type="dxa"/>
            <w:tcBorders>
              <w:top w:val="single" w:sz="4" w:space="0" w:color="auto"/>
              <w:left w:val="single" w:sz="12" w:space="0" w:color="auto"/>
              <w:bottom w:val="single" w:sz="4" w:space="0" w:color="auto"/>
              <w:right w:val="single" w:sz="4" w:space="0" w:color="auto"/>
            </w:tcBorders>
            <w:shd w:val="clear" w:color="auto" w:fill="FFFFFF"/>
            <w:vAlign w:val="bottom"/>
            <w:hideMark/>
          </w:tcPr>
          <w:p w14:paraId="2B7F37D8" w14:textId="77777777" w:rsidR="002529B6" w:rsidRPr="006B5AAA" w:rsidRDefault="002529B6" w:rsidP="005B4F1E">
            <w:pPr>
              <w:rPr>
                <w:rFonts w:ascii="Times New Roman" w:hAnsi="Times New Roman"/>
                <w:szCs w:val="24"/>
              </w:rPr>
            </w:pPr>
            <w:r w:rsidRPr="006B5AAA">
              <w:rPr>
                <w:rFonts w:ascii="Times New Roman" w:hAnsi="Times New Roman"/>
                <w:szCs w:val="24"/>
              </w:rPr>
              <w:t>lékař se specializací v oboru ortopedické protetiky</w:t>
            </w:r>
          </w:p>
        </w:tc>
        <w:tc>
          <w:tcPr>
            <w:tcW w:w="168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4A8E1F3A" w14:textId="77777777" w:rsidR="002529B6" w:rsidRPr="006B5AAA" w:rsidRDefault="002529B6" w:rsidP="005B4F1E">
            <w:pPr>
              <w:jc w:val="center"/>
              <w:rPr>
                <w:rFonts w:ascii="Times New Roman" w:hAnsi="Times New Roman"/>
                <w:bCs/>
                <w:szCs w:val="24"/>
              </w:rPr>
            </w:pPr>
            <w:r w:rsidRPr="006B5AAA">
              <w:rPr>
                <w:rFonts w:ascii="Times New Roman" w:hAnsi="Times New Roman"/>
                <w:bCs/>
                <w:szCs w:val="24"/>
              </w:rPr>
              <w:t>ORP</w:t>
            </w:r>
          </w:p>
        </w:tc>
      </w:tr>
      <w:tr w:rsidR="002529B6" w:rsidRPr="006B5AAA" w14:paraId="3E0F844E" w14:textId="77777777" w:rsidTr="005B4F1E">
        <w:trPr>
          <w:trHeight w:val="284"/>
          <w:jc w:val="center"/>
        </w:trPr>
        <w:tc>
          <w:tcPr>
            <w:tcW w:w="5805" w:type="dxa"/>
            <w:tcBorders>
              <w:top w:val="single" w:sz="4" w:space="0" w:color="auto"/>
              <w:left w:val="single" w:sz="12" w:space="0" w:color="auto"/>
              <w:bottom w:val="single" w:sz="4" w:space="0" w:color="auto"/>
              <w:right w:val="single" w:sz="4" w:space="0" w:color="auto"/>
            </w:tcBorders>
            <w:shd w:val="clear" w:color="auto" w:fill="FFFFFF"/>
            <w:noWrap/>
            <w:vAlign w:val="bottom"/>
            <w:hideMark/>
          </w:tcPr>
          <w:p w14:paraId="3C964E34" w14:textId="77777777" w:rsidR="002529B6" w:rsidRPr="006B5AAA" w:rsidRDefault="002529B6" w:rsidP="005B4F1E">
            <w:pPr>
              <w:rPr>
                <w:rFonts w:ascii="Times New Roman" w:hAnsi="Times New Roman"/>
                <w:szCs w:val="24"/>
              </w:rPr>
            </w:pPr>
            <w:r w:rsidRPr="006B5AAA">
              <w:rPr>
                <w:rFonts w:ascii="Times New Roman" w:hAnsi="Times New Roman"/>
                <w:szCs w:val="24"/>
              </w:rPr>
              <w:t>lékař se zvláštní odbornou způsobilostí v popáleninové medicíně</w:t>
            </w:r>
          </w:p>
        </w:tc>
        <w:tc>
          <w:tcPr>
            <w:tcW w:w="168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6D42FDCD" w14:textId="77777777" w:rsidR="002529B6" w:rsidRPr="006B5AAA" w:rsidRDefault="002529B6" w:rsidP="005B4F1E">
            <w:pPr>
              <w:jc w:val="center"/>
              <w:rPr>
                <w:rFonts w:ascii="Times New Roman" w:hAnsi="Times New Roman"/>
                <w:bCs/>
                <w:szCs w:val="24"/>
              </w:rPr>
            </w:pPr>
            <w:r w:rsidRPr="006B5AAA">
              <w:rPr>
                <w:rFonts w:ascii="Times New Roman" w:hAnsi="Times New Roman"/>
                <w:bCs/>
                <w:szCs w:val="24"/>
              </w:rPr>
              <w:t>POP</w:t>
            </w:r>
          </w:p>
        </w:tc>
      </w:tr>
      <w:tr w:rsidR="002529B6" w:rsidRPr="006B5AAA" w14:paraId="01CD268A" w14:textId="77777777" w:rsidTr="005B4F1E">
        <w:trPr>
          <w:trHeight w:val="284"/>
          <w:jc w:val="center"/>
        </w:trPr>
        <w:tc>
          <w:tcPr>
            <w:tcW w:w="5805" w:type="dxa"/>
            <w:tcBorders>
              <w:top w:val="single" w:sz="4" w:space="0" w:color="auto"/>
              <w:left w:val="single" w:sz="12" w:space="0" w:color="auto"/>
              <w:bottom w:val="single" w:sz="4" w:space="0" w:color="auto"/>
              <w:right w:val="single" w:sz="4" w:space="0" w:color="auto"/>
            </w:tcBorders>
            <w:shd w:val="clear" w:color="auto" w:fill="FFFFFF"/>
            <w:vAlign w:val="bottom"/>
            <w:hideMark/>
          </w:tcPr>
          <w:p w14:paraId="74536E4A" w14:textId="77777777" w:rsidR="002529B6" w:rsidRPr="006B5AAA" w:rsidRDefault="002529B6" w:rsidP="005B4F1E">
            <w:pPr>
              <w:rPr>
                <w:rFonts w:ascii="Times New Roman" w:hAnsi="Times New Roman"/>
                <w:szCs w:val="24"/>
              </w:rPr>
            </w:pPr>
            <w:r w:rsidRPr="006B5AAA">
              <w:rPr>
                <w:rFonts w:ascii="Times New Roman" w:hAnsi="Times New Roman"/>
                <w:szCs w:val="24"/>
              </w:rPr>
              <w:t>nefrolog</w:t>
            </w:r>
          </w:p>
        </w:tc>
        <w:tc>
          <w:tcPr>
            <w:tcW w:w="168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3FBAF170" w14:textId="77777777" w:rsidR="002529B6" w:rsidRPr="006B5AAA" w:rsidRDefault="002529B6" w:rsidP="005B4F1E">
            <w:pPr>
              <w:jc w:val="center"/>
              <w:rPr>
                <w:rFonts w:ascii="Times New Roman" w:hAnsi="Times New Roman"/>
                <w:bCs/>
                <w:szCs w:val="24"/>
              </w:rPr>
            </w:pPr>
            <w:r w:rsidRPr="006B5AAA">
              <w:rPr>
                <w:rFonts w:ascii="Times New Roman" w:hAnsi="Times New Roman"/>
                <w:bCs/>
                <w:szCs w:val="24"/>
              </w:rPr>
              <w:t>NEF</w:t>
            </w:r>
          </w:p>
        </w:tc>
      </w:tr>
      <w:tr w:rsidR="002529B6" w:rsidRPr="006B5AAA" w14:paraId="20D01FE9" w14:textId="77777777" w:rsidTr="005B4F1E">
        <w:trPr>
          <w:trHeight w:val="284"/>
          <w:jc w:val="center"/>
        </w:trPr>
        <w:tc>
          <w:tcPr>
            <w:tcW w:w="5805" w:type="dxa"/>
            <w:tcBorders>
              <w:top w:val="single" w:sz="4" w:space="0" w:color="auto"/>
              <w:left w:val="single" w:sz="12" w:space="0" w:color="auto"/>
              <w:bottom w:val="single" w:sz="4" w:space="0" w:color="auto"/>
              <w:right w:val="single" w:sz="4" w:space="0" w:color="auto"/>
            </w:tcBorders>
            <w:shd w:val="clear" w:color="auto" w:fill="FFFFFF"/>
            <w:vAlign w:val="bottom"/>
            <w:hideMark/>
          </w:tcPr>
          <w:p w14:paraId="364C2F3C" w14:textId="77777777" w:rsidR="002529B6" w:rsidRPr="006B5AAA" w:rsidRDefault="002529B6" w:rsidP="005B4F1E">
            <w:pPr>
              <w:rPr>
                <w:rFonts w:ascii="Times New Roman" w:hAnsi="Times New Roman"/>
                <w:szCs w:val="24"/>
              </w:rPr>
            </w:pPr>
            <w:proofErr w:type="spellStart"/>
            <w:r w:rsidRPr="006B5AAA">
              <w:rPr>
                <w:rFonts w:ascii="Times New Roman" w:hAnsi="Times New Roman"/>
                <w:szCs w:val="24"/>
              </w:rPr>
              <w:t>neonatolog</w:t>
            </w:r>
            <w:proofErr w:type="spellEnd"/>
          </w:p>
        </w:tc>
        <w:tc>
          <w:tcPr>
            <w:tcW w:w="168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3BCE5FF" w14:textId="77777777" w:rsidR="002529B6" w:rsidRPr="006B5AAA" w:rsidRDefault="002529B6" w:rsidP="005B4F1E">
            <w:pPr>
              <w:jc w:val="center"/>
              <w:rPr>
                <w:rFonts w:ascii="Times New Roman" w:hAnsi="Times New Roman"/>
                <w:bCs/>
                <w:szCs w:val="24"/>
              </w:rPr>
            </w:pPr>
            <w:r w:rsidRPr="006B5AAA">
              <w:rPr>
                <w:rFonts w:ascii="Times New Roman" w:hAnsi="Times New Roman"/>
                <w:bCs/>
                <w:szCs w:val="24"/>
              </w:rPr>
              <w:t>NEO</w:t>
            </w:r>
          </w:p>
        </w:tc>
      </w:tr>
      <w:tr w:rsidR="002529B6" w:rsidRPr="006B5AAA" w14:paraId="17677839" w14:textId="77777777" w:rsidTr="005B4F1E">
        <w:trPr>
          <w:trHeight w:val="284"/>
          <w:jc w:val="center"/>
        </w:trPr>
        <w:tc>
          <w:tcPr>
            <w:tcW w:w="5805" w:type="dxa"/>
            <w:tcBorders>
              <w:top w:val="single" w:sz="4" w:space="0" w:color="auto"/>
              <w:left w:val="single" w:sz="12" w:space="0" w:color="auto"/>
              <w:bottom w:val="single" w:sz="4" w:space="0" w:color="auto"/>
              <w:right w:val="single" w:sz="4" w:space="0" w:color="auto"/>
            </w:tcBorders>
            <w:shd w:val="clear" w:color="auto" w:fill="FFFFFF"/>
            <w:vAlign w:val="bottom"/>
            <w:hideMark/>
          </w:tcPr>
          <w:p w14:paraId="6B64F0EE" w14:textId="77777777" w:rsidR="002529B6" w:rsidRPr="006B5AAA" w:rsidRDefault="002529B6" w:rsidP="005B4F1E">
            <w:pPr>
              <w:rPr>
                <w:rFonts w:ascii="Times New Roman" w:hAnsi="Times New Roman"/>
                <w:szCs w:val="24"/>
              </w:rPr>
            </w:pPr>
            <w:r w:rsidRPr="006B5AAA">
              <w:rPr>
                <w:rFonts w:ascii="Times New Roman" w:hAnsi="Times New Roman"/>
                <w:szCs w:val="24"/>
              </w:rPr>
              <w:t>neurolog</w:t>
            </w:r>
          </w:p>
        </w:tc>
        <w:tc>
          <w:tcPr>
            <w:tcW w:w="168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1A7BB8A6" w14:textId="77777777" w:rsidR="002529B6" w:rsidRPr="006B5AAA" w:rsidRDefault="002529B6" w:rsidP="005B4F1E">
            <w:pPr>
              <w:jc w:val="center"/>
              <w:rPr>
                <w:rFonts w:ascii="Times New Roman" w:hAnsi="Times New Roman"/>
                <w:bCs/>
                <w:szCs w:val="24"/>
              </w:rPr>
            </w:pPr>
            <w:r w:rsidRPr="006B5AAA">
              <w:rPr>
                <w:rFonts w:ascii="Times New Roman" w:hAnsi="Times New Roman"/>
                <w:bCs/>
                <w:szCs w:val="24"/>
              </w:rPr>
              <w:t>NEU</w:t>
            </w:r>
          </w:p>
        </w:tc>
      </w:tr>
      <w:tr w:rsidR="002529B6" w:rsidRPr="006B5AAA" w14:paraId="70BA983D" w14:textId="77777777" w:rsidTr="005B4F1E">
        <w:trPr>
          <w:trHeight w:val="284"/>
          <w:jc w:val="center"/>
        </w:trPr>
        <w:tc>
          <w:tcPr>
            <w:tcW w:w="5805" w:type="dxa"/>
            <w:tcBorders>
              <w:top w:val="single" w:sz="4" w:space="0" w:color="auto"/>
              <w:left w:val="single" w:sz="12" w:space="0" w:color="auto"/>
              <w:bottom w:val="single" w:sz="4" w:space="0" w:color="auto"/>
              <w:right w:val="single" w:sz="4" w:space="0" w:color="auto"/>
            </w:tcBorders>
            <w:shd w:val="clear" w:color="auto" w:fill="FFFFFF"/>
            <w:vAlign w:val="bottom"/>
            <w:hideMark/>
          </w:tcPr>
          <w:p w14:paraId="777BD3DB" w14:textId="77777777" w:rsidR="002529B6" w:rsidRPr="006B5AAA" w:rsidRDefault="002529B6" w:rsidP="005B4F1E">
            <w:pPr>
              <w:rPr>
                <w:rFonts w:ascii="Times New Roman" w:hAnsi="Times New Roman"/>
                <w:szCs w:val="24"/>
              </w:rPr>
            </w:pPr>
            <w:r w:rsidRPr="006B5AAA">
              <w:rPr>
                <w:rFonts w:ascii="Times New Roman" w:hAnsi="Times New Roman"/>
                <w:szCs w:val="24"/>
              </w:rPr>
              <w:t>oftalmolog</w:t>
            </w:r>
          </w:p>
        </w:tc>
        <w:tc>
          <w:tcPr>
            <w:tcW w:w="168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647B7EC1" w14:textId="77777777" w:rsidR="002529B6" w:rsidRPr="006B5AAA" w:rsidRDefault="002529B6" w:rsidP="005B4F1E">
            <w:pPr>
              <w:jc w:val="center"/>
              <w:rPr>
                <w:rFonts w:ascii="Times New Roman" w:hAnsi="Times New Roman"/>
                <w:bCs/>
                <w:szCs w:val="24"/>
              </w:rPr>
            </w:pPr>
            <w:r w:rsidRPr="006B5AAA">
              <w:rPr>
                <w:rFonts w:ascii="Times New Roman" w:hAnsi="Times New Roman"/>
                <w:bCs/>
                <w:szCs w:val="24"/>
              </w:rPr>
              <w:t>OPH</w:t>
            </w:r>
          </w:p>
        </w:tc>
      </w:tr>
      <w:tr w:rsidR="002529B6" w:rsidRPr="006B5AAA" w14:paraId="2E2DB85D" w14:textId="77777777" w:rsidTr="005B4F1E">
        <w:trPr>
          <w:trHeight w:val="284"/>
          <w:jc w:val="center"/>
        </w:trPr>
        <w:tc>
          <w:tcPr>
            <w:tcW w:w="5805" w:type="dxa"/>
            <w:tcBorders>
              <w:top w:val="single" w:sz="4" w:space="0" w:color="auto"/>
              <w:left w:val="single" w:sz="12" w:space="0" w:color="auto"/>
              <w:bottom w:val="single" w:sz="4" w:space="0" w:color="auto"/>
              <w:right w:val="single" w:sz="4" w:space="0" w:color="auto"/>
            </w:tcBorders>
            <w:shd w:val="clear" w:color="auto" w:fill="FFFFFF"/>
            <w:vAlign w:val="bottom"/>
            <w:hideMark/>
          </w:tcPr>
          <w:p w14:paraId="416F4C1A" w14:textId="77777777" w:rsidR="002529B6" w:rsidRPr="006B5AAA" w:rsidRDefault="002529B6" w:rsidP="005B4F1E">
            <w:pPr>
              <w:rPr>
                <w:rFonts w:ascii="Times New Roman" w:hAnsi="Times New Roman"/>
                <w:szCs w:val="24"/>
              </w:rPr>
            </w:pPr>
            <w:r w:rsidRPr="006B5AAA">
              <w:rPr>
                <w:rFonts w:ascii="Times New Roman" w:hAnsi="Times New Roman"/>
                <w:szCs w:val="24"/>
              </w:rPr>
              <w:t>ortoped</w:t>
            </w:r>
          </w:p>
        </w:tc>
        <w:tc>
          <w:tcPr>
            <w:tcW w:w="168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65C769AB" w14:textId="77777777" w:rsidR="002529B6" w:rsidRPr="006B5AAA" w:rsidRDefault="002529B6" w:rsidP="005B4F1E">
            <w:pPr>
              <w:jc w:val="center"/>
              <w:rPr>
                <w:rFonts w:ascii="Times New Roman" w:hAnsi="Times New Roman"/>
                <w:bCs/>
                <w:szCs w:val="24"/>
              </w:rPr>
            </w:pPr>
            <w:r w:rsidRPr="006B5AAA">
              <w:rPr>
                <w:rFonts w:ascii="Times New Roman" w:hAnsi="Times New Roman"/>
                <w:bCs/>
                <w:szCs w:val="24"/>
              </w:rPr>
              <w:t>ORT</w:t>
            </w:r>
          </w:p>
        </w:tc>
      </w:tr>
      <w:tr w:rsidR="002529B6" w:rsidRPr="006B5AAA" w14:paraId="4C11BB24" w14:textId="77777777" w:rsidTr="005B4F1E">
        <w:trPr>
          <w:trHeight w:val="284"/>
          <w:jc w:val="center"/>
        </w:trPr>
        <w:tc>
          <w:tcPr>
            <w:tcW w:w="5805" w:type="dxa"/>
            <w:tcBorders>
              <w:top w:val="single" w:sz="4" w:space="0" w:color="auto"/>
              <w:left w:val="single" w:sz="12" w:space="0" w:color="auto"/>
              <w:bottom w:val="single" w:sz="4" w:space="0" w:color="auto"/>
              <w:right w:val="single" w:sz="4" w:space="0" w:color="auto"/>
            </w:tcBorders>
            <w:shd w:val="clear" w:color="auto" w:fill="FFFFFF"/>
            <w:vAlign w:val="bottom"/>
            <w:hideMark/>
          </w:tcPr>
          <w:p w14:paraId="2B068933" w14:textId="77777777" w:rsidR="002529B6" w:rsidRPr="006B5AAA" w:rsidRDefault="002529B6" w:rsidP="005B4F1E">
            <w:pPr>
              <w:rPr>
                <w:rFonts w:ascii="Times New Roman" w:hAnsi="Times New Roman"/>
                <w:szCs w:val="24"/>
              </w:rPr>
            </w:pPr>
            <w:r w:rsidRPr="006B5AAA">
              <w:rPr>
                <w:rFonts w:ascii="Times New Roman" w:hAnsi="Times New Roman"/>
                <w:szCs w:val="24"/>
              </w:rPr>
              <w:t>otorinolaryngolog</w:t>
            </w:r>
          </w:p>
        </w:tc>
        <w:tc>
          <w:tcPr>
            <w:tcW w:w="168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34CA32F5" w14:textId="77777777" w:rsidR="002529B6" w:rsidRPr="006B5AAA" w:rsidRDefault="002529B6" w:rsidP="005B4F1E">
            <w:pPr>
              <w:jc w:val="center"/>
              <w:rPr>
                <w:rFonts w:ascii="Times New Roman" w:hAnsi="Times New Roman"/>
                <w:bCs/>
                <w:szCs w:val="24"/>
              </w:rPr>
            </w:pPr>
            <w:r w:rsidRPr="006B5AAA">
              <w:rPr>
                <w:rFonts w:ascii="Times New Roman" w:hAnsi="Times New Roman"/>
                <w:bCs/>
                <w:szCs w:val="24"/>
              </w:rPr>
              <w:t>ORL</w:t>
            </w:r>
          </w:p>
        </w:tc>
      </w:tr>
      <w:tr w:rsidR="002529B6" w:rsidRPr="006B5AAA" w14:paraId="59B7E2A1" w14:textId="77777777" w:rsidTr="005B4F1E">
        <w:trPr>
          <w:trHeight w:val="284"/>
          <w:jc w:val="center"/>
        </w:trPr>
        <w:tc>
          <w:tcPr>
            <w:tcW w:w="5805" w:type="dxa"/>
            <w:tcBorders>
              <w:top w:val="single" w:sz="4" w:space="0" w:color="auto"/>
              <w:left w:val="single" w:sz="12" w:space="0" w:color="auto"/>
              <w:bottom w:val="single" w:sz="4" w:space="0" w:color="auto"/>
              <w:right w:val="single" w:sz="4" w:space="0" w:color="auto"/>
            </w:tcBorders>
            <w:shd w:val="clear" w:color="auto" w:fill="FFFFFF"/>
            <w:vAlign w:val="bottom"/>
            <w:hideMark/>
          </w:tcPr>
          <w:p w14:paraId="5F45419F" w14:textId="77777777" w:rsidR="002529B6" w:rsidRPr="006B5AAA" w:rsidRDefault="002529B6" w:rsidP="005B4F1E">
            <w:pPr>
              <w:rPr>
                <w:rFonts w:ascii="Times New Roman" w:hAnsi="Times New Roman"/>
                <w:szCs w:val="24"/>
              </w:rPr>
            </w:pPr>
            <w:r w:rsidRPr="006B5AAA">
              <w:rPr>
                <w:rFonts w:ascii="Times New Roman" w:hAnsi="Times New Roman"/>
                <w:szCs w:val="24"/>
              </w:rPr>
              <w:t>plastický chirurg</w:t>
            </w:r>
          </w:p>
        </w:tc>
        <w:tc>
          <w:tcPr>
            <w:tcW w:w="168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7EF36007" w14:textId="77777777" w:rsidR="002529B6" w:rsidRPr="006B5AAA" w:rsidRDefault="002529B6" w:rsidP="005B4F1E">
            <w:pPr>
              <w:jc w:val="center"/>
              <w:rPr>
                <w:rFonts w:ascii="Times New Roman" w:hAnsi="Times New Roman"/>
                <w:bCs/>
                <w:szCs w:val="24"/>
              </w:rPr>
            </w:pPr>
            <w:r w:rsidRPr="006B5AAA">
              <w:rPr>
                <w:rFonts w:ascii="Times New Roman" w:hAnsi="Times New Roman"/>
                <w:bCs/>
                <w:szCs w:val="24"/>
              </w:rPr>
              <w:t>PLA</w:t>
            </w:r>
          </w:p>
        </w:tc>
      </w:tr>
      <w:tr w:rsidR="002529B6" w:rsidRPr="006B5AAA" w14:paraId="1FE8C81C" w14:textId="77777777" w:rsidTr="005B4F1E">
        <w:trPr>
          <w:trHeight w:val="284"/>
          <w:jc w:val="center"/>
        </w:trPr>
        <w:tc>
          <w:tcPr>
            <w:tcW w:w="5805" w:type="dxa"/>
            <w:tcBorders>
              <w:top w:val="single" w:sz="4" w:space="0" w:color="auto"/>
              <w:left w:val="single" w:sz="12" w:space="0" w:color="auto"/>
              <w:bottom w:val="single" w:sz="4" w:space="0" w:color="auto"/>
              <w:right w:val="single" w:sz="4" w:space="0" w:color="auto"/>
            </w:tcBorders>
            <w:shd w:val="clear" w:color="auto" w:fill="FFFFFF"/>
            <w:vAlign w:val="bottom"/>
            <w:hideMark/>
          </w:tcPr>
          <w:p w14:paraId="7E7E1E84" w14:textId="77777777" w:rsidR="002529B6" w:rsidRPr="006B5AAA" w:rsidRDefault="002529B6" w:rsidP="005B4F1E">
            <w:pPr>
              <w:rPr>
                <w:rFonts w:ascii="Times New Roman" w:hAnsi="Times New Roman"/>
                <w:szCs w:val="24"/>
              </w:rPr>
            </w:pPr>
            <w:r w:rsidRPr="006B5AAA">
              <w:rPr>
                <w:rFonts w:ascii="Times New Roman" w:hAnsi="Times New Roman"/>
                <w:szCs w:val="24"/>
              </w:rPr>
              <w:t>pneumolog</w:t>
            </w:r>
          </w:p>
        </w:tc>
        <w:tc>
          <w:tcPr>
            <w:tcW w:w="168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47659A99" w14:textId="77777777" w:rsidR="002529B6" w:rsidRPr="006B5AAA" w:rsidRDefault="002529B6" w:rsidP="005B4F1E">
            <w:pPr>
              <w:jc w:val="center"/>
              <w:rPr>
                <w:rFonts w:ascii="Times New Roman" w:hAnsi="Times New Roman"/>
                <w:bCs/>
                <w:szCs w:val="24"/>
              </w:rPr>
            </w:pPr>
            <w:r w:rsidRPr="006B5AAA">
              <w:rPr>
                <w:rFonts w:ascii="Times New Roman" w:hAnsi="Times New Roman"/>
                <w:bCs/>
                <w:szCs w:val="24"/>
              </w:rPr>
              <w:t>PNE</w:t>
            </w:r>
          </w:p>
        </w:tc>
      </w:tr>
      <w:tr w:rsidR="002529B6" w:rsidRPr="006B5AAA" w14:paraId="3106A274" w14:textId="77777777" w:rsidTr="005B4F1E">
        <w:trPr>
          <w:trHeight w:val="284"/>
          <w:jc w:val="center"/>
        </w:trPr>
        <w:tc>
          <w:tcPr>
            <w:tcW w:w="5805" w:type="dxa"/>
            <w:tcBorders>
              <w:top w:val="single" w:sz="4" w:space="0" w:color="auto"/>
              <w:left w:val="single" w:sz="12" w:space="0" w:color="auto"/>
              <w:bottom w:val="single" w:sz="4" w:space="0" w:color="auto"/>
              <w:right w:val="single" w:sz="4" w:space="0" w:color="auto"/>
            </w:tcBorders>
            <w:shd w:val="clear" w:color="auto" w:fill="FFFFFF"/>
            <w:vAlign w:val="bottom"/>
            <w:hideMark/>
          </w:tcPr>
          <w:p w14:paraId="40519C8F" w14:textId="77777777" w:rsidR="002529B6" w:rsidRPr="006B5AAA" w:rsidRDefault="002529B6" w:rsidP="005B4F1E">
            <w:pPr>
              <w:rPr>
                <w:rFonts w:ascii="Times New Roman" w:hAnsi="Times New Roman"/>
                <w:szCs w:val="24"/>
              </w:rPr>
            </w:pPr>
            <w:r w:rsidRPr="006B5AAA">
              <w:rPr>
                <w:rFonts w:ascii="Times New Roman" w:hAnsi="Times New Roman"/>
                <w:szCs w:val="24"/>
              </w:rPr>
              <w:t>praktický lékař</w:t>
            </w:r>
          </w:p>
        </w:tc>
        <w:tc>
          <w:tcPr>
            <w:tcW w:w="168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15EFF13E" w14:textId="77777777" w:rsidR="002529B6" w:rsidRPr="006B5AAA" w:rsidRDefault="002529B6" w:rsidP="005B4F1E">
            <w:pPr>
              <w:jc w:val="center"/>
              <w:rPr>
                <w:rFonts w:ascii="Times New Roman" w:hAnsi="Times New Roman"/>
                <w:bCs/>
                <w:szCs w:val="24"/>
              </w:rPr>
            </w:pPr>
            <w:r w:rsidRPr="006B5AAA">
              <w:rPr>
                <w:rFonts w:ascii="Times New Roman" w:hAnsi="Times New Roman"/>
                <w:bCs/>
                <w:szCs w:val="24"/>
              </w:rPr>
              <w:t>PRL</w:t>
            </w:r>
          </w:p>
        </w:tc>
      </w:tr>
      <w:tr w:rsidR="002529B6" w:rsidRPr="006B5AAA" w14:paraId="01340212" w14:textId="77777777" w:rsidTr="005B4F1E">
        <w:trPr>
          <w:trHeight w:val="284"/>
          <w:jc w:val="center"/>
        </w:trPr>
        <w:tc>
          <w:tcPr>
            <w:tcW w:w="5805" w:type="dxa"/>
            <w:tcBorders>
              <w:top w:val="single" w:sz="4" w:space="0" w:color="auto"/>
              <w:left w:val="single" w:sz="12" w:space="0" w:color="auto"/>
              <w:bottom w:val="single" w:sz="4" w:space="0" w:color="auto"/>
              <w:right w:val="single" w:sz="4" w:space="0" w:color="auto"/>
            </w:tcBorders>
            <w:shd w:val="clear" w:color="auto" w:fill="FFFFFF"/>
            <w:vAlign w:val="bottom"/>
            <w:hideMark/>
          </w:tcPr>
          <w:p w14:paraId="66930831" w14:textId="77777777" w:rsidR="002529B6" w:rsidRPr="006B5AAA" w:rsidRDefault="002529B6" w:rsidP="005B4F1E">
            <w:pPr>
              <w:rPr>
                <w:rFonts w:ascii="Times New Roman" w:hAnsi="Times New Roman"/>
                <w:szCs w:val="24"/>
              </w:rPr>
            </w:pPr>
            <w:r w:rsidRPr="006B5AAA">
              <w:rPr>
                <w:rFonts w:ascii="Times New Roman" w:hAnsi="Times New Roman"/>
                <w:szCs w:val="24"/>
              </w:rPr>
              <w:t>psychiatr</w:t>
            </w:r>
          </w:p>
        </w:tc>
        <w:tc>
          <w:tcPr>
            <w:tcW w:w="168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31AE27A7" w14:textId="77777777" w:rsidR="002529B6" w:rsidRPr="006B5AAA" w:rsidRDefault="002529B6" w:rsidP="005B4F1E">
            <w:pPr>
              <w:jc w:val="center"/>
              <w:rPr>
                <w:rFonts w:ascii="Times New Roman" w:hAnsi="Times New Roman"/>
                <w:bCs/>
                <w:szCs w:val="24"/>
              </w:rPr>
            </w:pPr>
            <w:r w:rsidRPr="006B5AAA">
              <w:rPr>
                <w:rFonts w:ascii="Times New Roman" w:hAnsi="Times New Roman"/>
                <w:bCs/>
                <w:szCs w:val="24"/>
              </w:rPr>
              <w:t>PSY</w:t>
            </w:r>
          </w:p>
        </w:tc>
      </w:tr>
      <w:tr w:rsidR="002529B6" w:rsidRPr="006B5AAA" w14:paraId="79C5970D" w14:textId="77777777" w:rsidTr="005B4F1E">
        <w:trPr>
          <w:trHeight w:val="284"/>
          <w:jc w:val="center"/>
        </w:trPr>
        <w:tc>
          <w:tcPr>
            <w:tcW w:w="5805" w:type="dxa"/>
            <w:tcBorders>
              <w:top w:val="single" w:sz="4" w:space="0" w:color="auto"/>
              <w:left w:val="single" w:sz="12" w:space="0" w:color="auto"/>
              <w:bottom w:val="single" w:sz="4" w:space="0" w:color="auto"/>
              <w:right w:val="single" w:sz="4" w:space="0" w:color="auto"/>
            </w:tcBorders>
            <w:shd w:val="clear" w:color="auto" w:fill="FFFFFF"/>
            <w:vAlign w:val="bottom"/>
            <w:hideMark/>
          </w:tcPr>
          <w:p w14:paraId="43401C32" w14:textId="77777777" w:rsidR="002529B6" w:rsidRPr="006B5AAA" w:rsidRDefault="002529B6" w:rsidP="005B4F1E">
            <w:pPr>
              <w:rPr>
                <w:rFonts w:ascii="Times New Roman" w:hAnsi="Times New Roman"/>
                <w:szCs w:val="24"/>
              </w:rPr>
            </w:pPr>
            <w:r w:rsidRPr="006B5AAA">
              <w:rPr>
                <w:rFonts w:ascii="Times New Roman" w:hAnsi="Times New Roman"/>
                <w:szCs w:val="24"/>
              </w:rPr>
              <w:t>rehabilitační lékař</w:t>
            </w:r>
          </w:p>
        </w:tc>
        <w:tc>
          <w:tcPr>
            <w:tcW w:w="168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0D8671BA" w14:textId="77777777" w:rsidR="002529B6" w:rsidRPr="006B5AAA" w:rsidRDefault="002529B6" w:rsidP="005B4F1E">
            <w:pPr>
              <w:jc w:val="center"/>
              <w:rPr>
                <w:rFonts w:ascii="Times New Roman" w:hAnsi="Times New Roman"/>
                <w:bCs/>
                <w:szCs w:val="24"/>
              </w:rPr>
            </w:pPr>
            <w:r w:rsidRPr="006B5AAA">
              <w:rPr>
                <w:rFonts w:ascii="Times New Roman" w:hAnsi="Times New Roman"/>
                <w:bCs/>
                <w:szCs w:val="24"/>
              </w:rPr>
              <w:t>REH</w:t>
            </w:r>
          </w:p>
        </w:tc>
      </w:tr>
      <w:tr w:rsidR="002529B6" w:rsidRPr="006B5AAA" w14:paraId="0A36E33F" w14:textId="77777777" w:rsidTr="005B4F1E">
        <w:trPr>
          <w:trHeight w:val="284"/>
          <w:jc w:val="center"/>
        </w:trPr>
        <w:tc>
          <w:tcPr>
            <w:tcW w:w="5805" w:type="dxa"/>
            <w:tcBorders>
              <w:top w:val="single" w:sz="4" w:space="0" w:color="auto"/>
              <w:left w:val="single" w:sz="12" w:space="0" w:color="auto"/>
              <w:bottom w:val="single" w:sz="4" w:space="0" w:color="auto"/>
              <w:right w:val="single" w:sz="4" w:space="0" w:color="auto"/>
            </w:tcBorders>
            <w:shd w:val="clear" w:color="auto" w:fill="FFFFFF"/>
            <w:vAlign w:val="bottom"/>
            <w:hideMark/>
          </w:tcPr>
          <w:p w14:paraId="2C40CD8D" w14:textId="77777777" w:rsidR="002529B6" w:rsidRPr="006B5AAA" w:rsidRDefault="002529B6" w:rsidP="005B4F1E">
            <w:pPr>
              <w:rPr>
                <w:rFonts w:ascii="Times New Roman" w:hAnsi="Times New Roman"/>
                <w:szCs w:val="24"/>
              </w:rPr>
            </w:pPr>
            <w:r w:rsidRPr="006B5AAA">
              <w:rPr>
                <w:rFonts w:ascii="Times New Roman" w:hAnsi="Times New Roman"/>
                <w:szCs w:val="24"/>
              </w:rPr>
              <w:t>revmatolog</w:t>
            </w:r>
          </w:p>
        </w:tc>
        <w:tc>
          <w:tcPr>
            <w:tcW w:w="168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4D1A6F91" w14:textId="77777777" w:rsidR="002529B6" w:rsidRPr="006B5AAA" w:rsidRDefault="002529B6" w:rsidP="005B4F1E">
            <w:pPr>
              <w:jc w:val="center"/>
              <w:rPr>
                <w:rFonts w:ascii="Times New Roman" w:hAnsi="Times New Roman"/>
                <w:bCs/>
                <w:szCs w:val="24"/>
              </w:rPr>
            </w:pPr>
            <w:r w:rsidRPr="006B5AAA">
              <w:rPr>
                <w:rFonts w:ascii="Times New Roman" w:hAnsi="Times New Roman"/>
                <w:bCs/>
                <w:szCs w:val="24"/>
              </w:rPr>
              <w:t>REV</w:t>
            </w:r>
          </w:p>
        </w:tc>
      </w:tr>
      <w:tr w:rsidR="002529B6" w:rsidRPr="006B5AAA" w14:paraId="33ED059F" w14:textId="77777777" w:rsidTr="005B4F1E">
        <w:trPr>
          <w:trHeight w:val="284"/>
          <w:jc w:val="center"/>
        </w:trPr>
        <w:tc>
          <w:tcPr>
            <w:tcW w:w="5805" w:type="dxa"/>
            <w:tcBorders>
              <w:top w:val="single" w:sz="4" w:space="0" w:color="auto"/>
              <w:left w:val="single" w:sz="12" w:space="0" w:color="auto"/>
              <w:bottom w:val="single" w:sz="4" w:space="0" w:color="auto"/>
              <w:right w:val="single" w:sz="4" w:space="0" w:color="auto"/>
            </w:tcBorders>
            <w:shd w:val="clear" w:color="auto" w:fill="FFFFFF"/>
            <w:vAlign w:val="bottom"/>
            <w:hideMark/>
          </w:tcPr>
          <w:p w14:paraId="76B8ABFE" w14:textId="77777777" w:rsidR="002529B6" w:rsidRPr="006B5AAA" w:rsidRDefault="002529B6" w:rsidP="005B4F1E">
            <w:pPr>
              <w:rPr>
                <w:rFonts w:ascii="Times New Roman" w:hAnsi="Times New Roman"/>
                <w:szCs w:val="24"/>
              </w:rPr>
            </w:pPr>
            <w:r w:rsidRPr="006B5AAA">
              <w:rPr>
                <w:rFonts w:ascii="Times New Roman" w:hAnsi="Times New Roman"/>
                <w:szCs w:val="24"/>
              </w:rPr>
              <w:t>tělovýchovný lékař</w:t>
            </w:r>
          </w:p>
        </w:tc>
        <w:tc>
          <w:tcPr>
            <w:tcW w:w="168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5AB33C0" w14:textId="77777777" w:rsidR="002529B6" w:rsidRPr="006B5AAA" w:rsidRDefault="002529B6" w:rsidP="005B4F1E">
            <w:pPr>
              <w:jc w:val="center"/>
              <w:rPr>
                <w:rFonts w:ascii="Times New Roman" w:hAnsi="Times New Roman"/>
                <w:bCs/>
                <w:szCs w:val="24"/>
              </w:rPr>
            </w:pPr>
            <w:r w:rsidRPr="006B5AAA">
              <w:rPr>
                <w:rFonts w:ascii="Times New Roman" w:hAnsi="Times New Roman"/>
                <w:bCs/>
                <w:szCs w:val="24"/>
              </w:rPr>
              <w:t>TVL</w:t>
            </w:r>
          </w:p>
        </w:tc>
      </w:tr>
      <w:tr w:rsidR="002529B6" w:rsidRPr="006B5AAA" w14:paraId="57401B55" w14:textId="77777777" w:rsidTr="005B4F1E">
        <w:trPr>
          <w:trHeight w:val="284"/>
          <w:jc w:val="center"/>
        </w:trPr>
        <w:tc>
          <w:tcPr>
            <w:tcW w:w="5805" w:type="dxa"/>
            <w:tcBorders>
              <w:top w:val="single" w:sz="4" w:space="0" w:color="auto"/>
              <w:left w:val="single" w:sz="12" w:space="0" w:color="auto"/>
              <w:bottom w:val="single" w:sz="4" w:space="0" w:color="auto"/>
              <w:right w:val="single" w:sz="4" w:space="0" w:color="auto"/>
            </w:tcBorders>
            <w:shd w:val="clear" w:color="auto" w:fill="FFFFFF"/>
            <w:vAlign w:val="bottom"/>
            <w:hideMark/>
          </w:tcPr>
          <w:p w14:paraId="26FD796F" w14:textId="77777777" w:rsidR="002529B6" w:rsidRPr="006B5AAA" w:rsidRDefault="002529B6" w:rsidP="005B4F1E">
            <w:pPr>
              <w:rPr>
                <w:rFonts w:ascii="Times New Roman" w:hAnsi="Times New Roman"/>
                <w:szCs w:val="24"/>
              </w:rPr>
            </w:pPr>
            <w:r w:rsidRPr="006B5AAA">
              <w:rPr>
                <w:rFonts w:ascii="Times New Roman" w:hAnsi="Times New Roman"/>
                <w:szCs w:val="24"/>
              </w:rPr>
              <w:t>traumatolog</w:t>
            </w:r>
          </w:p>
        </w:tc>
        <w:tc>
          <w:tcPr>
            <w:tcW w:w="168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6528548A" w14:textId="77777777" w:rsidR="002529B6" w:rsidRPr="006B5AAA" w:rsidRDefault="002529B6" w:rsidP="005B4F1E">
            <w:pPr>
              <w:jc w:val="center"/>
              <w:rPr>
                <w:rFonts w:ascii="Times New Roman" w:hAnsi="Times New Roman"/>
                <w:bCs/>
                <w:szCs w:val="24"/>
              </w:rPr>
            </w:pPr>
            <w:r w:rsidRPr="006B5AAA">
              <w:rPr>
                <w:rFonts w:ascii="Times New Roman" w:hAnsi="Times New Roman"/>
                <w:bCs/>
                <w:szCs w:val="24"/>
              </w:rPr>
              <w:t>TRA</w:t>
            </w:r>
          </w:p>
        </w:tc>
      </w:tr>
      <w:tr w:rsidR="002529B6" w:rsidRPr="006B5AAA" w14:paraId="421F3908" w14:textId="77777777" w:rsidTr="005B4F1E">
        <w:trPr>
          <w:trHeight w:val="284"/>
          <w:jc w:val="center"/>
        </w:trPr>
        <w:tc>
          <w:tcPr>
            <w:tcW w:w="5805" w:type="dxa"/>
            <w:tcBorders>
              <w:top w:val="single" w:sz="4" w:space="0" w:color="auto"/>
              <w:left w:val="single" w:sz="12" w:space="0" w:color="auto"/>
              <w:bottom w:val="single" w:sz="4" w:space="0" w:color="auto"/>
              <w:right w:val="single" w:sz="4" w:space="0" w:color="auto"/>
            </w:tcBorders>
            <w:shd w:val="clear" w:color="auto" w:fill="FFFFFF"/>
            <w:vAlign w:val="bottom"/>
            <w:hideMark/>
          </w:tcPr>
          <w:p w14:paraId="5165669E" w14:textId="77777777" w:rsidR="002529B6" w:rsidRPr="006B5AAA" w:rsidRDefault="002529B6" w:rsidP="005B4F1E">
            <w:pPr>
              <w:rPr>
                <w:rFonts w:ascii="Times New Roman" w:hAnsi="Times New Roman"/>
                <w:szCs w:val="24"/>
              </w:rPr>
            </w:pPr>
            <w:r w:rsidRPr="006B5AAA">
              <w:rPr>
                <w:rFonts w:ascii="Times New Roman" w:hAnsi="Times New Roman"/>
                <w:szCs w:val="24"/>
              </w:rPr>
              <w:t>urolog</w:t>
            </w:r>
          </w:p>
        </w:tc>
        <w:tc>
          <w:tcPr>
            <w:tcW w:w="168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3A1E93F7" w14:textId="77777777" w:rsidR="002529B6" w:rsidRPr="006B5AAA" w:rsidRDefault="002529B6" w:rsidP="005B4F1E">
            <w:pPr>
              <w:jc w:val="center"/>
              <w:rPr>
                <w:rFonts w:ascii="Times New Roman" w:hAnsi="Times New Roman"/>
                <w:bCs/>
                <w:szCs w:val="24"/>
              </w:rPr>
            </w:pPr>
            <w:r w:rsidRPr="006B5AAA">
              <w:rPr>
                <w:rFonts w:ascii="Times New Roman" w:hAnsi="Times New Roman"/>
                <w:bCs/>
                <w:szCs w:val="24"/>
              </w:rPr>
              <w:t>URN</w:t>
            </w:r>
          </w:p>
        </w:tc>
      </w:tr>
    </w:tbl>
    <w:p w14:paraId="42DBBAA1" w14:textId="77777777" w:rsidR="002529B6" w:rsidRDefault="002529B6" w:rsidP="002529B6">
      <w:pPr>
        <w:jc w:val="center"/>
        <w:rPr>
          <w:rFonts w:ascii="Times New Roman" w:hAnsi="Times New Roman"/>
          <w:szCs w:val="24"/>
        </w:rPr>
      </w:pPr>
    </w:p>
    <w:p w14:paraId="02937A59" w14:textId="77777777" w:rsidR="002529B6" w:rsidRDefault="002529B6" w:rsidP="002529B6">
      <w:pPr>
        <w:rPr>
          <w:rFonts w:ascii="Times New Roman" w:hAnsi="Times New Roman"/>
          <w:szCs w:val="24"/>
        </w:rPr>
      </w:pPr>
      <w:r>
        <w:rPr>
          <w:rFonts w:ascii="Times New Roman" w:hAnsi="Times New Roman"/>
          <w:szCs w:val="24"/>
        </w:rPr>
        <w:t>Tabulka č. 4</w:t>
      </w:r>
    </w:p>
    <w:tbl>
      <w:tblPr>
        <w:tblW w:w="682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0"/>
        <w:gridCol w:w="1141"/>
      </w:tblGrid>
      <w:tr w:rsidR="002529B6" w:rsidRPr="006B5AAA" w14:paraId="2A617F95" w14:textId="77777777" w:rsidTr="005B4F1E">
        <w:trPr>
          <w:trHeight w:val="284"/>
          <w:jc w:val="center"/>
        </w:trPr>
        <w:tc>
          <w:tcPr>
            <w:tcW w:w="5680" w:type="dxa"/>
            <w:tcBorders>
              <w:top w:val="single" w:sz="4" w:space="0" w:color="auto"/>
              <w:left w:val="single" w:sz="12" w:space="0" w:color="auto"/>
              <w:bottom w:val="single" w:sz="4" w:space="0" w:color="auto"/>
              <w:right w:val="single" w:sz="4" w:space="0" w:color="auto"/>
            </w:tcBorders>
            <w:shd w:val="solid" w:color="auto" w:fill="FFFFFF"/>
            <w:vAlign w:val="center"/>
          </w:tcPr>
          <w:p w14:paraId="6EC96339" w14:textId="77777777" w:rsidR="002529B6" w:rsidRPr="006B5AAA" w:rsidRDefault="002529B6" w:rsidP="005B4F1E">
            <w:pPr>
              <w:rPr>
                <w:rFonts w:ascii="Times New Roman" w:hAnsi="Times New Roman"/>
                <w:szCs w:val="24"/>
              </w:rPr>
            </w:pPr>
            <w:r w:rsidRPr="006B5AAA">
              <w:rPr>
                <w:rFonts w:ascii="Times New Roman" w:hAnsi="Times New Roman"/>
                <w:szCs w:val="24"/>
              </w:rPr>
              <w:lastRenderedPageBreak/>
              <w:t>Seznam odborností sester pro preskripční omezení (odbornost zahrnuje všechny podobory a nástavbové odbornosti)</w:t>
            </w:r>
          </w:p>
        </w:tc>
        <w:tc>
          <w:tcPr>
            <w:tcW w:w="1141" w:type="dxa"/>
            <w:tcBorders>
              <w:top w:val="single" w:sz="4" w:space="0" w:color="auto"/>
              <w:left w:val="single" w:sz="4" w:space="0" w:color="auto"/>
              <w:bottom w:val="single" w:sz="4" w:space="0" w:color="auto"/>
              <w:right w:val="single" w:sz="12" w:space="0" w:color="auto"/>
            </w:tcBorders>
            <w:shd w:val="solid" w:color="000000" w:fill="auto"/>
            <w:vAlign w:val="center"/>
          </w:tcPr>
          <w:p w14:paraId="3EF07912" w14:textId="77777777" w:rsidR="002529B6" w:rsidRPr="006B5AAA" w:rsidRDefault="002529B6" w:rsidP="005B4F1E">
            <w:pPr>
              <w:jc w:val="center"/>
              <w:rPr>
                <w:rFonts w:ascii="Times New Roman" w:hAnsi="Times New Roman"/>
                <w:szCs w:val="24"/>
              </w:rPr>
            </w:pPr>
            <w:r w:rsidRPr="006B5AAA">
              <w:rPr>
                <w:rFonts w:ascii="Times New Roman" w:hAnsi="Times New Roman"/>
                <w:szCs w:val="24"/>
              </w:rPr>
              <w:t>Zkratka</w:t>
            </w:r>
          </w:p>
        </w:tc>
      </w:tr>
      <w:tr w:rsidR="002529B6" w:rsidRPr="006B5AAA" w14:paraId="36F405B4" w14:textId="77777777" w:rsidTr="005B4F1E">
        <w:trPr>
          <w:trHeight w:val="284"/>
          <w:jc w:val="center"/>
        </w:trPr>
        <w:tc>
          <w:tcPr>
            <w:tcW w:w="5680" w:type="dxa"/>
            <w:tcBorders>
              <w:top w:val="single" w:sz="4" w:space="0" w:color="auto"/>
              <w:left w:val="single" w:sz="12" w:space="0" w:color="auto"/>
              <w:bottom w:val="single" w:sz="4" w:space="0" w:color="auto"/>
              <w:right w:val="single" w:sz="4" w:space="0" w:color="auto"/>
            </w:tcBorders>
            <w:shd w:val="clear" w:color="auto" w:fill="FFFFFF"/>
          </w:tcPr>
          <w:p w14:paraId="79683B03" w14:textId="77777777" w:rsidR="002529B6" w:rsidRPr="006B5AAA" w:rsidRDefault="002529B6" w:rsidP="005B4F1E">
            <w:pPr>
              <w:rPr>
                <w:rFonts w:ascii="Times New Roman" w:hAnsi="Times New Roman"/>
                <w:szCs w:val="24"/>
              </w:rPr>
            </w:pPr>
            <w:r w:rsidRPr="006B5AAA">
              <w:rPr>
                <w:rFonts w:ascii="Times New Roman" w:hAnsi="Times New Roman"/>
                <w:szCs w:val="24"/>
              </w:rPr>
              <w:t>všeobecná nebo dětská sestra se specializovanou způsobilostí nebo zvláštní odbornou způsobilostí, v rozsahu stanoveném ošetřujícím lékařem v doporučení domácí péče (sestra v domácí péči)</w:t>
            </w:r>
          </w:p>
        </w:tc>
        <w:tc>
          <w:tcPr>
            <w:tcW w:w="1141" w:type="dxa"/>
            <w:tcBorders>
              <w:top w:val="single" w:sz="4" w:space="0" w:color="auto"/>
              <w:left w:val="single" w:sz="4" w:space="0" w:color="auto"/>
              <w:bottom w:val="single" w:sz="4" w:space="0" w:color="auto"/>
              <w:right w:val="single" w:sz="12" w:space="0" w:color="auto"/>
            </w:tcBorders>
            <w:shd w:val="clear" w:color="auto" w:fill="FFFFFF"/>
            <w:vAlign w:val="center"/>
          </w:tcPr>
          <w:p w14:paraId="2EACD1A9" w14:textId="77777777" w:rsidR="002529B6" w:rsidRPr="006B5AAA" w:rsidRDefault="002529B6" w:rsidP="005B4F1E">
            <w:pPr>
              <w:jc w:val="center"/>
              <w:rPr>
                <w:rFonts w:ascii="Times New Roman" w:hAnsi="Times New Roman"/>
                <w:bCs/>
                <w:szCs w:val="24"/>
              </w:rPr>
            </w:pPr>
            <w:r w:rsidRPr="006B5AAA">
              <w:rPr>
                <w:rFonts w:ascii="Times New Roman" w:hAnsi="Times New Roman"/>
                <w:szCs w:val="24"/>
              </w:rPr>
              <w:t>SDP</w:t>
            </w:r>
          </w:p>
        </w:tc>
      </w:tr>
      <w:tr w:rsidR="002529B6" w:rsidRPr="006B5AAA" w14:paraId="0536C738" w14:textId="77777777" w:rsidTr="005B4F1E">
        <w:trPr>
          <w:trHeight w:val="284"/>
          <w:jc w:val="center"/>
        </w:trPr>
        <w:tc>
          <w:tcPr>
            <w:tcW w:w="5680" w:type="dxa"/>
            <w:tcBorders>
              <w:top w:val="single" w:sz="4" w:space="0" w:color="auto"/>
              <w:left w:val="single" w:sz="12" w:space="0" w:color="auto"/>
              <w:bottom w:val="single" w:sz="12" w:space="0" w:color="auto"/>
              <w:right w:val="single" w:sz="4" w:space="0" w:color="auto"/>
            </w:tcBorders>
            <w:shd w:val="clear" w:color="auto" w:fill="FFFFFF"/>
          </w:tcPr>
          <w:p w14:paraId="4A8BA4E7" w14:textId="77777777" w:rsidR="002529B6" w:rsidRPr="006B5AAA" w:rsidRDefault="002529B6" w:rsidP="005B4F1E">
            <w:pPr>
              <w:rPr>
                <w:rFonts w:ascii="Times New Roman" w:hAnsi="Times New Roman"/>
                <w:szCs w:val="24"/>
              </w:rPr>
            </w:pPr>
            <w:r w:rsidRPr="006B5AAA">
              <w:rPr>
                <w:rFonts w:ascii="Times New Roman" w:hAnsi="Times New Roman"/>
                <w:szCs w:val="24"/>
              </w:rPr>
              <w:t>všeobecná nebo dětská sestra se specializovanou způsobilostí nebo zvláštní odbornou způsobilostí, pokud je nositelem výkonů podle vyhlášky stanovící seznam zdravotních výkonů s bodovými hodnotami a s pravidly pro jejich vykazování podle § 17 odst. 4 u poskytovatele, který má oprávnění k poskytování zdravotních služeb v lékařské odbornosti požadované pro předepsání příslušného zdravotnického prostředku preskripčním omezením uvedeným v ODDÍLU C (sestra v lékařských oborech)</w:t>
            </w:r>
          </w:p>
        </w:tc>
        <w:tc>
          <w:tcPr>
            <w:tcW w:w="1141" w:type="dxa"/>
            <w:tcBorders>
              <w:top w:val="single" w:sz="4" w:space="0" w:color="auto"/>
              <w:left w:val="single" w:sz="4" w:space="0" w:color="auto"/>
              <w:bottom w:val="single" w:sz="12" w:space="0" w:color="auto"/>
              <w:right w:val="single" w:sz="12" w:space="0" w:color="auto"/>
            </w:tcBorders>
            <w:shd w:val="clear" w:color="auto" w:fill="FFFFFF"/>
            <w:vAlign w:val="center"/>
          </w:tcPr>
          <w:p w14:paraId="6A421BF0" w14:textId="77777777" w:rsidR="002529B6" w:rsidRPr="006B5AAA" w:rsidRDefault="002529B6" w:rsidP="005B4F1E">
            <w:pPr>
              <w:jc w:val="center"/>
              <w:rPr>
                <w:rFonts w:ascii="Times New Roman" w:hAnsi="Times New Roman"/>
                <w:bCs/>
                <w:szCs w:val="24"/>
              </w:rPr>
            </w:pPr>
            <w:r w:rsidRPr="006B5AAA">
              <w:rPr>
                <w:rFonts w:ascii="Times New Roman" w:hAnsi="Times New Roman"/>
                <w:szCs w:val="24"/>
              </w:rPr>
              <w:t>SLO</w:t>
            </w:r>
          </w:p>
        </w:tc>
      </w:tr>
    </w:tbl>
    <w:p w14:paraId="21855A94" w14:textId="77777777" w:rsidR="002529B6" w:rsidRPr="003A0EFA" w:rsidRDefault="002529B6" w:rsidP="002529B6">
      <w:pPr>
        <w:jc w:val="center"/>
        <w:rPr>
          <w:rFonts w:ascii="Times New Roman" w:hAnsi="Times New Roman"/>
          <w:szCs w:val="24"/>
        </w:rPr>
      </w:pPr>
    </w:p>
    <w:p w14:paraId="13F0B231" w14:textId="77777777" w:rsidR="002529B6" w:rsidRPr="003A0EFA" w:rsidRDefault="002529B6" w:rsidP="002529B6">
      <w:pPr>
        <w:jc w:val="center"/>
        <w:rPr>
          <w:rFonts w:ascii="Times New Roman" w:hAnsi="Times New Roman"/>
          <w:szCs w:val="24"/>
        </w:rPr>
      </w:pPr>
      <w:r w:rsidRPr="003A0EFA">
        <w:rPr>
          <w:rFonts w:ascii="Times New Roman" w:hAnsi="Times New Roman"/>
          <w:szCs w:val="24"/>
        </w:rPr>
        <w:br w:type="page"/>
      </w:r>
      <w:r w:rsidRPr="003A0EFA">
        <w:rPr>
          <w:rFonts w:ascii="Times New Roman" w:hAnsi="Times New Roman"/>
          <w:szCs w:val="24"/>
        </w:rPr>
        <w:lastRenderedPageBreak/>
        <w:t>ODDÍL B</w:t>
      </w:r>
    </w:p>
    <w:tbl>
      <w:tblPr>
        <w:tblW w:w="7532" w:type="dxa"/>
        <w:jc w:val="center"/>
        <w:tblCellMar>
          <w:left w:w="70" w:type="dxa"/>
          <w:right w:w="70" w:type="dxa"/>
        </w:tblCellMar>
        <w:tblLook w:val="04A0" w:firstRow="1" w:lastRow="0" w:firstColumn="1" w:lastColumn="0" w:noHBand="0" w:noVBand="1"/>
      </w:tblPr>
      <w:tblGrid>
        <w:gridCol w:w="7532"/>
      </w:tblGrid>
      <w:tr w:rsidR="002529B6" w:rsidRPr="006B5AAA" w14:paraId="1347C367" w14:textId="77777777" w:rsidTr="005B4F1E">
        <w:trPr>
          <w:trHeight w:val="567"/>
          <w:jc w:val="center"/>
        </w:trPr>
        <w:tc>
          <w:tcPr>
            <w:tcW w:w="7532" w:type="dxa"/>
            <w:tcBorders>
              <w:top w:val="single" w:sz="12" w:space="0" w:color="auto"/>
              <w:left w:val="single" w:sz="12" w:space="0" w:color="auto"/>
              <w:bottom w:val="single" w:sz="4" w:space="0" w:color="auto"/>
              <w:right w:val="single" w:sz="12" w:space="0" w:color="auto"/>
            </w:tcBorders>
            <w:shd w:val="clear" w:color="auto" w:fill="000000"/>
            <w:noWrap/>
            <w:vAlign w:val="center"/>
            <w:hideMark/>
          </w:tcPr>
          <w:p w14:paraId="13F0ADC9" w14:textId="77777777" w:rsidR="002529B6" w:rsidRPr="006B5AAA" w:rsidRDefault="002529B6" w:rsidP="005B4F1E">
            <w:pPr>
              <w:jc w:val="center"/>
              <w:rPr>
                <w:rFonts w:ascii="Times New Roman" w:hAnsi="Times New Roman"/>
                <w:bCs/>
                <w:szCs w:val="24"/>
              </w:rPr>
            </w:pPr>
            <w:r w:rsidRPr="006B5AAA">
              <w:rPr>
                <w:rFonts w:ascii="Times New Roman" w:hAnsi="Times New Roman"/>
                <w:bCs/>
                <w:szCs w:val="24"/>
              </w:rPr>
              <w:t>Definice stupňů aktivity</w:t>
            </w:r>
          </w:p>
        </w:tc>
      </w:tr>
      <w:tr w:rsidR="002529B6" w:rsidRPr="006B5AAA" w14:paraId="3B35E9B6" w14:textId="77777777" w:rsidTr="005B4F1E">
        <w:trPr>
          <w:trHeight w:val="284"/>
          <w:jc w:val="center"/>
        </w:trPr>
        <w:tc>
          <w:tcPr>
            <w:tcW w:w="7532" w:type="dxa"/>
            <w:tcBorders>
              <w:top w:val="nil"/>
              <w:left w:val="single" w:sz="12" w:space="0" w:color="auto"/>
              <w:bottom w:val="nil"/>
              <w:right w:val="single" w:sz="12" w:space="0" w:color="auto"/>
            </w:tcBorders>
            <w:shd w:val="clear" w:color="auto" w:fill="FFFFFF"/>
            <w:noWrap/>
            <w:vAlign w:val="center"/>
            <w:hideMark/>
          </w:tcPr>
          <w:p w14:paraId="431FEF8E" w14:textId="77777777" w:rsidR="002529B6" w:rsidRPr="006B5AAA" w:rsidRDefault="002529B6" w:rsidP="005B4F1E">
            <w:pPr>
              <w:rPr>
                <w:rFonts w:ascii="Times New Roman" w:hAnsi="Times New Roman"/>
                <w:bCs/>
                <w:szCs w:val="24"/>
              </w:rPr>
            </w:pPr>
            <w:r w:rsidRPr="006B5AAA">
              <w:rPr>
                <w:rFonts w:ascii="Times New Roman" w:hAnsi="Times New Roman"/>
                <w:bCs/>
                <w:szCs w:val="24"/>
              </w:rPr>
              <w:t>Stupeň aktivity I</w:t>
            </w:r>
            <w:r w:rsidRPr="006B5AAA">
              <w:rPr>
                <w:rFonts w:ascii="Times New Roman" w:hAnsi="Times New Roman"/>
                <w:szCs w:val="24"/>
              </w:rPr>
              <w:t xml:space="preserve"> </w:t>
            </w:r>
            <w:r w:rsidRPr="00DF09C6">
              <w:rPr>
                <w:rFonts w:ascii="Times New Roman" w:hAnsi="Times New Roman"/>
                <w:b/>
                <w:bCs/>
                <w:szCs w:val="24"/>
              </w:rPr>
              <w:t>(STA I)</w:t>
            </w:r>
            <w:r w:rsidRPr="006B5AAA">
              <w:rPr>
                <w:rFonts w:ascii="Times New Roman" w:hAnsi="Times New Roman"/>
                <w:szCs w:val="24"/>
              </w:rPr>
              <w:t xml:space="preserve"> – interiérový typ uživatele. Uživatel má schopnost používat protézu pro pohyb na rovném povrchu a při pomalé konstantní rychlosti chůze. Doba používání a překonaná vzdálenost při chůzi v protéze jsou vzhledem ke zdravotnímu stavu uživatele výrazně limitovány. </w:t>
            </w:r>
          </w:p>
        </w:tc>
      </w:tr>
      <w:tr w:rsidR="002529B6" w:rsidRPr="006B5AAA" w14:paraId="0DA3C918" w14:textId="77777777" w:rsidTr="005B4F1E">
        <w:trPr>
          <w:trHeight w:val="284"/>
          <w:jc w:val="center"/>
        </w:trPr>
        <w:tc>
          <w:tcPr>
            <w:tcW w:w="7532" w:type="dxa"/>
            <w:tcBorders>
              <w:top w:val="nil"/>
              <w:left w:val="single" w:sz="12" w:space="0" w:color="auto"/>
              <w:bottom w:val="nil"/>
              <w:right w:val="single" w:sz="12" w:space="0" w:color="auto"/>
            </w:tcBorders>
            <w:shd w:val="clear" w:color="auto" w:fill="FFFFFF"/>
            <w:noWrap/>
            <w:vAlign w:val="center"/>
            <w:hideMark/>
          </w:tcPr>
          <w:p w14:paraId="1E53BDC4" w14:textId="77777777" w:rsidR="002529B6" w:rsidRPr="006B5AAA" w:rsidRDefault="002529B6" w:rsidP="005B4F1E">
            <w:pPr>
              <w:rPr>
                <w:rFonts w:ascii="Times New Roman" w:hAnsi="Times New Roman"/>
                <w:szCs w:val="24"/>
              </w:rPr>
            </w:pPr>
            <w:r w:rsidRPr="006B5AAA">
              <w:rPr>
                <w:rFonts w:ascii="Times New Roman" w:hAnsi="Times New Roman"/>
                <w:szCs w:val="24"/>
              </w:rPr>
              <w:t>Terapeutický cíl: zabezpečení stoje v protéze, využití protézy pro chůzi v interiéru.</w:t>
            </w:r>
          </w:p>
        </w:tc>
      </w:tr>
      <w:tr w:rsidR="002529B6" w:rsidRPr="006B5AAA" w14:paraId="750068EB" w14:textId="77777777" w:rsidTr="005B4F1E">
        <w:trPr>
          <w:trHeight w:val="284"/>
          <w:jc w:val="center"/>
        </w:trPr>
        <w:tc>
          <w:tcPr>
            <w:tcW w:w="7532" w:type="dxa"/>
            <w:tcBorders>
              <w:top w:val="nil"/>
              <w:left w:val="single" w:sz="12" w:space="0" w:color="auto"/>
              <w:bottom w:val="nil"/>
              <w:right w:val="single" w:sz="12" w:space="0" w:color="auto"/>
            </w:tcBorders>
            <w:shd w:val="clear" w:color="auto" w:fill="FFFFFF"/>
            <w:noWrap/>
            <w:vAlign w:val="center"/>
            <w:hideMark/>
          </w:tcPr>
          <w:p w14:paraId="5F665CBB" w14:textId="77777777" w:rsidR="002529B6" w:rsidRPr="006B5AAA" w:rsidRDefault="002529B6" w:rsidP="005B4F1E">
            <w:pPr>
              <w:rPr>
                <w:rFonts w:ascii="Times New Roman" w:hAnsi="Times New Roman"/>
                <w:bCs/>
                <w:szCs w:val="24"/>
              </w:rPr>
            </w:pPr>
            <w:r w:rsidRPr="006B5AAA">
              <w:rPr>
                <w:rFonts w:ascii="Times New Roman" w:hAnsi="Times New Roman"/>
                <w:bCs/>
                <w:szCs w:val="24"/>
              </w:rPr>
              <w:t>Stupeň aktivity II</w:t>
            </w:r>
            <w:r w:rsidRPr="006B5AAA">
              <w:rPr>
                <w:rFonts w:ascii="Times New Roman" w:hAnsi="Times New Roman"/>
                <w:szCs w:val="24"/>
              </w:rPr>
              <w:t xml:space="preserve"> </w:t>
            </w:r>
            <w:r w:rsidRPr="00DF09C6">
              <w:rPr>
                <w:rFonts w:ascii="Times New Roman" w:hAnsi="Times New Roman"/>
                <w:b/>
                <w:bCs/>
                <w:szCs w:val="24"/>
              </w:rPr>
              <w:t>(STA II)</w:t>
            </w:r>
            <w:r w:rsidRPr="006B5AAA">
              <w:rPr>
                <w:rFonts w:ascii="Times New Roman" w:hAnsi="Times New Roman"/>
                <w:szCs w:val="24"/>
              </w:rPr>
              <w:t xml:space="preserve"> – limitovaný exteriérový typ uživatele. Uživatel má schopnost používat protézu i pro překonávání malých přírodních nerovností a bariér (nerovný povrch, schody apod.) a to při pomalé konstantní rychlosti chůze. Doba používání a překonaná vzdálenost při chůzi v protéze jsou vzhledem ke zdravotnímu stavu uživatele limitovány.</w:t>
            </w:r>
          </w:p>
        </w:tc>
      </w:tr>
      <w:tr w:rsidR="002529B6" w:rsidRPr="006B5AAA" w14:paraId="62BA20E0" w14:textId="77777777" w:rsidTr="005B4F1E">
        <w:trPr>
          <w:trHeight w:val="284"/>
          <w:jc w:val="center"/>
        </w:trPr>
        <w:tc>
          <w:tcPr>
            <w:tcW w:w="7532" w:type="dxa"/>
            <w:tcBorders>
              <w:top w:val="nil"/>
              <w:left w:val="single" w:sz="12" w:space="0" w:color="auto"/>
              <w:bottom w:val="nil"/>
              <w:right w:val="single" w:sz="12" w:space="0" w:color="auto"/>
            </w:tcBorders>
            <w:shd w:val="clear" w:color="auto" w:fill="FFFFFF"/>
            <w:noWrap/>
            <w:vAlign w:val="center"/>
            <w:hideMark/>
          </w:tcPr>
          <w:p w14:paraId="2BC5EA4C" w14:textId="77777777" w:rsidR="002529B6" w:rsidRPr="006B5AAA" w:rsidRDefault="002529B6" w:rsidP="005B4F1E">
            <w:pPr>
              <w:rPr>
                <w:rFonts w:ascii="Times New Roman" w:hAnsi="Times New Roman"/>
                <w:szCs w:val="24"/>
              </w:rPr>
            </w:pPr>
            <w:r w:rsidRPr="006B5AAA">
              <w:rPr>
                <w:rFonts w:ascii="Times New Roman" w:hAnsi="Times New Roman"/>
                <w:szCs w:val="24"/>
              </w:rPr>
              <w:t>Terapeutický cíl: využití protézy pro chůzi v interiéru a omezeně v exteriéru.</w:t>
            </w:r>
          </w:p>
        </w:tc>
      </w:tr>
      <w:tr w:rsidR="002529B6" w:rsidRPr="006B5AAA" w14:paraId="307C81C7" w14:textId="77777777" w:rsidTr="005B4F1E">
        <w:trPr>
          <w:trHeight w:val="284"/>
          <w:jc w:val="center"/>
        </w:trPr>
        <w:tc>
          <w:tcPr>
            <w:tcW w:w="7532" w:type="dxa"/>
            <w:tcBorders>
              <w:top w:val="nil"/>
              <w:left w:val="single" w:sz="12" w:space="0" w:color="auto"/>
              <w:bottom w:val="nil"/>
              <w:right w:val="single" w:sz="12" w:space="0" w:color="auto"/>
            </w:tcBorders>
            <w:shd w:val="clear" w:color="auto" w:fill="FFFFFF"/>
            <w:noWrap/>
            <w:vAlign w:val="center"/>
            <w:hideMark/>
          </w:tcPr>
          <w:p w14:paraId="198C2538" w14:textId="77777777" w:rsidR="002529B6" w:rsidRPr="006B5AAA" w:rsidRDefault="002529B6" w:rsidP="005B4F1E">
            <w:pPr>
              <w:rPr>
                <w:rFonts w:ascii="Times New Roman" w:hAnsi="Times New Roman"/>
                <w:bCs/>
                <w:szCs w:val="24"/>
              </w:rPr>
            </w:pPr>
            <w:r w:rsidRPr="006B5AAA">
              <w:rPr>
                <w:rFonts w:ascii="Times New Roman" w:hAnsi="Times New Roman"/>
                <w:bCs/>
                <w:szCs w:val="24"/>
              </w:rPr>
              <w:t xml:space="preserve">Stupeň aktivity III </w:t>
            </w:r>
            <w:r w:rsidRPr="00DF09C6">
              <w:rPr>
                <w:rFonts w:ascii="Times New Roman" w:hAnsi="Times New Roman"/>
                <w:b/>
                <w:szCs w:val="24"/>
              </w:rPr>
              <w:t>(STA III)</w:t>
            </w:r>
            <w:r w:rsidRPr="006B5AAA">
              <w:rPr>
                <w:rFonts w:ascii="Times New Roman" w:hAnsi="Times New Roman"/>
                <w:szCs w:val="24"/>
              </w:rPr>
              <w:t xml:space="preserve"> – nelimitovaný exteriérový typ uživatele. Uživatel má schopnost používat protézu i při střední a vysoké poměrné rychlosti chůze. Typické je překonávání většiny přírodních nerovností a bariér a provozování pracovních, terapeutických nebo jiných pohybových aktivit, přičemž technické provedení protézy není vystaveno nadprůměrnému mechanickému namáhání. Požadavkem je dosažení střední a vysoké mobility pacienta a případně také zvýšená stabilita protézy. Doba používání a překonaná vzdálenost při chůzi v protéze jsou ve srovnání s člověkem bez postižení pouze nepatrně limitovány.</w:t>
            </w:r>
          </w:p>
        </w:tc>
      </w:tr>
      <w:tr w:rsidR="002529B6" w:rsidRPr="006B5AAA" w14:paraId="0972220A" w14:textId="77777777" w:rsidTr="005B4F1E">
        <w:trPr>
          <w:trHeight w:val="284"/>
          <w:jc w:val="center"/>
        </w:trPr>
        <w:tc>
          <w:tcPr>
            <w:tcW w:w="7532" w:type="dxa"/>
            <w:tcBorders>
              <w:top w:val="nil"/>
              <w:left w:val="single" w:sz="12" w:space="0" w:color="auto"/>
              <w:bottom w:val="nil"/>
              <w:right w:val="single" w:sz="12" w:space="0" w:color="auto"/>
            </w:tcBorders>
            <w:shd w:val="clear" w:color="auto" w:fill="FFFFFF"/>
            <w:noWrap/>
            <w:vAlign w:val="center"/>
            <w:hideMark/>
          </w:tcPr>
          <w:p w14:paraId="338B7E1E" w14:textId="77777777" w:rsidR="002529B6" w:rsidRPr="006B5AAA" w:rsidRDefault="002529B6" w:rsidP="005B4F1E">
            <w:pPr>
              <w:rPr>
                <w:rFonts w:ascii="Times New Roman" w:hAnsi="Times New Roman"/>
                <w:szCs w:val="24"/>
              </w:rPr>
            </w:pPr>
            <w:r w:rsidRPr="006B5AAA">
              <w:rPr>
                <w:rFonts w:ascii="Times New Roman" w:hAnsi="Times New Roman"/>
                <w:szCs w:val="24"/>
              </w:rPr>
              <w:t>Terapeutický cíl: využití protézy pro chůzi v interiéru a exteriéru téměř bez omezení.</w:t>
            </w:r>
          </w:p>
        </w:tc>
      </w:tr>
      <w:tr w:rsidR="002529B6" w:rsidRPr="006B5AAA" w14:paraId="153D6B76" w14:textId="77777777" w:rsidTr="005B4F1E">
        <w:trPr>
          <w:trHeight w:val="284"/>
          <w:jc w:val="center"/>
        </w:trPr>
        <w:tc>
          <w:tcPr>
            <w:tcW w:w="7532" w:type="dxa"/>
            <w:tcBorders>
              <w:top w:val="nil"/>
              <w:left w:val="single" w:sz="12" w:space="0" w:color="auto"/>
              <w:bottom w:val="nil"/>
              <w:right w:val="single" w:sz="12" w:space="0" w:color="auto"/>
            </w:tcBorders>
            <w:shd w:val="clear" w:color="auto" w:fill="FFFFFF"/>
            <w:noWrap/>
            <w:vAlign w:val="center"/>
            <w:hideMark/>
          </w:tcPr>
          <w:p w14:paraId="7A9084A3" w14:textId="77777777" w:rsidR="002529B6" w:rsidRPr="006B5AAA" w:rsidRDefault="002529B6" w:rsidP="005B4F1E">
            <w:pPr>
              <w:rPr>
                <w:rFonts w:ascii="Times New Roman" w:hAnsi="Times New Roman"/>
                <w:bCs/>
                <w:szCs w:val="24"/>
              </w:rPr>
            </w:pPr>
            <w:r w:rsidRPr="006B5AAA">
              <w:rPr>
                <w:rFonts w:ascii="Times New Roman" w:hAnsi="Times New Roman"/>
                <w:bCs/>
                <w:szCs w:val="24"/>
              </w:rPr>
              <w:t>Stupeň aktivity IV</w:t>
            </w:r>
            <w:r w:rsidRPr="006B5AAA">
              <w:rPr>
                <w:rFonts w:ascii="Times New Roman" w:hAnsi="Times New Roman"/>
                <w:szCs w:val="24"/>
              </w:rPr>
              <w:t xml:space="preserve"> </w:t>
            </w:r>
            <w:r w:rsidRPr="00DF09C6">
              <w:rPr>
                <w:rFonts w:ascii="Times New Roman" w:hAnsi="Times New Roman"/>
                <w:b/>
                <w:bCs/>
                <w:szCs w:val="24"/>
              </w:rPr>
              <w:t>(STA IV)</w:t>
            </w:r>
            <w:r w:rsidRPr="006B5AAA">
              <w:rPr>
                <w:rFonts w:ascii="Times New Roman" w:hAnsi="Times New Roman"/>
                <w:szCs w:val="24"/>
              </w:rPr>
              <w:t xml:space="preserve"> – nelimitovaný exteriérový typ uživatele se zvláštními požadavky. Uživatel má schopnosti jako uživatel stupně III. Navíc se zde vzhledem k vysoké aktivitě uživatele protézy vyskytuje výrazné rázové a mechanické zatížení protézy. Doba používání a překonaná vzdálenost při chůzi v protéze nejsou ve srovnání s člověkem bez postižení limitovány. Typickým příkladem je dítě nebo vysoce aktivní dospělý uživatel nebo sportovec.</w:t>
            </w:r>
          </w:p>
        </w:tc>
      </w:tr>
      <w:tr w:rsidR="002529B6" w:rsidRPr="006B5AAA" w14:paraId="52A5561B" w14:textId="77777777" w:rsidTr="005B4F1E">
        <w:trPr>
          <w:trHeight w:val="284"/>
          <w:jc w:val="center"/>
        </w:trPr>
        <w:tc>
          <w:tcPr>
            <w:tcW w:w="7532" w:type="dxa"/>
            <w:tcBorders>
              <w:top w:val="nil"/>
              <w:left w:val="single" w:sz="12" w:space="0" w:color="auto"/>
              <w:bottom w:val="nil"/>
              <w:right w:val="single" w:sz="12" w:space="0" w:color="auto"/>
            </w:tcBorders>
            <w:shd w:val="clear" w:color="auto" w:fill="FFFFFF"/>
            <w:noWrap/>
            <w:vAlign w:val="center"/>
            <w:hideMark/>
          </w:tcPr>
          <w:p w14:paraId="70504649" w14:textId="77777777" w:rsidR="002529B6" w:rsidRPr="006B5AAA" w:rsidRDefault="002529B6" w:rsidP="005B4F1E">
            <w:pPr>
              <w:rPr>
                <w:rFonts w:ascii="Times New Roman" w:hAnsi="Times New Roman"/>
                <w:szCs w:val="24"/>
              </w:rPr>
            </w:pPr>
            <w:r w:rsidRPr="006B5AAA">
              <w:rPr>
                <w:rFonts w:ascii="Times New Roman" w:hAnsi="Times New Roman"/>
                <w:szCs w:val="24"/>
              </w:rPr>
              <w:t>Terapeutický cíl: využití protézy pro chůzi a pohyb v interiéru a exteriéru zcela bez omezení.</w:t>
            </w:r>
          </w:p>
        </w:tc>
      </w:tr>
      <w:tr w:rsidR="002529B6" w:rsidRPr="006B5AAA" w14:paraId="0FFFEFB4" w14:textId="77777777" w:rsidTr="005B4F1E">
        <w:trPr>
          <w:trHeight w:val="284"/>
          <w:jc w:val="center"/>
        </w:trPr>
        <w:tc>
          <w:tcPr>
            <w:tcW w:w="7532" w:type="dxa"/>
            <w:tcBorders>
              <w:top w:val="nil"/>
              <w:left w:val="single" w:sz="12" w:space="0" w:color="auto"/>
              <w:bottom w:val="single" w:sz="12" w:space="0" w:color="auto"/>
              <w:right w:val="single" w:sz="12" w:space="0" w:color="auto"/>
            </w:tcBorders>
            <w:shd w:val="clear" w:color="auto" w:fill="FFFFFF"/>
            <w:noWrap/>
            <w:vAlign w:val="center"/>
            <w:hideMark/>
          </w:tcPr>
          <w:p w14:paraId="2BE51FC1" w14:textId="77777777" w:rsidR="002529B6" w:rsidRPr="006B5AAA" w:rsidRDefault="002529B6" w:rsidP="005B4F1E">
            <w:pPr>
              <w:rPr>
                <w:rFonts w:ascii="Times New Roman" w:hAnsi="Times New Roman"/>
                <w:szCs w:val="24"/>
              </w:rPr>
            </w:pPr>
            <w:r w:rsidRPr="006B5AAA">
              <w:rPr>
                <w:rFonts w:ascii="Times New Roman" w:hAnsi="Times New Roman"/>
                <w:szCs w:val="24"/>
              </w:rPr>
              <w:t>Nejedná se o speciální sportovní protézy.</w:t>
            </w:r>
          </w:p>
        </w:tc>
      </w:tr>
    </w:tbl>
    <w:p w14:paraId="689B95E5" w14:textId="77777777" w:rsidR="002529B6" w:rsidRDefault="002529B6" w:rsidP="002529B6">
      <w:pPr>
        <w:jc w:val="center"/>
        <w:rPr>
          <w:rFonts w:ascii="Times New Roman" w:hAnsi="Times New Roman"/>
          <w:szCs w:val="24"/>
        </w:rPr>
        <w:sectPr w:rsidR="002529B6" w:rsidSect="001A4E98">
          <w:headerReference w:type="default" r:id="rId7"/>
          <w:footerReference w:type="default" r:id="rId8"/>
          <w:pgSz w:w="11906" w:h="16838"/>
          <w:pgMar w:top="1418" w:right="1418" w:bottom="1418" w:left="1418" w:header="709" w:footer="709" w:gutter="0"/>
          <w:cols w:space="708"/>
          <w:docGrid w:linePitch="360"/>
        </w:sectPr>
      </w:pPr>
    </w:p>
    <w:p w14:paraId="33D2534D" w14:textId="77777777" w:rsidR="002529B6" w:rsidRPr="003A0EFA" w:rsidRDefault="002529B6" w:rsidP="002529B6">
      <w:pPr>
        <w:jc w:val="center"/>
        <w:rPr>
          <w:rFonts w:ascii="Times New Roman" w:hAnsi="Times New Roman"/>
          <w:szCs w:val="24"/>
        </w:rPr>
      </w:pPr>
    </w:p>
    <w:p w14:paraId="26D27409" w14:textId="77777777" w:rsidR="002529B6" w:rsidRPr="003A0EFA" w:rsidRDefault="002529B6" w:rsidP="002529B6">
      <w:pPr>
        <w:keepNext/>
        <w:jc w:val="center"/>
        <w:rPr>
          <w:rFonts w:ascii="Times New Roman" w:hAnsi="Times New Roman"/>
          <w:szCs w:val="24"/>
        </w:rPr>
      </w:pPr>
      <w:r w:rsidRPr="003A0EFA">
        <w:rPr>
          <w:rFonts w:ascii="Times New Roman" w:hAnsi="Times New Roman"/>
          <w:szCs w:val="24"/>
        </w:rPr>
        <w:t>ODDÍL C</w:t>
      </w:r>
    </w:p>
    <w:p w14:paraId="72BA468C" w14:textId="77777777" w:rsidR="002529B6" w:rsidRDefault="002529B6" w:rsidP="002529B6">
      <w:r w:rsidRPr="003A0EFA">
        <w:rPr>
          <w:rFonts w:ascii="Times New Roman" w:hAnsi="Times New Roman"/>
          <w:szCs w:val="24"/>
        </w:rPr>
        <w:t>Tabulka č. 1</w:t>
      </w:r>
    </w:p>
    <w:tbl>
      <w:tblPr>
        <w:tblW w:w="16034" w:type="dxa"/>
        <w:jc w:val="center"/>
        <w:tblBorders>
          <w:top w:val="single" w:sz="6" w:space="0" w:color="808080"/>
          <w:left w:val="single" w:sz="6" w:space="0" w:color="808080"/>
          <w:bottom w:val="single" w:sz="6" w:space="0" w:color="808080"/>
          <w:right w:val="single" w:sz="6" w:space="0" w:color="808080"/>
        </w:tblBorders>
        <w:shd w:val="clear" w:color="auto" w:fill="FFFFFF"/>
        <w:tblLayout w:type="fixed"/>
        <w:tblCellMar>
          <w:left w:w="0" w:type="dxa"/>
          <w:right w:w="0" w:type="dxa"/>
        </w:tblCellMar>
        <w:tblLook w:val="04A0" w:firstRow="1" w:lastRow="0" w:firstColumn="1" w:lastColumn="0" w:noHBand="0" w:noVBand="1"/>
      </w:tblPr>
      <w:tblGrid>
        <w:gridCol w:w="1365"/>
        <w:gridCol w:w="1512"/>
        <w:gridCol w:w="1166"/>
        <w:gridCol w:w="1503"/>
        <w:gridCol w:w="1288"/>
        <w:gridCol w:w="1049"/>
        <w:gridCol w:w="2126"/>
        <w:gridCol w:w="49"/>
        <w:gridCol w:w="1188"/>
        <w:gridCol w:w="988"/>
        <w:gridCol w:w="949"/>
        <w:gridCol w:w="830"/>
        <w:gridCol w:w="1187"/>
        <w:gridCol w:w="786"/>
        <w:gridCol w:w="48"/>
      </w:tblGrid>
      <w:tr w:rsidR="002529B6" w:rsidRPr="006B5AAA" w14:paraId="147955B0"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hideMark/>
          </w:tcPr>
          <w:p w14:paraId="6F315B6C" w14:textId="77777777" w:rsidR="002529B6" w:rsidRPr="006B5AAA" w:rsidRDefault="002529B6" w:rsidP="005B4F1E">
            <w:pPr>
              <w:spacing w:line="240" w:lineRule="auto"/>
              <w:jc w:val="center"/>
              <w:rPr>
                <w:rFonts w:ascii="Times New Roman" w:hAnsi="Times New Roman"/>
                <w:b/>
                <w:bCs/>
                <w:sz w:val="16"/>
                <w:szCs w:val="16"/>
              </w:rPr>
            </w:pPr>
            <w:r w:rsidRPr="006B5AAA">
              <w:rPr>
                <w:rFonts w:ascii="Times New Roman" w:hAnsi="Times New Roman"/>
                <w:b/>
                <w:bCs/>
                <w:sz w:val="16"/>
                <w:szCs w:val="16"/>
              </w:rPr>
              <w:t>Číselný kód</w:t>
            </w:r>
          </w:p>
        </w:tc>
        <w:tc>
          <w:tcPr>
            <w:tcW w:w="1512" w:type="dxa"/>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hideMark/>
          </w:tcPr>
          <w:p w14:paraId="538D3419" w14:textId="77777777" w:rsidR="002529B6" w:rsidRPr="006B5AAA" w:rsidRDefault="002529B6" w:rsidP="005B4F1E">
            <w:pPr>
              <w:spacing w:line="240" w:lineRule="auto"/>
              <w:jc w:val="center"/>
              <w:rPr>
                <w:rFonts w:ascii="Times New Roman" w:hAnsi="Times New Roman"/>
                <w:b/>
                <w:bCs/>
                <w:sz w:val="16"/>
                <w:szCs w:val="16"/>
              </w:rPr>
            </w:pPr>
            <w:r w:rsidRPr="006B5AAA">
              <w:rPr>
                <w:rFonts w:ascii="Times New Roman" w:hAnsi="Times New Roman"/>
                <w:b/>
                <w:bCs/>
                <w:sz w:val="16"/>
                <w:szCs w:val="16"/>
              </w:rPr>
              <w:t>Kategorizační strom</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14:paraId="6B147247" w14:textId="77777777" w:rsidR="002529B6" w:rsidRPr="006B5AAA" w:rsidRDefault="002529B6" w:rsidP="005B4F1E">
            <w:pPr>
              <w:spacing w:line="240" w:lineRule="auto"/>
              <w:jc w:val="center"/>
              <w:rPr>
                <w:rFonts w:ascii="Times New Roman" w:hAnsi="Times New Roman"/>
                <w:b/>
                <w:bCs/>
                <w:sz w:val="16"/>
                <w:szCs w:val="16"/>
              </w:rPr>
            </w:pPr>
            <w:r w:rsidRPr="006B5AAA">
              <w:rPr>
                <w:rFonts w:ascii="Times New Roman" w:hAnsi="Times New Roman"/>
                <w:b/>
                <w:bCs/>
                <w:sz w:val="16"/>
                <w:szCs w:val="16"/>
              </w:rPr>
              <w:t>Popis</w:t>
            </w:r>
          </w:p>
        </w:tc>
        <w:tc>
          <w:tcPr>
            <w:tcW w:w="1288" w:type="dxa"/>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14:paraId="0A710DC6" w14:textId="77777777" w:rsidR="002529B6" w:rsidRPr="006B5AAA" w:rsidRDefault="002529B6" w:rsidP="005B4F1E">
            <w:pPr>
              <w:spacing w:line="240" w:lineRule="auto"/>
              <w:jc w:val="center"/>
              <w:rPr>
                <w:rFonts w:ascii="Times New Roman" w:hAnsi="Times New Roman"/>
                <w:b/>
                <w:bCs/>
                <w:sz w:val="16"/>
                <w:szCs w:val="16"/>
              </w:rPr>
            </w:pPr>
            <w:r w:rsidRPr="006B5AAA">
              <w:rPr>
                <w:rFonts w:ascii="Times New Roman" w:hAnsi="Times New Roman"/>
                <w:b/>
                <w:bCs/>
                <w:sz w:val="16"/>
                <w:szCs w:val="16"/>
              </w:rPr>
              <w:t>Preskripční omezení</w:t>
            </w:r>
          </w:p>
        </w:tc>
        <w:tc>
          <w:tcPr>
            <w:tcW w:w="1049" w:type="dxa"/>
            <w:tcBorders>
              <w:top w:val="single" w:sz="6" w:space="0" w:color="808080"/>
              <w:left w:val="single" w:sz="6" w:space="0" w:color="808080"/>
              <w:bottom w:val="single" w:sz="6" w:space="0" w:color="808080"/>
              <w:right w:val="single" w:sz="6" w:space="0" w:color="808080"/>
            </w:tcBorders>
            <w:shd w:val="clear" w:color="auto" w:fill="F0F0F0"/>
            <w:vAlign w:val="center"/>
          </w:tcPr>
          <w:p w14:paraId="2E2A21B3" w14:textId="77777777" w:rsidR="002529B6" w:rsidRPr="006B5AAA" w:rsidRDefault="002529B6" w:rsidP="005B4F1E">
            <w:pPr>
              <w:spacing w:line="240" w:lineRule="auto"/>
              <w:jc w:val="center"/>
              <w:rPr>
                <w:rFonts w:ascii="Times New Roman" w:hAnsi="Times New Roman"/>
                <w:b/>
                <w:bCs/>
                <w:sz w:val="16"/>
                <w:szCs w:val="16"/>
              </w:rPr>
            </w:pPr>
            <w:r>
              <w:rPr>
                <w:rFonts w:ascii="Times New Roman" w:hAnsi="Times New Roman"/>
                <w:b/>
                <w:bCs/>
                <w:sz w:val="16"/>
                <w:szCs w:val="16"/>
              </w:rPr>
              <w:t>Schválení zdravotní pojišťovnou</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14:paraId="215B8F6B" w14:textId="77777777" w:rsidR="002529B6" w:rsidRPr="006B5AAA" w:rsidRDefault="002529B6" w:rsidP="005B4F1E">
            <w:pPr>
              <w:spacing w:line="240" w:lineRule="auto"/>
              <w:jc w:val="center"/>
              <w:rPr>
                <w:rFonts w:ascii="Times New Roman" w:hAnsi="Times New Roman"/>
                <w:b/>
                <w:bCs/>
                <w:sz w:val="16"/>
                <w:szCs w:val="16"/>
              </w:rPr>
            </w:pPr>
            <w:r w:rsidRPr="006B5AAA">
              <w:rPr>
                <w:rFonts w:ascii="Times New Roman" w:hAnsi="Times New Roman"/>
                <w:b/>
                <w:bCs/>
                <w:sz w:val="16"/>
                <w:szCs w:val="16"/>
              </w:rPr>
              <w:t>Indikační omezení</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14:paraId="5099C8F9" w14:textId="77777777" w:rsidR="002529B6" w:rsidRPr="006B5AAA" w:rsidRDefault="002529B6" w:rsidP="005B4F1E">
            <w:pPr>
              <w:spacing w:line="240" w:lineRule="auto"/>
              <w:jc w:val="center"/>
              <w:rPr>
                <w:rFonts w:ascii="Times New Roman" w:hAnsi="Times New Roman"/>
                <w:b/>
                <w:bCs/>
                <w:sz w:val="16"/>
                <w:szCs w:val="16"/>
              </w:rPr>
            </w:pPr>
            <w:r w:rsidRPr="006B5AAA">
              <w:rPr>
                <w:rFonts w:ascii="Times New Roman" w:hAnsi="Times New Roman"/>
                <w:b/>
                <w:bCs/>
                <w:sz w:val="16"/>
                <w:szCs w:val="16"/>
              </w:rPr>
              <w:t>Množstevní nebo frekvenční limit</w:t>
            </w:r>
          </w:p>
        </w:tc>
        <w:tc>
          <w:tcPr>
            <w:tcW w:w="1187" w:type="dxa"/>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14:paraId="36BFCEC6" w14:textId="77777777" w:rsidR="002529B6" w:rsidRPr="006B5AAA" w:rsidRDefault="002529B6" w:rsidP="005B4F1E">
            <w:pPr>
              <w:spacing w:line="240" w:lineRule="auto"/>
              <w:jc w:val="center"/>
              <w:rPr>
                <w:rFonts w:ascii="Times New Roman" w:hAnsi="Times New Roman"/>
                <w:b/>
                <w:bCs/>
                <w:sz w:val="16"/>
                <w:szCs w:val="16"/>
              </w:rPr>
            </w:pPr>
            <w:r w:rsidRPr="006B5AAA">
              <w:rPr>
                <w:rFonts w:ascii="Times New Roman" w:hAnsi="Times New Roman"/>
                <w:b/>
                <w:bCs/>
                <w:sz w:val="16"/>
                <w:szCs w:val="16"/>
              </w:rPr>
              <w:t>Úhradový limit bez DPH</w:t>
            </w:r>
          </w:p>
        </w:tc>
        <w:tc>
          <w:tcPr>
            <w:tcW w:w="786" w:type="dxa"/>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14:paraId="776C655B" w14:textId="77777777" w:rsidR="002529B6" w:rsidRPr="006B5AAA" w:rsidRDefault="002529B6" w:rsidP="005B4F1E">
            <w:pPr>
              <w:spacing w:line="240" w:lineRule="auto"/>
              <w:jc w:val="center"/>
              <w:rPr>
                <w:rFonts w:ascii="Times New Roman" w:hAnsi="Times New Roman"/>
                <w:b/>
                <w:bCs/>
                <w:sz w:val="16"/>
                <w:szCs w:val="16"/>
              </w:rPr>
            </w:pPr>
            <w:r w:rsidRPr="006B5AAA">
              <w:rPr>
                <w:rFonts w:ascii="Times New Roman" w:hAnsi="Times New Roman"/>
                <w:b/>
                <w:bCs/>
                <w:sz w:val="16"/>
                <w:szCs w:val="16"/>
              </w:rPr>
              <w:t>Možnost cirkulace</w:t>
            </w:r>
          </w:p>
        </w:tc>
      </w:tr>
      <w:tr w:rsidR="002529B6" w:rsidRPr="006B5AAA" w14:paraId="0AB1A777"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DD8FDB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889C82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krycí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8D0008B"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EB1AAD1"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0F2D0FF"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E487B8A"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DB819C0"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AC0B290"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D8F3A05"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24FECCAD"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C7224F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20031E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pro klasické hojení ran</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874A86"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42EE30"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BB89CDA"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46622F3"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D579041"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45EE7F"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CDB52A9"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46E37B3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DFED3E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415051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gázy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570FC9B"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A977117"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EDA74B1"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DBB9560"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05E4D15"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BFE3DC"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89568D4"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5F1FD0A4"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FFB8E0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01.01.01.01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085801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gáza skládaná – sterilní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C8F8D0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min. 8 vrstev, min. 17 vláken na 1 cm</w:t>
            </w:r>
            <w:r w:rsidRPr="006B5AAA">
              <w:rPr>
                <w:rFonts w:ascii="Times New Roman" w:hAnsi="Times New Roman"/>
                <w:sz w:val="16"/>
                <w:szCs w:val="16"/>
                <w:vertAlign w:val="superscript"/>
              </w:rPr>
              <w:t>2</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A2238D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DEC1860"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5700D8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6C3578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F00751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0,0174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F99821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D5CCA15"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294173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01.01.01.02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64A970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gáza skládaná – nesterilní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691CF4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min. 8 vrstev, min. 17 vláken na 1 cm</w:t>
            </w:r>
            <w:r w:rsidRPr="006B5AAA">
              <w:rPr>
                <w:rFonts w:ascii="Times New Roman" w:hAnsi="Times New Roman"/>
                <w:sz w:val="16"/>
                <w:szCs w:val="16"/>
                <w:vertAlign w:val="superscript"/>
              </w:rPr>
              <w:t>2</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2C98C7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91DA6FC"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19C0CE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AA6ECF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0DE197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0,0087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384166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7AA76DFE"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BC15EE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4634EA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netkané textilie</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0CD9BD0"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ADF3C0D"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10F8F1F"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CF26E47"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B7D87B7"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9CC3CF1"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B4AABA2"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22F6FD81"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433AB2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01.01.02.01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D38BC3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netkaná textilie – sterilní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499A92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min. 4 vrstvy</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5FA295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910939F"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BFC0A4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F227B7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8E756E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0,0174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DFCB6A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801D2D4"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8680E7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01.01.02.02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B0095F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netkaná textilie </w:t>
            </w:r>
            <w:r w:rsidRPr="006B5AAA">
              <w:rPr>
                <w:rFonts w:ascii="Times New Roman" w:hAnsi="Times New Roman"/>
                <w:sz w:val="16"/>
                <w:szCs w:val="16"/>
              </w:rPr>
              <w:br/>
              <w:t>– nesterilní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0862CB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min. 4 vrstvy</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66EA90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E58044E"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1AA011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1F8F0F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64178F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0,0087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8C9926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2052A61"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901FA5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01.01.02.03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BECAD1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kombinované savé kompresy </w:t>
            </w:r>
            <w:r w:rsidRPr="006B5AAA">
              <w:rPr>
                <w:rFonts w:ascii="Times New Roman" w:hAnsi="Times New Roman"/>
                <w:sz w:val="16"/>
                <w:szCs w:val="16"/>
              </w:rPr>
              <w:br/>
              <w:t xml:space="preserve">– bez </w:t>
            </w:r>
            <w:proofErr w:type="spellStart"/>
            <w:r w:rsidRPr="006B5AAA">
              <w:rPr>
                <w:rFonts w:ascii="Times New Roman" w:hAnsi="Times New Roman"/>
                <w:sz w:val="16"/>
                <w:szCs w:val="16"/>
              </w:rPr>
              <w:t>superabsorbentu</w:t>
            </w:r>
            <w:proofErr w:type="spellEnd"/>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1B9705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217DF2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8D78B77"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0E40F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DDE99A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B83F7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0,0695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A67250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DA34CFA"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B37B01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01.01.02.04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26B4EE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kombinované savé kompresy </w:t>
            </w:r>
            <w:r w:rsidRPr="006B5AAA">
              <w:rPr>
                <w:rFonts w:ascii="Times New Roman" w:hAnsi="Times New Roman"/>
                <w:sz w:val="16"/>
                <w:szCs w:val="16"/>
              </w:rPr>
              <w:br/>
              <w:t xml:space="preserve">– se </w:t>
            </w:r>
            <w:proofErr w:type="spellStart"/>
            <w:r w:rsidRPr="006B5AAA">
              <w:rPr>
                <w:rFonts w:ascii="Times New Roman" w:hAnsi="Times New Roman"/>
                <w:sz w:val="16"/>
                <w:szCs w:val="16"/>
              </w:rPr>
              <w:t>superabsorbentem</w:t>
            </w:r>
            <w:proofErr w:type="spellEnd"/>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9BFBB8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B8922C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708E245"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ADD5C2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9249A3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C3CC7E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0,3913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2CD00C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120530EB"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CCCCA4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01.01.02.05</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778936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hypoalergenní fixace</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7BCBF0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EFA124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A9B8B8E"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C4579B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05A2A2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E0F21F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0,0087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978CE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1BAF5C9B"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C32674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4B1330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pro vlhké hojení ran</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FFC019"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A798B7F"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3E97043"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D848E2F"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14F84BA"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2A3C3BE"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F99005B"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5E48FD86"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1806CF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6E1249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obvazy neadherentní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64554B4"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CCF386F"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4B4D942"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8FF9822"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07C446B"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A597E36"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64BA014"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792A052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132EAD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96879A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obvazy kontaktní neadherentní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80EAD1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 zabránění adherence sekundárních krytí ke spodině</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6132D83" w14:textId="77777777" w:rsidR="002529B6" w:rsidRPr="006B5AAA" w:rsidRDefault="002529B6" w:rsidP="005B4F1E">
            <w:pPr>
              <w:spacing w:line="240" w:lineRule="auto"/>
              <w:jc w:val="center"/>
              <w:rPr>
                <w:rFonts w:ascii="Times New Roman" w:hAnsi="Times New Roman"/>
                <w:strike/>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8C5D27C"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82894F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7E8CC1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8EA2C8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0,3478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ABBFEC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6D03057"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C14F32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AC1D3C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obvazy kontaktní neadherentní </w:t>
            </w:r>
            <w:r w:rsidRPr="006B5AAA">
              <w:rPr>
                <w:rFonts w:ascii="Times New Roman" w:hAnsi="Times New Roman"/>
                <w:sz w:val="16"/>
                <w:szCs w:val="16"/>
              </w:rPr>
              <w:br/>
              <w:t>– se savým jádrem</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8E719C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 zabránění adherence sekundárních krytí ke spodině</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D45A2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19478B7"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7E7F4C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8A71AA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DB6BC7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0,5217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668A00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687A2A0"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BDB66D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01.02.01.03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B058C9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obvazy kontaktní neadherentní silikonové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EEF5D1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 zabránění adherence sekundárních krytí ke spodině, možnost výměny po více dnech ev. pomoc při formování jizev ran</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FD2115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8F03157"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1A19E5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043366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8A26D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2,17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800ECC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9BD09F0"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C7686E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01.02.01.04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A2311C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antiseptické neadherentní krytí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E6DFDC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 zabránění adherence sekundárních krytí ke spodině, s efektem antimikrobiálním</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CAD5FC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240672F"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BC31C4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7210EC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4125F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0,96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05937C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99B5F13"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432E45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01.02.01.05</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F6F11F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krytí kontaktní neadherentní s </w:t>
            </w:r>
            <w:proofErr w:type="spellStart"/>
            <w:r w:rsidRPr="006B5AAA">
              <w:rPr>
                <w:rFonts w:ascii="Times New Roman" w:hAnsi="Times New Roman"/>
                <w:sz w:val="16"/>
                <w:szCs w:val="16"/>
              </w:rPr>
              <w:t>lipidokoloidní</w:t>
            </w:r>
            <w:proofErr w:type="spellEnd"/>
            <w:r w:rsidRPr="006B5AAA">
              <w:rPr>
                <w:rFonts w:ascii="Times New Roman" w:hAnsi="Times New Roman"/>
                <w:sz w:val="16"/>
                <w:szCs w:val="16"/>
              </w:rPr>
              <w:t xml:space="preserve"> kontaktní vrstvou</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310C5D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obsahuje </w:t>
            </w:r>
            <w:proofErr w:type="spellStart"/>
            <w:r w:rsidRPr="006B5AAA">
              <w:rPr>
                <w:rFonts w:ascii="Times New Roman" w:hAnsi="Times New Roman"/>
                <w:sz w:val="16"/>
                <w:szCs w:val="16"/>
              </w:rPr>
              <w:t>lipidokoloidní</w:t>
            </w:r>
            <w:proofErr w:type="spellEnd"/>
            <w:r w:rsidRPr="006B5AAA">
              <w:rPr>
                <w:rFonts w:ascii="Times New Roman" w:hAnsi="Times New Roman"/>
                <w:sz w:val="16"/>
                <w:szCs w:val="16"/>
              </w:rPr>
              <w:t xml:space="preserve"> technologii</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836B4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DB855C6"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3BF4D8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D0DB0D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145497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2,26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A2070F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12E90EE5"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89B021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DAD04C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krytí s aktivním uhlím</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19E0663"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667DC9B"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986FB94"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A6E2B5D"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F827D61"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C10CFF9"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C076637"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6CE002FF"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1ED228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01.02.02.01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152B63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krytí s aktivním uhlím</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252AA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krytí se schopností adsorpce zápachu, čištění rány, ke snížení sekrece</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5E23E3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37A3720"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2A18A5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45CD0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2D85F9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0,96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1D6EA1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D9B547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8DFE4C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lastRenderedPageBreak/>
              <w:t>01.02.02.02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0586EB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krytí s aktivním uhlím – s aktivní látkou</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9D880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krytí se schopností adsorpce zápachu, čištění rány, ke snížení sekrece, k managementu infekce v ráně</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784B1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2E55CF6"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42C3EA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06B8A9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8B0B67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1,04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E54FDD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7DC66B46"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B04ED3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70C49F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hydrogelové krytí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D7E686A"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578829F"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B37FEFB"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E3DA844"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E6D24AD"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C24D0F2"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70B46D"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EEA0464"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00E46A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01.02.03.01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EBA4A9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hydrogelové krytí – plošné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BCB6FD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hydratace spodiny rány, prevence adherence, podpora autolytického procesu, pro defekty plošné, povrchové</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68EA34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91AFDFD"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B8E9DE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94CED0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72E094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2,78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C26933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7A00556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2B7235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01.02.03.02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6D4284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hydrogelové krytí – amorfní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41A444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hydratace spodiny rány, prevence adherence, podpora autolytického procesu, pro plošné povrchové i hluboké defekty</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EB9FD6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03B5FAA"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0D1D14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C56667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9A4A1C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21,70 Kč / 1 g;</w:t>
            </w:r>
            <w:r w:rsidRPr="006B5AAA">
              <w:rPr>
                <w:rFonts w:ascii="Times New Roman" w:hAnsi="Times New Roman"/>
                <w:sz w:val="16"/>
                <w:szCs w:val="16"/>
              </w:rPr>
              <w:br/>
              <w:t>21,70 Kč / 1 ml</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DEB63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C3EB09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9D96E4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01.02.03.03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569024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hydrogelové krytí – na textilním nosiči</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889E95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hydratace spodiny rány, prevence adherence, podpora autolytického procesu, pro plošné povrchové i hluboké defekty</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CA60C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7EEF9BA"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5EF02C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4B4F1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D25C5F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1,30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D27D5B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59B2A22"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C0A366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01.02.03.04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ED6C0D9"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hydrogely</w:t>
            </w:r>
            <w:proofErr w:type="spellEnd"/>
            <w:r w:rsidRPr="006B5AAA">
              <w:rPr>
                <w:rFonts w:ascii="Times New Roman" w:hAnsi="Times New Roman"/>
                <w:sz w:val="16"/>
                <w:szCs w:val="16"/>
              </w:rPr>
              <w:t xml:space="preserve"> amorfní s aktivní látkou</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FB1291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hydratace spodiny rány, prevence adherence, podpora autolytického procesu, pro plošné povrchové i hluboké defekty, ovlivňující spodinu dle aktivní látky, v případě antimikrobiální aktivity musí obsahovat prokazatelně antimikrobiální složku</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A820C5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A1FDC77"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35994E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EB31DD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88BACF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9,74 Kč / 1 g;</w:t>
            </w:r>
            <w:r w:rsidRPr="006B5AAA">
              <w:rPr>
                <w:rFonts w:ascii="Times New Roman" w:hAnsi="Times New Roman"/>
                <w:sz w:val="16"/>
                <w:szCs w:val="16"/>
              </w:rPr>
              <w:br/>
              <w:t>9,74 Kč / 1 ml</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177A25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BB48A64"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CAC4E5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946405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alginátové krytí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71F1030"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DBCDF52"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1D03D7B"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CD378B8"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7CAE6EF"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E0A5297"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D0F36C2"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67464210"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82DF6F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01.02.04.01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6685D5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alginátové krytí – plošné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CD2876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velmi dobrá absorpce, k čištění spodiny, udržení vlhkého prostředí v ráně</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3A0A933"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l</w:t>
            </w:r>
            <w:r w:rsidRPr="006B5AAA">
              <w:rPr>
                <w:rFonts w:ascii="Times New Roman" w:hAnsi="Times New Roman"/>
                <w:sz w:val="16"/>
                <w:szCs w:val="16"/>
              </w:rPr>
              <w:t>ékař</w:t>
            </w:r>
            <w:r>
              <w:rPr>
                <w:rFonts w:ascii="Times New Roman" w:hAnsi="Times New Roman"/>
                <w:sz w:val="16"/>
                <w:szCs w:val="16"/>
              </w:rPr>
              <w:t xml:space="preserve">; </w:t>
            </w:r>
            <w:r w:rsidRPr="00986544">
              <w:rPr>
                <w:rFonts w:ascii="Times New Roman" w:hAnsi="Times New Roman"/>
                <w:b/>
                <w:bCs/>
                <w:sz w:val="16"/>
                <w:szCs w:val="16"/>
              </w:rPr>
              <w:t>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587C0E7"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4001A5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2FE31F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CCFFF2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1,56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27CC2B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AED2B20"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D61556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01.02.04.02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A151D7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alginátové krytí – plošné s aktivní látkou</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719278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velmi dobrá absorpce, k čištění spodiny, udržení vlhkého prostředí v ráně, ovlivnění infekce v ráně</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B0EBEE3"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l</w:t>
            </w:r>
            <w:r w:rsidRPr="006B5AAA">
              <w:rPr>
                <w:rFonts w:ascii="Times New Roman" w:hAnsi="Times New Roman"/>
                <w:sz w:val="16"/>
                <w:szCs w:val="16"/>
              </w:rPr>
              <w:t>ékař</w:t>
            </w:r>
            <w:r>
              <w:rPr>
                <w:rFonts w:ascii="Times New Roman" w:hAnsi="Times New Roman"/>
                <w:sz w:val="16"/>
                <w:szCs w:val="16"/>
              </w:rPr>
              <w:t xml:space="preserve">; </w:t>
            </w:r>
            <w:r w:rsidRPr="00986544">
              <w:rPr>
                <w:rFonts w:ascii="Times New Roman" w:hAnsi="Times New Roman"/>
                <w:b/>
                <w:bCs/>
                <w:sz w:val="16"/>
                <w:szCs w:val="16"/>
              </w:rPr>
              <w:t>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FBDD790"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103ABF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4EA12B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2DC5EA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2,17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B280FA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8E8C0C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79C309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01.02.04.03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E019D2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provazce, tampony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EF78C4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velmi dobrá absorpce, k čištění spodiny, udržení vlhkého prostředí v ráně, s výhodou do dutin a podminovaných ran</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9CD843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w:t>
            </w:r>
            <w:r w:rsidRPr="00986544">
              <w:rPr>
                <w:rFonts w:ascii="Times New Roman" w:hAnsi="Times New Roman"/>
                <w:b/>
                <w:bCs/>
                <w:sz w:val="16"/>
                <w:szCs w:val="16"/>
              </w:rPr>
              <w:t xml:space="preserve">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C552411"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95578F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F0E7EF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A28838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1,56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F4B5AD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1399150"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439321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01.02.04.04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143905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provazce, tampony – s aktivní látkou</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80560B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velmi dobrá absorpce, k čištění spodiny, udržení vlhkého prostředí v ráně, ovlivnění infekce v ráně, s výhodou do dutin a podminovaných ran</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15B9FF9"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l</w:t>
            </w:r>
            <w:r w:rsidRPr="006B5AAA">
              <w:rPr>
                <w:rFonts w:ascii="Times New Roman" w:hAnsi="Times New Roman"/>
                <w:sz w:val="16"/>
                <w:szCs w:val="16"/>
              </w:rPr>
              <w:t>ékař</w:t>
            </w:r>
            <w:r>
              <w:rPr>
                <w:rFonts w:ascii="Times New Roman" w:hAnsi="Times New Roman"/>
                <w:sz w:val="16"/>
                <w:szCs w:val="16"/>
              </w:rPr>
              <w:t>;</w:t>
            </w:r>
            <w:r w:rsidRPr="00986544">
              <w:rPr>
                <w:rFonts w:ascii="Times New Roman" w:hAnsi="Times New Roman"/>
                <w:b/>
                <w:bCs/>
                <w:sz w:val="16"/>
                <w:szCs w:val="16"/>
              </w:rPr>
              <w:t xml:space="preserve">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314F158"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57B874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F024FA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6B6290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2,17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5510BA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65C28E4"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8887D0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01.02.04.05</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730927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alginátová krytí amorfní – s aktivní látkou</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D709A4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amorfní alginátová matrix s vazbou na aktivní látku, která je aktivní po kontaktu s exsudátem</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3DC7489"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l</w:t>
            </w:r>
            <w:r w:rsidRPr="006B5AAA">
              <w:rPr>
                <w:rFonts w:ascii="Times New Roman" w:hAnsi="Times New Roman"/>
                <w:sz w:val="16"/>
                <w:szCs w:val="16"/>
              </w:rPr>
              <w:t>ékař</w:t>
            </w:r>
            <w:r>
              <w:rPr>
                <w:rFonts w:ascii="Times New Roman" w:hAnsi="Times New Roman"/>
                <w:sz w:val="16"/>
                <w:szCs w:val="16"/>
              </w:rPr>
              <w:t>;</w:t>
            </w:r>
            <w:r w:rsidRPr="00986544">
              <w:rPr>
                <w:rFonts w:ascii="Times New Roman" w:hAnsi="Times New Roman"/>
                <w:b/>
                <w:bCs/>
                <w:sz w:val="16"/>
                <w:szCs w:val="16"/>
              </w:rPr>
              <w:t xml:space="preserve">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B6F6936"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C24145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F2DDBC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D55FAC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10,13 Kč / 1 g;</w:t>
            </w:r>
            <w:r w:rsidRPr="006B5AAA">
              <w:rPr>
                <w:rFonts w:ascii="Times New Roman" w:hAnsi="Times New Roman"/>
                <w:sz w:val="16"/>
                <w:szCs w:val="16"/>
              </w:rPr>
              <w:br/>
              <w:t>10,13 Kč / 1 ml</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6834E3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9BD669D"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89959F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01.02.05</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E1C4559"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hydrokoloidní</w:t>
            </w:r>
            <w:proofErr w:type="spellEnd"/>
            <w:r w:rsidRPr="006B5AAA">
              <w:rPr>
                <w:rFonts w:ascii="Times New Roman" w:hAnsi="Times New Roman"/>
                <w:sz w:val="16"/>
                <w:szCs w:val="16"/>
              </w:rPr>
              <w:t xml:space="preserve"> krytí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D9D3628"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33379AC"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8CF667E"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79BD3A7"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013A362"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6FA7DC"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287AB24"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7DD250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216430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01.02.05.01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B16C4B3"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hydrokoloidy</w:t>
            </w:r>
            <w:proofErr w:type="spellEnd"/>
            <w:r w:rsidRPr="006B5AAA">
              <w:rPr>
                <w:rFonts w:ascii="Times New Roman" w:hAnsi="Times New Roman"/>
                <w:sz w:val="16"/>
                <w:szCs w:val="16"/>
              </w:rPr>
              <w:t xml:space="preserve"> bez okraje</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38500B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 udržení vlhkosti v ráně, management exsudátu, čištění spodiny</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0791F5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1B4CCB6"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01E361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20ECD3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E409F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1,30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35FA8D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15531A02"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9E2977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01.02.05.02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4D8CDB4"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hydrokoloidy</w:t>
            </w:r>
            <w:proofErr w:type="spellEnd"/>
            <w:r w:rsidRPr="006B5AAA">
              <w:rPr>
                <w:rFonts w:ascii="Times New Roman" w:hAnsi="Times New Roman"/>
                <w:sz w:val="16"/>
                <w:szCs w:val="16"/>
              </w:rPr>
              <w:t xml:space="preserve"> s okrajem</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C582B5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 udržení vlhkosti v ráně, management exsudátu, čištění spodiny se schopností se přichytit k okolí rány</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D835DE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3B56032"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03847B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A24F4E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6D31FB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2,08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C73E63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8C1DE82"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0196C4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01.02.05.03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A5BF0C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pasty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430EE5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 udržení vlhkosti v ráně, management exsudátu, čištění spodiny – dutin</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434569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6EB0100"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092398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4B6231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A6E3AB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11,30 Kč / 1 g</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1D08D1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38421DE"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08206A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01.02.05.04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74718C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zásypy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D8F574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 udržení vlhkosti v ráně, management exsudátu, čištění spodiny</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F13FA5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C7884C5"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68A623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5E7B4E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51497C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9,56 Kč / 1 g</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20E8EA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5F47147"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F14232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01.02.06</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2948EE5"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hydrovlákna</w:t>
            </w:r>
            <w:proofErr w:type="spellEnd"/>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83A9BDD"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B7A61BA"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103DA64"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BDDDC2F"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954D734"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6D0E7D0"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75A156A"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2301A1CA"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DAA8E9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01.02.06.01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32D93AB"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hydrovlákna</w:t>
            </w:r>
            <w:proofErr w:type="spellEnd"/>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686EC5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management exsudátu, čištění spodiny, podpora hojení, lze i do hlubokých ran</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125FB6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929AB67"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EA16F3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234D1A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F5A9A9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1,48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1E9D79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5DF7A9A"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0A8909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01.02.06.02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DC07C6D"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hydrovlákna</w:t>
            </w:r>
            <w:proofErr w:type="spellEnd"/>
            <w:r w:rsidRPr="006B5AAA">
              <w:rPr>
                <w:rFonts w:ascii="Times New Roman" w:hAnsi="Times New Roman"/>
                <w:sz w:val="16"/>
                <w:szCs w:val="16"/>
              </w:rPr>
              <w:t xml:space="preserve"> – s aktivní látkou</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C722D9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management exsudátu, čištění spodiny, podpora hojení, lze i do hlubokých ran, obsahuje prokazatelně antimikrobiální složku</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34B414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914620B"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E01EF4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B4541D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AFCE22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2,17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7CB95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73C7603"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96F35A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lastRenderedPageBreak/>
              <w:t>01.02.06.03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A6AC527"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hydrovlákna</w:t>
            </w:r>
            <w:proofErr w:type="spellEnd"/>
            <w:r w:rsidRPr="006B5AAA">
              <w:rPr>
                <w:rFonts w:ascii="Times New Roman" w:hAnsi="Times New Roman"/>
                <w:sz w:val="16"/>
                <w:szCs w:val="16"/>
              </w:rPr>
              <w:t xml:space="preserve"> – provazce, tampony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D1A2F7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management exsudátu, čištění spodiny, podpora hojení, do hlubokých ran</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09B372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D9FADFB"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1E255B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2FF3E0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4FB3F4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1,74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5B7622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954110A"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5882BC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01.02.06.04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4035CB7"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hydrovlákna</w:t>
            </w:r>
            <w:proofErr w:type="spellEnd"/>
            <w:r w:rsidRPr="006B5AAA">
              <w:rPr>
                <w:rFonts w:ascii="Times New Roman" w:hAnsi="Times New Roman"/>
                <w:sz w:val="16"/>
                <w:szCs w:val="16"/>
              </w:rPr>
              <w:t xml:space="preserve"> – provazce, tampony </w:t>
            </w:r>
            <w:r w:rsidRPr="006B5AAA">
              <w:rPr>
                <w:rFonts w:ascii="Times New Roman" w:hAnsi="Times New Roman"/>
                <w:sz w:val="16"/>
                <w:szCs w:val="16"/>
              </w:rPr>
              <w:br/>
              <w:t>– s aktivní látkou</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008849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management exsudátu, čištění spodiny, podpora hojení, do hlubokých ran, obsahuje prokazatelně antimikrobiální složku</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1D4545A" w14:textId="77777777" w:rsidR="002529B6" w:rsidRPr="006B5AAA" w:rsidRDefault="002529B6" w:rsidP="005B4F1E">
            <w:pPr>
              <w:spacing w:line="240" w:lineRule="auto"/>
              <w:jc w:val="center"/>
              <w:rPr>
                <w:rFonts w:ascii="Times New Roman" w:hAnsi="Times New Roman"/>
                <w:b/>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9B4C7F4"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767AB8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F2BB28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6DD5F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2,35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2B7340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B68776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91E895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01.02.07</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386F3B7"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hydropolymery</w:t>
            </w:r>
            <w:proofErr w:type="spellEnd"/>
            <w:r w:rsidRPr="006B5AAA">
              <w:rPr>
                <w:rFonts w:ascii="Times New Roman" w:hAnsi="Times New Roman"/>
                <w:sz w:val="16"/>
                <w:szCs w:val="16"/>
              </w:rPr>
              <w:t>, polyuretany a pěny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B40A705"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A54481B"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E5EECC1"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AAD83BF"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A43C35"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0A6A6FA"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60AA0D"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2E63C4BE"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1B9C3F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01.02.07.01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E9EFBB9"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hydropolymery</w:t>
            </w:r>
            <w:proofErr w:type="spellEnd"/>
            <w:r w:rsidRPr="006B5AAA">
              <w:rPr>
                <w:rFonts w:ascii="Times New Roman" w:hAnsi="Times New Roman"/>
                <w:sz w:val="16"/>
                <w:szCs w:val="16"/>
              </w:rPr>
              <w:t>, polyuretany a pěny </w:t>
            </w:r>
            <w:r w:rsidRPr="006B5AAA">
              <w:rPr>
                <w:rFonts w:ascii="Times New Roman" w:hAnsi="Times New Roman"/>
                <w:sz w:val="16"/>
                <w:szCs w:val="16"/>
              </w:rPr>
              <w:br/>
              <w:t>– plošné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2BB5C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management exsudátu, čištění, podpora hojení, ochrana rány, sekundární krytí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BE8AD3E"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l</w:t>
            </w:r>
            <w:r w:rsidRPr="006B5AAA">
              <w:rPr>
                <w:rFonts w:ascii="Times New Roman" w:hAnsi="Times New Roman"/>
                <w:sz w:val="16"/>
                <w:szCs w:val="16"/>
              </w:rPr>
              <w:t>ékař</w:t>
            </w:r>
            <w:r>
              <w:rPr>
                <w:rFonts w:ascii="Times New Roman" w:hAnsi="Times New Roman"/>
                <w:sz w:val="16"/>
                <w:szCs w:val="16"/>
              </w:rPr>
              <w:t>;</w:t>
            </w:r>
            <w:r w:rsidRPr="00986544">
              <w:rPr>
                <w:rFonts w:ascii="Times New Roman" w:hAnsi="Times New Roman"/>
                <w:b/>
                <w:bCs/>
                <w:sz w:val="16"/>
                <w:szCs w:val="16"/>
              </w:rPr>
              <w:t xml:space="preserve">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84AEE3A"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DA2049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B9695F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048D7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1,65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8B3A23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28D8B51"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47F8AE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01.02.07.02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C00D6F9"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hydropolymery</w:t>
            </w:r>
            <w:proofErr w:type="spellEnd"/>
            <w:r w:rsidRPr="006B5AAA">
              <w:rPr>
                <w:rFonts w:ascii="Times New Roman" w:hAnsi="Times New Roman"/>
                <w:sz w:val="16"/>
                <w:szCs w:val="16"/>
              </w:rPr>
              <w:t>, polyuretany a pěny </w:t>
            </w:r>
            <w:r w:rsidRPr="006B5AAA">
              <w:rPr>
                <w:rFonts w:ascii="Times New Roman" w:hAnsi="Times New Roman"/>
                <w:sz w:val="16"/>
                <w:szCs w:val="16"/>
              </w:rPr>
              <w:br/>
              <w:t>– plošné s okrajem</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743EF7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management exsudátu, čištění, podpora hojení, ochrana rány, sekundární krytí, s lepícími schopnostmi ke kůži</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4770F2"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l</w:t>
            </w:r>
            <w:r w:rsidRPr="006B5AAA">
              <w:rPr>
                <w:rFonts w:ascii="Times New Roman" w:hAnsi="Times New Roman"/>
                <w:sz w:val="16"/>
                <w:szCs w:val="16"/>
              </w:rPr>
              <w:t>ékař</w:t>
            </w:r>
            <w:r>
              <w:rPr>
                <w:rFonts w:ascii="Times New Roman" w:hAnsi="Times New Roman"/>
                <w:sz w:val="16"/>
                <w:szCs w:val="16"/>
              </w:rPr>
              <w:t>;</w:t>
            </w:r>
            <w:r w:rsidRPr="00986544">
              <w:rPr>
                <w:rFonts w:ascii="Times New Roman" w:hAnsi="Times New Roman"/>
                <w:b/>
                <w:bCs/>
                <w:sz w:val="16"/>
                <w:szCs w:val="16"/>
              </w:rPr>
              <w:t xml:space="preserve">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3C4A1FF"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987824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E9F064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5C011F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2,00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47DA0C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76ADE9A6"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B2695E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01.02.07.03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2512226"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hydropolymery</w:t>
            </w:r>
            <w:proofErr w:type="spellEnd"/>
            <w:r w:rsidRPr="006B5AAA">
              <w:rPr>
                <w:rFonts w:ascii="Times New Roman" w:hAnsi="Times New Roman"/>
                <w:sz w:val="16"/>
                <w:szCs w:val="16"/>
              </w:rPr>
              <w:t>, polyuretany a pěny </w:t>
            </w:r>
            <w:r w:rsidRPr="006B5AAA">
              <w:rPr>
                <w:rFonts w:ascii="Times New Roman" w:hAnsi="Times New Roman"/>
                <w:sz w:val="16"/>
                <w:szCs w:val="16"/>
              </w:rPr>
              <w:br/>
              <w:t>– s měkkým silikonem</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97C8D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management exsudátu, čištění, podpora hojení, ochrana rány, sekundární krytí, s ochrannou silikonovou kontaktní vrstvou</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301EE46"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l</w:t>
            </w:r>
            <w:r w:rsidRPr="006B5AAA">
              <w:rPr>
                <w:rFonts w:ascii="Times New Roman" w:hAnsi="Times New Roman"/>
                <w:sz w:val="16"/>
                <w:szCs w:val="16"/>
              </w:rPr>
              <w:t>ékař</w:t>
            </w:r>
            <w:r>
              <w:rPr>
                <w:rFonts w:ascii="Times New Roman" w:hAnsi="Times New Roman"/>
                <w:sz w:val="16"/>
                <w:szCs w:val="16"/>
              </w:rPr>
              <w:t>;</w:t>
            </w:r>
            <w:r w:rsidRPr="00986544">
              <w:rPr>
                <w:rFonts w:ascii="Times New Roman" w:hAnsi="Times New Roman"/>
                <w:b/>
                <w:bCs/>
                <w:sz w:val="16"/>
                <w:szCs w:val="16"/>
              </w:rPr>
              <w:t xml:space="preserve">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C1ED690"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61A11C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128D35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64168F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1,74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66548F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8C622B6"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8E97A0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01.02.07.04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FFBD1D5"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hydropolymery</w:t>
            </w:r>
            <w:proofErr w:type="spellEnd"/>
            <w:r w:rsidRPr="006B5AAA">
              <w:rPr>
                <w:rFonts w:ascii="Times New Roman" w:hAnsi="Times New Roman"/>
                <w:sz w:val="16"/>
                <w:szCs w:val="16"/>
              </w:rPr>
              <w:t>, polyuretany a pěny </w:t>
            </w:r>
            <w:r w:rsidRPr="006B5AAA">
              <w:rPr>
                <w:rFonts w:ascii="Times New Roman" w:hAnsi="Times New Roman"/>
                <w:sz w:val="16"/>
                <w:szCs w:val="16"/>
              </w:rPr>
              <w:br/>
              <w:t>– s měkkým silikonem a okrajem</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AADD06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management exsudátu, čištění, podpora hojení, ochrana rány, sekundární krytí, s lepícími schopnostmi ke kůži, s ochrannou silikonovou kontaktní vrstvou</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9214C0B"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l</w:t>
            </w:r>
            <w:r w:rsidRPr="006B5AAA">
              <w:rPr>
                <w:rFonts w:ascii="Times New Roman" w:hAnsi="Times New Roman"/>
                <w:sz w:val="16"/>
                <w:szCs w:val="16"/>
              </w:rPr>
              <w:t>ékař</w:t>
            </w:r>
            <w:r>
              <w:rPr>
                <w:rFonts w:ascii="Times New Roman" w:hAnsi="Times New Roman"/>
                <w:sz w:val="16"/>
                <w:szCs w:val="16"/>
              </w:rPr>
              <w:t>;</w:t>
            </w:r>
            <w:r w:rsidRPr="00986544">
              <w:rPr>
                <w:rFonts w:ascii="Times New Roman" w:hAnsi="Times New Roman"/>
                <w:b/>
                <w:bCs/>
                <w:sz w:val="16"/>
                <w:szCs w:val="16"/>
              </w:rPr>
              <w:t xml:space="preserve">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D6F4499"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0A76C2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1EC4A4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0EACEF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2,17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B1326D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37FD114"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42E455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01.02.07.05</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E279876"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hydropolymery</w:t>
            </w:r>
            <w:proofErr w:type="spellEnd"/>
            <w:r w:rsidRPr="006B5AAA">
              <w:rPr>
                <w:rFonts w:ascii="Times New Roman" w:hAnsi="Times New Roman"/>
                <w:sz w:val="16"/>
                <w:szCs w:val="16"/>
              </w:rPr>
              <w:t>, polyuretany a pěny – do dutin</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010CFF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management exsudátu, čištění, podpora hojení, ochrana rány – k výplni dutiny</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008171F"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l</w:t>
            </w:r>
            <w:r w:rsidRPr="006B5AAA">
              <w:rPr>
                <w:rFonts w:ascii="Times New Roman" w:hAnsi="Times New Roman"/>
                <w:sz w:val="16"/>
                <w:szCs w:val="16"/>
              </w:rPr>
              <w:t>ékař</w:t>
            </w:r>
            <w:r>
              <w:rPr>
                <w:rFonts w:ascii="Times New Roman" w:hAnsi="Times New Roman"/>
                <w:sz w:val="16"/>
                <w:szCs w:val="16"/>
              </w:rPr>
              <w:t>;</w:t>
            </w:r>
            <w:r w:rsidRPr="00986544">
              <w:rPr>
                <w:rFonts w:ascii="Times New Roman" w:hAnsi="Times New Roman"/>
                <w:b/>
                <w:bCs/>
                <w:sz w:val="16"/>
                <w:szCs w:val="16"/>
              </w:rPr>
              <w:t xml:space="preserve">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16BBD8D"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D53C80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2D8D7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89998D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1,65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788BB2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D16D481"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984E24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01.02.07.06</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9E99ADB"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hydropolymery</w:t>
            </w:r>
            <w:proofErr w:type="spellEnd"/>
            <w:r w:rsidRPr="006B5AAA">
              <w:rPr>
                <w:rFonts w:ascii="Times New Roman" w:hAnsi="Times New Roman"/>
                <w:sz w:val="16"/>
                <w:szCs w:val="16"/>
              </w:rPr>
              <w:t>, polyuretany a pěny – s aktivní látkou</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1E68DF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management exsudátu, čištění, podpora hojení, ochrana rány, obsahuje prokazatelně antimikrobiální látku</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4E0FE5F"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l</w:t>
            </w:r>
            <w:r w:rsidRPr="006B5AAA">
              <w:rPr>
                <w:rFonts w:ascii="Times New Roman" w:hAnsi="Times New Roman"/>
                <w:sz w:val="16"/>
                <w:szCs w:val="16"/>
              </w:rPr>
              <w:t>ékař</w:t>
            </w:r>
            <w:r>
              <w:rPr>
                <w:rFonts w:ascii="Times New Roman" w:hAnsi="Times New Roman"/>
                <w:sz w:val="16"/>
                <w:szCs w:val="16"/>
              </w:rPr>
              <w:t>;</w:t>
            </w:r>
            <w:r w:rsidRPr="00986544">
              <w:rPr>
                <w:rFonts w:ascii="Times New Roman" w:hAnsi="Times New Roman"/>
                <w:b/>
                <w:bCs/>
                <w:sz w:val="16"/>
                <w:szCs w:val="16"/>
              </w:rPr>
              <w:t xml:space="preserve">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68B3A7C"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64F74D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1418AF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A7CBDC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2,17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E89874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D0BF570"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FE3376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01.02.07.07</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AD20CEA"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hydropolymery</w:t>
            </w:r>
            <w:proofErr w:type="spellEnd"/>
            <w:r w:rsidRPr="006B5AAA">
              <w:rPr>
                <w:rFonts w:ascii="Times New Roman" w:hAnsi="Times New Roman"/>
                <w:sz w:val="16"/>
                <w:szCs w:val="16"/>
              </w:rPr>
              <w:t>, polyuretany a pěny – s aktivní látkou a okrajem</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7464F6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management exsudátu, čištění, podpora hojení, ochrana rány, obsahuje prokazatelně antimikrobiální látku, s ochrannou silikonovou kontaktní vrstvou</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F6075C2"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l</w:t>
            </w:r>
            <w:r w:rsidRPr="006B5AAA">
              <w:rPr>
                <w:rFonts w:ascii="Times New Roman" w:hAnsi="Times New Roman"/>
                <w:sz w:val="16"/>
                <w:szCs w:val="16"/>
              </w:rPr>
              <w:t>ékař</w:t>
            </w:r>
            <w:r>
              <w:rPr>
                <w:rFonts w:ascii="Times New Roman" w:hAnsi="Times New Roman"/>
                <w:sz w:val="16"/>
                <w:szCs w:val="16"/>
              </w:rPr>
              <w:t>;</w:t>
            </w:r>
            <w:r w:rsidRPr="00986544">
              <w:rPr>
                <w:rFonts w:ascii="Times New Roman" w:hAnsi="Times New Roman"/>
                <w:b/>
                <w:bCs/>
                <w:sz w:val="16"/>
                <w:szCs w:val="16"/>
              </w:rPr>
              <w:t xml:space="preserve">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29289CB"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BCDCF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A755CE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37AB33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2,17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53AD50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4B552EE"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ED3BFF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01.02.07.08</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C7992A6"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hydropolymery</w:t>
            </w:r>
            <w:proofErr w:type="spellEnd"/>
            <w:r w:rsidRPr="006B5AAA">
              <w:rPr>
                <w:rFonts w:ascii="Times New Roman" w:hAnsi="Times New Roman"/>
                <w:sz w:val="16"/>
                <w:szCs w:val="16"/>
              </w:rPr>
              <w:t>, polyuretany a pěny – s měkkým silikonem a aktivní látkou</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EFBAB4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management exsudátu, čištění, podpora hojení, ochrana rány, obsahuje prokazatelně antimikrobiální látku, s ochrannou silikonovou kontaktní vrstvou</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7E63C0D"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l</w:t>
            </w:r>
            <w:r w:rsidRPr="006B5AAA">
              <w:rPr>
                <w:rFonts w:ascii="Times New Roman" w:hAnsi="Times New Roman"/>
                <w:sz w:val="16"/>
                <w:szCs w:val="16"/>
              </w:rPr>
              <w:t>ékař</w:t>
            </w:r>
            <w:r>
              <w:rPr>
                <w:rFonts w:ascii="Times New Roman" w:hAnsi="Times New Roman"/>
                <w:sz w:val="16"/>
                <w:szCs w:val="16"/>
              </w:rPr>
              <w:t>;</w:t>
            </w:r>
            <w:r w:rsidRPr="00986544">
              <w:rPr>
                <w:rFonts w:ascii="Times New Roman" w:hAnsi="Times New Roman"/>
                <w:b/>
                <w:bCs/>
                <w:sz w:val="16"/>
                <w:szCs w:val="16"/>
              </w:rPr>
              <w:t xml:space="preserve">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69A8B5F"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1E1B4B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ADFD95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8A1527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2,50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FE58F3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EF82053"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B3B55A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01.02.07.09</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E5164F9"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hydropolymery</w:t>
            </w:r>
            <w:proofErr w:type="spellEnd"/>
            <w:r w:rsidRPr="006B5AAA">
              <w:rPr>
                <w:rFonts w:ascii="Times New Roman" w:hAnsi="Times New Roman"/>
                <w:sz w:val="16"/>
                <w:szCs w:val="16"/>
              </w:rPr>
              <w:t>, polyuretany a pěny – s měkkým silikonem a okrajem a s aktivní látkou</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9B699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management exsudátu, čištění, podpora hojení, ochrana rány, obsahuje prokazatelně antimikrobiální látku, s ochrannou silikonovou kontaktní vrstvou, s lepícími schopnostmi ke kůži</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C2F9EF9"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l</w:t>
            </w:r>
            <w:r w:rsidRPr="006B5AAA">
              <w:rPr>
                <w:rFonts w:ascii="Times New Roman" w:hAnsi="Times New Roman"/>
                <w:sz w:val="16"/>
                <w:szCs w:val="16"/>
              </w:rPr>
              <w:t>ékař</w:t>
            </w:r>
            <w:r>
              <w:rPr>
                <w:rFonts w:ascii="Times New Roman" w:hAnsi="Times New Roman"/>
                <w:sz w:val="16"/>
                <w:szCs w:val="16"/>
              </w:rPr>
              <w:t>;</w:t>
            </w:r>
            <w:r w:rsidRPr="00986544">
              <w:rPr>
                <w:rFonts w:ascii="Times New Roman" w:hAnsi="Times New Roman"/>
                <w:b/>
                <w:bCs/>
                <w:sz w:val="16"/>
                <w:szCs w:val="16"/>
              </w:rPr>
              <w:t xml:space="preserve">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9F2A8B8"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3F9B3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C31ACD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8C0D90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2,17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9528D0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7406167"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FFCFC9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01.02.07.10</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77266F2"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hydropolymery</w:t>
            </w:r>
            <w:proofErr w:type="spellEnd"/>
            <w:r w:rsidRPr="006B5AAA">
              <w:rPr>
                <w:rFonts w:ascii="Times New Roman" w:hAnsi="Times New Roman"/>
                <w:sz w:val="16"/>
                <w:szCs w:val="16"/>
              </w:rPr>
              <w:t>, polyuretany a pěny – s gelem</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AE4400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management exsudátu, zvlhčení spodiny, čištění, podpora hojení, ochrana rány, sekundární krytí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7A59BE"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l</w:t>
            </w:r>
            <w:r w:rsidRPr="006B5AAA">
              <w:rPr>
                <w:rFonts w:ascii="Times New Roman" w:hAnsi="Times New Roman"/>
                <w:sz w:val="16"/>
                <w:szCs w:val="16"/>
              </w:rPr>
              <w:t>ékař</w:t>
            </w:r>
            <w:r>
              <w:rPr>
                <w:rFonts w:ascii="Times New Roman" w:hAnsi="Times New Roman"/>
                <w:sz w:val="16"/>
                <w:szCs w:val="16"/>
              </w:rPr>
              <w:t>;</w:t>
            </w:r>
            <w:r w:rsidRPr="00986544">
              <w:rPr>
                <w:rFonts w:ascii="Times New Roman" w:hAnsi="Times New Roman"/>
                <w:b/>
                <w:bCs/>
                <w:sz w:val="16"/>
                <w:szCs w:val="16"/>
              </w:rPr>
              <w:t xml:space="preserve">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DD17CC8"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8ACC55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71AAB4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529065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1,74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E487F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571FBB2"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BE5640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01.02.07.11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A3ABEC0"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hydropolymery</w:t>
            </w:r>
            <w:proofErr w:type="spellEnd"/>
            <w:r w:rsidRPr="006B5AAA">
              <w:rPr>
                <w:rFonts w:ascii="Times New Roman" w:hAnsi="Times New Roman"/>
                <w:sz w:val="16"/>
                <w:szCs w:val="16"/>
              </w:rPr>
              <w:t>, polyuretany a pěny – s gelem s okrajem</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AB4A8A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management exsudátu, čištění, podpora hojení, ochrana rány</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B73E39"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l</w:t>
            </w:r>
            <w:r w:rsidRPr="006B5AAA">
              <w:rPr>
                <w:rFonts w:ascii="Times New Roman" w:hAnsi="Times New Roman"/>
                <w:sz w:val="16"/>
                <w:szCs w:val="16"/>
              </w:rPr>
              <w:t>ékař</w:t>
            </w:r>
            <w:r>
              <w:rPr>
                <w:rFonts w:ascii="Times New Roman" w:hAnsi="Times New Roman"/>
                <w:sz w:val="16"/>
                <w:szCs w:val="16"/>
              </w:rPr>
              <w:t>;</w:t>
            </w:r>
            <w:r w:rsidRPr="00986544">
              <w:rPr>
                <w:rFonts w:ascii="Times New Roman" w:hAnsi="Times New Roman"/>
                <w:b/>
                <w:bCs/>
                <w:sz w:val="16"/>
                <w:szCs w:val="16"/>
              </w:rPr>
              <w:t xml:space="preserve">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3DB0107"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3C327C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0DB07D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DC9973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2,17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9BA91A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1F1B756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0D1C19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01.02.07.12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9FBB2B6"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hydropolymery</w:t>
            </w:r>
            <w:proofErr w:type="spellEnd"/>
            <w:r w:rsidRPr="006B5AAA">
              <w:rPr>
                <w:rFonts w:ascii="Times New Roman" w:hAnsi="Times New Roman"/>
                <w:sz w:val="16"/>
                <w:szCs w:val="16"/>
              </w:rPr>
              <w:t>, polyuretany a pěny – se silikonem a aktivní látkou k odvodu exsudátu</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803E48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odvádí exsudát, obsahuje prokazatelně antimikrobiální složku a silikonovou kontaktní vrstvu</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863FFC4"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l</w:t>
            </w:r>
            <w:r w:rsidRPr="006B5AAA">
              <w:rPr>
                <w:rFonts w:ascii="Times New Roman" w:hAnsi="Times New Roman"/>
                <w:sz w:val="16"/>
                <w:szCs w:val="16"/>
              </w:rPr>
              <w:t>ékař</w:t>
            </w:r>
            <w:r>
              <w:rPr>
                <w:rFonts w:ascii="Times New Roman" w:hAnsi="Times New Roman"/>
                <w:sz w:val="16"/>
                <w:szCs w:val="16"/>
              </w:rPr>
              <w:t>;</w:t>
            </w:r>
            <w:r w:rsidRPr="00986544">
              <w:rPr>
                <w:rFonts w:ascii="Times New Roman" w:hAnsi="Times New Roman"/>
                <w:b/>
                <w:bCs/>
                <w:sz w:val="16"/>
                <w:szCs w:val="16"/>
              </w:rPr>
              <w:t xml:space="preserve">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F57D66C"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7C9CD5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D86AC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085807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2,60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C9EB1E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F5503F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B74011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01.02.08</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C5B38F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filmové obvazy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2A5DCCF"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014D30E"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9F1A277"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5F29C19"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75B685C"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8BF863D"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68D8C88"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49A1AE6A"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B86DEC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01.02.08.01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01E028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filmové obvazy – plošné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A53439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krytí k ochraně rány, ochraně okolí před macerací a sekundární krytí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754D63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CA9E394"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C8C6D3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246EFF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6716D1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0,43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872DD5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2A8EF43"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AACFC9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01.02.08.02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963E04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filmové obvazy – plošné se silikonem</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7A034C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krytí k ochraně rány, ochraně okolí před macerací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8156B1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8BB39EA"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1A97B9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DF6D81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1CD102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0,87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2F240B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7CDA188F"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5EFCE4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lastRenderedPageBreak/>
              <w:t>01.02.08.03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BC8898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filmové obvazy – tampony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751BC5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krytí k ochraně rány a ochraně okolí před macerací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5B23DF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1FF7AE7"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11AD1C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CEE7B5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3FD728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13,26 Kč / 1 ml</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D1E421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8FE049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5ED2C9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01.02.08.04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6D4ACC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filmové obvazy – spreje</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7F5BEF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krytí k ochraně rány a ochraně okolí před macerací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9ABCDB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EFECF79"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06A3C6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69D425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060F0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7,83 Kč / 1 ml</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57AF46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78564CA"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403805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01.02.09</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55FF8E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bioaktivní obvazy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DDD7C15"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EDFF42"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9664158"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2E5B9EA"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21A23E6"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FDFD285"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89C195B"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2E66D346"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378841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01.02.09.01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16FE64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bioaktivní obvazy – plošné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E22B0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krytí vstupující aktivně do procesu hojení, pro dlouhodobě stagnující defekty</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998157"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l</w:t>
            </w:r>
            <w:r w:rsidRPr="006B5AAA">
              <w:rPr>
                <w:rFonts w:ascii="Times New Roman" w:hAnsi="Times New Roman"/>
                <w:sz w:val="16"/>
                <w:szCs w:val="16"/>
              </w:rPr>
              <w:t>ékař</w:t>
            </w:r>
            <w:r>
              <w:rPr>
                <w:rFonts w:ascii="Times New Roman" w:hAnsi="Times New Roman"/>
                <w:sz w:val="16"/>
                <w:szCs w:val="16"/>
              </w:rPr>
              <w:t>;</w:t>
            </w:r>
            <w:r w:rsidRPr="00986544">
              <w:rPr>
                <w:rFonts w:ascii="Times New Roman" w:hAnsi="Times New Roman"/>
                <w:b/>
                <w:bCs/>
                <w:sz w:val="16"/>
                <w:szCs w:val="16"/>
              </w:rPr>
              <w:t xml:space="preserve">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B039956"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41E2A9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454E57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7F3841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6,09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1E030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18DBD895"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9C3F2F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01.02.09.02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D4C624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bioaktivní obvazy – v tubě</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662AC8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krytí vstupující aktivně do procesu hojení, pro dlouhodobě stagnující defekty</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282CC54"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l</w:t>
            </w:r>
            <w:r w:rsidRPr="006B5AAA">
              <w:rPr>
                <w:rFonts w:ascii="Times New Roman" w:hAnsi="Times New Roman"/>
                <w:sz w:val="16"/>
                <w:szCs w:val="16"/>
              </w:rPr>
              <w:t>ékař</w:t>
            </w:r>
            <w:r>
              <w:rPr>
                <w:rFonts w:ascii="Times New Roman" w:hAnsi="Times New Roman"/>
                <w:sz w:val="16"/>
                <w:szCs w:val="16"/>
              </w:rPr>
              <w:t>;</w:t>
            </w:r>
            <w:r w:rsidRPr="00986544">
              <w:rPr>
                <w:rFonts w:ascii="Times New Roman" w:hAnsi="Times New Roman"/>
                <w:b/>
                <w:bCs/>
                <w:sz w:val="16"/>
                <w:szCs w:val="16"/>
              </w:rPr>
              <w:t xml:space="preserve">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EE59F50"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A1D900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2A95A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BBC54A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14,78 Kč / 1 g</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3095A5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719B686D"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510943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01.02.09.03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812C26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bioaktivní obvazy – na síťovině</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2B964C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krytí vstupující aktivně do procesu hojení, pro dlouhodobě stagnující defekty</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D5CF5D2"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l</w:t>
            </w:r>
            <w:r w:rsidRPr="006B5AAA">
              <w:rPr>
                <w:rFonts w:ascii="Times New Roman" w:hAnsi="Times New Roman"/>
                <w:sz w:val="16"/>
                <w:szCs w:val="16"/>
              </w:rPr>
              <w:t>ékař</w:t>
            </w:r>
            <w:r>
              <w:rPr>
                <w:rFonts w:ascii="Times New Roman" w:hAnsi="Times New Roman"/>
                <w:sz w:val="16"/>
                <w:szCs w:val="16"/>
              </w:rPr>
              <w:t>;</w:t>
            </w:r>
            <w:r w:rsidRPr="00986544">
              <w:rPr>
                <w:rFonts w:ascii="Times New Roman" w:hAnsi="Times New Roman"/>
                <w:b/>
                <w:bCs/>
                <w:sz w:val="16"/>
                <w:szCs w:val="16"/>
              </w:rPr>
              <w:t xml:space="preserve">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24F621E"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A73D0C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81DE8E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E7D62C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1,30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B442DB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CD3EAAF"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202035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01.02.10</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24760F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čistící obvazy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75F083F"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CC14AE"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7422F1A"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115D4C3"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D8FE7ED"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4C13395"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2E4C12F"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0AB83DB2"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8DF27C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01.02.10.01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405957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čistící obvazy – plošné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544F65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vhodné k vyčištění spodiny rány, k odstranění povlaků</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1AA385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A408DA4"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986A83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DF0257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0D9236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0,43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530584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6487E8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923803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01.02.10.02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1FAEB2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čistící obvazy – aktivní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21B952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vhodné k vyčištění spodiny rány, k odstranění povlaků</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735C12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440A42E"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EE7417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8C75A6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2E3278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3,65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F6F923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B019ED3"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62BC0C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01.02.10.03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78ED50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čistící obvazy – k mechanickému čištění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D8E4AE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vhodné k vyčištění spodiny rány, k odstranění povlaků pomocí mechanického </w:t>
            </w:r>
            <w:proofErr w:type="spellStart"/>
            <w:r w:rsidRPr="006B5AAA">
              <w:rPr>
                <w:rFonts w:ascii="Times New Roman" w:hAnsi="Times New Roman"/>
                <w:sz w:val="16"/>
                <w:szCs w:val="16"/>
              </w:rPr>
              <w:t>debridementu</w:t>
            </w:r>
            <w:proofErr w:type="spellEnd"/>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6DB401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436FF49"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CEC654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3F5C20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622A9E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1,22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ADD689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07EDBD2"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836F32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01.02.11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F1BB5C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čistící roztoky aktivní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186DA1"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5327C07"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CCCD768"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97099D4"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FCA4D54"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F057E43"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0C995A6"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33192462"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DC3CAF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01.02.11.01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B4DA6F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čistící roztoky aktivní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D0A3D2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aseptické roztoky sloužící k obkladům a oplachům, podpora autolytických aktivit v defektu</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D8AD3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F7A5C6B"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438405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08869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B214CC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 Kč / 1 ml</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78ACE4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D91BBA2"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695973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01.02.11.02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3D7347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čistící gely aktivní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20442A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aseptické gely pro podporu autolytických aktivit v defektu</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87E95F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B4C7B53"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024016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055EB8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B39C60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13,04 Kč / 1 g;</w:t>
            </w:r>
            <w:r w:rsidRPr="006B5AAA">
              <w:rPr>
                <w:rFonts w:ascii="Times New Roman" w:hAnsi="Times New Roman"/>
                <w:sz w:val="16"/>
                <w:szCs w:val="16"/>
              </w:rPr>
              <w:br/>
              <w:t>13,04 Kč / 1 ml</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6DE90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50C9A0F"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AD82CF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01.02.12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242B88F"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dermoepidermální</w:t>
            </w:r>
            <w:proofErr w:type="spellEnd"/>
            <w:r w:rsidRPr="006B5AAA">
              <w:rPr>
                <w:rFonts w:ascii="Times New Roman" w:hAnsi="Times New Roman"/>
                <w:sz w:val="16"/>
                <w:szCs w:val="16"/>
              </w:rPr>
              <w:t xml:space="preserve"> náhrady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4AF06D6"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9A6251E"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5EAE6F5"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FAB36F8"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668AC92"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8B14D22"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4E8E100"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848F107"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F7F223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01.02.12.01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B507FFB"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xenotransplantáty</w:t>
            </w:r>
            <w:proofErr w:type="spellEnd"/>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4A9E8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náhrada kožního krytu, podpora epitelizace</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BB0221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F18BB06"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CBB9E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A6F1B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B94A2F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6,96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03BFC4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4EC4226"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15361D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01.02.12.02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6DDB4E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syntetické kožní náhrady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271E39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náhrada kožního krytu, podpora epitelizace</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36459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B17C0CA"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94BDB8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E3285B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340A0F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6,52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16CC5C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C2FEF44"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6B2AA5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01.02.13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F3E5D3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ostatní krytí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68BFADA"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23432E"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AD50836"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9A8EAEB"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048F10B"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9540B42"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840E222"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7401C89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5FAF76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01.02.13.01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7F1A28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kolagenové krytí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F5D24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0913D6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EEE183A"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F24215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81FF04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C50CBC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3,48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2A7375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17CCD6BA"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379ECA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01.02.13.02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7779BF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krytí obsahující </w:t>
            </w:r>
            <w:proofErr w:type="spellStart"/>
            <w:r w:rsidRPr="006B5AAA">
              <w:rPr>
                <w:rFonts w:ascii="Times New Roman" w:hAnsi="Times New Roman"/>
                <w:sz w:val="16"/>
                <w:szCs w:val="16"/>
              </w:rPr>
              <w:t>hyaluronan</w:t>
            </w:r>
            <w:proofErr w:type="spellEnd"/>
            <w:r w:rsidRPr="006B5AAA">
              <w:rPr>
                <w:rFonts w:ascii="Times New Roman" w:hAnsi="Times New Roman"/>
                <w:sz w:val="16"/>
                <w:szCs w:val="16"/>
              </w:rPr>
              <w:t xml:space="preserve"> – plošné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2A6B3B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krytí podporující čištění, granulaci, aktivuje hojící procesy</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0491F7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048E39B"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750A72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C2A121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5058ED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0,65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44CF2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6892331"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8566E3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01.02.13.03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6CE38B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krytí obsahující </w:t>
            </w:r>
            <w:proofErr w:type="spellStart"/>
            <w:r w:rsidRPr="006B5AAA">
              <w:rPr>
                <w:rFonts w:ascii="Times New Roman" w:hAnsi="Times New Roman"/>
                <w:sz w:val="16"/>
                <w:szCs w:val="16"/>
              </w:rPr>
              <w:t>hyaluronan</w:t>
            </w:r>
            <w:proofErr w:type="spellEnd"/>
            <w:r w:rsidRPr="006B5AAA">
              <w:rPr>
                <w:rFonts w:ascii="Times New Roman" w:hAnsi="Times New Roman"/>
                <w:sz w:val="16"/>
                <w:szCs w:val="16"/>
              </w:rPr>
              <w:t xml:space="preserve"> – roztok, gel</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062F2C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krytí podporující čištění, granulaci, aktivuje hojící procesy</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F080FB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34F900A"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E55861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20695A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1A8B57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5,52 Kč / 1 g</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047335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7B5A995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617CF8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01.02.13.04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A81B89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krytí obsahující </w:t>
            </w:r>
            <w:proofErr w:type="spellStart"/>
            <w:r w:rsidRPr="006B5AAA">
              <w:rPr>
                <w:rFonts w:ascii="Times New Roman" w:hAnsi="Times New Roman"/>
                <w:sz w:val="16"/>
                <w:szCs w:val="16"/>
              </w:rPr>
              <w:t>hyaluronan</w:t>
            </w:r>
            <w:proofErr w:type="spellEnd"/>
            <w:r w:rsidRPr="006B5AAA">
              <w:rPr>
                <w:rFonts w:ascii="Times New Roman" w:hAnsi="Times New Roman"/>
                <w:sz w:val="16"/>
                <w:szCs w:val="16"/>
              </w:rPr>
              <w:t xml:space="preserve"> – sprej</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D92B84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krytí podporující čištění, granulaci, aktivuje hojící procesy</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0B3F2E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27963FA"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5FD372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E3A8C8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72D959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11,30 Kč / 1 ml</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D1BD5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199D470"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DBA52E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01.02.13.05</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00C860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krytí obsahující med – plošné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7F516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materiály k podpoře hojení, čistící a antibakteriální efekt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E639EF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ED701F6"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973211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0C970A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AF4B0A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1,65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82AEB8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A910055"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57789F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01.02.13.06</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5F52BF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krytí obsahující med – gel, pasta</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9A56B0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materiály k podpoře hojení, čistící a antibakteriální efekt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07A52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25809E2"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68003D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81FEF5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C2D212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13,04 Kč / 1 g</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5F06B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7E7A0F7"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7C687A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01.02.13.07</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64F1C82"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hydrobalanční</w:t>
            </w:r>
            <w:proofErr w:type="spellEnd"/>
            <w:r w:rsidRPr="006B5AAA">
              <w:rPr>
                <w:rFonts w:ascii="Times New Roman" w:hAnsi="Times New Roman"/>
                <w:sz w:val="16"/>
                <w:szCs w:val="16"/>
              </w:rPr>
              <w:t xml:space="preserve"> krytí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405975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management exsudátu</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58AF47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ED049BF"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7AA152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2FA612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6E8CF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2,35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E2260C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3A25F7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C16E21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01.02.13.08</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4EBAB2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nanokrystalické stříbro – plošné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012A0B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management infekce v defektu</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5AC24E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810BA5D"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4CA52B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0D3CA3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800648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2,43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21CBD9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C2B9AA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7360E2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lastRenderedPageBreak/>
              <w:t>01.02.13.09</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FC9126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nanokrystalické stříbro – sprej</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D2FFE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management infekce v defektu</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CAF697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06E4835"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1D4FFC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3647B8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0E40A3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3,48 Kč / 1 ml</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769AD5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D6E2F0A"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FD8CD6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01.02.13.10</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B4D1FB1"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biokeramické</w:t>
            </w:r>
            <w:proofErr w:type="spellEnd"/>
            <w:r w:rsidRPr="006B5AAA">
              <w:rPr>
                <w:rFonts w:ascii="Times New Roman" w:hAnsi="Times New Roman"/>
                <w:sz w:val="16"/>
                <w:szCs w:val="16"/>
              </w:rPr>
              <w:t xml:space="preserve"> krytí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8C5AE8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management exsudátu u </w:t>
            </w:r>
            <w:proofErr w:type="spellStart"/>
            <w:r w:rsidRPr="006B5AAA">
              <w:rPr>
                <w:rFonts w:ascii="Times New Roman" w:hAnsi="Times New Roman"/>
                <w:sz w:val="16"/>
                <w:szCs w:val="16"/>
              </w:rPr>
              <w:t>sekretujících</w:t>
            </w:r>
            <w:proofErr w:type="spellEnd"/>
            <w:r w:rsidRPr="006B5AAA">
              <w:rPr>
                <w:rFonts w:ascii="Times New Roman" w:hAnsi="Times New Roman"/>
                <w:sz w:val="16"/>
                <w:szCs w:val="16"/>
              </w:rPr>
              <w:t xml:space="preserve"> ran</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2C55A1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81E1786"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5792A3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54BB0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198910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2,782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4FF9E7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71DA45D"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70F723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01.02.13.11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69E85A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maltodextrin</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A7AE67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materiály k podpoře hojení a čistění rány</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7E8019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A9153E5"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44C5CD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091BBF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1E46D6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3,30 Kč / 1 g</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34632F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5855653"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73768F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01.02.13.12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3C1A146"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kadexomer</w:t>
            </w:r>
            <w:proofErr w:type="spellEnd"/>
            <w:r w:rsidRPr="006B5AAA">
              <w:rPr>
                <w:rFonts w:ascii="Times New Roman" w:hAnsi="Times New Roman"/>
                <w:sz w:val="16"/>
                <w:szCs w:val="16"/>
              </w:rPr>
              <w:t xml:space="preserve"> s jodem – plošný</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654A4F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management exsudátu a infekce</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84A5E5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812270A"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B70992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9B043F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A2B0EB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2,91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0DFD1E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EBA006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74D973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01.02.13.13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6AE72B1"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kadexomer</w:t>
            </w:r>
            <w:proofErr w:type="spellEnd"/>
            <w:r w:rsidRPr="006B5AAA">
              <w:rPr>
                <w:rFonts w:ascii="Times New Roman" w:hAnsi="Times New Roman"/>
                <w:sz w:val="16"/>
                <w:szCs w:val="16"/>
              </w:rPr>
              <w:t xml:space="preserve"> s jodem – zásyp</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D72D11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management exsudátu a infekce</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8CCECB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8A24EF8"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5BC712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4E0F7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2B4B68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14,78 Kč / 1 g</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9CA3E0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8CB498D"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0AE97A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01.02.13.14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4FBF360"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kadexomer</w:t>
            </w:r>
            <w:proofErr w:type="spellEnd"/>
            <w:r w:rsidRPr="006B5AAA">
              <w:rPr>
                <w:rFonts w:ascii="Times New Roman" w:hAnsi="Times New Roman"/>
                <w:sz w:val="16"/>
                <w:szCs w:val="16"/>
              </w:rPr>
              <w:t xml:space="preserve"> s jodem – mast</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0B4755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management exsudátu a infekce</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605F97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E3F73C3"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348E8A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F12A00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891A69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14,78 Kč / 1 g</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6B2148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3B2B400"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9D1886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01.02.13.15</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669C92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samolepící silikonové krytí na jizvy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55D34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E98026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8A1ADB8"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D92469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FAA9AB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EFD6CF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2,61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B4A127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CC84E4F"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9B01EE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01.02.13.16</w:t>
            </w:r>
          </w:p>
        </w:tc>
        <w:tc>
          <w:tcPr>
            <w:tcW w:w="1512" w:type="dxa"/>
            <w:tcBorders>
              <w:top w:val="single" w:sz="6" w:space="0" w:color="808080"/>
              <w:left w:val="single" w:sz="6" w:space="0" w:color="808080"/>
              <w:bottom w:val="single" w:sz="4" w:space="0" w:color="auto"/>
              <w:right w:val="single" w:sz="6" w:space="0" w:color="808080"/>
            </w:tcBorders>
            <w:shd w:val="clear" w:color="auto" w:fill="FFFFFF"/>
            <w:tcMar>
              <w:top w:w="30" w:type="dxa"/>
              <w:left w:w="45" w:type="dxa"/>
              <w:bottom w:w="30" w:type="dxa"/>
              <w:right w:w="45" w:type="dxa"/>
            </w:tcMar>
            <w:hideMark/>
          </w:tcPr>
          <w:p w14:paraId="149E0831"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superabsorpční</w:t>
            </w:r>
            <w:proofErr w:type="spellEnd"/>
            <w:r w:rsidRPr="006B5AAA">
              <w:rPr>
                <w:rFonts w:ascii="Times New Roman" w:hAnsi="Times New Roman"/>
                <w:sz w:val="16"/>
                <w:szCs w:val="16"/>
              </w:rPr>
              <w:t xml:space="preserve"> krytí</w:t>
            </w:r>
          </w:p>
        </w:tc>
        <w:tc>
          <w:tcPr>
            <w:tcW w:w="2669" w:type="dxa"/>
            <w:gridSpan w:val="2"/>
            <w:tcBorders>
              <w:top w:val="single" w:sz="6" w:space="0" w:color="808080"/>
              <w:left w:val="single" w:sz="6" w:space="0" w:color="808080"/>
              <w:bottom w:val="single" w:sz="4" w:space="0" w:color="auto"/>
              <w:right w:val="single" w:sz="6" w:space="0" w:color="808080"/>
            </w:tcBorders>
            <w:shd w:val="clear" w:color="auto" w:fill="FFFFFF"/>
            <w:tcMar>
              <w:top w:w="30" w:type="dxa"/>
              <w:left w:w="45" w:type="dxa"/>
              <w:bottom w:w="30" w:type="dxa"/>
              <w:right w:w="45" w:type="dxa"/>
            </w:tcMar>
            <w:vAlign w:val="center"/>
            <w:hideMark/>
          </w:tcPr>
          <w:p w14:paraId="0DAD00D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krytí k managementu exsudátu, s vysokou absorpční kapacitou díky </w:t>
            </w:r>
            <w:proofErr w:type="spellStart"/>
            <w:r w:rsidRPr="006B5AAA">
              <w:rPr>
                <w:rFonts w:ascii="Times New Roman" w:hAnsi="Times New Roman"/>
                <w:sz w:val="16"/>
                <w:szCs w:val="16"/>
              </w:rPr>
              <w:t>superabsorpčním</w:t>
            </w:r>
            <w:proofErr w:type="spellEnd"/>
            <w:r w:rsidRPr="006B5AAA">
              <w:rPr>
                <w:rFonts w:ascii="Times New Roman" w:hAnsi="Times New Roman"/>
                <w:sz w:val="16"/>
                <w:szCs w:val="16"/>
              </w:rPr>
              <w:t xml:space="preserve"> částicím, které jsou součástí jádra a váží pevně a bezpečně exsudát</w:t>
            </w:r>
          </w:p>
        </w:tc>
        <w:tc>
          <w:tcPr>
            <w:tcW w:w="1288" w:type="dxa"/>
            <w:tcBorders>
              <w:top w:val="single" w:sz="6" w:space="0" w:color="808080"/>
              <w:left w:val="single" w:sz="6" w:space="0" w:color="808080"/>
              <w:bottom w:val="single" w:sz="4" w:space="0" w:color="auto"/>
              <w:right w:val="single" w:sz="6" w:space="0" w:color="808080"/>
            </w:tcBorders>
            <w:shd w:val="clear" w:color="auto" w:fill="FFFFFF"/>
            <w:tcMar>
              <w:top w:w="30" w:type="dxa"/>
              <w:left w:w="45" w:type="dxa"/>
              <w:bottom w:w="30" w:type="dxa"/>
              <w:right w:w="45" w:type="dxa"/>
            </w:tcMar>
            <w:vAlign w:val="center"/>
            <w:hideMark/>
          </w:tcPr>
          <w:p w14:paraId="4106050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4" w:space="0" w:color="auto"/>
              <w:right w:val="single" w:sz="6" w:space="0" w:color="808080"/>
            </w:tcBorders>
            <w:shd w:val="clear" w:color="auto" w:fill="FFFFFF"/>
            <w:vAlign w:val="center"/>
          </w:tcPr>
          <w:p w14:paraId="1EFCD8D5"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po uplynutí 6 měsíců léčby</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51728B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480C27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B09FC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0,65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EF562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739B6657" w14:textId="77777777" w:rsidTr="005B4F1E">
        <w:trPr>
          <w:gridAfter w:val="1"/>
          <w:wAfter w:w="48" w:type="dxa"/>
          <w:trHeight w:val="357"/>
          <w:jc w:val="center"/>
        </w:trPr>
        <w:tc>
          <w:tcPr>
            <w:tcW w:w="1365" w:type="dxa"/>
            <w:tcBorders>
              <w:top w:val="single" w:sz="6" w:space="0" w:color="808080"/>
              <w:left w:val="single" w:sz="6" w:space="0" w:color="808080"/>
              <w:bottom w:val="single" w:sz="6" w:space="0" w:color="808080"/>
              <w:right w:val="single" w:sz="4" w:space="0" w:color="auto"/>
            </w:tcBorders>
            <w:shd w:val="clear" w:color="auto" w:fill="FFFFFF"/>
            <w:tcMar>
              <w:top w:w="30" w:type="dxa"/>
              <w:left w:w="45" w:type="dxa"/>
              <w:bottom w:w="30" w:type="dxa"/>
              <w:right w:w="45" w:type="dxa"/>
            </w:tcMar>
          </w:tcPr>
          <w:p w14:paraId="5B71257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01.02.13.17</w:t>
            </w:r>
          </w:p>
          <w:p w14:paraId="1EB7D865" w14:textId="77777777" w:rsidR="002529B6" w:rsidRPr="006B5AAA" w:rsidRDefault="002529B6" w:rsidP="005B4F1E">
            <w:pPr>
              <w:spacing w:line="240" w:lineRule="auto"/>
              <w:jc w:val="center"/>
              <w:rPr>
                <w:rFonts w:ascii="Times New Roman" w:hAnsi="Times New Roman"/>
                <w:sz w:val="16"/>
                <w:szCs w:val="16"/>
              </w:rPr>
            </w:pPr>
          </w:p>
        </w:tc>
        <w:tc>
          <w:tcPr>
            <w:tcW w:w="151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14:paraId="0DF5661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prostředky pro lokální kyslíkovou terapii</w:t>
            </w:r>
          </w:p>
        </w:tc>
        <w:tc>
          <w:tcPr>
            <w:tcW w:w="2669"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1A59900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krytí k podpoře hojení, managementu exsudátu a čištění ran na principu lokálního dodávání kyslíku</w:t>
            </w:r>
          </w:p>
        </w:tc>
        <w:tc>
          <w:tcPr>
            <w:tcW w:w="1288"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78F79EC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 DRV; GER; CHR; INT; J16</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14:paraId="4E924B1F"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4" w:space="0" w:color="auto"/>
              <w:bottom w:val="single" w:sz="4" w:space="0" w:color="auto"/>
              <w:right w:val="single" w:sz="6" w:space="0" w:color="808080"/>
            </w:tcBorders>
            <w:shd w:val="clear" w:color="auto" w:fill="FFFFFF"/>
            <w:tcMar>
              <w:top w:w="30" w:type="dxa"/>
              <w:left w:w="45" w:type="dxa"/>
              <w:bottom w:w="30" w:type="dxa"/>
              <w:right w:w="45" w:type="dxa"/>
            </w:tcMar>
            <w:vAlign w:val="center"/>
          </w:tcPr>
          <w:p w14:paraId="5D58CB9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těžké a nehojící se žilní nebo arteriální ulcerace včetně ulcerací u diabetes </w:t>
            </w:r>
            <w:proofErr w:type="spellStart"/>
            <w:r w:rsidRPr="006B5AAA">
              <w:rPr>
                <w:rFonts w:ascii="Times New Roman" w:hAnsi="Times New Roman"/>
                <w:sz w:val="16"/>
                <w:szCs w:val="16"/>
              </w:rPr>
              <w:t>mellitus</w:t>
            </w:r>
            <w:proofErr w:type="spellEnd"/>
            <w:r w:rsidRPr="006B5AAA">
              <w:rPr>
                <w:rFonts w:ascii="Times New Roman" w:hAnsi="Times New Roman"/>
                <w:sz w:val="16"/>
                <w:szCs w:val="16"/>
              </w:rPr>
              <w:t xml:space="preserve">, které nedosáhly zhojení do 8 týdnů při použití standardních léčebných postupů včetně chirurgických </w:t>
            </w:r>
          </w:p>
        </w:tc>
        <w:tc>
          <w:tcPr>
            <w:tcW w:w="1779" w:type="dxa"/>
            <w:gridSpan w:val="2"/>
            <w:tcBorders>
              <w:top w:val="single" w:sz="6" w:space="0" w:color="808080"/>
              <w:left w:val="single" w:sz="6" w:space="0" w:color="808080"/>
              <w:bottom w:val="single" w:sz="4" w:space="0" w:color="auto"/>
              <w:right w:val="single" w:sz="6" w:space="0" w:color="808080"/>
            </w:tcBorders>
            <w:shd w:val="clear" w:color="auto" w:fill="FFFFFF"/>
            <w:tcMar>
              <w:top w:w="30" w:type="dxa"/>
              <w:left w:w="45" w:type="dxa"/>
              <w:bottom w:w="30" w:type="dxa"/>
              <w:right w:w="45" w:type="dxa"/>
            </w:tcMar>
            <w:vAlign w:val="center"/>
          </w:tcPr>
          <w:p w14:paraId="328725D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24 ml / 1 rok / 1 lokalizace</w:t>
            </w:r>
          </w:p>
        </w:tc>
        <w:tc>
          <w:tcPr>
            <w:tcW w:w="1187" w:type="dxa"/>
            <w:tcBorders>
              <w:top w:val="single" w:sz="6" w:space="0" w:color="808080"/>
              <w:left w:val="single" w:sz="6" w:space="0" w:color="808080"/>
              <w:bottom w:val="single" w:sz="4" w:space="0" w:color="auto"/>
              <w:right w:val="single" w:sz="6" w:space="0" w:color="808080"/>
            </w:tcBorders>
            <w:shd w:val="clear" w:color="auto" w:fill="FFFFFF"/>
            <w:tcMar>
              <w:top w:w="30" w:type="dxa"/>
              <w:left w:w="45" w:type="dxa"/>
              <w:bottom w:w="30" w:type="dxa"/>
              <w:right w:w="45" w:type="dxa"/>
            </w:tcMar>
            <w:vAlign w:val="center"/>
          </w:tcPr>
          <w:p w14:paraId="05C3759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228,00 Kč / 1 ml</w:t>
            </w:r>
          </w:p>
        </w:tc>
        <w:tc>
          <w:tcPr>
            <w:tcW w:w="786" w:type="dxa"/>
            <w:tcBorders>
              <w:top w:val="single" w:sz="6" w:space="0" w:color="808080"/>
              <w:left w:val="single" w:sz="6" w:space="0" w:color="808080"/>
              <w:bottom w:val="single" w:sz="4" w:space="0" w:color="auto"/>
              <w:right w:val="single" w:sz="6" w:space="0" w:color="808080"/>
            </w:tcBorders>
            <w:shd w:val="clear" w:color="auto" w:fill="FFFFFF"/>
            <w:tcMar>
              <w:top w:w="30" w:type="dxa"/>
              <w:left w:w="45" w:type="dxa"/>
              <w:bottom w:w="30" w:type="dxa"/>
              <w:right w:w="45" w:type="dxa"/>
            </w:tcMar>
            <w:vAlign w:val="center"/>
          </w:tcPr>
          <w:p w14:paraId="3683A69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69D9603" w14:textId="77777777" w:rsidTr="005B4F1E">
        <w:trPr>
          <w:gridAfter w:val="1"/>
          <w:wAfter w:w="48" w:type="dxa"/>
          <w:trHeight w:val="150"/>
          <w:jc w:val="center"/>
        </w:trPr>
        <w:tc>
          <w:tcPr>
            <w:tcW w:w="1365" w:type="dxa"/>
            <w:tcBorders>
              <w:top w:val="single" w:sz="6" w:space="0" w:color="808080"/>
              <w:left w:val="single" w:sz="6" w:space="0" w:color="808080"/>
              <w:bottom w:val="single" w:sz="6" w:space="0" w:color="808080"/>
              <w:right w:val="single" w:sz="4" w:space="0" w:color="auto"/>
            </w:tcBorders>
            <w:shd w:val="clear" w:color="auto" w:fill="FFFFFF"/>
            <w:tcMar>
              <w:top w:w="30" w:type="dxa"/>
              <w:left w:w="45" w:type="dxa"/>
              <w:bottom w:w="30" w:type="dxa"/>
              <w:right w:w="45" w:type="dxa"/>
            </w:tcMar>
          </w:tcPr>
          <w:p w14:paraId="2BB2163C" w14:textId="77777777" w:rsidR="002529B6" w:rsidRPr="00FE4535" w:rsidRDefault="002529B6" w:rsidP="005B4F1E">
            <w:pPr>
              <w:spacing w:line="240" w:lineRule="auto"/>
              <w:jc w:val="center"/>
              <w:rPr>
                <w:rFonts w:ascii="Times New Roman" w:hAnsi="Times New Roman"/>
                <w:b/>
                <w:bCs/>
                <w:sz w:val="16"/>
                <w:szCs w:val="16"/>
              </w:rPr>
            </w:pPr>
            <w:r w:rsidRPr="00FE4535">
              <w:rPr>
                <w:rFonts w:ascii="Times New Roman" w:hAnsi="Times New Roman"/>
                <w:b/>
                <w:bCs/>
                <w:sz w:val="16"/>
                <w:szCs w:val="16"/>
              </w:rPr>
              <w:t>01.02.13.18</w:t>
            </w:r>
          </w:p>
        </w:tc>
        <w:tc>
          <w:tcPr>
            <w:tcW w:w="151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14:paraId="6A0BD4BC" w14:textId="77777777" w:rsidR="002529B6" w:rsidRPr="00FE4535" w:rsidRDefault="002529B6" w:rsidP="005B4F1E">
            <w:pPr>
              <w:spacing w:line="240" w:lineRule="auto"/>
              <w:jc w:val="center"/>
              <w:rPr>
                <w:rFonts w:ascii="Times New Roman" w:hAnsi="Times New Roman"/>
                <w:b/>
                <w:bCs/>
                <w:sz w:val="16"/>
                <w:szCs w:val="16"/>
              </w:rPr>
            </w:pPr>
            <w:proofErr w:type="spellStart"/>
            <w:r w:rsidRPr="00FE4535">
              <w:rPr>
                <w:rFonts w:ascii="Times New Roman" w:hAnsi="Times New Roman"/>
                <w:b/>
                <w:bCs/>
                <w:sz w:val="16"/>
                <w:szCs w:val="16"/>
              </w:rPr>
              <w:t>superabsorpční</w:t>
            </w:r>
            <w:proofErr w:type="spellEnd"/>
            <w:r w:rsidRPr="00FE4535">
              <w:rPr>
                <w:rFonts w:ascii="Times New Roman" w:hAnsi="Times New Roman"/>
                <w:b/>
                <w:bCs/>
                <w:sz w:val="16"/>
                <w:szCs w:val="16"/>
              </w:rPr>
              <w:t xml:space="preserve"> krytí se silikonovou kontaktní vrstvou</w:t>
            </w:r>
          </w:p>
        </w:tc>
        <w:tc>
          <w:tcPr>
            <w:tcW w:w="2669"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62ED2170" w14:textId="77777777" w:rsidR="002529B6" w:rsidRPr="00FE4535" w:rsidRDefault="002529B6" w:rsidP="005B4F1E">
            <w:pPr>
              <w:spacing w:line="240" w:lineRule="auto"/>
              <w:jc w:val="center"/>
              <w:rPr>
                <w:rFonts w:ascii="Times New Roman" w:hAnsi="Times New Roman"/>
                <w:b/>
                <w:bCs/>
                <w:sz w:val="16"/>
                <w:szCs w:val="16"/>
              </w:rPr>
            </w:pPr>
            <w:r w:rsidRPr="00FE4535">
              <w:rPr>
                <w:rFonts w:ascii="Times New Roman" w:hAnsi="Times New Roman"/>
                <w:b/>
                <w:bCs/>
                <w:sz w:val="16"/>
                <w:szCs w:val="16"/>
              </w:rPr>
              <w:t xml:space="preserve">krytí k managementu exsudátu s vysokou absorpční kapacitou díky </w:t>
            </w:r>
            <w:proofErr w:type="spellStart"/>
            <w:r w:rsidRPr="00FE4535">
              <w:rPr>
                <w:rFonts w:ascii="Times New Roman" w:hAnsi="Times New Roman"/>
                <w:b/>
                <w:bCs/>
                <w:sz w:val="16"/>
                <w:szCs w:val="16"/>
              </w:rPr>
              <w:t>superabsorpčním</w:t>
            </w:r>
            <w:proofErr w:type="spellEnd"/>
            <w:r w:rsidRPr="00FE4535">
              <w:rPr>
                <w:rFonts w:ascii="Times New Roman" w:hAnsi="Times New Roman"/>
                <w:b/>
                <w:bCs/>
                <w:sz w:val="16"/>
                <w:szCs w:val="16"/>
              </w:rPr>
              <w:t xml:space="preserve"> částicím, které jsou součástí jádra a váží pevně a bezpečně exsudát, vhodné pro léčbu středně a silně </w:t>
            </w:r>
            <w:proofErr w:type="spellStart"/>
            <w:r w:rsidRPr="00FE4535">
              <w:rPr>
                <w:rFonts w:ascii="Times New Roman" w:hAnsi="Times New Roman"/>
                <w:b/>
                <w:bCs/>
                <w:sz w:val="16"/>
                <w:szCs w:val="16"/>
              </w:rPr>
              <w:t>exsudujících</w:t>
            </w:r>
            <w:proofErr w:type="spellEnd"/>
            <w:r w:rsidRPr="00FE4535">
              <w:rPr>
                <w:rFonts w:ascii="Times New Roman" w:hAnsi="Times New Roman"/>
                <w:b/>
                <w:bCs/>
                <w:sz w:val="16"/>
                <w:szCs w:val="16"/>
              </w:rPr>
              <w:t xml:space="preserve"> chronických ran, silikonová vrstva krytí, která je v přímém kontaktu s ránou, umožňuje jednoduchou pohodlnou aplikaci a bezbolestné a </w:t>
            </w:r>
            <w:proofErr w:type="spellStart"/>
            <w:r w:rsidRPr="00FE4535">
              <w:rPr>
                <w:rFonts w:ascii="Times New Roman" w:hAnsi="Times New Roman"/>
                <w:b/>
                <w:bCs/>
                <w:sz w:val="16"/>
                <w:szCs w:val="16"/>
              </w:rPr>
              <w:t>atraumatické</w:t>
            </w:r>
            <w:proofErr w:type="spellEnd"/>
            <w:r w:rsidRPr="00FE4535">
              <w:rPr>
                <w:rFonts w:ascii="Times New Roman" w:hAnsi="Times New Roman"/>
                <w:b/>
                <w:bCs/>
                <w:sz w:val="16"/>
                <w:szCs w:val="16"/>
              </w:rPr>
              <w:t xml:space="preserve"> odstranění z místa rány</w:t>
            </w:r>
          </w:p>
        </w:tc>
        <w:tc>
          <w:tcPr>
            <w:tcW w:w="1288"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3E28AA2B" w14:textId="77777777" w:rsidR="002529B6" w:rsidRPr="00FE4535" w:rsidRDefault="002529B6" w:rsidP="005B4F1E">
            <w:pPr>
              <w:spacing w:line="240" w:lineRule="auto"/>
              <w:jc w:val="center"/>
              <w:rPr>
                <w:rFonts w:ascii="Times New Roman" w:hAnsi="Times New Roman"/>
                <w:b/>
                <w:bCs/>
                <w:sz w:val="16"/>
                <w:szCs w:val="16"/>
              </w:rPr>
            </w:pPr>
            <w:r w:rsidRPr="00FE4535">
              <w:rPr>
                <w:rFonts w:ascii="Times New Roman" w:hAnsi="Times New Roman"/>
                <w:b/>
                <w:bCs/>
                <w:sz w:val="16"/>
                <w:szCs w:val="16"/>
              </w:rPr>
              <w:t>lékař; SDP; SLO</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14:paraId="3914FD5A" w14:textId="77777777" w:rsidR="002529B6" w:rsidRPr="00FE4535" w:rsidRDefault="002529B6" w:rsidP="005B4F1E">
            <w:pPr>
              <w:spacing w:line="240" w:lineRule="auto"/>
              <w:jc w:val="center"/>
              <w:rPr>
                <w:rFonts w:ascii="Times New Roman" w:hAnsi="Times New Roman"/>
                <w:b/>
                <w:bCs/>
                <w:sz w:val="16"/>
                <w:szCs w:val="16"/>
              </w:rPr>
            </w:pPr>
            <w:r w:rsidRPr="00FE4535">
              <w:rPr>
                <w:rFonts w:ascii="Times New Roman" w:hAnsi="Times New Roman"/>
                <w:b/>
                <w:bCs/>
                <w:sz w:val="16"/>
                <w:szCs w:val="16"/>
              </w:rPr>
              <w:t>po uplynutí 6 měsíců léčby</w:t>
            </w:r>
          </w:p>
        </w:tc>
        <w:tc>
          <w:tcPr>
            <w:tcW w:w="4351" w:type="dxa"/>
            <w:gridSpan w:val="4"/>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75483557" w14:textId="77777777" w:rsidR="002529B6" w:rsidRPr="00FE4535" w:rsidRDefault="002529B6" w:rsidP="005B4F1E">
            <w:pPr>
              <w:spacing w:line="240" w:lineRule="auto"/>
              <w:jc w:val="center"/>
              <w:rPr>
                <w:rFonts w:ascii="Times New Roman" w:hAnsi="Times New Roman"/>
                <w:b/>
                <w:bCs/>
                <w:sz w:val="16"/>
                <w:szCs w:val="16"/>
              </w:rPr>
            </w:pPr>
            <w:r w:rsidRPr="00FE4535">
              <w:rPr>
                <w:rFonts w:ascii="Times New Roman" w:hAnsi="Times New Roman"/>
                <w:b/>
                <w:bCs/>
                <w:sz w:val="16"/>
                <w:szCs w:val="16"/>
              </w:rPr>
              <w:t>-</w:t>
            </w:r>
          </w:p>
        </w:tc>
        <w:tc>
          <w:tcPr>
            <w:tcW w:w="1779"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6E334E07" w14:textId="77777777" w:rsidR="002529B6" w:rsidRPr="00FE4535" w:rsidRDefault="002529B6" w:rsidP="005B4F1E">
            <w:pPr>
              <w:spacing w:line="240" w:lineRule="auto"/>
              <w:jc w:val="center"/>
              <w:rPr>
                <w:rFonts w:ascii="Times New Roman" w:hAnsi="Times New Roman"/>
                <w:b/>
                <w:bCs/>
                <w:sz w:val="16"/>
                <w:szCs w:val="16"/>
              </w:rPr>
            </w:pPr>
            <w:r w:rsidRPr="00FE4535">
              <w:rPr>
                <w:rFonts w:ascii="Times New Roman" w:hAnsi="Times New Roman"/>
                <w:b/>
                <w:bCs/>
                <w:sz w:val="16"/>
                <w:szCs w:val="16"/>
              </w:rPr>
              <w:t>-</w:t>
            </w:r>
          </w:p>
        </w:tc>
        <w:tc>
          <w:tcPr>
            <w:tcW w:w="1187"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41455376" w14:textId="77777777" w:rsidR="002529B6" w:rsidRPr="00FE4535" w:rsidRDefault="002529B6" w:rsidP="005B4F1E">
            <w:pPr>
              <w:spacing w:line="240" w:lineRule="auto"/>
              <w:jc w:val="center"/>
              <w:rPr>
                <w:rFonts w:ascii="Times New Roman" w:hAnsi="Times New Roman"/>
                <w:b/>
                <w:bCs/>
                <w:sz w:val="16"/>
                <w:szCs w:val="16"/>
              </w:rPr>
            </w:pPr>
            <w:r w:rsidRPr="00FE4535">
              <w:rPr>
                <w:rFonts w:ascii="Times New Roman" w:hAnsi="Times New Roman"/>
                <w:b/>
                <w:bCs/>
                <w:sz w:val="16"/>
                <w:szCs w:val="16"/>
              </w:rPr>
              <w:t>1,24 Kč / 1 cm</w:t>
            </w:r>
            <w:r w:rsidRPr="00FE4535">
              <w:rPr>
                <w:rFonts w:ascii="Times New Roman" w:hAnsi="Times New Roman"/>
                <w:b/>
                <w:bCs/>
                <w:sz w:val="16"/>
                <w:szCs w:val="16"/>
                <w:vertAlign w:val="superscript"/>
              </w:rPr>
              <w:t>2</w:t>
            </w:r>
          </w:p>
        </w:tc>
        <w:tc>
          <w:tcPr>
            <w:tcW w:w="786"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1B9FA585" w14:textId="77777777" w:rsidR="002529B6" w:rsidRPr="00FE4535" w:rsidRDefault="002529B6" w:rsidP="005B4F1E">
            <w:pPr>
              <w:spacing w:line="240" w:lineRule="auto"/>
              <w:jc w:val="center"/>
              <w:rPr>
                <w:rFonts w:ascii="Times New Roman" w:hAnsi="Times New Roman"/>
                <w:b/>
                <w:bCs/>
                <w:sz w:val="16"/>
                <w:szCs w:val="16"/>
              </w:rPr>
            </w:pPr>
            <w:r w:rsidRPr="00FE4535">
              <w:rPr>
                <w:rFonts w:ascii="Times New Roman" w:hAnsi="Times New Roman"/>
                <w:b/>
                <w:bCs/>
                <w:sz w:val="16"/>
                <w:szCs w:val="16"/>
              </w:rPr>
              <w:t>ne</w:t>
            </w:r>
          </w:p>
        </w:tc>
      </w:tr>
      <w:tr w:rsidR="002529B6" w:rsidRPr="006B5AAA" w14:paraId="50C3245D" w14:textId="77777777" w:rsidTr="005B4F1E">
        <w:trPr>
          <w:gridAfter w:val="1"/>
          <w:wAfter w:w="48" w:type="dxa"/>
          <w:trHeight w:val="150"/>
          <w:jc w:val="center"/>
        </w:trPr>
        <w:tc>
          <w:tcPr>
            <w:tcW w:w="1365" w:type="dxa"/>
            <w:tcBorders>
              <w:top w:val="single" w:sz="6" w:space="0" w:color="808080"/>
              <w:left w:val="single" w:sz="6" w:space="0" w:color="808080"/>
              <w:bottom w:val="single" w:sz="6" w:space="0" w:color="808080"/>
              <w:right w:val="single" w:sz="4" w:space="0" w:color="auto"/>
            </w:tcBorders>
            <w:shd w:val="clear" w:color="auto" w:fill="FFFFFF"/>
            <w:tcMar>
              <w:top w:w="30" w:type="dxa"/>
              <w:left w:w="45" w:type="dxa"/>
              <w:bottom w:w="30" w:type="dxa"/>
              <w:right w:w="45" w:type="dxa"/>
            </w:tcMar>
          </w:tcPr>
          <w:p w14:paraId="7690E1DB" w14:textId="77777777" w:rsidR="002529B6" w:rsidRPr="00FE4535" w:rsidRDefault="002529B6" w:rsidP="005B4F1E">
            <w:pPr>
              <w:spacing w:line="240" w:lineRule="auto"/>
              <w:jc w:val="center"/>
              <w:rPr>
                <w:rFonts w:ascii="Times New Roman" w:hAnsi="Times New Roman"/>
                <w:b/>
                <w:bCs/>
                <w:sz w:val="16"/>
                <w:szCs w:val="16"/>
              </w:rPr>
            </w:pPr>
            <w:r w:rsidRPr="00FE4535">
              <w:rPr>
                <w:rFonts w:ascii="Times New Roman" w:hAnsi="Times New Roman"/>
                <w:b/>
                <w:bCs/>
                <w:sz w:val="16"/>
                <w:szCs w:val="16"/>
              </w:rPr>
              <w:t>01.02.13.19</w:t>
            </w:r>
          </w:p>
        </w:tc>
        <w:tc>
          <w:tcPr>
            <w:tcW w:w="151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14:paraId="2F35768F" w14:textId="77777777" w:rsidR="002529B6" w:rsidRPr="00FE4535" w:rsidRDefault="002529B6" w:rsidP="005B4F1E">
            <w:pPr>
              <w:spacing w:line="240" w:lineRule="auto"/>
              <w:jc w:val="center"/>
              <w:rPr>
                <w:rFonts w:ascii="Times New Roman" w:hAnsi="Times New Roman"/>
                <w:b/>
                <w:bCs/>
                <w:sz w:val="16"/>
                <w:szCs w:val="16"/>
              </w:rPr>
            </w:pPr>
            <w:proofErr w:type="spellStart"/>
            <w:r w:rsidRPr="00FE4535">
              <w:rPr>
                <w:rFonts w:ascii="Times New Roman" w:hAnsi="Times New Roman"/>
                <w:b/>
                <w:bCs/>
                <w:sz w:val="16"/>
                <w:szCs w:val="16"/>
              </w:rPr>
              <w:t>superabsorpční</w:t>
            </w:r>
            <w:proofErr w:type="spellEnd"/>
            <w:r w:rsidRPr="00FE4535">
              <w:rPr>
                <w:rFonts w:ascii="Times New Roman" w:hAnsi="Times New Roman"/>
                <w:b/>
                <w:bCs/>
                <w:sz w:val="16"/>
                <w:szCs w:val="16"/>
              </w:rPr>
              <w:t xml:space="preserve"> krytí se silikonovou kontaktní vrstvou a okrajem</w:t>
            </w:r>
          </w:p>
        </w:tc>
        <w:tc>
          <w:tcPr>
            <w:tcW w:w="2669"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31122A49" w14:textId="77777777" w:rsidR="002529B6" w:rsidRPr="00FE4535" w:rsidRDefault="002529B6" w:rsidP="005B4F1E">
            <w:pPr>
              <w:spacing w:line="240" w:lineRule="auto"/>
              <w:jc w:val="center"/>
              <w:rPr>
                <w:rFonts w:ascii="Times New Roman" w:hAnsi="Times New Roman"/>
                <w:b/>
                <w:bCs/>
                <w:sz w:val="16"/>
                <w:szCs w:val="16"/>
              </w:rPr>
            </w:pPr>
            <w:r w:rsidRPr="00FE4535">
              <w:rPr>
                <w:rFonts w:ascii="Times New Roman" w:hAnsi="Times New Roman"/>
                <w:b/>
                <w:bCs/>
                <w:sz w:val="16"/>
                <w:szCs w:val="16"/>
              </w:rPr>
              <w:t xml:space="preserve">krytí k managementu exsudátu s vysokou absorpční kapacitou díky </w:t>
            </w:r>
            <w:proofErr w:type="spellStart"/>
            <w:r w:rsidRPr="00FE4535">
              <w:rPr>
                <w:rFonts w:ascii="Times New Roman" w:hAnsi="Times New Roman"/>
                <w:b/>
                <w:bCs/>
                <w:sz w:val="16"/>
                <w:szCs w:val="16"/>
              </w:rPr>
              <w:t>superabsorpčním</w:t>
            </w:r>
            <w:proofErr w:type="spellEnd"/>
            <w:r w:rsidRPr="00FE4535">
              <w:rPr>
                <w:rFonts w:ascii="Times New Roman" w:hAnsi="Times New Roman"/>
                <w:b/>
                <w:bCs/>
                <w:sz w:val="16"/>
                <w:szCs w:val="16"/>
              </w:rPr>
              <w:t xml:space="preserve"> částicím, které jsou součástí jádra a váží pevně a bezpečně exsudát, vhodné pro léčbu středně a silně </w:t>
            </w:r>
            <w:proofErr w:type="spellStart"/>
            <w:r w:rsidRPr="00FE4535">
              <w:rPr>
                <w:rFonts w:ascii="Times New Roman" w:hAnsi="Times New Roman"/>
                <w:b/>
                <w:bCs/>
                <w:sz w:val="16"/>
                <w:szCs w:val="16"/>
              </w:rPr>
              <w:t>exsudujících</w:t>
            </w:r>
            <w:proofErr w:type="spellEnd"/>
            <w:r w:rsidRPr="00FE4535">
              <w:rPr>
                <w:rFonts w:ascii="Times New Roman" w:hAnsi="Times New Roman"/>
                <w:b/>
                <w:bCs/>
                <w:sz w:val="16"/>
                <w:szCs w:val="16"/>
              </w:rPr>
              <w:t xml:space="preserve"> chronických ran, silikonová vrstva krytí, která je v přímém kontaktu s ránou, umožňuje jednoduchou pohodlnou aplikaci a bezbolestné a </w:t>
            </w:r>
            <w:proofErr w:type="spellStart"/>
            <w:r w:rsidRPr="00FE4535">
              <w:rPr>
                <w:rFonts w:ascii="Times New Roman" w:hAnsi="Times New Roman"/>
                <w:b/>
                <w:bCs/>
                <w:sz w:val="16"/>
                <w:szCs w:val="16"/>
              </w:rPr>
              <w:t>atraumatické</w:t>
            </w:r>
            <w:proofErr w:type="spellEnd"/>
            <w:r w:rsidRPr="00FE4535">
              <w:rPr>
                <w:rFonts w:ascii="Times New Roman" w:hAnsi="Times New Roman"/>
                <w:b/>
                <w:bCs/>
                <w:sz w:val="16"/>
                <w:szCs w:val="16"/>
              </w:rPr>
              <w:t xml:space="preserve"> odstranění z místa rány</w:t>
            </w:r>
          </w:p>
        </w:tc>
        <w:tc>
          <w:tcPr>
            <w:tcW w:w="1288"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20ED004C" w14:textId="77777777" w:rsidR="002529B6" w:rsidRPr="00FE4535" w:rsidRDefault="002529B6" w:rsidP="005B4F1E">
            <w:pPr>
              <w:spacing w:line="240" w:lineRule="auto"/>
              <w:jc w:val="center"/>
              <w:rPr>
                <w:rFonts w:ascii="Times New Roman" w:hAnsi="Times New Roman"/>
                <w:b/>
                <w:bCs/>
                <w:sz w:val="16"/>
                <w:szCs w:val="16"/>
              </w:rPr>
            </w:pPr>
            <w:r w:rsidRPr="00FE4535">
              <w:rPr>
                <w:rFonts w:ascii="Times New Roman" w:hAnsi="Times New Roman"/>
                <w:b/>
                <w:bCs/>
                <w:sz w:val="16"/>
                <w:szCs w:val="16"/>
              </w:rPr>
              <w:t>lékař; SDP; SLO</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14:paraId="3F312BEA" w14:textId="77777777" w:rsidR="002529B6" w:rsidRPr="00FE4535" w:rsidRDefault="002529B6" w:rsidP="005B4F1E">
            <w:pPr>
              <w:spacing w:line="240" w:lineRule="auto"/>
              <w:jc w:val="center"/>
              <w:rPr>
                <w:rFonts w:ascii="Times New Roman" w:hAnsi="Times New Roman"/>
                <w:b/>
                <w:bCs/>
                <w:sz w:val="16"/>
                <w:szCs w:val="16"/>
              </w:rPr>
            </w:pPr>
            <w:r w:rsidRPr="00FE4535">
              <w:rPr>
                <w:rFonts w:ascii="Times New Roman" w:hAnsi="Times New Roman"/>
                <w:b/>
                <w:bCs/>
                <w:sz w:val="16"/>
                <w:szCs w:val="16"/>
              </w:rPr>
              <w:t>po uplynutí 6 měsíců léčby</w:t>
            </w:r>
          </w:p>
        </w:tc>
        <w:tc>
          <w:tcPr>
            <w:tcW w:w="4351" w:type="dxa"/>
            <w:gridSpan w:val="4"/>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5C6E94B6" w14:textId="77777777" w:rsidR="002529B6" w:rsidRPr="00FE4535" w:rsidRDefault="002529B6" w:rsidP="005B4F1E">
            <w:pPr>
              <w:spacing w:line="240" w:lineRule="auto"/>
              <w:jc w:val="center"/>
              <w:rPr>
                <w:rFonts w:ascii="Times New Roman" w:hAnsi="Times New Roman"/>
                <w:b/>
                <w:bCs/>
                <w:sz w:val="16"/>
                <w:szCs w:val="16"/>
              </w:rPr>
            </w:pPr>
            <w:r w:rsidRPr="00FE4535">
              <w:rPr>
                <w:rFonts w:ascii="Times New Roman" w:hAnsi="Times New Roman"/>
                <w:b/>
                <w:bCs/>
                <w:sz w:val="16"/>
                <w:szCs w:val="16"/>
              </w:rPr>
              <w:t>-</w:t>
            </w:r>
          </w:p>
        </w:tc>
        <w:tc>
          <w:tcPr>
            <w:tcW w:w="1779"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194BE8C1" w14:textId="77777777" w:rsidR="002529B6" w:rsidRPr="00FE4535" w:rsidRDefault="002529B6" w:rsidP="005B4F1E">
            <w:pPr>
              <w:spacing w:line="240" w:lineRule="auto"/>
              <w:jc w:val="center"/>
              <w:rPr>
                <w:rFonts w:ascii="Times New Roman" w:hAnsi="Times New Roman"/>
                <w:b/>
                <w:bCs/>
                <w:sz w:val="16"/>
                <w:szCs w:val="16"/>
              </w:rPr>
            </w:pPr>
            <w:r w:rsidRPr="00FE4535">
              <w:rPr>
                <w:rFonts w:ascii="Times New Roman" w:hAnsi="Times New Roman"/>
                <w:b/>
                <w:bCs/>
                <w:sz w:val="16"/>
                <w:szCs w:val="16"/>
              </w:rPr>
              <w:t>-</w:t>
            </w:r>
          </w:p>
        </w:tc>
        <w:tc>
          <w:tcPr>
            <w:tcW w:w="1187"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102CF767" w14:textId="77777777" w:rsidR="002529B6" w:rsidRPr="00FE4535" w:rsidRDefault="002529B6" w:rsidP="005B4F1E">
            <w:pPr>
              <w:spacing w:line="240" w:lineRule="auto"/>
              <w:jc w:val="center"/>
              <w:rPr>
                <w:rFonts w:ascii="Times New Roman" w:hAnsi="Times New Roman"/>
                <w:b/>
                <w:bCs/>
                <w:sz w:val="16"/>
                <w:szCs w:val="16"/>
              </w:rPr>
            </w:pPr>
            <w:r w:rsidRPr="00FE4535">
              <w:rPr>
                <w:rFonts w:ascii="Times New Roman" w:hAnsi="Times New Roman"/>
                <w:b/>
                <w:bCs/>
                <w:sz w:val="16"/>
                <w:szCs w:val="16"/>
              </w:rPr>
              <w:t>1,55 Kč / 1 cm</w:t>
            </w:r>
            <w:r w:rsidRPr="00FE4535">
              <w:rPr>
                <w:rFonts w:ascii="Times New Roman" w:hAnsi="Times New Roman"/>
                <w:b/>
                <w:bCs/>
                <w:sz w:val="16"/>
                <w:szCs w:val="16"/>
                <w:vertAlign w:val="superscript"/>
              </w:rPr>
              <w:t>2</w:t>
            </w:r>
          </w:p>
        </w:tc>
        <w:tc>
          <w:tcPr>
            <w:tcW w:w="786"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281BE23E" w14:textId="77777777" w:rsidR="002529B6" w:rsidRPr="00FE4535" w:rsidRDefault="002529B6" w:rsidP="005B4F1E">
            <w:pPr>
              <w:spacing w:line="240" w:lineRule="auto"/>
              <w:jc w:val="center"/>
              <w:rPr>
                <w:rFonts w:ascii="Times New Roman" w:hAnsi="Times New Roman"/>
                <w:b/>
                <w:bCs/>
                <w:sz w:val="16"/>
                <w:szCs w:val="16"/>
              </w:rPr>
            </w:pPr>
            <w:r w:rsidRPr="00FE4535">
              <w:rPr>
                <w:rFonts w:ascii="Times New Roman" w:hAnsi="Times New Roman"/>
                <w:b/>
                <w:bCs/>
                <w:sz w:val="16"/>
                <w:szCs w:val="16"/>
              </w:rPr>
              <w:t>ne</w:t>
            </w:r>
          </w:p>
        </w:tc>
      </w:tr>
      <w:tr w:rsidR="002529B6" w:rsidRPr="006B5AAA" w14:paraId="308880DA"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956D45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31CA4D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obinadla a náplasti</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CEC650F"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3EDB695"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1824C91"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EC039BB"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F7399B9"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DCF910"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84BD71F"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69C9026E"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FC3F4B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01.03.01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B8F582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obinadla fixační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534F9C6"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C5F1093"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60BA39B"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79040BC"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4103473"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CB91CE8"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496D728"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2FCB2C0A"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F6F1B3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01.03.01.01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472E97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obinadla fixační – elastická</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7742D3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EF7516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0FB9026"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DD5DB9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553AB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0BB688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0,0044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0A61D9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DB07117"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065360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01.03.01.02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5D58AF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obinadla fixační – elastická, kohezivní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C4043C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875D9C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C316E81"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F692D5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0FC703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F68D3A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0,0174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8B9A6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A54E760"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4EF2DE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01.03.01.03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6C02F9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obinadla fixační – neelastická</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EE6A5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71F46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CB8FB3D"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F8B305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CB84D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B47EF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0,0026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A7735B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50B2BDA"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63D40A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01.03.02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6E69E1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obinadla hadicová</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84B9427"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67F4DD8"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CDA41B7"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C17F90D"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EBA2D09"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75E666C"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B8C00E6"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0D4C732"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89E422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01.03.02.01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A5CCAF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obinadla hadicová – podpůrná</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E2C4F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AABE94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0218B63"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1ECFDB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BCE9B3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25829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0,0522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10C7F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4BFF89D"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DEA88E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01.03.02.02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993DC0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obinadla hadicová – podkladová</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86D53B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5312C0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A74051B"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FF4A57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77D8D9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6ADCA5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0,0087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4379E4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7AC3C800"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3B16B5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lastRenderedPageBreak/>
              <w:t>01.03.02.03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86EB27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obinadla hadicová – fixační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9C0F68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BEE34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821D7C9"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600E5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111FA2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9B6F4B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0,1043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AD64FE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0AF1C7E"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3DC909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01.03.03.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FA42D4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náplasti</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86AB624"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0DA74E6"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7C34BA9"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A3A5D67"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1DE512"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1E9EDA2"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64E30B3"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7028DC1"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8E4E2F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01.03.03.01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FE40BB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samolepící krytí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AA2AAE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D83FD2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B9447DE"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295E33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B39BCF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126A3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0,225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A81220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DA6D955"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804F59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14E587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savé prostředky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5A52A1E"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C4DAD05"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AF376C6"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92081BD"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F1E1A96"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EEA7AF"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EA3D172"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540A1F1A"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4EC605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01.04.01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B38572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vata buničitá</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B75191D"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651371D"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4BC3B9D"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447B4FA"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DF6A47A"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A10A500"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B96D22F"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50F64A97"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35813F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01.04.01.01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502DDA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vata buničitá</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9FEDB6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1333EE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6001661"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C675C8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454B5D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1000 g / měsíc</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0D04E3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0,0869 Kč / 1 g</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256A4A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72D86D6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398731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01.04.01.02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A847AA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vata buničitá – dělená</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762E43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7DAC42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EA35399"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CAE91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55D601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300 ks / měsíc</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3C1D7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0,0261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F42057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7BCD7C5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3EA446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D4F664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pro inkontinentní pacienty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A14A968"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B3EA5A"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23243EE"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64D501"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04C7582"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044D6AB"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EC1AD1"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4DA7DB5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528338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02.01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24EA48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absorpční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E0AB5FE"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BF4C124"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7A2632F"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C3EB80"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62E56C7"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AC402DB"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AE816B"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671ED11E"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B972B1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02.01.01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15C126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absorpční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43BC4FA"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4007B71"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18C88F9"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76F9A17"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F7731D5"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ABF8B2E"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14B0C2B"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0F565ED1" w14:textId="77777777" w:rsidTr="005B4F1E">
        <w:trPr>
          <w:gridAfter w:val="1"/>
          <w:wAfter w:w="48" w:type="dxa"/>
          <w:trHeight w:val="2023"/>
          <w:jc w:val="center"/>
        </w:trPr>
        <w:tc>
          <w:tcPr>
            <w:tcW w:w="1365" w:type="dxa"/>
            <w:vMerge w:val="restart"/>
            <w:tcBorders>
              <w:top w:val="single" w:sz="6" w:space="0" w:color="808080"/>
              <w:left w:val="single" w:sz="6" w:space="0" w:color="808080"/>
              <w:bottom w:val="nil"/>
              <w:right w:val="single" w:sz="6" w:space="0" w:color="808080"/>
            </w:tcBorders>
            <w:shd w:val="clear" w:color="auto" w:fill="FFFFFF"/>
            <w:tcMar>
              <w:top w:w="30" w:type="dxa"/>
              <w:left w:w="45" w:type="dxa"/>
              <w:bottom w:w="30" w:type="dxa"/>
              <w:right w:w="45" w:type="dxa"/>
            </w:tcMar>
            <w:hideMark/>
          </w:tcPr>
          <w:p w14:paraId="244963B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02.01.01.01</w:t>
            </w:r>
          </w:p>
        </w:tc>
        <w:tc>
          <w:tcPr>
            <w:tcW w:w="1512" w:type="dxa"/>
            <w:vMerge w:val="restart"/>
            <w:tcBorders>
              <w:top w:val="single" w:sz="6" w:space="0" w:color="808080"/>
              <w:left w:val="single" w:sz="6" w:space="0" w:color="808080"/>
              <w:bottom w:val="nil"/>
              <w:right w:val="single" w:sz="6" w:space="0" w:color="808080"/>
            </w:tcBorders>
            <w:shd w:val="clear" w:color="auto" w:fill="FFFFFF"/>
            <w:tcMar>
              <w:top w:w="30" w:type="dxa"/>
              <w:left w:w="45" w:type="dxa"/>
              <w:bottom w:w="30" w:type="dxa"/>
              <w:right w:w="45" w:type="dxa"/>
            </w:tcMar>
            <w:hideMark/>
          </w:tcPr>
          <w:p w14:paraId="2E83019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vložky, kapsy, </w:t>
            </w:r>
            <w:proofErr w:type="spellStart"/>
            <w:r w:rsidRPr="006B5AAA">
              <w:rPr>
                <w:rFonts w:ascii="Times New Roman" w:hAnsi="Times New Roman"/>
                <w:sz w:val="16"/>
                <w:szCs w:val="16"/>
              </w:rPr>
              <w:t>intravaginální</w:t>
            </w:r>
            <w:proofErr w:type="spellEnd"/>
            <w:r w:rsidRPr="006B5AAA">
              <w:rPr>
                <w:rFonts w:ascii="Times New Roman" w:hAnsi="Times New Roman"/>
                <w:sz w:val="16"/>
                <w:szCs w:val="16"/>
              </w:rPr>
              <w:t xml:space="preserve"> tampony, vložné pleny, fixační kalhotky, plenkové kalhotky</w:t>
            </w:r>
          </w:p>
        </w:tc>
        <w:tc>
          <w:tcPr>
            <w:tcW w:w="1166" w:type="dxa"/>
            <w:vMerge w:val="restart"/>
            <w:tcBorders>
              <w:top w:val="single" w:sz="6" w:space="0" w:color="808080"/>
              <w:left w:val="single" w:sz="6" w:space="0" w:color="808080"/>
              <w:bottom w:val="nil"/>
              <w:right w:val="single" w:sz="6" w:space="0" w:color="808080"/>
            </w:tcBorders>
            <w:shd w:val="clear" w:color="auto" w:fill="FFFFFF"/>
            <w:tcMar>
              <w:top w:w="30" w:type="dxa"/>
              <w:left w:w="45" w:type="dxa"/>
              <w:bottom w:w="30" w:type="dxa"/>
              <w:right w:w="45" w:type="dxa"/>
            </w:tcMar>
            <w:vAlign w:val="center"/>
            <w:hideMark/>
          </w:tcPr>
          <w:p w14:paraId="72E14B8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absorpční jádro z</w:t>
            </w:r>
            <w:r>
              <w:rPr>
                <w:rFonts w:ascii="Times New Roman" w:hAnsi="Times New Roman"/>
                <w:sz w:val="16"/>
                <w:szCs w:val="16"/>
              </w:rPr>
              <w:t> </w:t>
            </w:r>
            <w:r w:rsidRPr="006B5AAA">
              <w:rPr>
                <w:rFonts w:ascii="Times New Roman" w:hAnsi="Times New Roman"/>
                <w:sz w:val="16"/>
                <w:szCs w:val="16"/>
              </w:rPr>
              <w:t>celulózy</w:t>
            </w:r>
            <w:r>
              <w:rPr>
                <w:rFonts w:ascii="Times New Roman" w:hAnsi="Times New Roman"/>
                <w:sz w:val="16"/>
                <w:szCs w:val="16"/>
              </w:rPr>
              <w:t>,</w:t>
            </w:r>
            <w:r w:rsidRPr="006B5AAA">
              <w:rPr>
                <w:rFonts w:ascii="Times New Roman" w:hAnsi="Times New Roman"/>
                <w:sz w:val="16"/>
                <w:szCs w:val="16"/>
              </w:rPr>
              <w:t xml:space="preserve"> popř. </w:t>
            </w:r>
            <w:proofErr w:type="spellStart"/>
            <w:r w:rsidRPr="006B5AAA">
              <w:rPr>
                <w:rFonts w:ascii="Times New Roman" w:hAnsi="Times New Roman"/>
                <w:sz w:val="16"/>
                <w:szCs w:val="16"/>
              </w:rPr>
              <w:t>superabsorbentu</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neutralizátor</w:t>
            </w:r>
            <w:proofErr w:type="spellEnd"/>
            <w:r w:rsidRPr="006B5AAA">
              <w:rPr>
                <w:rFonts w:ascii="Times New Roman" w:hAnsi="Times New Roman"/>
                <w:sz w:val="16"/>
                <w:szCs w:val="16"/>
              </w:rPr>
              <w:t xml:space="preserve"> zápachu</w:t>
            </w:r>
          </w:p>
        </w:tc>
        <w:tc>
          <w:tcPr>
            <w:tcW w:w="1503" w:type="dxa"/>
            <w:vMerge w:val="restart"/>
            <w:tcBorders>
              <w:top w:val="single" w:sz="6" w:space="0" w:color="808080"/>
              <w:left w:val="single" w:sz="6" w:space="0" w:color="808080"/>
              <w:bottom w:val="nil"/>
              <w:right w:val="single" w:sz="6" w:space="0" w:color="808080"/>
            </w:tcBorders>
            <w:shd w:val="clear" w:color="auto" w:fill="FFFFFF"/>
            <w:vAlign w:val="center"/>
          </w:tcPr>
          <w:p w14:paraId="481B9166"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intravaginální</w:t>
            </w:r>
            <w:proofErr w:type="spellEnd"/>
            <w:r w:rsidRPr="006B5AAA">
              <w:rPr>
                <w:rFonts w:ascii="Times New Roman" w:hAnsi="Times New Roman"/>
                <w:sz w:val="16"/>
                <w:szCs w:val="16"/>
              </w:rPr>
              <w:t xml:space="preserve"> tampony; vložné pleny (postranní pásky proti protečení, indikátor výměny zdravotn</w:t>
            </w:r>
            <w:r>
              <w:rPr>
                <w:rFonts w:ascii="Times New Roman" w:hAnsi="Times New Roman"/>
                <w:sz w:val="16"/>
                <w:szCs w:val="16"/>
              </w:rPr>
              <w:t>ické</w:t>
            </w:r>
            <w:r w:rsidRPr="006B5AAA">
              <w:rPr>
                <w:rFonts w:ascii="Times New Roman" w:hAnsi="Times New Roman"/>
                <w:sz w:val="16"/>
                <w:szCs w:val="16"/>
              </w:rPr>
              <w:t xml:space="preserve">ho prostředku); plenkové kalhotky zalepovací (postranní pásky proti protečení, opakovaně aplikovatelná </w:t>
            </w:r>
            <w:proofErr w:type="spellStart"/>
            <w:r w:rsidRPr="006B5AAA">
              <w:rPr>
                <w:rFonts w:ascii="Times New Roman" w:hAnsi="Times New Roman"/>
                <w:sz w:val="16"/>
                <w:szCs w:val="16"/>
              </w:rPr>
              <w:t>lepítka</w:t>
            </w:r>
            <w:proofErr w:type="spellEnd"/>
            <w:r w:rsidRPr="006B5AAA">
              <w:rPr>
                <w:rFonts w:ascii="Times New Roman" w:hAnsi="Times New Roman"/>
                <w:sz w:val="16"/>
                <w:szCs w:val="16"/>
              </w:rPr>
              <w:t>, indikátor výměny zdravotn</w:t>
            </w:r>
            <w:r>
              <w:rPr>
                <w:rFonts w:ascii="Times New Roman" w:hAnsi="Times New Roman"/>
                <w:sz w:val="16"/>
                <w:szCs w:val="16"/>
              </w:rPr>
              <w:t>ické</w:t>
            </w:r>
            <w:r w:rsidRPr="006B5AAA">
              <w:rPr>
                <w:rFonts w:ascii="Times New Roman" w:hAnsi="Times New Roman"/>
                <w:sz w:val="16"/>
                <w:szCs w:val="16"/>
              </w:rPr>
              <w:t>ho prostředku); plenkové kalhotky s pásem (postranní pásky proti protečení, fixace pomocí pásu s opakovaným zapínáním, indikátor výměny zdravotn</w:t>
            </w:r>
            <w:r>
              <w:rPr>
                <w:rFonts w:ascii="Times New Roman" w:hAnsi="Times New Roman"/>
                <w:sz w:val="16"/>
                <w:szCs w:val="16"/>
              </w:rPr>
              <w:t>ické</w:t>
            </w:r>
            <w:r w:rsidRPr="006B5AAA">
              <w:rPr>
                <w:rFonts w:ascii="Times New Roman" w:hAnsi="Times New Roman"/>
                <w:sz w:val="16"/>
                <w:szCs w:val="16"/>
              </w:rPr>
              <w:t xml:space="preserve">ho prostředku); plenkové kalhotky natahovací z </w:t>
            </w:r>
            <w:r w:rsidRPr="006B5AAA">
              <w:rPr>
                <w:rFonts w:ascii="Times New Roman" w:hAnsi="Times New Roman"/>
                <w:sz w:val="16"/>
                <w:szCs w:val="16"/>
              </w:rPr>
              <w:br/>
              <w:t>prodyšného elastického materiálu; fixační kalhotky bezešvé</w:t>
            </w:r>
          </w:p>
        </w:tc>
        <w:tc>
          <w:tcPr>
            <w:tcW w:w="1288" w:type="dxa"/>
            <w:vMerge w:val="restart"/>
            <w:tcBorders>
              <w:top w:val="single" w:sz="6" w:space="0" w:color="808080"/>
              <w:left w:val="single" w:sz="6" w:space="0" w:color="808080"/>
              <w:bottom w:val="nil"/>
              <w:right w:val="single" w:sz="6" w:space="0" w:color="808080"/>
            </w:tcBorders>
            <w:shd w:val="clear" w:color="auto" w:fill="FFFFFF"/>
            <w:tcMar>
              <w:top w:w="30" w:type="dxa"/>
              <w:left w:w="45" w:type="dxa"/>
              <w:bottom w:w="30" w:type="dxa"/>
              <w:right w:w="45" w:type="dxa"/>
            </w:tcMar>
            <w:vAlign w:val="center"/>
            <w:hideMark/>
          </w:tcPr>
          <w:p w14:paraId="64A5CC9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GER; </w:t>
            </w:r>
            <w:r w:rsidRPr="006B5AAA">
              <w:rPr>
                <w:rFonts w:ascii="Times New Roman" w:hAnsi="Times New Roman"/>
                <w:noProof/>
                <w:sz w:val="16"/>
                <w:szCs w:val="16"/>
              </w:rPr>
              <w:t>GYN</w:t>
            </w:r>
            <w:r w:rsidRPr="006B5AAA">
              <w:rPr>
                <w:rFonts w:ascii="Times New Roman" w:hAnsi="Times New Roman"/>
                <w:sz w:val="16"/>
                <w:szCs w:val="16"/>
              </w:rPr>
              <w:t>; CHI; NEF; NEU; PED; PRL; SDP; SLO; URN</w:t>
            </w:r>
          </w:p>
        </w:tc>
        <w:tc>
          <w:tcPr>
            <w:tcW w:w="1049" w:type="dxa"/>
            <w:tcBorders>
              <w:top w:val="single" w:sz="6" w:space="0" w:color="808080"/>
              <w:left w:val="single" w:sz="6" w:space="0" w:color="808080"/>
              <w:bottom w:val="nil"/>
              <w:right w:val="single" w:sz="6" w:space="0" w:color="808080"/>
            </w:tcBorders>
            <w:shd w:val="clear" w:color="auto" w:fill="FFFFFF"/>
            <w:vAlign w:val="center"/>
          </w:tcPr>
          <w:p w14:paraId="47A6DB8E"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vMerge w:val="restart"/>
            <w:tcBorders>
              <w:top w:val="single" w:sz="6" w:space="0" w:color="808080"/>
              <w:left w:val="single" w:sz="6" w:space="0" w:color="808080"/>
              <w:bottom w:val="nil"/>
              <w:right w:val="single" w:sz="6" w:space="0" w:color="808080"/>
            </w:tcBorders>
            <w:shd w:val="clear" w:color="auto" w:fill="FFFFFF"/>
            <w:tcMar>
              <w:top w:w="30" w:type="dxa"/>
              <w:left w:w="45" w:type="dxa"/>
              <w:bottom w:w="30" w:type="dxa"/>
              <w:right w:w="45" w:type="dxa"/>
            </w:tcMar>
            <w:vAlign w:val="center"/>
            <w:hideMark/>
          </w:tcPr>
          <w:p w14:paraId="6741A57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inkontinence I. stupně – mimovolní únik moči nad 50 ml do 100 ml včetně v průběhu 24 hodin; inkontinence II. stupně – (mimovolní únik moči nad 100 ml do 200 ml včetně v průběhu 24 hodin; samostatná fekální inkontinence; kombinace úniku moči v rozsahu inkontinence I. nebo II. stupně s fekální inkontinencí);</w:t>
            </w:r>
            <w:r w:rsidRPr="006B5AAA">
              <w:rPr>
                <w:rFonts w:ascii="Times New Roman" w:hAnsi="Times New Roman"/>
                <w:sz w:val="16"/>
                <w:szCs w:val="16"/>
              </w:rPr>
              <w:br/>
              <w:t>inkontinence III. stupně – mimovolní únik moči nad 200 ml v průběhu 24 hodin samostatně nebo v kombinaci s fekální inkontinencí</w:t>
            </w:r>
          </w:p>
        </w:tc>
        <w:tc>
          <w:tcPr>
            <w:tcW w:w="1779" w:type="dxa"/>
            <w:gridSpan w:val="2"/>
            <w:vMerge w:val="restart"/>
            <w:tcBorders>
              <w:top w:val="single" w:sz="6" w:space="0" w:color="808080"/>
              <w:left w:val="single" w:sz="6" w:space="0" w:color="808080"/>
              <w:bottom w:val="nil"/>
              <w:right w:val="single" w:sz="6" w:space="0" w:color="808080"/>
            </w:tcBorders>
            <w:shd w:val="clear" w:color="auto" w:fill="FFFFFF"/>
            <w:tcMar>
              <w:top w:w="30" w:type="dxa"/>
              <w:left w:w="45" w:type="dxa"/>
              <w:bottom w:w="30" w:type="dxa"/>
              <w:right w:w="45" w:type="dxa"/>
            </w:tcMar>
            <w:vAlign w:val="center"/>
            <w:hideMark/>
          </w:tcPr>
          <w:p w14:paraId="5C766A2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150 ks / měsíc</w:t>
            </w:r>
          </w:p>
        </w:tc>
        <w:tc>
          <w:tcPr>
            <w:tcW w:w="1187" w:type="dxa"/>
            <w:tcBorders>
              <w:top w:val="single" w:sz="6" w:space="0" w:color="808080"/>
              <w:left w:val="single" w:sz="6" w:space="0" w:color="808080"/>
              <w:bottom w:val="nil"/>
              <w:right w:val="single" w:sz="6" w:space="0" w:color="808080"/>
            </w:tcBorders>
            <w:shd w:val="clear" w:color="auto" w:fill="FFFFFF"/>
            <w:tcMar>
              <w:top w:w="30" w:type="dxa"/>
              <w:left w:w="45" w:type="dxa"/>
              <w:bottom w:w="30" w:type="dxa"/>
              <w:right w:w="45" w:type="dxa"/>
            </w:tcMar>
            <w:vAlign w:val="center"/>
            <w:hideMark/>
          </w:tcPr>
          <w:p w14:paraId="45D3276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při kombinaci se ZP pro sběr moči – 174,00 Kč / měsíc pro jakýkoli stupeň inkontinence, spoluúčast 5 % od prvního ks</w:t>
            </w:r>
          </w:p>
        </w:tc>
        <w:tc>
          <w:tcPr>
            <w:tcW w:w="786" w:type="dxa"/>
            <w:vMerge w:val="restart"/>
            <w:tcBorders>
              <w:top w:val="single" w:sz="6" w:space="0" w:color="808080"/>
              <w:left w:val="single" w:sz="6" w:space="0" w:color="808080"/>
              <w:bottom w:val="nil"/>
              <w:right w:val="single" w:sz="6" w:space="0" w:color="808080"/>
            </w:tcBorders>
            <w:shd w:val="clear" w:color="auto" w:fill="FFFFFF"/>
            <w:tcMar>
              <w:top w:w="30" w:type="dxa"/>
              <w:left w:w="45" w:type="dxa"/>
              <w:bottom w:w="30" w:type="dxa"/>
              <w:right w:w="45" w:type="dxa"/>
            </w:tcMar>
            <w:vAlign w:val="center"/>
            <w:hideMark/>
          </w:tcPr>
          <w:p w14:paraId="509C182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F48880B" w14:textId="77777777" w:rsidTr="005B4F1E">
        <w:trPr>
          <w:gridAfter w:val="1"/>
          <w:wAfter w:w="48" w:type="dxa"/>
          <w:trHeight w:val="1604"/>
          <w:jc w:val="center"/>
        </w:trPr>
        <w:tc>
          <w:tcPr>
            <w:tcW w:w="1365" w:type="dxa"/>
            <w:vMerge/>
            <w:tcBorders>
              <w:left w:val="single" w:sz="6" w:space="0" w:color="808080"/>
              <w:right w:val="single" w:sz="6" w:space="0" w:color="808080"/>
            </w:tcBorders>
            <w:shd w:val="clear" w:color="auto" w:fill="FFFFFF"/>
            <w:tcMar>
              <w:top w:w="30" w:type="dxa"/>
              <w:left w:w="45" w:type="dxa"/>
              <w:bottom w:w="30" w:type="dxa"/>
              <w:right w:w="45" w:type="dxa"/>
            </w:tcMar>
          </w:tcPr>
          <w:p w14:paraId="7F802D92"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left w:val="single" w:sz="6" w:space="0" w:color="808080"/>
              <w:right w:val="single" w:sz="6" w:space="0" w:color="808080"/>
            </w:tcBorders>
            <w:shd w:val="clear" w:color="auto" w:fill="FFFFFF"/>
            <w:tcMar>
              <w:top w:w="30" w:type="dxa"/>
              <w:left w:w="45" w:type="dxa"/>
              <w:bottom w:w="30" w:type="dxa"/>
              <w:right w:w="45" w:type="dxa"/>
            </w:tcMar>
          </w:tcPr>
          <w:p w14:paraId="73613C56" w14:textId="77777777" w:rsidR="002529B6" w:rsidRPr="006B5AAA" w:rsidRDefault="002529B6" w:rsidP="005B4F1E">
            <w:pPr>
              <w:spacing w:line="240" w:lineRule="auto"/>
              <w:jc w:val="center"/>
              <w:rPr>
                <w:rFonts w:ascii="Times New Roman" w:hAnsi="Times New Roman"/>
                <w:sz w:val="16"/>
                <w:szCs w:val="16"/>
              </w:rPr>
            </w:pPr>
          </w:p>
        </w:tc>
        <w:tc>
          <w:tcPr>
            <w:tcW w:w="1166"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7454AAA5" w14:textId="77777777" w:rsidR="002529B6" w:rsidRPr="006B5AAA" w:rsidRDefault="002529B6" w:rsidP="005B4F1E">
            <w:pPr>
              <w:spacing w:line="240" w:lineRule="auto"/>
              <w:jc w:val="center"/>
              <w:rPr>
                <w:rFonts w:ascii="Times New Roman" w:hAnsi="Times New Roman"/>
                <w:sz w:val="16"/>
                <w:szCs w:val="16"/>
              </w:rPr>
            </w:pPr>
          </w:p>
        </w:tc>
        <w:tc>
          <w:tcPr>
            <w:tcW w:w="1503" w:type="dxa"/>
            <w:vMerge/>
            <w:tcBorders>
              <w:left w:val="single" w:sz="6" w:space="0" w:color="808080"/>
              <w:right w:val="single" w:sz="6" w:space="0" w:color="808080"/>
            </w:tcBorders>
            <w:shd w:val="clear" w:color="auto" w:fill="FFFFFF"/>
            <w:vAlign w:val="center"/>
          </w:tcPr>
          <w:p w14:paraId="6F23826F" w14:textId="77777777" w:rsidR="002529B6" w:rsidRPr="006B5AAA" w:rsidRDefault="002529B6" w:rsidP="005B4F1E">
            <w:pPr>
              <w:spacing w:line="240" w:lineRule="auto"/>
              <w:jc w:val="center"/>
              <w:rPr>
                <w:rFonts w:ascii="Times New Roman" w:hAnsi="Times New Roman"/>
                <w:sz w:val="16"/>
                <w:szCs w:val="16"/>
              </w:rPr>
            </w:pPr>
          </w:p>
        </w:tc>
        <w:tc>
          <w:tcPr>
            <w:tcW w:w="1288"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404FDE53"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left w:val="single" w:sz="6" w:space="0" w:color="808080"/>
              <w:right w:val="single" w:sz="6" w:space="0" w:color="808080"/>
            </w:tcBorders>
            <w:shd w:val="clear" w:color="auto" w:fill="FFFFFF"/>
            <w:vAlign w:val="center"/>
          </w:tcPr>
          <w:p w14:paraId="5310F5AF"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4CAE2B1E"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50B8F0FE"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2022AF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inkontinence I. stupně – 391,00 Kč / měsíc, spoluúčast 15 % od prvního ks</w:t>
            </w:r>
          </w:p>
        </w:tc>
        <w:tc>
          <w:tcPr>
            <w:tcW w:w="786"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08375F1D"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0C99110" w14:textId="77777777" w:rsidTr="005B4F1E">
        <w:trPr>
          <w:gridAfter w:val="1"/>
          <w:wAfter w:w="48" w:type="dxa"/>
          <w:trHeight w:val="1633"/>
          <w:jc w:val="center"/>
        </w:trPr>
        <w:tc>
          <w:tcPr>
            <w:tcW w:w="1365" w:type="dxa"/>
            <w:vMerge/>
            <w:tcBorders>
              <w:left w:val="single" w:sz="6" w:space="0" w:color="808080"/>
              <w:right w:val="single" w:sz="6" w:space="0" w:color="808080"/>
            </w:tcBorders>
            <w:shd w:val="clear" w:color="auto" w:fill="FFFFFF"/>
            <w:tcMar>
              <w:top w:w="30" w:type="dxa"/>
              <w:left w:w="45" w:type="dxa"/>
              <w:bottom w:w="30" w:type="dxa"/>
              <w:right w:w="45" w:type="dxa"/>
            </w:tcMar>
          </w:tcPr>
          <w:p w14:paraId="2C97E3CA"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left w:val="single" w:sz="6" w:space="0" w:color="808080"/>
              <w:right w:val="single" w:sz="6" w:space="0" w:color="808080"/>
            </w:tcBorders>
            <w:shd w:val="clear" w:color="auto" w:fill="FFFFFF"/>
            <w:tcMar>
              <w:top w:w="30" w:type="dxa"/>
              <w:left w:w="45" w:type="dxa"/>
              <w:bottom w:w="30" w:type="dxa"/>
              <w:right w:w="45" w:type="dxa"/>
            </w:tcMar>
          </w:tcPr>
          <w:p w14:paraId="5A0A9565" w14:textId="77777777" w:rsidR="002529B6" w:rsidRPr="006B5AAA" w:rsidRDefault="002529B6" w:rsidP="005B4F1E">
            <w:pPr>
              <w:spacing w:line="240" w:lineRule="auto"/>
              <w:jc w:val="center"/>
              <w:rPr>
                <w:rFonts w:ascii="Times New Roman" w:hAnsi="Times New Roman"/>
                <w:sz w:val="16"/>
                <w:szCs w:val="16"/>
              </w:rPr>
            </w:pPr>
          </w:p>
        </w:tc>
        <w:tc>
          <w:tcPr>
            <w:tcW w:w="1166"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63123BCD" w14:textId="77777777" w:rsidR="002529B6" w:rsidRPr="006B5AAA" w:rsidRDefault="002529B6" w:rsidP="005B4F1E">
            <w:pPr>
              <w:spacing w:line="240" w:lineRule="auto"/>
              <w:jc w:val="center"/>
              <w:rPr>
                <w:rFonts w:ascii="Times New Roman" w:hAnsi="Times New Roman"/>
                <w:sz w:val="16"/>
                <w:szCs w:val="16"/>
              </w:rPr>
            </w:pPr>
          </w:p>
        </w:tc>
        <w:tc>
          <w:tcPr>
            <w:tcW w:w="1503" w:type="dxa"/>
            <w:vMerge/>
            <w:tcBorders>
              <w:left w:val="single" w:sz="6" w:space="0" w:color="808080"/>
              <w:right w:val="single" w:sz="6" w:space="0" w:color="808080"/>
            </w:tcBorders>
            <w:shd w:val="clear" w:color="auto" w:fill="FFFFFF"/>
            <w:vAlign w:val="center"/>
          </w:tcPr>
          <w:p w14:paraId="4D8D07D4" w14:textId="77777777" w:rsidR="002529B6" w:rsidRPr="006B5AAA" w:rsidRDefault="002529B6" w:rsidP="005B4F1E">
            <w:pPr>
              <w:spacing w:line="240" w:lineRule="auto"/>
              <w:jc w:val="center"/>
              <w:rPr>
                <w:rFonts w:ascii="Times New Roman" w:hAnsi="Times New Roman"/>
                <w:sz w:val="16"/>
                <w:szCs w:val="16"/>
              </w:rPr>
            </w:pPr>
          </w:p>
        </w:tc>
        <w:tc>
          <w:tcPr>
            <w:tcW w:w="1288"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3672407C"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left w:val="single" w:sz="6" w:space="0" w:color="808080"/>
              <w:right w:val="single" w:sz="6" w:space="0" w:color="808080"/>
            </w:tcBorders>
            <w:shd w:val="clear" w:color="auto" w:fill="FFFFFF"/>
            <w:vAlign w:val="center"/>
          </w:tcPr>
          <w:p w14:paraId="5820A12C"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76D403CD"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3EA2C21D"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4FDA91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inkontinence II. stupně – 783,00 Kč / měsíc, spoluúčast 5 % od prvního ks</w:t>
            </w:r>
          </w:p>
        </w:tc>
        <w:tc>
          <w:tcPr>
            <w:tcW w:w="786"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124C363E"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51B3DF2D" w14:textId="77777777" w:rsidTr="005B4F1E">
        <w:trPr>
          <w:gridAfter w:val="1"/>
          <w:wAfter w:w="48" w:type="dxa"/>
          <w:trHeight w:val="1845"/>
          <w:jc w:val="center"/>
        </w:trPr>
        <w:tc>
          <w:tcPr>
            <w:tcW w:w="1365" w:type="dxa"/>
            <w:vMerge/>
            <w:tcBorders>
              <w:left w:val="single" w:sz="6" w:space="0" w:color="808080"/>
              <w:right w:val="single" w:sz="6" w:space="0" w:color="808080"/>
            </w:tcBorders>
            <w:shd w:val="clear" w:color="auto" w:fill="FFFFFF"/>
            <w:tcMar>
              <w:top w:w="30" w:type="dxa"/>
              <w:left w:w="45" w:type="dxa"/>
              <w:bottom w:w="30" w:type="dxa"/>
              <w:right w:w="45" w:type="dxa"/>
            </w:tcMar>
          </w:tcPr>
          <w:p w14:paraId="1FCED08E"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5C23A4D6" w14:textId="77777777" w:rsidR="002529B6" w:rsidRPr="006B5AAA" w:rsidRDefault="002529B6" w:rsidP="005B4F1E">
            <w:pPr>
              <w:spacing w:line="240" w:lineRule="auto"/>
              <w:jc w:val="center"/>
              <w:rPr>
                <w:rFonts w:ascii="Times New Roman" w:hAnsi="Times New Roman"/>
                <w:sz w:val="16"/>
                <w:szCs w:val="16"/>
              </w:rPr>
            </w:pPr>
          </w:p>
        </w:tc>
        <w:tc>
          <w:tcPr>
            <w:tcW w:w="1166"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E7789FF" w14:textId="77777777" w:rsidR="002529B6" w:rsidRPr="006B5AAA" w:rsidRDefault="002529B6" w:rsidP="005B4F1E">
            <w:pPr>
              <w:spacing w:line="240" w:lineRule="auto"/>
              <w:jc w:val="center"/>
              <w:rPr>
                <w:rFonts w:ascii="Times New Roman" w:hAnsi="Times New Roman"/>
                <w:sz w:val="16"/>
                <w:szCs w:val="16"/>
              </w:rPr>
            </w:pPr>
          </w:p>
        </w:tc>
        <w:tc>
          <w:tcPr>
            <w:tcW w:w="1503" w:type="dxa"/>
            <w:vMerge/>
            <w:tcBorders>
              <w:left w:val="single" w:sz="6" w:space="0" w:color="808080"/>
              <w:bottom w:val="single" w:sz="6" w:space="0" w:color="808080"/>
              <w:right w:val="single" w:sz="6" w:space="0" w:color="808080"/>
            </w:tcBorders>
            <w:shd w:val="clear" w:color="auto" w:fill="FFFFFF"/>
            <w:vAlign w:val="center"/>
          </w:tcPr>
          <w:p w14:paraId="2AF5D6D3" w14:textId="77777777" w:rsidR="002529B6" w:rsidRPr="006B5AAA" w:rsidRDefault="002529B6" w:rsidP="005B4F1E">
            <w:pPr>
              <w:spacing w:line="240" w:lineRule="auto"/>
              <w:jc w:val="center"/>
              <w:rPr>
                <w:rFonts w:ascii="Times New Roman" w:hAnsi="Times New Roman"/>
                <w:sz w:val="16"/>
                <w:szCs w:val="16"/>
              </w:rPr>
            </w:pPr>
          </w:p>
        </w:tc>
        <w:tc>
          <w:tcPr>
            <w:tcW w:w="1288"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43F38AA"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left w:val="single" w:sz="6" w:space="0" w:color="808080"/>
              <w:bottom w:val="single" w:sz="6" w:space="0" w:color="808080"/>
              <w:right w:val="single" w:sz="6" w:space="0" w:color="808080"/>
            </w:tcBorders>
            <w:shd w:val="clear" w:color="auto" w:fill="FFFFFF"/>
            <w:vAlign w:val="center"/>
          </w:tcPr>
          <w:p w14:paraId="786DADB1"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2AD5AA3"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F7AD217"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5DAA302" w14:textId="77777777" w:rsidR="002529B6" w:rsidRPr="006B5AAA" w:rsidRDefault="002529B6" w:rsidP="005B4F1E">
            <w:pPr>
              <w:spacing w:line="240" w:lineRule="auto"/>
              <w:jc w:val="center"/>
              <w:rPr>
                <w:rFonts w:ascii="Times New Roman" w:hAnsi="Times New Roman"/>
                <w:b/>
                <w:sz w:val="16"/>
                <w:szCs w:val="16"/>
              </w:rPr>
            </w:pPr>
            <w:r w:rsidRPr="006B5AAA">
              <w:rPr>
                <w:rFonts w:ascii="Times New Roman" w:hAnsi="Times New Roman"/>
                <w:sz w:val="16"/>
                <w:szCs w:val="16"/>
              </w:rPr>
              <w:t xml:space="preserve">inkontinence III. </w:t>
            </w:r>
            <w:proofErr w:type="gramStart"/>
            <w:r w:rsidRPr="006B5AAA">
              <w:rPr>
                <w:rFonts w:ascii="Times New Roman" w:hAnsi="Times New Roman"/>
                <w:sz w:val="16"/>
                <w:szCs w:val="16"/>
              </w:rPr>
              <w:t>stupně  (</w:t>
            </w:r>
            <w:proofErr w:type="gramEnd"/>
            <w:r w:rsidRPr="006B5AAA">
              <w:rPr>
                <w:rFonts w:ascii="Times New Roman" w:hAnsi="Times New Roman"/>
                <w:sz w:val="16"/>
                <w:szCs w:val="16"/>
              </w:rPr>
              <w:t>mimovolní únik moči nad 200 ml v průběhu 24 hodin) + smíšená inkontinence – 1.478,00 Kč / měsíc, spoluúčast 2 % od prvního ks</w:t>
            </w:r>
          </w:p>
        </w:tc>
        <w:tc>
          <w:tcPr>
            <w:tcW w:w="786"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FAC57DF"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69CE523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C85A10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02.01.01.02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D7F880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podložky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092190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se </w:t>
            </w:r>
            <w:proofErr w:type="spellStart"/>
            <w:r w:rsidRPr="006B5AAA">
              <w:rPr>
                <w:rFonts w:ascii="Times New Roman" w:hAnsi="Times New Roman"/>
                <w:sz w:val="16"/>
                <w:szCs w:val="16"/>
              </w:rPr>
              <w:t>superabsorbentem</w:t>
            </w:r>
            <w:proofErr w:type="spellEnd"/>
            <w:r w:rsidRPr="006B5AAA">
              <w:rPr>
                <w:rFonts w:ascii="Times New Roman" w:hAnsi="Times New Roman"/>
                <w:sz w:val="16"/>
                <w:szCs w:val="16"/>
              </w:rPr>
              <w:t xml:space="preserve"> i bez </w:t>
            </w:r>
            <w:proofErr w:type="spellStart"/>
            <w:r w:rsidRPr="006B5AAA">
              <w:rPr>
                <w:rFonts w:ascii="Times New Roman" w:hAnsi="Times New Roman"/>
                <w:sz w:val="16"/>
                <w:szCs w:val="16"/>
              </w:rPr>
              <w:t>superabsorbentu</w:t>
            </w:r>
            <w:proofErr w:type="spellEnd"/>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FD7335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GYN; CHI; NEF; NEU; PED; PRL; SDP; SLO; 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DD9EFAC"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CC432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inkontinence III. stupně – mimovolní únik moči nad 200 ml v průběhu 24 hodin samostatně nebo v kombinaci s fekální inkontinencí</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338BBF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30 ks / měsíc</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290686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191,00 Kč / měsíc, spoluúčast 25 % od prvního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02C1B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7859811"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B35AFF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02.02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5ABC32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pro sběr moči</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96BCDF8"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7C99283"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B068940"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CC380B"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8E9EAB"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F69C117"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7216751"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2B2EB35F"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B27B7F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02.02.01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DC86460"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urinální</w:t>
            </w:r>
            <w:proofErr w:type="spellEnd"/>
            <w:r w:rsidRPr="006B5AAA">
              <w:rPr>
                <w:rFonts w:ascii="Times New Roman" w:hAnsi="Times New Roman"/>
                <w:sz w:val="16"/>
                <w:szCs w:val="16"/>
              </w:rPr>
              <w:t xml:space="preserve"> kondomy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BFB030"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3D6D7E9"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425E181"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C490639"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880BC5B"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DC6CE72"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EEAA7A9"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43722355"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9A4071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02.02.01.01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4B11DC6"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urinální</w:t>
            </w:r>
            <w:proofErr w:type="spellEnd"/>
            <w:r w:rsidRPr="006B5AAA">
              <w:rPr>
                <w:rFonts w:ascii="Times New Roman" w:hAnsi="Times New Roman"/>
                <w:sz w:val="16"/>
                <w:szCs w:val="16"/>
              </w:rPr>
              <w:t xml:space="preserve"> kondomy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9D0310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samolepící nebo s lepícím proužkem, ochrana proti zalomení, kompatibilní se standardně používanými sběrnými </w:t>
            </w:r>
            <w:proofErr w:type="spellStart"/>
            <w:r w:rsidRPr="006B5AAA">
              <w:rPr>
                <w:rFonts w:ascii="Times New Roman" w:hAnsi="Times New Roman"/>
                <w:sz w:val="16"/>
                <w:szCs w:val="16"/>
              </w:rPr>
              <w:t>urinálními</w:t>
            </w:r>
            <w:proofErr w:type="spellEnd"/>
            <w:r w:rsidRPr="006B5AAA">
              <w:rPr>
                <w:rFonts w:ascii="Times New Roman" w:hAnsi="Times New Roman"/>
                <w:sz w:val="16"/>
                <w:szCs w:val="16"/>
              </w:rPr>
              <w:t xml:space="preserve"> sáčky</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2F5122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CHI; NEF; NEU; PED; PRL; URN; INT</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EC59EA8"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E6479F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inkontinence u mužů, únik moči nad 100 ml / 24 hodin, kombinace možná pouze s vložkami nebo kapsami</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FA8820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30 ks / měsíc</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E920DD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22,00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29677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0DB18B2"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CC2401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lastRenderedPageBreak/>
              <w:t>02.02.02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321350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sběrné </w:t>
            </w:r>
            <w:proofErr w:type="spellStart"/>
            <w:r w:rsidRPr="006B5AAA">
              <w:rPr>
                <w:rFonts w:ascii="Times New Roman" w:hAnsi="Times New Roman"/>
                <w:sz w:val="16"/>
                <w:szCs w:val="16"/>
              </w:rPr>
              <w:t>urinální</w:t>
            </w:r>
            <w:proofErr w:type="spellEnd"/>
            <w:r w:rsidRPr="006B5AAA">
              <w:rPr>
                <w:rFonts w:ascii="Times New Roman" w:hAnsi="Times New Roman"/>
                <w:sz w:val="16"/>
                <w:szCs w:val="16"/>
              </w:rPr>
              <w:t xml:space="preserve"> sáčky výpustné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BFD223D"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9177B4B"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4E1ACE9"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0B3371D"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65656E3"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95005F9"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E02148B"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521621BB"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04F5CC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02.02.02.01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FA6F84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sběrné </w:t>
            </w:r>
            <w:proofErr w:type="spellStart"/>
            <w:r w:rsidRPr="006B5AAA">
              <w:rPr>
                <w:rFonts w:ascii="Times New Roman" w:hAnsi="Times New Roman"/>
                <w:sz w:val="16"/>
                <w:szCs w:val="16"/>
              </w:rPr>
              <w:t>urinální</w:t>
            </w:r>
            <w:proofErr w:type="spellEnd"/>
            <w:r w:rsidRPr="006B5AAA">
              <w:rPr>
                <w:rFonts w:ascii="Times New Roman" w:hAnsi="Times New Roman"/>
                <w:sz w:val="16"/>
                <w:szCs w:val="16"/>
              </w:rPr>
              <w:t xml:space="preserve"> sáčky –jednokomorové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38FF8F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54FCE0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GYN; CHI; INT; NEF; NEU; ONK; PED; PRL; SDP; SLO; 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1A01E17"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6AF24A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močový katétr; </w:t>
            </w:r>
            <w:proofErr w:type="spellStart"/>
            <w:r w:rsidRPr="006B5AAA">
              <w:rPr>
                <w:rFonts w:ascii="Times New Roman" w:hAnsi="Times New Roman"/>
                <w:sz w:val="16"/>
                <w:szCs w:val="16"/>
              </w:rPr>
              <w:t>urostomie</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nefrostomie</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epicystostomie</w:t>
            </w:r>
            <w:proofErr w:type="spellEnd"/>
            <w:r w:rsidRPr="006B5AAA">
              <w:rPr>
                <w:rFonts w:ascii="Times New Roman" w:hAnsi="Times New Roman"/>
                <w:sz w:val="16"/>
                <w:szCs w:val="16"/>
              </w:rPr>
              <w:t xml:space="preserve">; drén; </w:t>
            </w:r>
            <w:proofErr w:type="spellStart"/>
            <w:r w:rsidRPr="006B5AAA">
              <w:rPr>
                <w:rFonts w:ascii="Times New Roman" w:hAnsi="Times New Roman"/>
                <w:sz w:val="16"/>
                <w:szCs w:val="16"/>
              </w:rPr>
              <w:t>urinální</w:t>
            </w:r>
            <w:proofErr w:type="spellEnd"/>
            <w:r w:rsidRPr="006B5AAA">
              <w:rPr>
                <w:rFonts w:ascii="Times New Roman" w:hAnsi="Times New Roman"/>
                <w:sz w:val="16"/>
                <w:szCs w:val="16"/>
              </w:rPr>
              <w:t xml:space="preserve"> kondom</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81D313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15 ks / měsíc; 20 ks / měsíc pro pacienty s </w:t>
            </w:r>
            <w:proofErr w:type="spellStart"/>
            <w:r w:rsidRPr="006B5AAA">
              <w:rPr>
                <w:rFonts w:ascii="Times New Roman" w:hAnsi="Times New Roman"/>
                <w:sz w:val="16"/>
                <w:szCs w:val="16"/>
              </w:rPr>
              <w:t>nefrostomií</w:t>
            </w:r>
            <w:proofErr w:type="spellEnd"/>
            <w:r w:rsidRPr="006B5AAA">
              <w:rPr>
                <w:rFonts w:ascii="Times New Roman" w:hAnsi="Times New Roman"/>
                <w:sz w:val="16"/>
                <w:szCs w:val="16"/>
              </w:rPr>
              <w:t xml:space="preserve">; </w:t>
            </w:r>
            <w:r w:rsidRPr="00631403">
              <w:rPr>
                <w:rFonts w:ascii="Times New Roman" w:hAnsi="Times New Roman"/>
                <w:b/>
                <w:bCs/>
                <w:sz w:val="16"/>
                <w:szCs w:val="16"/>
              </w:rPr>
              <w:t>bez limitu do 5 let včetně</w:t>
            </w:r>
            <w:r w:rsidRPr="006B5AAA">
              <w:rPr>
                <w:rFonts w:ascii="Times New Roman" w:hAnsi="Times New Roman"/>
                <w:sz w:val="16"/>
                <w:szCs w:val="16"/>
              </w:rPr>
              <w:t xml:space="preserve"> </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2F701E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22,00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91191E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331A68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618D73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02.02.02.02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205B32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sběrné </w:t>
            </w:r>
            <w:proofErr w:type="spellStart"/>
            <w:r w:rsidRPr="006B5AAA">
              <w:rPr>
                <w:rFonts w:ascii="Times New Roman" w:hAnsi="Times New Roman"/>
                <w:sz w:val="16"/>
                <w:szCs w:val="16"/>
              </w:rPr>
              <w:t>urinální</w:t>
            </w:r>
            <w:proofErr w:type="spellEnd"/>
            <w:r w:rsidRPr="006B5AAA">
              <w:rPr>
                <w:rFonts w:ascii="Times New Roman" w:hAnsi="Times New Roman"/>
                <w:sz w:val="16"/>
                <w:szCs w:val="16"/>
              </w:rPr>
              <w:t xml:space="preserve"> sáčky – vícekomorové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FB7766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komory pro rovnoměrnou distribuci moči, konektor kompatibilní se standardně používanými cévkami a </w:t>
            </w:r>
            <w:proofErr w:type="spellStart"/>
            <w:r w:rsidRPr="006B5AAA">
              <w:rPr>
                <w:rFonts w:ascii="Times New Roman" w:hAnsi="Times New Roman"/>
                <w:sz w:val="16"/>
                <w:szCs w:val="16"/>
              </w:rPr>
              <w:t>urostomickými</w:t>
            </w:r>
            <w:proofErr w:type="spellEnd"/>
            <w:r w:rsidRPr="006B5AAA">
              <w:rPr>
                <w:rFonts w:ascii="Times New Roman" w:hAnsi="Times New Roman"/>
                <w:sz w:val="16"/>
                <w:szCs w:val="16"/>
              </w:rPr>
              <w:t xml:space="preserve"> sáčky, potažené textilií, uzavíratelný výpustný ventil</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C470C8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GYN; CHI; INT; NEF; NEU; ONK; PED; PRL; SDP; SLO; 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CB8D4E9"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9CCD32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močový katétr; </w:t>
            </w:r>
            <w:proofErr w:type="spellStart"/>
            <w:r w:rsidRPr="006B5AAA">
              <w:rPr>
                <w:rFonts w:ascii="Times New Roman" w:hAnsi="Times New Roman"/>
                <w:sz w:val="16"/>
                <w:szCs w:val="16"/>
              </w:rPr>
              <w:t>urostomie</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nefrostomie</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epicystostomie</w:t>
            </w:r>
            <w:proofErr w:type="spellEnd"/>
            <w:r w:rsidRPr="006B5AAA">
              <w:rPr>
                <w:rFonts w:ascii="Times New Roman" w:hAnsi="Times New Roman"/>
                <w:sz w:val="16"/>
                <w:szCs w:val="16"/>
              </w:rPr>
              <w:t xml:space="preserve">; drén; </w:t>
            </w:r>
            <w:proofErr w:type="spellStart"/>
            <w:r w:rsidRPr="006B5AAA">
              <w:rPr>
                <w:rFonts w:ascii="Times New Roman" w:hAnsi="Times New Roman"/>
                <w:sz w:val="16"/>
                <w:szCs w:val="16"/>
              </w:rPr>
              <w:t>urinální</w:t>
            </w:r>
            <w:proofErr w:type="spellEnd"/>
            <w:r w:rsidRPr="006B5AAA">
              <w:rPr>
                <w:rFonts w:ascii="Times New Roman" w:hAnsi="Times New Roman"/>
                <w:sz w:val="16"/>
                <w:szCs w:val="16"/>
              </w:rPr>
              <w:t xml:space="preserve"> kondom</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CC3C6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15 ks / měsíc; 20 ks / měsíc pro pacienty s </w:t>
            </w:r>
            <w:proofErr w:type="spellStart"/>
            <w:r w:rsidRPr="006B5AAA">
              <w:rPr>
                <w:rFonts w:ascii="Times New Roman" w:hAnsi="Times New Roman"/>
                <w:sz w:val="16"/>
                <w:szCs w:val="16"/>
              </w:rPr>
              <w:t>nefrostomií</w:t>
            </w:r>
            <w:proofErr w:type="spellEnd"/>
            <w:r w:rsidRPr="006B5AAA">
              <w:rPr>
                <w:rFonts w:ascii="Times New Roman" w:hAnsi="Times New Roman"/>
                <w:sz w:val="16"/>
                <w:szCs w:val="16"/>
              </w:rPr>
              <w:t xml:space="preserve">; </w:t>
            </w:r>
            <w:r w:rsidRPr="00631403">
              <w:rPr>
                <w:rFonts w:ascii="Times New Roman" w:hAnsi="Times New Roman"/>
                <w:b/>
                <w:bCs/>
                <w:sz w:val="16"/>
                <w:szCs w:val="16"/>
              </w:rPr>
              <w:t>bez limitu do 5 let včetně</w:t>
            </w:r>
            <w:r w:rsidRPr="006B5AAA">
              <w:rPr>
                <w:rFonts w:ascii="Times New Roman" w:hAnsi="Times New Roman"/>
                <w:sz w:val="16"/>
                <w:szCs w:val="16"/>
              </w:rPr>
              <w:t xml:space="preserve"> </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3371E9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43,00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49CECB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E552BF2"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2CE93E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02.02.03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A0C353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přídržné příslušenství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618ED1"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6B09E9F"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0C22A88"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3E6650B"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8BF3555"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A6DCBA7"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2AB457"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75C89F3A"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483C18D" w14:textId="77777777" w:rsidR="002529B6" w:rsidRPr="006B5AAA" w:rsidRDefault="002529B6" w:rsidP="005B4F1E">
            <w:pPr>
              <w:spacing w:line="240" w:lineRule="auto"/>
              <w:jc w:val="center"/>
              <w:rPr>
                <w:rFonts w:ascii="Times New Roman" w:hAnsi="Times New Roman"/>
                <w:sz w:val="16"/>
                <w:szCs w:val="16"/>
              </w:rPr>
            </w:pPr>
            <w:bookmarkStart w:id="0" w:name="_Hlk20735869"/>
            <w:r w:rsidRPr="006B5AAA">
              <w:rPr>
                <w:rFonts w:ascii="Times New Roman" w:hAnsi="Times New Roman"/>
                <w:sz w:val="16"/>
                <w:szCs w:val="16"/>
              </w:rPr>
              <w:t>02.02.03.01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DA5018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přídržné pásky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E37B66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měkká textilie, upravitelná velikost, kompatibilní se sběrnými sáčky</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5DC05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GYN; CHI; INT; NEF; NEU; ONK; PED; PRL; SDP; SLO; 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9A8E6E2"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AE29B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močový katétr; </w:t>
            </w:r>
            <w:proofErr w:type="spellStart"/>
            <w:r w:rsidRPr="006B5AAA">
              <w:rPr>
                <w:rFonts w:ascii="Times New Roman" w:hAnsi="Times New Roman"/>
                <w:sz w:val="16"/>
                <w:szCs w:val="16"/>
              </w:rPr>
              <w:t>urostomie</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nefrostomie</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epicystostomie</w:t>
            </w:r>
            <w:proofErr w:type="spellEnd"/>
            <w:r w:rsidRPr="006B5AAA">
              <w:rPr>
                <w:rFonts w:ascii="Times New Roman" w:hAnsi="Times New Roman"/>
                <w:sz w:val="16"/>
                <w:szCs w:val="16"/>
              </w:rPr>
              <w:t xml:space="preserve">; drén; </w:t>
            </w:r>
            <w:proofErr w:type="spellStart"/>
            <w:r w:rsidRPr="006B5AAA">
              <w:rPr>
                <w:rFonts w:ascii="Times New Roman" w:hAnsi="Times New Roman"/>
                <w:sz w:val="16"/>
                <w:szCs w:val="16"/>
              </w:rPr>
              <w:t>urinální</w:t>
            </w:r>
            <w:proofErr w:type="spellEnd"/>
            <w:r w:rsidRPr="006B5AAA">
              <w:rPr>
                <w:rFonts w:ascii="Times New Roman" w:hAnsi="Times New Roman"/>
                <w:sz w:val="16"/>
                <w:szCs w:val="16"/>
              </w:rPr>
              <w:t xml:space="preserve"> kondom</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78250F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8 ks /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D69736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22,00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7CA4B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bookmarkEnd w:id="0"/>
      <w:tr w:rsidR="002529B6" w:rsidRPr="006B5AAA" w14:paraId="3A5F2C35"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C91799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02.02.03.02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3F28A1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držáky sáčků</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AA7A3D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kompatibilní pro upevnění sběrných sáčků, omyvatelný materiál</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C44432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GYN; CHI; INT; NEF; NEU; ONK; PED; PRL; SDP; SLO; 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1D0C174"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9A3EE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močový katétr; </w:t>
            </w:r>
            <w:proofErr w:type="spellStart"/>
            <w:r w:rsidRPr="006B5AAA">
              <w:rPr>
                <w:rFonts w:ascii="Times New Roman" w:hAnsi="Times New Roman"/>
                <w:sz w:val="16"/>
                <w:szCs w:val="16"/>
              </w:rPr>
              <w:t>urostomie</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nefrostomie</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epicystostomie</w:t>
            </w:r>
            <w:proofErr w:type="spellEnd"/>
            <w:r w:rsidRPr="006B5AAA">
              <w:rPr>
                <w:rFonts w:ascii="Times New Roman" w:hAnsi="Times New Roman"/>
                <w:sz w:val="16"/>
                <w:szCs w:val="16"/>
              </w:rPr>
              <w:t xml:space="preserve">; drén; </w:t>
            </w:r>
            <w:proofErr w:type="spellStart"/>
            <w:r w:rsidRPr="006B5AAA">
              <w:rPr>
                <w:rFonts w:ascii="Times New Roman" w:hAnsi="Times New Roman"/>
                <w:sz w:val="16"/>
                <w:szCs w:val="16"/>
              </w:rPr>
              <w:t>urinální</w:t>
            </w:r>
            <w:proofErr w:type="spellEnd"/>
            <w:r w:rsidRPr="006B5AAA">
              <w:rPr>
                <w:rFonts w:ascii="Times New Roman" w:hAnsi="Times New Roman"/>
                <w:sz w:val="16"/>
                <w:szCs w:val="16"/>
              </w:rPr>
              <w:t xml:space="preserve"> kondom</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86C13D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ks /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542C70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22,00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D909F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75890BFB"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02FB60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02.03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16652E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pro vyprazdňování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D8647CB"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37D30A8"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4C064E4"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EB39B9"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2123F34"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10F954A"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DDF2B32"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6CCD6D05"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59D8EE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02.03.01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87FEAF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urologické katetry pro intermitentní katetrizaci</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E66D928"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AA5A6ED"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001B24F"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223CDD"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885E504"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3AFB8AC"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74C7FBE"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375D7D0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FDC403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02.03.01.01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F98714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katetr sterilní – nepotahovaný</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63F38F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sterilní nepotahovaný močový katetr k jednorázovému cévkování močového měchýře</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27A2D9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NEF; 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43387B7"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7EA688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6B9A05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210 ks / měsíc</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A4A2A5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8,70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A48010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CC89432"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8927AF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02.03.01.02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685290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katetr sterilní – potahovaný, s nutností aktivace</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D82F72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potažený hydrofilní vrstvou včetně oček katetru, aktivace vodou</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51AE8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NEF; 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CA12C9C"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E39460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porucha vyprazdňování močového měchýře; dysfunkce močových cest s fyziologickým či patologickým nálezem; po kontinentních náhradách močového měchýře; </w:t>
            </w:r>
            <w:proofErr w:type="spellStart"/>
            <w:r w:rsidRPr="006B5AAA">
              <w:rPr>
                <w:rFonts w:ascii="Times New Roman" w:hAnsi="Times New Roman"/>
                <w:sz w:val="16"/>
                <w:szCs w:val="16"/>
              </w:rPr>
              <w:t>ortotopický</w:t>
            </w:r>
            <w:proofErr w:type="spellEnd"/>
            <w:r w:rsidRPr="006B5AAA">
              <w:rPr>
                <w:rFonts w:ascii="Times New Roman" w:hAnsi="Times New Roman"/>
                <w:sz w:val="16"/>
                <w:szCs w:val="16"/>
              </w:rPr>
              <w:t xml:space="preserve"> měchýř; u </w:t>
            </w:r>
            <w:proofErr w:type="spellStart"/>
            <w:r w:rsidRPr="006B5AAA">
              <w:rPr>
                <w:rFonts w:ascii="Times New Roman" w:hAnsi="Times New Roman"/>
                <w:sz w:val="16"/>
                <w:szCs w:val="16"/>
              </w:rPr>
              <w:t>plegiků</w:t>
            </w:r>
            <w:proofErr w:type="spellEnd"/>
            <w:r w:rsidRPr="006B5AAA">
              <w:rPr>
                <w:rFonts w:ascii="Times New Roman" w:hAnsi="Times New Roman"/>
                <w:sz w:val="16"/>
                <w:szCs w:val="16"/>
              </w:rPr>
              <w:t>; benigní hyperplazie prostaty s obtížným vyprazdňováním</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64016A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210 ks / měsíc</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3B16FE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43,00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91F31D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71C05351"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5EA22C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02.03.01.03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243D86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katetr sterilní – potahovaný, ihned k použití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FD180D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sterilní kompaktní potahovaný močový katetr bez obsahu ftalátů, ihned k použití, s bezdotykovou technikou při zavádění, potažený hydrofilní vrstvou včetně oček katetru</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347C1D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NEF; 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2E549BA"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14A239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porucha vyprazdňování močového měchýře; dysfunkce močových cest s fyziologickým či patologickým nálezem; po kontinentních náhradách močového měchýře; </w:t>
            </w:r>
            <w:proofErr w:type="spellStart"/>
            <w:r w:rsidRPr="006B5AAA">
              <w:rPr>
                <w:rFonts w:ascii="Times New Roman" w:hAnsi="Times New Roman"/>
                <w:sz w:val="16"/>
                <w:szCs w:val="16"/>
              </w:rPr>
              <w:t>ortotopický</w:t>
            </w:r>
            <w:proofErr w:type="spellEnd"/>
            <w:r w:rsidRPr="006B5AAA">
              <w:rPr>
                <w:rFonts w:ascii="Times New Roman" w:hAnsi="Times New Roman"/>
                <w:sz w:val="16"/>
                <w:szCs w:val="16"/>
              </w:rPr>
              <w:t xml:space="preserve"> měchýř; u </w:t>
            </w:r>
            <w:proofErr w:type="spellStart"/>
            <w:proofErr w:type="gramStart"/>
            <w:r w:rsidRPr="006B5AAA">
              <w:rPr>
                <w:rFonts w:ascii="Times New Roman" w:hAnsi="Times New Roman"/>
                <w:sz w:val="16"/>
                <w:szCs w:val="16"/>
              </w:rPr>
              <w:t>plegiků</w:t>
            </w:r>
            <w:proofErr w:type="spellEnd"/>
            <w:r w:rsidRPr="006B5AAA">
              <w:rPr>
                <w:rFonts w:ascii="Times New Roman" w:hAnsi="Times New Roman"/>
                <w:sz w:val="16"/>
                <w:szCs w:val="16"/>
              </w:rPr>
              <w:t>;,</w:t>
            </w:r>
            <w:proofErr w:type="gramEnd"/>
            <w:r w:rsidRPr="006B5AAA">
              <w:rPr>
                <w:rFonts w:ascii="Times New Roman" w:hAnsi="Times New Roman"/>
                <w:sz w:val="16"/>
                <w:szCs w:val="16"/>
              </w:rPr>
              <w:t xml:space="preserve"> benigní hyperplazie prostaty s obtížným vyprazdňováním</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44021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210 ks / měsíc</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11FD7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43,00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D35531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288D360"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A4947B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02.03.02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850B93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urologické sety pro intermitentní katetrizaci s integrovaným sáčkem</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BDDE09F"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9FF20B6"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B969DCB"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3026A5"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E478718"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91686FF"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045D853"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E1FE1AD"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621E10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02.03.02.01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CC239C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sety sterilní s potahovaným katetrem – s nutností aktivace</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2308E7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potažený hydrofilní vrstvou včetně oček katetru, aktivace vodou</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D75EE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NEF; 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05F8ED1"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3363" w:type="dxa"/>
            <w:gridSpan w:val="3"/>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CF6C0C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porucha vyprazdňování močového měchýře; dysfunkce močových cest s fyziologickým či patologickým nálezem; po kontinentních náhradách močového měchýře; </w:t>
            </w:r>
            <w:proofErr w:type="spellStart"/>
            <w:r w:rsidRPr="006B5AAA">
              <w:rPr>
                <w:rFonts w:ascii="Times New Roman" w:hAnsi="Times New Roman"/>
                <w:sz w:val="16"/>
                <w:szCs w:val="16"/>
              </w:rPr>
              <w:t>ortotopický</w:t>
            </w:r>
            <w:proofErr w:type="spellEnd"/>
            <w:r w:rsidRPr="006B5AAA">
              <w:rPr>
                <w:rFonts w:ascii="Times New Roman" w:hAnsi="Times New Roman"/>
                <w:sz w:val="16"/>
                <w:szCs w:val="16"/>
              </w:rPr>
              <w:t xml:space="preserve"> měchýř; u </w:t>
            </w:r>
            <w:proofErr w:type="spellStart"/>
            <w:r w:rsidRPr="006B5AAA">
              <w:rPr>
                <w:rFonts w:ascii="Times New Roman" w:hAnsi="Times New Roman"/>
                <w:sz w:val="16"/>
                <w:szCs w:val="16"/>
              </w:rPr>
              <w:t>plegiků</w:t>
            </w:r>
            <w:proofErr w:type="spellEnd"/>
            <w:r w:rsidRPr="006B5AAA">
              <w:rPr>
                <w:rFonts w:ascii="Times New Roman" w:hAnsi="Times New Roman"/>
                <w:sz w:val="16"/>
                <w:szCs w:val="16"/>
              </w:rPr>
              <w:t>; benigní hyperplazie prostaty s obtížným vyprazdňováním</w:t>
            </w:r>
          </w:p>
        </w:tc>
        <w:tc>
          <w:tcPr>
            <w:tcW w:w="988"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14EEF8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nelze kombinovat s katétry sterilními v rámci jednoho měsíce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C49033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210 ks / měsíc</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80C11C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43,00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2136BE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38D0D9A"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821726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02.03.02.02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62DC67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sety sterilní s potahovaným katetrem – ihned k použití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524555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sterilní kompaktní uzavřený systém potahovaného močového katétru bez obsahu ftalátů a kalibrovaného sběrného sáčku s </w:t>
            </w:r>
            <w:proofErr w:type="spellStart"/>
            <w:r w:rsidRPr="006B5AAA">
              <w:rPr>
                <w:rFonts w:ascii="Times New Roman" w:hAnsi="Times New Roman"/>
                <w:sz w:val="16"/>
                <w:szCs w:val="16"/>
              </w:rPr>
              <w:t>antirefluxní</w:t>
            </w:r>
            <w:proofErr w:type="spellEnd"/>
            <w:r w:rsidRPr="006B5AAA">
              <w:rPr>
                <w:rFonts w:ascii="Times New Roman" w:hAnsi="Times New Roman"/>
                <w:sz w:val="16"/>
                <w:szCs w:val="16"/>
              </w:rPr>
              <w:t xml:space="preserve"> chlopní a možností výpustě, ihned k použití, s bezdotykovou technikou při zavádění, potažený hydrofilní vrstvou včetně oček katetru</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DE9EF3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NEF; 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28A4B26"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3363" w:type="dxa"/>
            <w:gridSpan w:val="3"/>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E71BF8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porucha vyprazdňování močového měchýře; dysfunkce močových cest s fyziologickým či patologickým nálezem; po kontinentních náhradách močového měchýře; </w:t>
            </w:r>
            <w:proofErr w:type="spellStart"/>
            <w:r w:rsidRPr="006B5AAA">
              <w:rPr>
                <w:rFonts w:ascii="Times New Roman" w:hAnsi="Times New Roman"/>
                <w:sz w:val="16"/>
                <w:szCs w:val="16"/>
              </w:rPr>
              <w:t>ortotopický</w:t>
            </w:r>
            <w:proofErr w:type="spellEnd"/>
            <w:r w:rsidRPr="006B5AAA">
              <w:rPr>
                <w:rFonts w:ascii="Times New Roman" w:hAnsi="Times New Roman"/>
                <w:sz w:val="16"/>
                <w:szCs w:val="16"/>
              </w:rPr>
              <w:t xml:space="preserve"> měchýř; u </w:t>
            </w:r>
            <w:proofErr w:type="spellStart"/>
            <w:r w:rsidRPr="006B5AAA">
              <w:rPr>
                <w:rFonts w:ascii="Times New Roman" w:hAnsi="Times New Roman"/>
                <w:sz w:val="16"/>
                <w:szCs w:val="16"/>
              </w:rPr>
              <w:t>plegiků</w:t>
            </w:r>
            <w:proofErr w:type="spellEnd"/>
            <w:r w:rsidRPr="006B5AAA">
              <w:rPr>
                <w:rFonts w:ascii="Times New Roman" w:hAnsi="Times New Roman"/>
                <w:sz w:val="16"/>
                <w:szCs w:val="16"/>
              </w:rPr>
              <w:t>; benigní hyperplazie prostaty s obtížným vyprazdňováním</w:t>
            </w:r>
          </w:p>
        </w:tc>
        <w:tc>
          <w:tcPr>
            <w:tcW w:w="988"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CCE80C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nelze kombinovat s katétry sterilními v rámci jednoho měsíce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92E419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210 ks / měsíc</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E97BAD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52,00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DE69FC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D87A3FE"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54FCB8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02.03.03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13EBF52"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proplachové</w:t>
            </w:r>
            <w:proofErr w:type="spellEnd"/>
            <w:r w:rsidRPr="006B5AAA">
              <w:rPr>
                <w:rFonts w:ascii="Times New Roman" w:hAnsi="Times New Roman"/>
                <w:sz w:val="16"/>
                <w:szCs w:val="16"/>
              </w:rPr>
              <w:t xml:space="preserve"> systémy pro permanentní urologický katetr</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F3E941D"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EC508E2"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7F292C0"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FF4C8FC"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CCF417D"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103F5D"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85B9C4B"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7A52E74F"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7AB0A5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02.03.03.01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7B84E86"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proplachové</w:t>
            </w:r>
            <w:proofErr w:type="spellEnd"/>
            <w:r w:rsidRPr="006B5AAA">
              <w:rPr>
                <w:rFonts w:ascii="Times New Roman" w:hAnsi="Times New Roman"/>
                <w:sz w:val="16"/>
                <w:szCs w:val="16"/>
              </w:rPr>
              <w:t xml:space="preserve"> systémy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4A936E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uzavřený sterilní systém pro gravitační proplach permanentních močových katetrů a močového měchýře s obsahem aktivní látky k prevenci a léčbě neprůchodnosti katetru</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AAB4B8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NEF; 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87D4233"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861754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porucha průchodnosti permanentního močového katetru způsobená patologickou příměsí moči, s frekvencí častější než 1x týdně po dobu 1 měsíce při správné péči</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DDDA52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15 ks / měsíc</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B147F2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35,00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C5F2D1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3CD038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980B4D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lastRenderedPageBreak/>
              <w:t>02.03.04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9A7632B"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dilatany</w:t>
            </w:r>
            <w:proofErr w:type="spellEnd"/>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5943D23"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2FA63BA"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AD07B49"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167984"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84066D6"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9B60E2F"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84B1763"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57A611B"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B0D7F0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02.03.04.01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FCFFF39"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dilatany</w:t>
            </w:r>
            <w:proofErr w:type="spellEnd"/>
            <w:r w:rsidRPr="006B5AAA">
              <w:rPr>
                <w:rFonts w:ascii="Times New Roman" w:hAnsi="Times New Roman"/>
                <w:sz w:val="16"/>
                <w:szCs w:val="16"/>
              </w:rPr>
              <w:t xml:space="preserve"> anální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97EFDF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7E1681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D62E3CB"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5C9A77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stenóza análního kanálu; stenóza </w:t>
            </w:r>
            <w:proofErr w:type="spellStart"/>
            <w:r w:rsidRPr="006B5AAA">
              <w:rPr>
                <w:rFonts w:ascii="Times New Roman" w:hAnsi="Times New Roman"/>
                <w:sz w:val="16"/>
                <w:szCs w:val="16"/>
              </w:rPr>
              <w:t>stomie</w:t>
            </w:r>
            <w:proofErr w:type="spellEnd"/>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429FCA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balení / 10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9CDB77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607,00 Kč / </w:t>
            </w:r>
            <w:r w:rsidRPr="006B5AAA">
              <w:rPr>
                <w:rFonts w:ascii="Times New Roman" w:hAnsi="Times New Roman"/>
                <w:sz w:val="16"/>
                <w:szCs w:val="16"/>
              </w:rPr>
              <w:br/>
              <w:t>1 balení</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404C15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172A6DC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2EC004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02.03.05</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2D2A75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urologické lubrikační gely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66A7365"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CD9CBC7"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A6B52DA"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25672ED"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983BFFF"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E696192"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BD0DFE6"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0ACA3D4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1C2ECA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02.03.05.01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DFE59D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urologické lubrikační gely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1C9D21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8DAAA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NEF; 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3D88A87"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47504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pouze pro nepotahované katetry</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DFC1E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750 ml / 1 měsíc</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1FB74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2,60 Kč / 1 ml</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C612C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17711F63"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B9E558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44378A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ZP pro pacienty se </w:t>
            </w:r>
            <w:proofErr w:type="spellStart"/>
            <w:r w:rsidRPr="006B5AAA">
              <w:rPr>
                <w:rFonts w:ascii="Times New Roman" w:hAnsi="Times New Roman"/>
                <w:sz w:val="16"/>
                <w:szCs w:val="16"/>
              </w:rPr>
              <w:t>stomií</w:t>
            </w:r>
            <w:proofErr w:type="spellEnd"/>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B7968E1"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BB94606"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DC01631"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D20309D"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6F5D692"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0356939"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C125C70"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60159F96"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9CDE59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AEEB146"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stomické</w:t>
            </w:r>
            <w:proofErr w:type="spellEnd"/>
            <w:r w:rsidRPr="006B5AAA">
              <w:rPr>
                <w:rFonts w:ascii="Times New Roman" w:hAnsi="Times New Roman"/>
                <w:sz w:val="16"/>
                <w:szCs w:val="16"/>
              </w:rPr>
              <w:t xml:space="preserve"> systémy – jednodílné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21379DC"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036C5F0"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05459EF"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F0B062F"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F9032F"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FFBC7D6"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92E4B8F"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585E3E17"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8983A4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2FF6D4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sáčky – jednodílné, výpustné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C1060A9"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B5916BF"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3CA980C"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E37C52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lze kombinovat se sáčky uzavřenými do příslušného finančního limitu stanoveného množstevním limitem dané kategorie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C940765"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5EC826F"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D54C6E0"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05141B0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280D37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03.01.01.01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33D77A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potažené sáčky s plochou podložkou – s výpustí s mechanickou svorkou</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823884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adhezivní hmota na </w:t>
            </w:r>
            <w:proofErr w:type="spellStart"/>
            <w:r w:rsidRPr="006B5AAA">
              <w:rPr>
                <w:rFonts w:ascii="Times New Roman" w:hAnsi="Times New Roman"/>
                <w:sz w:val="16"/>
                <w:szCs w:val="16"/>
              </w:rPr>
              <w:t>hydrokoloidní</w:t>
            </w:r>
            <w:proofErr w:type="spellEnd"/>
            <w:r w:rsidRPr="006B5AAA">
              <w:rPr>
                <w:rFonts w:ascii="Times New Roman" w:hAnsi="Times New Roman"/>
                <w:sz w:val="16"/>
                <w:szCs w:val="16"/>
              </w:rPr>
              <w:t xml:space="preserve"> bázi, sáčky s povrchovou úpravou, kryté textilií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62FBA0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CHI; INT; NEF; ONK; PED; PRL; SDP; SLO; 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00054CB"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7C1B6B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řídká stolice; nekomplikovaná </w:t>
            </w:r>
            <w:proofErr w:type="spellStart"/>
            <w:r w:rsidRPr="006B5AAA">
              <w:rPr>
                <w:rFonts w:ascii="Times New Roman" w:hAnsi="Times New Roman"/>
                <w:sz w:val="16"/>
                <w:szCs w:val="16"/>
              </w:rPr>
              <w:t>stomie</w:t>
            </w:r>
            <w:proofErr w:type="spellEnd"/>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D8AF1C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30 ks / měsíc</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669553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57,00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1F6688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CE827DB" w14:textId="77777777" w:rsidTr="005B4F1E">
        <w:trPr>
          <w:gridAfter w:val="1"/>
          <w:wAfter w:w="48" w:type="dxa"/>
          <w:trHeight w:val="653"/>
          <w:jc w:val="center"/>
        </w:trPr>
        <w:tc>
          <w:tcPr>
            <w:tcW w:w="1365"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hideMark/>
          </w:tcPr>
          <w:p w14:paraId="6F5E4A5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03.01.01.02</w:t>
            </w:r>
          </w:p>
        </w:tc>
        <w:tc>
          <w:tcPr>
            <w:tcW w:w="1512"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hideMark/>
          </w:tcPr>
          <w:p w14:paraId="0F56C12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potažené sáčky s plochou podložkou – s integrovanou bezpečnostní výpustí</w:t>
            </w:r>
          </w:p>
        </w:tc>
        <w:tc>
          <w:tcPr>
            <w:tcW w:w="2669" w:type="dxa"/>
            <w:gridSpan w:val="2"/>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0E3D9F9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adhezivní hmota na </w:t>
            </w:r>
            <w:proofErr w:type="spellStart"/>
            <w:r w:rsidRPr="006B5AAA">
              <w:rPr>
                <w:rFonts w:ascii="Times New Roman" w:hAnsi="Times New Roman"/>
                <w:sz w:val="16"/>
                <w:szCs w:val="16"/>
              </w:rPr>
              <w:t>hydrokoloidní</w:t>
            </w:r>
            <w:proofErr w:type="spellEnd"/>
            <w:r w:rsidRPr="006B5AAA">
              <w:rPr>
                <w:rFonts w:ascii="Times New Roman" w:hAnsi="Times New Roman"/>
                <w:sz w:val="16"/>
                <w:szCs w:val="16"/>
              </w:rPr>
              <w:t xml:space="preserve"> bázi, sáčky s povrchovou úpravou, kryté textilií, opatřené filtrem</w:t>
            </w:r>
          </w:p>
        </w:tc>
        <w:tc>
          <w:tcPr>
            <w:tcW w:w="1288"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6D20E95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CHI; INT; NEF; ONK; PED; PRL; SDP; SLO; URN</w:t>
            </w:r>
          </w:p>
        </w:tc>
        <w:tc>
          <w:tcPr>
            <w:tcW w:w="1049" w:type="dxa"/>
            <w:tcBorders>
              <w:top w:val="single" w:sz="6" w:space="0" w:color="808080"/>
              <w:left w:val="single" w:sz="6" w:space="0" w:color="808080"/>
              <w:right w:val="single" w:sz="6" w:space="0" w:color="808080"/>
            </w:tcBorders>
            <w:shd w:val="clear" w:color="auto" w:fill="FFFFFF"/>
            <w:vAlign w:val="center"/>
          </w:tcPr>
          <w:p w14:paraId="22A51F0D"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A50B3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řídká stolice; nekomplikovaná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rovné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okolí; zdravá nebo mírně poškozená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kůže; píštěl</w:t>
            </w:r>
          </w:p>
        </w:tc>
        <w:tc>
          <w:tcPr>
            <w:tcW w:w="1779" w:type="dxa"/>
            <w:gridSpan w:val="2"/>
            <w:tcBorders>
              <w:top w:val="single" w:sz="6" w:space="0" w:color="808080"/>
              <w:left w:val="single" w:sz="6" w:space="0" w:color="808080"/>
              <w:bottom w:val="single" w:sz="4" w:space="0" w:color="808080"/>
              <w:right w:val="single" w:sz="6" w:space="0" w:color="808080"/>
            </w:tcBorders>
            <w:shd w:val="clear" w:color="auto" w:fill="FFFFFF"/>
            <w:tcMar>
              <w:top w:w="30" w:type="dxa"/>
              <w:left w:w="45" w:type="dxa"/>
              <w:bottom w:w="30" w:type="dxa"/>
              <w:right w:w="45" w:type="dxa"/>
            </w:tcMar>
            <w:vAlign w:val="center"/>
            <w:hideMark/>
          </w:tcPr>
          <w:p w14:paraId="5DAC207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30 ks / měsíc</w:t>
            </w:r>
          </w:p>
        </w:tc>
        <w:tc>
          <w:tcPr>
            <w:tcW w:w="1187"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2F67174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157,00 Kč / 1 ks</w:t>
            </w:r>
          </w:p>
        </w:tc>
        <w:tc>
          <w:tcPr>
            <w:tcW w:w="786"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20F4DDA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15C12272" w14:textId="77777777" w:rsidTr="005B4F1E">
        <w:trPr>
          <w:gridAfter w:val="1"/>
          <w:wAfter w:w="48" w:type="dxa"/>
          <w:trHeight w:val="652"/>
          <w:jc w:val="center"/>
        </w:trPr>
        <w:tc>
          <w:tcPr>
            <w:tcW w:w="1365"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14DF4BF"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46B30459" w14:textId="77777777" w:rsidR="002529B6" w:rsidRPr="006B5AAA" w:rsidRDefault="002529B6" w:rsidP="005B4F1E">
            <w:pPr>
              <w:spacing w:line="240" w:lineRule="auto"/>
              <w:jc w:val="center"/>
              <w:rPr>
                <w:rFonts w:ascii="Times New Roman" w:hAnsi="Times New Roman"/>
                <w:sz w:val="16"/>
                <w:szCs w:val="16"/>
              </w:rPr>
            </w:pPr>
          </w:p>
        </w:tc>
        <w:tc>
          <w:tcPr>
            <w:tcW w:w="2669" w:type="dxa"/>
            <w:gridSpan w:val="2"/>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CBAB6AD" w14:textId="77777777" w:rsidR="002529B6" w:rsidRPr="006B5AAA" w:rsidRDefault="002529B6" w:rsidP="005B4F1E">
            <w:pPr>
              <w:spacing w:line="240" w:lineRule="auto"/>
              <w:jc w:val="center"/>
              <w:rPr>
                <w:rFonts w:ascii="Times New Roman" w:hAnsi="Times New Roman"/>
                <w:sz w:val="16"/>
                <w:szCs w:val="16"/>
              </w:rPr>
            </w:pPr>
          </w:p>
        </w:tc>
        <w:tc>
          <w:tcPr>
            <w:tcW w:w="1288"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1FEFDB8"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left w:val="single" w:sz="6" w:space="0" w:color="808080"/>
              <w:bottom w:val="single" w:sz="6" w:space="0" w:color="808080"/>
              <w:right w:val="single" w:sz="6" w:space="0" w:color="808080"/>
            </w:tcBorders>
            <w:shd w:val="clear" w:color="auto" w:fill="FFFFFF"/>
            <w:vAlign w:val="center"/>
          </w:tcPr>
          <w:p w14:paraId="2E581A6A"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2126" w:type="dxa"/>
            <w:tcBorders>
              <w:top w:val="single" w:sz="6" w:space="0" w:color="808080"/>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tcPr>
          <w:p w14:paraId="04FA328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do 6 let včetně</w:t>
            </w:r>
          </w:p>
        </w:tc>
        <w:tc>
          <w:tcPr>
            <w:tcW w:w="2225" w:type="dxa"/>
            <w:gridSpan w:val="3"/>
            <w:tcBorders>
              <w:top w:val="single" w:sz="6" w:space="0" w:color="808080"/>
              <w:left w:val="single" w:sz="6" w:space="0" w:color="808080"/>
              <w:bottom w:val="single" w:sz="6" w:space="0" w:color="808080"/>
              <w:right w:val="single" w:sz="4" w:space="0" w:color="808080"/>
            </w:tcBorders>
            <w:shd w:val="clear" w:color="auto" w:fill="FFFFFF"/>
            <w:vAlign w:val="center"/>
          </w:tcPr>
          <w:p w14:paraId="0D71EDC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řídká nebo vodnatá nebo agresivní stolice nad 1000 ml / 24 hod; komplikované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okolí (jizvy; kožní útvary; pigmentové skvrny; kožní nerovnosti); poškození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oblasti (iritace nebo macerace kůže; stehové píštěle; granulomy; abscesové dutiny; chronické píštěle u IBD; alergická reakce; kontaktní dermatitida; lupénka; atopický ekzém);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v úrovni nebo pod úrovní kůže nebo v kožním záhybu; dvě střevní kličky vyústěné v jednom otvoru; dvě terminální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vyústěné blízko sebe</w:t>
            </w:r>
          </w:p>
        </w:tc>
        <w:tc>
          <w:tcPr>
            <w:tcW w:w="1779" w:type="dxa"/>
            <w:gridSpan w:val="2"/>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66BB47E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60 ks / měsíc</w:t>
            </w:r>
          </w:p>
        </w:tc>
        <w:tc>
          <w:tcPr>
            <w:tcW w:w="1187" w:type="dxa"/>
            <w:vMerge/>
            <w:tcBorders>
              <w:left w:val="single" w:sz="4"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9C33321" w14:textId="77777777" w:rsidR="002529B6" w:rsidRPr="006B5AAA" w:rsidRDefault="002529B6" w:rsidP="005B4F1E">
            <w:pPr>
              <w:spacing w:line="240" w:lineRule="auto"/>
              <w:jc w:val="center"/>
              <w:rPr>
                <w:rFonts w:ascii="Times New Roman" w:hAnsi="Times New Roman"/>
                <w:sz w:val="16"/>
                <w:szCs w:val="16"/>
              </w:rPr>
            </w:pPr>
          </w:p>
        </w:tc>
        <w:tc>
          <w:tcPr>
            <w:tcW w:w="786"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08D3F46"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6D63202F"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D5323D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03.01.01.03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993B4D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potažené sáčky s konvexní podložkou – s integrovanou bezpečnostní výpustí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28CA67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adhezivní hmota na </w:t>
            </w:r>
            <w:proofErr w:type="spellStart"/>
            <w:r w:rsidRPr="006B5AAA">
              <w:rPr>
                <w:rFonts w:ascii="Times New Roman" w:hAnsi="Times New Roman"/>
                <w:sz w:val="16"/>
                <w:szCs w:val="16"/>
              </w:rPr>
              <w:t>hydrokoloidní</w:t>
            </w:r>
            <w:proofErr w:type="spellEnd"/>
            <w:r w:rsidRPr="006B5AAA">
              <w:rPr>
                <w:rFonts w:ascii="Times New Roman" w:hAnsi="Times New Roman"/>
                <w:sz w:val="16"/>
                <w:szCs w:val="16"/>
              </w:rPr>
              <w:t xml:space="preserve"> bázi, sáčky s povrchovou úpravou, kryté textilií, opatřené filtrem</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8DB1CB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CHI; INT; NEF; ONK; PED; PRL; SDP; SLO; 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8E876A3"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1C17D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řídká stolice; měkké břicho, plovoucí podkoží;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v komplikovaném nebo nerovném </w:t>
            </w:r>
            <w:proofErr w:type="spellStart"/>
            <w:r w:rsidRPr="006B5AAA">
              <w:rPr>
                <w:rFonts w:ascii="Times New Roman" w:hAnsi="Times New Roman"/>
                <w:sz w:val="16"/>
                <w:szCs w:val="16"/>
              </w:rPr>
              <w:t>peristomálním</w:t>
            </w:r>
            <w:proofErr w:type="spellEnd"/>
            <w:r w:rsidRPr="006B5AAA">
              <w:rPr>
                <w:rFonts w:ascii="Times New Roman" w:hAnsi="Times New Roman"/>
                <w:sz w:val="16"/>
                <w:szCs w:val="16"/>
              </w:rPr>
              <w:t xml:space="preserve"> terénu; </w:t>
            </w:r>
            <w:proofErr w:type="spellStart"/>
            <w:r w:rsidRPr="006B5AAA">
              <w:rPr>
                <w:rFonts w:ascii="Times New Roman" w:hAnsi="Times New Roman"/>
                <w:sz w:val="16"/>
                <w:szCs w:val="16"/>
              </w:rPr>
              <w:t>retrahovaná</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v úrovni nebo pod úrovní kůže; stenóza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vysoké podkoží a </w:t>
            </w:r>
            <w:proofErr w:type="spellStart"/>
            <w:r w:rsidRPr="006B5AAA">
              <w:rPr>
                <w:rFonts w:ascii="Times New Roman" w:hAnsi="Times New Roman"/>
                <w:sz w:val="16"/>
                <w:szCs w:val="16"/>
              </w:rPr>
              <w:t>retrahovaná</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komplikovaná píštěl</w:t>
            </w:r>
          </w:p>
        </w:tc>
        <w:tc>
          <w:tcPr>
            <w:tcW w:w="1779" w:type="dxa"/>
            <w:gridSpan w:val="2"/>
            <w:tcBorders>
              <w:top w:val="single" w:sz="4"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CC728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30 ks / měsíc</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522E1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243,00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EBFC13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BC273E4"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ED68B6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03.01.01.04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7AFEB9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potažené sáčky jednodílné univerzální, s plochou podložkou, bez </w:t>
            </w:r>
            <w:proofErr w:type="spellStart"/>
            <w:r w:rsidRPr="006B5AAA">
              <w:rPr>
                <w:rFonts w:ascii="Times New Roman" w:hAnsi="Times New Roman"/>
                <w:sz w:val="16"/>
                <w:szCs w:val="16"/>
              </w:rPr>
              <w:t>antirefluxního</w:t>
            </w:r>
            <w:proofErr w:type="spellEnd"/>
            <w:r w:rsidRPr="006B5AAA">
              <w:rPr>
                <w:rFonts w:ascii="Times New Roman" w:hAnsi="Times New Roman"/>
                <w:sz w:val="16"/>
                <w:szCs w:val="16"/>
              </w:rPr>
              <w:t xml:space="preserve"> ventilu, se širokou výpustí s možností napojení na sběrný sáček se širokou hadicí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2ED66D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adhezivní hmota na </w:t>
            </w:r>
            <w:proofErr w:type="spellStart"/>
            <w:r w:rsidRPr="006B5AAA">
              <w:rPr>
                <w:rFonts w:ascii="Times New Roman" w:hAnsi="Times New Roman"/>
                <w:sz w:val="16"/>
                <w:szCs w:val="16"/>
              </w:rPr>
              <w:t>hydrokoloidní</w:t>
            </w:r>
            <w:proofErr w:type="spellEnd"/>
            <w:r w:rsidRPr="006B5AAA">
              <w:rPr>
                <w:rFonts w:ascii="Times New Roman" w:hAnsi="Times New Roman"/>
                <w:sz w:val="16"/>
                <w:szCs w:val="16"/>
              </w:rPr>
              <w:t xml:space="preserve"> bázi, sáčky s povrchovou úpravou, kryté textilií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88EB99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GER; CHI; INT; ONK; PED; </w:t>
            </w:r>
            <w:r w:rsidRPr="00462D07">
              <w:rPr>
                <w:rFonts w:ascii="Times New Roman" w:hAnsi="Times New Roman"/>
                <w:b/>
                <w:bCs/>
                <w:sz w:val="16"/>
                <w:szCs w:val="16"/>
              </w:rPr>
              <w:t xml:space="preserve">SDP; SLO; </w:t>
            </w:r>
            <w:r w:rsidRPr="006B5AAA">
              <w:rPr>
                <w:rFonts w:ascii="Times New Roman" w:hAnsi="Times New Roman"/>
                <w:sz w:val="16"/>
                <w:szCs w:val="16"/>
              </w:rPr>
              <w:t>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672C93E"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C9F453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jakýkoliv typ derivační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nebo píštěle odvádějící velmi řídkou až vodnatou stolici v množství nad 1000 ml / 24 hod s možností napojení na velkoobjemový sběrný sáček se širokou odvodnou hadicí</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52FF65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30 ks / měsíc; 60 ks / měsíc při množství stolice nad 4 l / 24 hod</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C0A8F3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157,00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C253DD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EADBB0B"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DE4C54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03.01.01.05</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C71DBC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potažené sáčky jednodílné univerzální, s konvexní podložkou, bez </w:t>
            </w:r>
            <w:proofErr w:type="spellStart"/>
            <w:r w:rsidRPr="006B5AAA">
              <w:rPr>
                <w:rFonts w:ascii="Times New Roman" w:hAnsi="Times New Roman"/>
                <w:sz w:val="16"/>
                <w:szCs w:val="16"/>
              </w:rPr>
              <w:t>antirefluxního</w:t>
            </w:r>
            <w:proofErr w:type="spellEnd"/>
            <w:r w:rsidRPr="006B5AAA">
              <w:rPr>
                <w:rFonts w:ascii="Times New Roman" w:hAnsi="Times New Roman"/>
                <w:sz w:val="16"/>
                <w:szCs w:val="16"/>
              </w:rPr>
              <w:t xml:space="preserve"> ventilu, se širokou výpustí s možností napojení na sběrný sáček se širokou hadicí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7098C6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adhezivní hmota na </w:t>
            </w:r>
            <w:proofErr w:type="spellStart"/>
            <w:r w:rsidRPr="006B5AAA">
              <w:rPr>
                <w:rFonts w:ascii="Times New Roman" w:hAnsi="Times New Roman"/>
                <w:sz w:val="16"/>
                <w:szCs w:val="16"/>
              </w:rPr>
              <w:t>hydrokoloidní</w:t>
            </w:r>
            <w:proofErr w:type="spellEnd"/>
            <w:r w:rsidRPr="006B5AAA">
              <w:rPr>
                <w:rFonts w:ascii="Times New Roman" w:hAnsi="Times New Roman"/>
                <w:sz w:val="16"/>
                <w:szCs w:val="16"/>
              </w:rPr>
              <w:t xml:space="preserve"> bázi, sáčky s povrchovou úpravou, kryté textilií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45D2CB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GER; CHI; INT; ONK; PED; </w:t>
            </w:r>
            <w:r w:rsidRPr="00462D07">
              <w:rPr>
                <w:rFonts w:ascii="Times New Roman" w:hAnsi="Times New Roman"/>
                <w:b/>
                <w:bCs/>
                <w:sz w:val="16"/>
                <w:szCs w:val="16"/>
              </w:rPr>
              <w:t xml:space="preserve">SDP; SLO; </w:t>
            </w:r>
            <w:r w:rsidRPr="006B5AAA">
              <w:rPr>
                <w:rFonts w:ascii="Times New Roman" w:hAnsi="Times New Roman"/>
                <w:sz w:val="16"/>
                <w:szCs w:val="16"/>
              </w:rPr>
              <w:t>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588DFF0"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F03DF4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jakýkoliv typ derivační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nebo píštěle odvádějící velmi řídkou až vodnatou stolici v množství nad 1000 ml / 24 hod s možností napojení na velkoobjemový sběrný sáček se širokou odvodnou hadicí</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2990EE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30 ks / měsíc; 60 ks / měsíc při množství stolice nad 4 l / 24 hod</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4DD1CD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243,00 Kč/ 1ks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1A8400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338DB37"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9ED4EB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03.01.01.06</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FF0B0E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potažené sáčky výpustné velkoobjemové – s </w:t>
            </w:r>
            <w:r w:rsidRPr="006B5AAA">
              <w:rPr>
                <w:rFonts w:ascii="Times New Roman" w:hAnsi="Times New Roman"/>
                <w:sz w:val="16"/>
                <w:szCs w:val="16"/>
              </w:rPr>
              <w:lastRenderedPageBreak/>
              <w:t>velkoplošnou podložkou</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FBF1DC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lastRenderedPageBreak/>
              <w:t xml:space="preserve">adhezivní hmota na </w:t>
            </w:r>
            <w:proofErr w:type="spellStart"/>
            <w:r w:rsidRPr="006B5AAA">
              <w:rPr>
                <w:rFonts w:ascii="Times New Roman" w:hAnsi="Times New Roman"/>
                <w:sz w:val="16"/>
                <w:szCs w:val="16"/>
              </w:rPr>
              <w:t>hydrokoloidní</w:t>
            </w:r>
            <w:proofErr w:type="spellEnd"/>
            <w:r w:rsidRPr="006B5AAA">
              <w:rPr>
                <w:rFonts w:ascii="Times New Roman" w:hAnsi="Times New Roman"/>
                <w:sz w:val="16"/>
                <w:szCs w:val="16"/>
              </w:rPr>
              <w:t xml:space="preserve"> bázi, sáčky s povrchovou úpravou, kryté textilií, opatřené filtrem</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1E72EC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CHI; INT; NEF; ONK; PED; PRL; SDP; SLO; 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CFAFC1C"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A69A4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řídká stolice; průměr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nad 50 mm; prolaps střeva; poškozená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kůže; vícečetné píštěle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978B8E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30 ks / měsíc</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75986F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217,00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09AF1B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733E551A"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73EBAF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C97D52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sáčky – jednodílné, uzavřené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7D9D658"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00D440"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9DB4C67"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D0EEB4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lze kombinovat se sáčky výpustnými do příslušného finančního limitu stanoveného množstevním limitem dané kategorie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063DC4E"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2075EF4"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FD2561C"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ADB0FBA" w14:textId="77777777" w:rsidTr="005B4F1E">
        <w:trPr>
          <w:gridAfter w:val="1"/>
          <w:wAfter w:w="48" w:type="dxa"/>
          <w:trHeight w:val="375"/>
          <w:jc w:val="center"/>
        </w:trPr>
        <w:tc>
          <w:tcPr>
            <w:tcW w:w="1365"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hideMark/>
          </w:tcPr>
          <w:p w14:paraId="3953AAA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03.01.02.01</w:t>
            </w:r>
          </w:p>
        </w:tc>
        <w:tc>
          <w:tcPr>
            <w:tcW w:w="1512"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hideMark/>
          </w:tcPr>
          <w:p w14:paraId="59C5906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potažené sáčky s plochou podložkou</w:t>
            </w:r>
          </w:p>
        </w:tc>
        <w:tc>
          <w:tcPr>
            <w:tcW w:w="2669" w:type="dxa"/>
            <w:gridSpan w:val="2"/>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0B423FF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adhezivní hmota na </w:t>
            </w:r>
            <w:proofErr w:type="spellStart"/>
            <w:r w:rsidRPr="006B5AAA">
              <w:rPr>
                <w:rFonts w:ascii="Times New Roman" w:hAnsi="Times New Roman"/>
                <w:sz w:val="16"/>
                <w:szCs w:val="16"/>
              </w:rPr>
              <w:t>hydrokoloidní</w:t>
            </w:r>
            <w:proofErr w:type="spellEnd"/>
            <w:r w:rsidRPr="006B5AAA">
              <w:rPr>
                <w:rFonts w:ascii="Times New Roman" w:hAnsi="Times New Roman"/>
                <w:sz w:val="16"/>
                <w:szCs w:val="16"/>
              </w:rPr>
              <w:t xml:space="preserve"> bázi, sáčky s povrchovou úpravou, kryté textilií, opatřené filtrem</w:t>
            </w:r>
          </w:p>
        </w:tc>
        <w:tc>
          <w:tcPr>
            <w:tcW w:w="1288"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079D0AE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CHI; INT; NEF; ONK; PED; PRL; SDP; SLO; URN</w:t>
            </w:r>
          </w:p>
        </w:tc>
        <w:tc>
          <w:tcPr>
            <w:tcW w:w="1049" w:type="dxa"/>
            <w:tcBorders>
              <w:top w:val="single" w:sz="6" w:space="0" w:color="808080"/>
              <w:left w:val="single" w:sz="6" w:space="0" w:color="808080"/>
              <w:right w:val="single" w:sz="6" w:space="0" w:color="808080"/>
            </w:tcBorders>
            <w:shd w:val="clear" w:color="auto" w:fill="FFFFFF"/>
            <w:vAlign w:val="center"/>
          </w:tcPr>
          <w:p w14:paraId="2EB7F26C"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1DBDD0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formovaná stolice; nekomplikovaná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rovné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okolí; zdravá nebo mírně poškozená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kůže</w:t>
            </w:r>
          </w:p>
        </w:tc>
        <w:tc>
          <w:tcPr>
            <w:tcW w:w="1779" w:type="dxa"/>
            <w:gridSpan w:val="2"/>
            <w:tcBorders>
              <w:top w:val="single" w:sz="6" w:space="0" w:color="808080"/>
              <w:left w:val="single" w:sz="6" w:space="0" w:color="808080"/>
              <w:bottom w:val="single" w:sz="4" w:space="0" w:color="808080"/>
              <w:right w:val="single" w:sz="6" w:space="0" w:color="808080"/>
            </w:tcBorders>
            <w:shd w:val="clear" w:color="auto" w:fill="FFFFFF"/>
            <w:tcMar>
              <w:top w:w="30" w:type="dxa"/>
              <w:left w:w="45" w:type="dxa"/>
              <w:bottom w:w="30" w:type="dxa"/>
              <w:right w:w="45" w:type="dxa"/>
            </w:tcMar>
            <w:vAlign w:val="center"/>
            <w:hideMark/>
          </w:tcPr>
          <w:p w14:paraId="4ABBD79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60 ks / měsíc</w:t>
            </w:r>
          </w:p>
        </w:tc>
        <w:tc>
          <w:tcPr>
            <w:tcW w:w="1187"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234AD1F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70,00 Kč / 1 ks</w:t>
            </w:r>
          </w:p>
        </w:tc>
        <w:tc>
          <w:tcPr>
            <w:tcW w:w="786"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0864B75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9114BE6" w14:textId="77777777" w:rsidTr="005B4F1E">
        <w:trPr>
          <w:gridAfter w:val="1"/>
          <w:wAfter w:w="48" w:type="dxa"/>
          <w:trHeight w:val="375"/>
          <w:jc w:val="center"/>
        </w:trPr>
        <w:tc>
          <w:tcPr>
            <w:tcW w:w="1365"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60F71B19"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02D787B2" w14:textId="77777777" w:rsidR="002529B6" w:rsidRPr="006B5AAA" w:rsidRDefault="002529B6" w:rsidP="005B4F1E">
            <w:pPr>
              <w:spacing w:line="240" w:lineRule="auto"/>
              <w:jc w:val="center"/>
              <w:rPr>
                <w:rFonts w:ascii="Times New Roman" w:hAnsi="Times New Roman"/>
                <w:sz w:val="16"/>
                <w:szCs w:val="16"/>
              </w:rPr>
            </w:pPr>
          </w:p>
        </w:tc>
        <w:tc>
          <w:tcPr>
            <w:tcW w:w="2669" w:type="dxa"/>
            <w:gridSpan w:val="2"/>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17D6393" w14:textId="77777777" w:rsidR="002529B6" w:rsidRPr="006B5AAA" w:rsidRDefault="002529B6" w:rsidP="005B4F1E">
            <w:pPr>
              <w:spacing w:line="240" w:lineRule="auto"/>
              <w:jc w:val="center"/>
              <w:rPr>
                <w:rFonts w:ascii="Times New Roman" w:hAnsi="Times New Roman"/>
                <w:sz w:val="16"/>
                <w:szCs w:val="16"/>
              </w:rPr>
            </w:pPr>
          </w:p>
        </w:tc>
        <w:tc>
          <w:tcPr>
            <w:tcW w:w="1288"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261C2D0"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left w:val="single" w:sz="6" w:space="0" w:color="808080"/>
              <w:bottom w:val="single" w:sz="6" w:space="0" w:color="808080"/>
              <w:right w:val="single" w:sz="6" w:space="0" w:color="808080"/>
            </w:tcBorders>
            <w:shd w:val="clear" w:color="auto" w:fill="FFFFFF"/>
            <w:vAlign w:val="center"/>
          </w:tcPr>
          <w:p w14:paraId="5B7B902F"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2126" w:type="dxa"/>
            <w:tcBorders>
              <w:top w:val="single" w:sz="6" w:space="0" w:color="808080"/>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tcPr>
          <w:p w14:paraId="2E57471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do 6 let včetně</w:t>
            </w:r>
          </w:p>
        </w:tc>
        <w:tc>
          <w:tcPr>
            <w:tcW w:w="2225" w:type="dxa"/>
            <w:gridSpan w:val="3"/>
            <w:tcBorders>
              <w:top w:val="single" w:sz="6" w:space="0" w:color="808080"/>
              <w:left w:val="single" w:sz="6" w:space="0" w:color="808080"/>
              <w:bottom w:val="single" w:sz="6" w:space="0" w:color="808080"/>
              <w:right w:val="single" w:sz="4" w:space="0" w:color="808080"/>
            </w:tcBorders>
            <w:shd w:val="clear" w:color="auto" w:fill="FFFFFF"/>
            <w:vAlign w:val="center"/>
          </w:tcPr>
          <w:p w14:paraId="6550474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řídká nebo vodnatá nebo agresivní stolice nad 1000 ml / 24 hod; komplikované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okolí (jizvy; kožní útvary; pigmentové skvrny; kožní nerovnosti); poškození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oblasti (iritace nebo macerace kůže; stehové píštěle; granulomy; abscesové dutiny; chronické píštěle u IBD; alergická reakce; kontaktní dermatitida; lupénka; atopický ekzém);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v úrovni nebo pod úrovní kůže nebo v kožním záhybu; dvě střevní kličky vyústěné v jednom otvoru; dvě terminální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vyústěné blízko sebe</w:t>
            </w:r>
          </w:p>
        </w:tc>
        <w:tc>
          <w:tcPr>
            <w:tcW w:w="1779" w:type="dxa"/>
            <w:gridSpan w:val="2"/>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53CA5E0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120 ks / měsíc</w:t>
            </w:r>
          </w:p>
        </w:tc>
        <w:tc>
          <w:tcPr>
            <w:tcW w:w="1187" w:type="dxa"/>
            <w:vMerge/>
            <w:tcBorders>
              <w:left w:val="single" w:sz="4"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5863572" w14:textId="77777777" w:rsidR="002529B6" w:rsidRPr="006B5AAA" w:rsidRDefault="002529B6" w:rsidP="005B4F1E">
            <w:pPr>
              <w:spacing w:line="240" w:lineRule="auto"/>
              <w:jc w:val="center"/>
              <w:rPr>
                <w:rFonts w:ascii="Times New Roman" w:hAnsi="Times New Roman"/>
                <w:sz w:val="16"/>
                <w:szCs w:val="16"/>
              </w:rPr>
            </w:pPr>
          </w:p>
        </w:tc>
        <w:tc>
          <w:tcPr>
            <w:tcW w:w="786"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8BD1667"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49DEFFA5"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799B8A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03.01.02.02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F4CDEE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potažené sáčky s konvexní podložkou</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3109C7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adhezivní hmota na </w:t>
            </w:r>
            <w:proofErr w:type="spellStart"/>
            <w:r w:rsidRPr="006B5AAA">
              <w:rPr>
                <w:rFonts w:ascii="Times New Roman" w:hAnsi="Times New Roman"/>
                <w:sz w:val="16"/>
                <w:szCs w:val="16"/>
              </w:rPr>
              <w:t>hydrokoloidní</w:t>
            </w:r>
            <w:proofErr w:type="spellEnd"/>
            <w:r w:rsidRPr="006B5AAA">
              <w:rPr>
                <w:rFonts w:ascii="Times New Roman" w:hAnsi="Times New Roman"/>
                <w:sz w:val="16"/>
                <w:szCs w:val="16"/>
              </w:rPr>
              <w:t xml:space="preserve"> bázi, sáčky s povrchovou úpravou, kryté textilií, opatřené filtrem</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F4F327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CHI; INT; NEF; ONK; PED; PRL; SDP; SLO; 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C4F9950"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4B93E4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formovaná stolice; měkké břicho, plovoucí podkoží;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v komplikovaném nebo nerovném </w:t>
            </w:r>
            <w:proofErr w:type="spellStart"/>
            <w:r w:rsidRPr="006B5AAA">
              <w:rPr>
                <w:rFonts w:ascii="Times New Roman" w:hAnsi="Times New Roman"/>
                <w:sz w:val="16"/>
                <w:szCs w:val="16"/>
              </w:rPr>
              <w:t>peristomálním</w:t>
            </w:r>
            <w:proofErr w:type="spellEnd"/>
            <w:r w:rsidRPr="006B5AAA">
              <w:rPr>
                <w:rFonts w:ascii="Times New Roman" w:hAnsi="Times New Roman"/>
                <w:sz w:val="16"/>
                <w:szCs w:val="16"/>
              </w:rPr>
              <w:t xml:space="preserve"> terénu; </w:t>
            </w:r>
            <w:proofErr w:type="spellStart"/>
            <w:r w:rsidRPr="006B5AAA">
              <w:rPr>
                <w:rFonts w:ascii="Times New Roman" w:hAnsi="Times New Roman"/>
                <w:sz w:val="16"/>
                <w:szCs w:val="16"/>
              </w:rPr>
              <w:t>retrahovaná</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v úrovni nebo pod úrovní kůže; stenóza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vysoké podkoží a </w:t>
            </w:r>
            <w:proofErr w:type="spellStart"/>
            <w:r w:rsidRPr="006B5AAA">
              <w:rPr>
                <w:rFonts w:ascii="Times New Roman" w:hAnsi="Times New Roman"/>
                <w:sz w:val="16"/>
                <w:szCs w:val="16"/>
              </w:rPr>
              <w:t>retrahovaná</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stomie</w:t>
            </w:r>
            <w:proofErr w:type="spellEnd"/>
          </w:p>
        </w:tc>
        <w:tc>
          <w:tcPr>
            <w:tcW w:w="1779" w:type="dxa"/>
            <w:gridSpan w:val="2"/>
            <w:tcBorders>
              <w:top w:val="single" w:sz="4"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196BD5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60 ks / měsíc</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EEAE8D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109,00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4F303A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1C6A650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B0233B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03.01.02.03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E868DA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potažené sáčky uzavřené velkoobjemové – s velkoplošnou podložkou</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AF4426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adhezivní hmota na </w:t>
            </w:r>
            <w:proofErr w:type="spellStart"/>
            <w:r w:rsidRPr="006B5AAA">
              <w:rPr>
                <w:rFonts w:ascii="Times New Roman" w:hAnsi="Times New Roman"/>
                <w:sz w:val="16"/>
                <w:szCs w:val="16"/>
              </w:rPr>
              <w:t>hydrokoloidní</w:t>
            </w:r>
            <w:proofErr w:type="spellEnd"/>
            <w:r w:rsidRPr="006B5AAA">
              <w:rPr>
                <w:rFonts w:ascii="Times New Roman" w:hAnsi="Times New Roman"/>
                <w:sz w:val="16"/>
                <w:szCs w:val="16"/>
              </w:rPr>
              <w:t xml:space="preserve"> bázi, sáčky s povrchovou úpravou, kryté textilií, opatřené filtrem</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7A3B53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CHI; INT; NEF; ONK; PED; PRL; SDP; SLO; 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E6B01D9"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32D50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průměr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nad 50 mm; prolaps střeva; poškozená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kůže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B221B8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60 ks / měsíc</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68691D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130,00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395946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7CF4269E"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8B330F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03.01.02.04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D6B132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krytky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FCAB6A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adhezivní hmota na </w:t>
            </w:r>
            <w:proofErr w:type="spellStart"/>
            <w:r w:rsidRPr="006B5AAA">
              <w:rPr>
                <w:rFonts w:ascii="Times New Roman" w:hAnsi="Times New Roman"/>
                <w:sz w:val="16"/>
                <w:szCs w:val="16"/>
              </w:rPr>
              <w:t>hydrokoloidní</w:t>
            </w:r>
            <w:proofErr w:type="spellEnd"/>
            <w:r w:rsidRPr="006B5AAA">
              <w:rPr>
                <w:rFonts w:ascii="Times New Roman" w:hAnsi="Times New Roman"/>
                <w:sz w:val="16"/>
                <w:szCs w:val="16"/>
              </w:rPr>
              <w:t xml:space="preserve"> bázi, sáčky s povrchovou úpravou, kryté textilií, opatřené filtrem</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ECF003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CHI; INT; NEF; ONK; PED; PRL; SDP; SLO; 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646F626"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3363" w:type="dxa"/>
            <w:gridSpan w:val="3"/>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5DD8F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formovaná stolice; pravidelné vyprazdňování; </w:t>
            </w:r>
            <w:proofErr w:type="spellStart"/>
            <w:r w:rsidRPr="006B5AAA">
              <w:rPr>
                <w:rFonts w:ascii="Times New Roman" w:hAnsi="Times New Roman"/>
                <w:sz w:val="16"/>
                <w:szCs w:val="16"/>
              </w:rPr>
              <w:t>irigující</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stomici</w:t>
            </w:r>
            <w:proofErr w:type="spellEnd"/>
          </w:p>
        </w:tc>
        <w:tc>
          <w:tcPr>
            <w:tcW w:w="988"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A582D7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bez nároku na současné předepsání sáčků</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3D492C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60 ks / měsíc</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D10D69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52,00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A05D61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7A443E1"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D7A86E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03.01.02.05</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096A13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zátky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DB4800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adhezivní hmota na </w:t>
            </w:r>
            <w:proofErr w:type="spellStart"/>
            <w:r w:rsidRPr="006B5AAA">
              <w:rPr>
                <w:rFonts w:ascii="Times New Roman" w:hAnsi="Times New Roman"/>
                <w:sz w:val="16"/>
                <w:szCs w:val="16"/>
              </w:rPr>
              <w:t>hydrokoloidní</w:t>
            </w:r>
            <w:proofErr w:type="spellEnd"/>
            <w:r w:rsidRPr="006B5AAA">
              <w:rPr>
                <w:rFonts w:ascii="Times New Roman" w:hAnsi="Times New Roman"/>
                <w:sz w:val="16"/>
                <w:szCs w:val="16"/>
              </w:rPr>
              <w:t xml:space="preserve"> bázi, sáčky s povrchovou úpravou, kryté textilií, opatřené filtrem</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0A0180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CHI; INT; NEF; ONK; PED; PRL; SDP; SLO; 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8C5D68D"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3363" w:type="dxa"/>
            <w:gridSpan w:val="3"/>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8C4A03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formovaná stolice; pravidelné vyprazdňování; </w:t>
            </w:r>
            <w:proofErr w:type="spellStart"/>
            <w:r w:rsidRPr="006B5AAA">
              <w:rPr>
                <w:rFonts w:ascii="Times New Roman" w:hAnsi="Times New Roman"/>
                <w:sz w:val="16"/>
                <w:szCs w:val="16"/>
              </w:rPr>
              <w:t>irigující</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stomici</w:t>
            </w:r>
            <w:proofErr w:type="spellEnd"/>
          </w:p>
        </w:tc>
        <w:tc>
          <w:tcPr>
            <w:tcW w:w="988"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A42176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bez nároku na současné předepsání sáčků</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48956B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60 ks / měsíc</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3D1559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87,00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0CD864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ED09DA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3CCE78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03.01.02.06</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6DB093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krycí lepení se savou vrstvou a nepropustným povrchem</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BFEA29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savé hypoalergenní jádro, které lze přiložit na sliznici střeva, hypoalergenní lepicí okraj</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2B103A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CHI; INT; NEF; ONK; PED; PRL; SDP; SLO; 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BE5F45C"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3363" w:type="dxa"/>
            <w:gridSpan w:val="3"/>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DC4D54"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s minimální produkcí stolice; střevní mukózní píštěl; </w:t>
            </w:r>
            <w:proofErr w:type="spellStart"/>
            <w:r w:rsidRPr="006B5AAA">
              <w:rPr>
                <w:rFonts w:ascii="Times New Roman" w:hAnsi="Times New Roman"/>
                <w:sz w:val="16"/>
                <w:szCs w:val="16"/>
              </w:rPr>
              <w:t>irigující</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stomici</w:t>
            </w:r>
            <w:proofErr w:type="spellEnd"/>
            <w:r w:rsidRPr="006B5AAA">
              <w:rPr>
                <w:rFonts w:ascii="Times New Roman" w:hAnsi="Times New Roman"/>
                <w:sz w:val="16"/>
                <w:szCs w:val="16"/>
              </w:rPr>
              <w:t xml:space="preserve">; krytí </w:t>
            </w:r>
            <w:proofErr w:type="spellStart"/>
            <w:r w:rsidRPr="006B5AAA">
              <w:rPr>
                <w:rFonts w:ascii="Times New Roman" w:hAnsi="Times New Roman"/>
                <w:sz w:val="16"/>
                <w:szCs w:val="16"/>
              </w:rPr>
              <w:t>nefrostomií</w:t>
            </w:r>
            <w:proofErr w:type="spellEnd"/>
            <w:r w:rsidRPr="006B5AAA">
              <w:rPr>
                <w:rFonts w:ascii="Times New Roman" w:hAnsi="Times New Roman"/>
                <w:sz w:val="16"/>
                <w:szCs w:val="16"/>
              </w:rPr>
              <w:t xml:space="preserve">; krytí </w:t>
            </w:r>
            <w:proofErr w:type="spellStart"/>
            <w:r w:rsidRPr="006B5AAA">
              <w:rPr>
                <w:rFonts w:ascii="Times New Roman" w:hAnsi="Times New Roman"/>
                <w:sz w:val="16"/>
                <w:szCs w:val="16"/>
              </w:rPr>
              <w:t>epycystostomií</w:t>
            </w:r>
            <w:proofErr w:type="spellEnd"/>
            <w:r w:rsidRPr="006B5AAA">
              <w:rPr>
                <w:rFonts w:ascii="Times New Roman" w:hAnsi="Times New Roman"/>
                <w:sz w:val="16"/>
                <w:szCs w:val="16"/>
              </w:rPr>
              <w:t>; krytí trvalých drenáží</w:t>
            </w:r>
          </w:p>
        </w:tc>
        <w:tc>
          <w:tcPr>
            <w:tcW w:w="988"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18F7C8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bez nároku na současné předepsání sáčků</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8A978B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60 ks / měsíc</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888383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28,00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E1002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16C7F5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43D11A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03.01.03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5DBAC9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sáčky – jednodílné, </w:t>
            </w:r>
            <w:proofErr w:type="spellStart"/>
            <w:r w:rsidRPr="006B5AAA">
              <w:rPr>
                <w:rFonts w:ascii="Times New Roman" w:hAnsi="Times New Roman"/>
                <w:sz w:val="16"/>
                <w:szCs w:val="16"/>
              </w:rPr>
              <w:t>urostomické</w:t>
            </w:r>
            <w:proofErr w:type="spellEnd"/>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7789357"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7B947D2"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A052D9D"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3B3B048"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4" w:space="0" w:color="808080"/>
              <w:right w:val="single" w:sz="6" w:space="0" w:color="808080"/>
            </w:tcBorders>
            <w:shd w:val="clear" w:color="auto" w:fill="FFFFFF"/>
            <w:tcMar>
              <w:top w:w="30" w:type="dxa"/>
              <w:left w:w="45" w:type="dxa"/>
              <w:bottom w:w="30" w:type="dxa"/>
              <w:right w:w="45" w:type="dxa"/>
            </w:tcMar>
            <w:vAlign w:val="center"/>
            <w:hideMark/>
          </w:tcPr>
          <w:p w14:paraId="2F7EA89A"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16EBBF"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F5EC305"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23F5351" w14:textId="77777777" w:rsidTr="005B4F1E">
        <w:trPr>
          <w:gridAfter w:val="1"/>
          <w:wAfter w:w="48" w:type="dxa"/>
          <w:trHeight w:val="653"/>
          <w:jc w:val="center"/>
        </w:trPr>
        <w:tc>
          <w:tcPr>
            <w:tcW w:w="1365"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hideMark/>
          </w:tcPr>
          <w:p w14:paraId="5A5E156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03.01.03.01</w:t>
            </w:r>
          </w:p>
        </w:tc>
        <w:tc>
          <w:tcPr>
            <w:tcW w:w="1512"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hideMark/>
          </w:tcPr>
          <w:p w14:paraId="6668FB3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potažené sáčky s plochou podložkou – s integrovaným </w:t>
            </w:r>
            <w:proofErr w:type="spellStart"/>
            <w:r w:rsidRPr="006B5AAA">
              <w:rPr>
                <w:rFonts w:ascii="Times New Roman" w:hAnsi="Times New Roman"/>
                <w:sz w:val="16"/>
                <w:szCs w:val="16"/>
              </w:rPr>
              <w:t>antirefluxním</w:t>
            </w:r>
            <w:proofErr w:type="spellEnd"/>
            <w:r w:rsidRPr="006B5AAA">
              <w:rPr>
                <w:rFonts w:ascii="Times New Roman" w:hAnsi="Times New Roman"/>
                <w:sz w:val="16"/>
                <w:szCs w:val="16"/>
              </w:rPr>
              <w:t xml:space="preserve"> ventilem</w:t>
            </w:r>
          </w:p>
        </w:tc>
        <w:tc>
          <w:tcPr>
            <w:tcW w:w="2669" w:type="dxa"/>
            <w:gridSpan w:val="2"/>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647A808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adhezivní hmota na </w:t>
            </w:r>
            <w:proofErr w:type="spellStart"/>
            <w:r w:rsidRPr="006B5AAA">
              <w:rPr>
                <w:rFonts w:ascii="Times New Roman" w:hAnsi="Times New Roman"/>
                <w:sz w:val="16"/>
                <w:szCs w:val="16"/>
              </w:rPr>
              <w:t>hydrokoloidní</w:t>
            </w:r>
            <w:proofErr w:type="spellEnd"/>
            <w:r w:rsidRPr="006B5AAA">
              <w:rPr>
                <w:rFonts w:ascii="Times New Roman" w:hAnsi="Times New Roman"/>
                <w:sz w:val="16"/>
                <w:szCs w:val="16"/>
              </w:rPr>
              <w:t xml:space="preserve"> bázi, sáčky s povrchovou úpravou, kryté textilií</w:t>
            </w:r>
          </w:p>
        </w:tc>
        <w:tc>
          <w:tcPr>
            <w:tcW w:w="1288"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4AA1146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GER; CHI; INT; NEF; ONK; PED; PRL; </w:t>
            </w:r>
            <w:r w:rsidRPr="00462D07">
              <w:rPr>
                <w:rFonts w:ascii="Times New Roman" w:hAnsi="Times New Roman"/>
                <w:b/>
                <w:bCs/>
                <w:sz w:val="16"/>
                <w:szCs w:val="16"/>
              </w:rPr>
              <w:t>SDP; SLO;</w:t>
            </w:r>
            <w:r>
              <w:rPr>
                <w:rFonts w:ascii="Times New Roman" w:hAnsi="Times New Roman"/>
                <w:b/>
                <w:bCs/>
                <w:sz w:val="16"/>
                <w:szCs w:val="16"/>
              </w:rPr>
              <w:t xml:space="preserve"> </w:t>
            </w:r>
            <w:r w:rsidRPr="006B5AAA">
              <w:rPr>
                <w:rFonts w:ascii="Times New Roman" w:hAnsi="Times New Roman"/>
                <w:sz w:val="16"/>
                <w:szCs w:val="16"/>
              </w:rPr>
              <w:t>URN</w:t>
            </w:r>
          </w:p>
        </w:tc>
        <w:tc>
          <w:tcPr>
            <w:tcW w:w="1049" w:type="dxa"/>
            <w:tcBorders>
              <w:top w:val="single" w:sz="6" w:space="0" w:color="808080"/>
              <w:left w:val="single" w:sz="6" w:space="0" w:color="808080"/>
              <w:right w:val="single" w:sz="6" w:space="0" w:color="808080"/>
            </w:tcBorders>
            <w:shd w:val="clear" w:color="auto" w:fill="FFFFFF"/>
            <w:vAlign w:val="center"/>
          </w:tcPr>
          <w:p w14:paraId="2097B192"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hideMark/>
          </w:tcPr>
          <w:p w14:paraId="7683E9D4"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urostomie</w:t>
            </w:r>
            <w:proofErr w:type="spellEnd"/>
            <w:r w:rsidRPr="006B5AAA">
              <w:rPr>
                <w:rFonts w:ascii="Times New Roman" w:hAnsi="Times New Roman"/>
                <w:sz w:val="16"/>
                <w:szCs w:val="16"/>
              </w:rPr>
              <w:t xml:space="preserve">; nekomplikovaná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rovné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okolí; zdravá nebo mírně poškozená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kůže; píštěl; drén</w:t>
            </w:r>
          </w:p>
        </w:tc>
        <w:tc>
          <w:tcPr>
            <w:tcW w:w="1779" w:type="dxa"/>
            <w:gridSpan w:val="2"/>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hideMark/>
          </w:tcPr>
          <w:p w14:paraId="3DAE684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30 ks / měsíc</w:t>
            </w:r>
          </w:p>
        </w:tc>
        <w:tc>
          <w:tcPr>
            <w:tcW w:w="1187" w:type="dxa"/>
            <w:vMerge w:val="restart"/>
            <w:tcBorders>
              <w:top w:val="single" w:sz="6" w:space="0" w:color="808080"/>
              <w:left w:val="single" w:sz="4" w:space="0" w:color="808080"/>
              <w:right w:val="single" w:sz="6" w:space="0" w:color="808080"/>
            </w:tcBorders>
            <w:shd w:val="clear" w:color="auto" w:fill="FFFFFF"/>
            <w:tcMar>
              <w:top w:w="30" w:type="dxa"/>
              <w:left w:w="45" w:type="dxa"/>
              <w:bottom w:w="30" w:type="dxa"/>
              <w:right w:w="45" w:type="dxa"/>
            </w:tcMar>
            <w:vAlign w:val="center"/>
            <w:hideMark/>
          </w:tcPr>
          <w:p w14:paraId="66E2FB7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243,00 Kč / 1 ks</w:t>
            </w:r>
          </w:p>
        </w:tc>
        <w:tc>
          <w:tcPr>
            <w:tcW w:w="786"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2CD5698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4A0A743" w14:textId="77777777" w:rsidTr="005B4F1E">
        <w:trPr>
          <w:gridAfter w:val="1"/>
          <w:wAfter w:w="48" w:type="dxa"/>
          <w:trHeight w:val="652"/>
          <w:jc w:val="center"/>
        </w:trPr>
        <w:tc>
          <w:tcPr>
            <w:tcW w:w="1365"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26BFF07"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42376A7" w14:textId="77777777" w:rsidR="002529B6" w:rsidRPr="006B5AAA" w:rsidRDefault="002529B6" w:rsidP="005B4F1E">
            <w:pPr>
              <w:spacing w:line="240" w:lineRule="auto"/>
              <w:jc w:val="center"/>
              <w:rPr>
                <w:rFonts w:ascii="Times New Roman" w:hAnsi="Times New Roman"/>
                <w:sz w:val="16"/>
                <w:szCs w:val="16"/>
              </w:rPr>
            </w:pPr>
          </w:p>
        </w:tc>
        <w:tc>
          <w:tcPr>
            <w:tcW w:w="2669" w:type="dxa"/>
            <w:gridSpan w:val="2"/>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F8BA69A" w14:textId="77777777" w:rsidR="002529B6" w:rsidRPr="006B5AAA" w:rsidRDefault="002529B6" w:rsidP="005B4F1E">
            <w:pPr>
              <w:spacing w:line="240" w:lineRule="auto"/>
              <w:jc w:val="center"/>
              <w:rPr>
                <w:rFonts w:ascii="Times New Roman" w:hAnsi="Times New Roman"/>
                <w:sz w:val="16"/>
                <w:szCs w:val="16"/>
              </w:rPr>
            </w:pPr>
          </w:p>
        </w:tc>
        <w:tc>
          <w:tcPr>
            <w:tcW w:w="1288"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B835C28"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left w:val="single" w:sz="6" w:space="0" w:color="808080"/>
              <w:bottom w:val="single" w:sz="6" w:space="0" w:color="808080"/>
              <w:right w:val="single" w:sz="6" w:space="0" w:color="808080"/>
            </w:tcBorders>
            <w:shd w:val="clear" w:color="auto" w:fill="FFFFFF"/>
            <w:vAlign w:val="center"/>
          </w:tcPr>
          <w:p w14:paraId="697327E5"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2126" w:type="dxa"/>
            <w:tcBorders>
              <w:top w:val="single" w:sz="6" w:space="0" w:color="808080"/>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tcPr>
          <w:p w14:paraId="01CE735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do 6 let včetně</w:t>
            </w:r>
          </w:p>
        </w:tc>
        <w:tc>
          <w:tcPr>
            <w:tcW w:w="2225" w:type="dxa"/>
            <w:gridSpan w:val="3"/>
            <w:tcBorders>
              <w:top w:val="single" w:sz="6" w:space="0" w:color="808080"/>
              <w:left w:val="single" w:sz="6" w:space="0" w:color="808080"/>
              <w:bottom w:val="single" w:sz="6" w:space="0" w:color="808080"/>
              <w:right w:val="single" w:sz="4" w:space="0" w:color="808080"/>
            </w:tcBorders>
            <w:shd w:val="clear" w:color="auto" w:fill="FFFFFF"/>
            <w:vAlign w:val="center"/>
          </w:tcPr>
          <w:p w14:paraId="682B300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komplikované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okolí (jizvy; kožní útvary; pigmentové skvrny; kožní nerovnosti); poškození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oblasti (iritace nebo macerace kůže; stehové píštěle; granulomy; abscesové dutiny; chronické píštěle u IBD; alergická reakce; kontaktní dermatitida; lupénka; atopický ekzém);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v úrovni nebo pod úrovní kůže nebo v kožním záhybu; dvě střevní kličky vyústěné v jednom otvoru; dvě terminální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vyústěné blízko sebe</w:t>
            </w:r>
          </w:p>
        </w:tc>
        <w:tc>
          <w:tcPr>
            <w:tcW w:w="1779" w:type="dxa"/>
            <w:gridSpan w:val="2"/>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5BDDBC6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60 ks / měsíc</w:t>
            </w:r>
          </w:p>
        </w:tc>
        <w:tc>
          <w:tcPr>
            <w:tcW w:w="1187" w:type="dxa"/>
            <w:vMerge/>
            <w:tcBorders>
              <w:left w:val="single" w:sz="4"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491C00A" w14:textId="77777777" w:rsidR="002529B6" w:rsidRPr="006B5AAA" w:rsidRDefault="002529B6" w:rsidP="005B4F1E">
            <w:pPr>
              <w:spacing w:line="240" w:lineRule="auto"/>
              <w:jc w:val="center"/>
              <w:rPr>
                <w:rFonts w:ascii="Times New Roman" w:hAnsi="Times New Roman"/>
                <w:sz w:val="16"/>
                <w:szCs w:val="16"/>
              </w:rPr>
            </w:pPr>
          </w:p>
        </w:tc>
        <w:tc>
          <w:tcPr>
            <w:tcW w:w="786"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6812CCE"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3A8F52A2"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23D99A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03.01.03.02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03D174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potažené sáčky s konvexní podložkou – s integrovaným </w:t>
            </w:r>
            <w:proofErr w:type="spellStart"/>
            <w:r w:rsidRPr="006B5AAA">
              <w:rPr>
                <w:rFonts w:ascii="Times New Roman" w:hAnsi="Times New Roman"/>
                <w:sz w:val="16"/>
                <w:szCs w:val="16"/>
              </w:rPr>
              <w:lastRenderedPageBreak/>
              <w:t>antirefluxním</w:t>
            </w:r>
            <w:proofErr w:type="spellEnd"/>
            <w:r w:rsidRPr="006B5AAA">
              <w:rPr>
                <w:rFonts w:ascii="Times New Roman" w:hAnsi="Times New Roman"/>
                <w:sz w:val="16"/>
                <w:szCs w:val="16"/>
              </w:rPr>
              <w:t xml:space="preserve"> ventilem</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2B2D6B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lastRenderedPageBreak/>
              <w:t xml:space="preserve">adhezivní hmota na </w:t>
            </w:r>
            <w:proofErr w:type="spellStart"/>
            <w:r w:rsidRPr="006B5AAA">
              <w:rPr>
                <w:rFonts w:ascii="Times New Roman" w:hAnsi="Times New Roman"/>
                <w:sz w:val="16"/>
                <w:szCs w:val="16"/>
              </w:rPr>
              <w:t>hydrokoloidní</w:t>
            </w:r>
            <w:proofErr w:type="spellEnd"/>
            <w:r w:rsidRPr="006B5AAA">
              <w:rPr>
                <w:rFonts w:ascii="Times New Roman" w:hAnsi="Times New Roman"/>
                <w:sz w:val="16"/>
                <w:szCs w:val="16"/>
              </w:rPr>
              <w:t xml:space="preserve"> bázi, sáčky s povrchovou úpravou, kryté textilií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1E2EAE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GER; CHI; INT; NEF; ONK; PED; </w:t>
            </w:r>
            <w:r w:rsidRPr="006B5AAA">
              <w:rPr>
                <w:rFonts w:ascii="Times New Roman" w:hAnsi="Times New Roman"/>
                <w:sz w:val="16"/>
                <w:szCs w:val="16"/>
              </w:rPr>
              <w:lastRenderedPageBreak/>
              <w:t xml:space="preserve">PRL; </w:t>
            </w:r>
            <w:r w:rsidRPr="00462D07">
              <w:rPr>
                <w:rFonts w:ascii="Times New Roman" w:hAnsi="Times New Roman"/>
                <w:b/>
                <w:bCs/>
                <w:sz w:val="16"/>
                <w:szCs w:val="16"/>
              </w:rPr>
              <w:t xml:space="preserve">SDP; SLO; </w:t>
            </w:r>
            <w:r w:rsidRPr="006B5AAA">
              <w:rPr>
                <w:rFonts w:ascii="Times New Roman" w:hAnsi="Times New Roman"/>
                <w:sz w:val="16"/>
                <w:szCs w:val="16"/>
              </w:rPr>
              <w:t>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959F536"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lastRenderedPageBreak/>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B20DE13"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urostomie</w:t>
            </w:r>
            <w:proofErr w:type="spellEnd"/>
            <w:r w:rsidRPr="006B5AAA">
              <w:rPr>
                <w:rFonts w:ascii="Times New Roman" w:hAnsi="Times New Roman"/>
                <w:sz w:val="16"/>
                <w:szCs w:val="16"/>
              </w:rPr>
              <w:t xml:space="preserve"> nebo píštěl v komplikovaném terénu; měkké břicho, plovoucí podkoží; </w:t>
            </w:r>
            <w:proofErr w:type="spellStart"/>
            <w:r w:rsidRPr="006B5AAA">
              <w:rPr>
                <w:rFonts w:ascii="Times New Roman" w:hAnsi="Times New Roman"/>
                <w:sz w:val="16"/>
                <w:szCs w:val="16"/>
              </w:rPr>
              <w:t>retrahovaná</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v úrovni nebo pod úrovní kůže; stenóza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vysoké podkoží a </w:t>
            </w:r>
            <w:proofErr w:type="spellStart"/>
            <w:r w:rsidRPr="006B5AAA">
              <w:rPr>
                <w:rFonts w:ascii="Times New Roman" w:hAnsi="Times New Roman"/>
                <w:sz w:val="16"/>
                <w:szCs w:val="16"/>
              </w:rPr>
              <w:t>retrahovaná</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drén</w:t>
            </w:r>
          </w:p>
        </w:tc>
        <w:tc>
          <w:tcPr>
            <w:tcW w:w="1779" w:type="dxa"/>
            <w:gridSpan w:val="2"/>
            <w:tcBorders>
              <w:top w:val="single" w:sz="4"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6F4675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30 ks / měsíc</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92DC9A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252,00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C9CE87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BC1150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761E12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1084A65"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stomické</w:t>
            </w:r>
            <w:proofErr w:type="spellEnd"/>
            <w:r w:rsidRPr="006B5AAA">
              <w:rPr>
                <w:rFonts w:ascii="Times New Roman" w:hAnsi="Times New Roman"/>
                <w:sz w:val="16"/>
                <w:szCs w:val="16"/>
              </w:rPr>
              <w:t xml:space="preserve"> systémy – dvoudílné –adhezivní technologie</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61AF6BB"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784F75"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98D0815"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7BD989"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551053"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E5FF26E"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1E43B3B"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3DA656EB"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950C27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03.02.01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A42863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podložky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5248EA0"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680805D"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AC973BC"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D69C830"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E31D1EC"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84F2793"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FADE7E7"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B0755FF" w14:textId="77777777" w:rsidTr="005B4F1E">
        <w:trPr>
          <w:gridAfter w:val="1"/>
          <w:wAfter w:w="48" w:type="dxa"/>
          <w:trHeight w:val="1133"/>
          <w:jc w:val="center"/>
        </w:trPr>
        <w:tc>
          <w:tcPr>
            <w:tcW w:w="1365"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hideMark/>
          </w:tcPr>
          <w:p w14:paraId="3161529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03.02.01.01</w:t>
            </w:r>
          </w:p>
        </w:tc>
        <w:tc>
          <w:tcPr>
            <w:tcW w:w="1512"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hideMark/>
          </w:tcPr>
          <w:p w14:paraId="7DA9F67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podložky ploché</w:t>
            </w:r>
          </w:p>
        </w:tc>
        <w:tc>
          <w:tcPr>
            <w:tcW w:w="2669" w:type="dxa"/>
            <w:gridSpan w:val="2"/>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7C61395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adhezivní hmota na </w:t>
            </w:r>
            <w:proofErr w:type="spellStart"/>
            <w:r w:rsidRPr="006B5AAA">
              <w:rPr>
                <w:rFonts w:ascii="Times New Roman" w:hAnsi="Times New Roman"/>
                <w:sz w:val="16"/>
                <w:szCs w:val="16"/>
              </w:rPr>
              <w:t>hydrokoloidní</w:t>
            </w:r>
            <w:proofErr w:type="spellEnd"/>
            <w:r w:rsidRPr="006B5AAA">
              <w:rPr>
                <w:rFonts w:ascii="Times New Roman" w:hAnsi="Times New Roman"/>
                <w:sz w:val="16"/>
                <w:szCs w:val="16"/>
              </w:rPr>
              <w:t xml:space="preserve"> bázi</w:t>
            </w:r>
          </w:p>
        </w:tc>
        <w:tc>
          <w:tcPr>
            <w:tcW w:w="1288"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38E210E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GER; CHI; INT; NEF; ONK; PED; PRL; </w:t>
            </w:r>
            <w:r w:rsidRPr="00462D07">
              <w:rPr>
                <w:rFonts w:ascii="Times New Roman" w:hAnsi="Times New Roman"/>
                <w:b/>
                <w:bCs/>
                <w:sz w:val="16"/>
                <w:szCs w:val="16"/>
              </w:rPr>
              <w:t xml:space="preserve">SDP; SLO; </w:t>
            </w:r>
            <w:r w:rsidRPr="006B5AAA">
              <w:rPr>
                <w:rFonts w:ascii="Times New Roman" w:hAnsi="Times New Roman"/>
                <w:sz w:val="16"/>
                <w:szCs w:val="16"/>
              </w:rPr>
              <w:t>URN</w:t>
            </w:r>
          </w:p>
        </w:tc>
        <w:tc>
          <w:tcPr>
            <w:tcW w:w="1049" w:type="dxa"/>
            <w:tcBorders>
              <w:top w:val="single" w:sz="6" w:space="0" w:color="808080"/>
              <w:left w:val="single" w:sz="6" w:space="0" w:color="808080"/>
              <w:right w:val="single" w:sz="6" w:space="0" w:color="808080"/>
            </w:tcBorders>
            <w:shd w:val="clear" w:color="auto" w:fill="FFFFFF"/>
            <w:vAlign w:val="center"/>
          </w:tcPr>
          <w:p w14:paraId="53B04F34"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2DDB687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nekomplikovaná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rovné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okolí; zdravá nebo mírně poškozená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kůže; dobrá jemná motorika rukou umožňující stříhání podložky</w:t>
            </w:r>
          </w:p>
        </w:tc>
        <w:tc>
          <w:tcPr>
            <w:tcW w:w="949" w:type="dxa"/>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554275C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 ks / měsíc</w:t>
            </w:r>
          </w:p>
          <w:p w14:paraId="71ACBB50" w14:textId="77777777" w:rsidR="002529B6" w:rsidRPr="006B5AAA" w:rsidRDefault="002529B6" w:rsidP="005B4F1E">
            <w:pPr>
              <w:spacing w:line="240" w:lineRule="auto"/>
              <w:jc w:val="center"/>
              <w:rPr>
                <w:rFonts w:ascii="Times New Roman" w:hAnsi="Times New Roman"/>
                <w:sz w:val="16"/>
                <w:szCs w:val="16"/>
              </w:rPr>
            </w:pPr>
          </w:p>
        </w:tc>
        <w:tc>
          <w:tcPr>
            <w:tcW w:w="830" w:type="dxa"/>
            <w:tcBorders>
              <w:top w:val="single" w:sz="6" w:space="0" w:color="808080"/>
              <w:left w:val="single" w:sz="6" w:space="0" w:color="808080"/>
              <w:right w:val="single" w:sz="6" w:space="0" w:color="808080"/>
            </w:tcBorders>
            <w:shd w:val="clear" w:color="auto" w:fill="FFFFFF"/>
            <w:vAlign w:val="center"/>
          </w:tcPr>
          <w:p w14:paraId="0A9AE77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kolostomie; trvalá drenáž; píštěl</w:t>
            </w:r>
            <w:r w:rsidRPr="006B5AAA" w:rsidDel="00C77853">
              <w:rPr>
                <w:rFonts w:ascii="Times New Roman" w:hAnsi="Times New Roman"/>
                <w:sz w:val="16"/>
                <w:szCs w:val="16"/>
              </w:rPr>
              <w:t xml:space="preserve"> </w:t>
            </w:r>
          </w:p>
        </w:tc>
        <w:tc>
          <w:tcPr>
            <w:tcW w:w="1187"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73AEC6B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139,00 Kč / 1 ks</w:t>
            </w:r>
          </w:p>
        </w:tc>
        <w:tc>
          <w:tcPr>
            <w:tcW w:w="786"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130AA92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FB61300" w14:textId="77777777" w:rsidTr="005B4F1E">
        <w:trPr>
          <w:gridAfter w:val="1"/>
          <w:wAfter w:w="48" w:type="dxa"/>
          <w:trHeight w:val="1132"/>
          <w:jc w:val="center"/>
        </w:trPr>
        <w:tc>
          <w:tcPr>
            <w:tcW w:w="1365" w:type="dxa"/>
            <w:vMerge/>
            <w:tcBorders>
              <w:left w:val="single" w:sz="6" w:space="0" w:color="808080"/>
              <w:right w:val="single" w:sz="6" w:space="0" w:color="808080"/>
            </w:tcBorders>
            <w:shd w:val="clear" w:color="auto" w:fill="FFFFFF"/>
            <w:tcMar>
              <w:top w:w="30" w:type="dxa"/>
              <w:left w:w="45" w:type="dxa"/>
              <w:bottom w:w="30" w:type="dxa"/>
              <w:right w:w="45" w:type="dxa"/>
            </w:tcMar>
          </w:tcPr>
          <w:p w14:paraId="037AC68C"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left w:val="single" w:sz="6" w:space="0" w:color="808080"/>
              <w:right w:val="single" w:sz="6" w:space="0" w:color="808080"/>
            </w:tcBorders>
            <w:shd w:val="clear" w:color="auto" w:fill="FFFFFF"/>
            <w:tcMar>
              <w:top w:w="30" w:type="dxa"/>
              <w:left w:w="45" w:type="dxa"/>
              <w:bottom w:w="30" w:type="dxa"/>
              <w:right w:w="45" w:type="dxa"/>
            </w:tcMar>
          </w:tcPr>
          <w:p w14:paraId="181F9119" w14:textId="77777777" w:rsidR="002529B6" w:rsidRPr="006B5AAA" w:rsidRDefault="002529B6" w:rsidP="005B4F1E">
            <w:pPr>
              <w:spacing w:line="240" w:lineRule="auto"/>
              <w:jc w:val="center"/>
              <w:rPr>
                <w:rFonts w:ascii="Times New Roman" w:hAnsi="Times New Roman"/>
                <w:sz w:val="16"/>
                <w:szCs w:val="16"/>
              </w:rPr>
            </w:pPr>
          </w:p>
        </w:tc>
        <w:tc>
          <w:tcPr>
            <w:tcW w:w="2669" w:type="dxa"/>
            <w:gridSpan w:val="2"/>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0E0E3451" w14:textId="77777777" w:rsidR="002529B6" w:rsidRPr="006B5AAA" w:rsidRDefault="002529B6" w:rsidP="005B4F1E">
            <w:pPr>
              <w:spacing w:line="240" w:lineRule="auto"/>
              <w:jc w:val="center"/>
              <w:rPr>
                <w:rFonts w:ascii="Times New Roman" w:hAnsi="Times New Roman"/>
                <w:sz w:val="16"/>
                <w:szCs w:val="16"/>
              </w:rPr>
            </w:pPr>
          </w:p>
        </w:tc>
        <w:tc>
          <w:tcPr>
            <w:tcW w:w="1288"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51F9BECC"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left w:val="single" w:sz="6" w:space="0" w:color="808080"/>
              <w:right w:val="single" w:sz="6" w:space="0" w:color="808080"/>
            </w:tcBorders>
            <w:shd w:val="clear" w:color="auto" w:fill="FFFFFF"/>
            <w:vAlign w:val="center"/>
          </w:tcPr>
          <w:p w14:paraId="75197ADD"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vMerge/>
            <w:tcBorders>
              <w:left w:val="single" w:sz="6" w:space="0" w:color="808080"/>
              <w:bottom w:val="single" w:sz="4" w:space="0" w:color="808080"/>
              <w:right w:val="single" w:sz="6" w:space="0" w:color="808080"/>
            </w:tcBorders>
            <w:shd w:val="clear" w:color="auto" w:fill="FFFFFF"/>
            <w:tcMar>
              <w:top w:w="30" w:type="dxa"/>
              <w:left w:w="45" w:type="dxa"/>
              <w:bottom w:w="30" w:type="dxa"/>
              <w:right w:w="45" w:type="dxa"/>
            </w:tcMar>
            <w:vAlign w:val="center"/>
          </w:tcPr>
          <w:p w14:paraId="6D8B598F" w14:textId="77777777" w:rsidR="002529B6" w:rsidRPr="006B5AAA" w:rsidRDefault="002529B6" w:rsidP="005B4F1E">
            <w:pPr>
              <w:spacing w:line="240" w:lineRule="auto"/>
              <w:jc w:val="center"/>
              <w:rPr>
                <w:rFonts w:ascii="Times New Roman" w:hAnsi="Times New Roman"/>
                <w:sz w:val="16"/>
                <w:szCs w:val="16"/>
              </w:rPr>
            </w:pPr>
          </w:p>
        </w:tc>
        <w:tc>
          <w:tcPr>
            <w:tcW w:w="949" w:type="dxa"/>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15F7A4B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15 ks / měsíc</w:t>
            </w:r>
          </w:p>
        </w:tc>
        <w:tc>
          <w:tcPr>
            <w:tcW w:w="830" w:type="dxa"/>
            <w:tcBorders>
              <w:top w:val="single" w:sz="6" w:space="0" w:color="808080"/>
              <w:left w:val="single" w:sz="6" w:space="0" w:color="808080"/>
              <w:right w:val="single" w:sz="6" w:space="0" w:color="808080"/>
            </w:tcBorders>
            <w:shd w:val="clear" w:color="auto" w:fill="FFFFFF"/>
            <w:vAlign w:val="center"/>
          </w:tcPr>
          <w:p w14:paraId="5877756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ileostomie; </w:t>
            </w:r>
            <w:proofErr w:type="spellStart"/>
            <w:r w:rsidRPr="006B5AAA">
              <w:rPr>
                <w:rFonts w:ascii="Times New Roman" w:hAnsi="Times New Roman"/>
                <w:sz w:val="16"/>
                <w:szCs w:val="16"/>
              </w:rPr>
              <w:t>urostomie</w:t>
            </w:r>
            <w:proofErr w:type="spellEnd"/>
          </w:p>
        </w:tc>
        <w:tc>
          <w:tcPr>
            <w:tcW w:w="1187"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79E081C1" w14:textId="77777777" w:rsidR="002529B6" w:rsidRPr="006B5AAA" w:rsidRDefault="002529B6" w:rsidP="005B4F1E">
            <w:pPr>
              <w:spacing w:line="240" w:lineRule="auto"/>
              <w:jc w:val="center"/>
              <w:rPr>
                <w:rFonts w:ascii="Times New Roman" w:hAnsi="Times New Roman"/>
                <w:sz w:val="16"/>
                <w:szCs w:val="16"/>
              </w:rPr>
            </w:pPr>
          </w:p>
        </w:tc>
        <w:tc>
          <w:tcPr>
            <w:tcW w:w="786"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34DEBAEE"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A6E8276" w14:textId="77777777" w:rsidTr="005B4F1E">
        <w:trPr>
          <w:gridAfter w:val="1"/>
          <w:wAfter w:w="48" w:type="dxa"/>
          <w:trHeight w:val="668"/>
          <w:jc w:val="center"/>
        </w:trPr>
        <w:tc>
          <w:tcPr>
            <w:tcW w:w="1365" w:type="dxa"/>
            <w:vMerge/>
            <w:tcBorders>
              <w:left w:val="single" w:sz="6" w:space="0" w:color="808080"/>
              <w:right w:val="single" w:sz="6" w:space="0" w:color="808080"/>
            </w:tcBorders>
            <w:shd w:val="clear" w:color="auto" w:fill="FFFFFF"/>
            <w:tcMar>
              <w:top w:w="30" w:type="dxa"/>
              <w:left w:w="45" w:type="dxa"/>
              <w:bottom w:w="30" w:type="dxa"/>
              <w:right w:w="45" w:type="dxa"/>
            </w:tcMar>
          </w:tcPr>
          <w:p w14:paraId="6703DF55"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left w:val="single" w:sz="6" w:space="0" w:color="808080"/>
              <w:right w:val="single" w:sz="6" w:space="0" w:color="808080"/>
            </w:tcBorders>
            <w:shd w:val="clear" w:color="auto" w:fill="FFFFFF"/>
            <w:tcMar>
              <w:top w:w="30" w:type="dxa"/>
              <w:left w:w="45" w:type="dxa"/>
              <w:bottom w:w="30" w:type="dxa"/>
              <w:right w:w="45" w:type="dxa"/>
            </w:tcMar>
          </w:tcPr>
          <w:p w14:paraId="1A9BB525" w14:textId="77777777" w:rsidR="002529B6" w:rsidRPr="006B5AAA" w:rsidRDefault="002529B6" w:rsidP="005B4F1E">
            <w:pPr>
              <w:spacing w:line="240" w:lineRule="auto"/>
              <w:jc w:val="center"/>
              <w:rPr>
                <w:rFonts w:ascii="Times New Roman" w:hAnsi="Times New Roman"/>
                <w:sz w:val="16"/>
                <w:szCs w:val="16"/>
              </w:rPr>
            </w:pPr>
          </w:p>
        </w:tc>
        <w:tc>
          <w:tcPr>
            <w:tcW w:w="2669" w:type="dxa"/>
            <w:gridSpan w:val="2"/>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62810A2E" w14:textId="77777777" w:rsidR="002529B6" w:rsidRPr="006B5AAA" w:rsidRDefault="002529B6" w:rsidP="005B4F1E">
            <w:pPr>
              <w:spacing w:line="240" w:lineRule="auto"/>
              <w:jc w:val="center"/>
              <w:rPr>
                <w:rFonts w:ascii="Times New Roman" w:hAnsi="Times New Roman"/>
                <w:sz w:val="16"/>
                <w:szCs w:val="16"/>
              </w:rPr>
            </w:pPr>
          </w:p>
        </w:tc>
        <w:tc>
          <w:tcPr>
            <w:tcW w:w="1288"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0B707A54"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left w:val="single" w:sz="6" w:space="0" w:color="808080"/>
              <w:right w:val="single" w:sz="6" w:space="0" w:color="808080"/>
            </w:tcBorders>
            <w:shd w:val="clear" w:color="auto" w:fill="FFFFFF"/>
            <w:vAlign w:val="center"/>
          </w:tcPr>
          <w:p w14:paraId="7511A667" w14:textId="77777777" w:rsidR="002529B6" w:rsidRPr="006B5AAA" w:rsidRDefault="002529B6" w:rsidP="005B4F1E">
            <w:pPr>
              <w:spacing w:line="240" w:lineRule="auto"/>
              <w:jc w:val="center"/>
              <w:rPr>
                <w:rFonts w:ascii="Times New Roman" w:hAnsi="Times New Roman"/>
                <w:sz w:val="16"/>
                <w:szCs w:val="16"/>
              </w:rPr>
            </w:pPr>
          </w:p>
        </w:tc>
        <w:tc>
          <w:tcPr>
            <w:tcW w:w="2126" w:type="dxa"/>
            <w:vMerge w:val="restart"/>
            <w:tcBorders>
              <w:top w:val="single" w:sz="4" w:space="0" w:color="808080"/>
              <w:left w:val="single" w:sz="6" w:space="0" w:color="808080"/>
              <w:right w:val="single" w:sz="4" w:space="0" w:color="808080"/>
            </w:tcBorders>
            <w:shd w:val="clear" w:color="auto" w:fill="FFFFFF"/>
            <w:tcMar>
              <w:top w:w="30" w:type="dxa"/>
              <w:left w:w="45" w:type="dxa"/>
              <w:bottom w:w="30" w:type="dxa"/>
              <w:right w:w="45" w:type="dxa"/>
            </w:tcMar>
            <w:vAlign w:val="center"/>
          </w:tcPr>
          <w:p w14:paraId="4129BEF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do 6 let včetně</w:t>
            </w:r>
          </w:p>
        </w:tc>
        <w:tc>
          <w:tcPr>
            <w:tcW w:w="2225" w:type="dxa"/>
            <w:gridSpan w:val="3"/>
            <w:vMerge w:val="restart"/>
            <w:tcBorders>
              <w:top w:val="single" w:sz="4" w:space="0" w:color="808080"/>
              <w:left w:val="single" w:sz="6" w:space="0" w:color="808080"/>
              <w:right w:val="single" w:sz="4" w:space="0" w:color="808080"/>
            </w:tcBorders>
            <w:shd w:val="clear" w:color="auto" w:fill="FFFFFF"/>
            <w:vAlign w:val="center"/>
          </w:tcPr>
          <w:p w14:paraId="79900C2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řídká nebo vodnatá nebo agresivní stolice nad 1000 ml / 24 hod; komplikované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okolí (jizvy; kožní útvary; pigmentové skvrny; kožní nerovnosti); poškození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oblasti (iritace nebo macerace kůže; stehové píštěle; granulomy; abscesové dutiny; chronické píštěle u IBD; alergická reakce; kontaktní dermatitida; lupénka; atopický ekzém);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v úrovni nebo pod úrovní kůže nebo v kožním záhybu; dvě střevní kličky vyústěné v jednom otvoru; dvě terminální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vyústěné blízko sebe</w:t>
            </w:r>
          </w:p>
        </w:tc>
        <w:tc>
          <w:tcPr>
            <w:tcW w:w="949" w:type="dxa"/>
            <w:tcBorders>
              <w:top w:val="single" w:sz="6" w:space="0" w:color="808080"/>
              <w:left w:val="single" w:sz="4" w:space="0" w:color="808080"/>
              <w:right w:val="single" w:sz="6" w:space="0" w:color="808080"/>
            </w:tcBorders>
            <w:shd w:val="clear" w:color="auto" w:fill="FFFFFF"/>
            <w:tcMar>
              <w:top w:w="30" w:type="dxa"/>
              <w:left w:w="45" w:type="dxa"/>
              <w:bottom w:w="30" w:type="dxa"/>
              <w:right w:w="45" w:type="dxa"/>
            </w:tcMar>
            <w:vAlign w:val="center"/>
          </w:tcPr>
          <w:p w14:paraId="2630239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20 ks / měsíc</w:t>
            </w:r>
          </w:p>
        </w:tc>
        <w:tc>
          <w:tcPr>
            <w:tcW w:w="830" w:type="dxa"/>
            <w:tcBorders>
              <w:top w:val="single" w:sz="6" w:space="0" w:color="808080"/>
              <w:left w:val="single" w:sz="4" w:space="0" w:color="808080"/>
              <w:right w:val="single" w:sz="6" w:space="0" w:color="808080"/>
            </w:tcBorders>
            <w:shd w:val="clear" w:color="auto" w:fill="FFFFFF"/>
            <w:vAlign w:val="center"/>
          </w:tcPr>
          <w:p w14:paraId="1FD3354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kolostomie; trvalá drenáž; píštěl</w:t>
            </w:r>
          </w:p>
        </w:tc>
        <w:tc>
          <w:tcPr>
            <w:tcW w:w="1187"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04AE8B5B" w14:textId="77777777" w:rsidR="002529B6" w:rsidRPr="006B5AAA" w:rsidRDefault="002529B6" w:rsidP="005B4F1E">
            <w:pPr>
              <w:spacing w:line="240" w:lineRule="auto"/>
              <w:jc w:val="center"/>
              <w:rPr>
                <w:rFonts w:ascii="Times New Roman" w:hAnsi="Times New Roman"/>
                <w:sz w:val="16"/>
                <w:szCs w:val="16"/>
              </w:rPr>
            </w:pPr>
          </w:p>
        </w:tc>
        <w:tc>
          <w:tcPr>
            <w:tcW w:w="786"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3724D0E4"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0399E97B" w14:textId="77777777" w:rsidTr="005B4F1E">
        <w:trPr>
          <w:gridAfter w:val="1"/>
          <w:wAfter w:w="48" w:type="dxa"/>
          <w:trHeight w:val="667"/>
          <w:jc w:val="center"/>
        </w:trPr>
        <w:tc>
          <w:tcPr>
            <w:tcW w:w="1365"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1C8FB539"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502802B4" w14:textId="77777777" w:rsidR="002529B6" w:rsidRPr="006B5AAA" w:rsidRDefault="002529B6" w:rsidP="005B4F1E">
            <w:pPr>
              <w:spacing w:line="240" w:lineRule="auto"/>
              <w:jc w:val="center"/>
              <w:rPr>
                <w:rFonts w:ascii="Times New Roman" w:hAnsi="Times New Roman"/>
                <w:sz w:val="16"/>
                <w:szCs w:val="16"/>
              </w:rPr>
            </w:pPr>
          </w:p>
        </w:tc>
        <w:tc>
          <w:tcPr>
            <w:tcW w:w="2669" w:type="dxa"/>
            <w:gridSpan w:val="2"/>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9FC99AB" w14:textId="77777777" w:rsidR="002529B6" w:rsidRPr="006B5AAA" w:rsidRDefault="002529B6" w:rsidP="005B4F1E">
            <w:pPr>
              <w:spacing w:line="240" w:lineRule="auto"/>
              <w:jc w:val="center"/>
              <w:rPr>
                <w:rFonts w:ascii="Times New Roman" w:hAnsi="Times New Roman"/>
                <w:sz w:val="16"/>
                <w:szCs w:val="16"/>
              </w:rPr>
            </w:pPr>
          </w:p>
        </w:tc>
        <w:tc>
          <w:tcPr>
            <w:tcW w:w="1288"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AA00CA3"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left w:val="single" w:sz="6" w:space="0" w:color="808080"/>
              <w:bottom w:val="single" w:sz="4" w:space="0" w:color="808080"/>
              <w:right w:val="single" w:sz="6" w:space="0" w:color="808080"/>
            </w:tcBorders>
            <w:shd w:val="clear" w:color="auto" w:fill="FFFFFF"/>
            <w:vAlign w:val="center"/>
          </w:tcPr>
          <w:p w14:paraId="4911A90C" w14:textId="77777777" w:rsidR="002529B6" w:rsidRPr="006B5AAA" w:rsidRDefault="002529B6" w:rsidP="005B4F1E">
            <w:pPr>
              <w:spacing w:line="240" w:lineRule="auto"/>
              <w:jc w:val="center"/>
              <w:rPr>
                <w:rFonts w:ascii="Times New Roman" w:hAnsi="Times New Roman"/>
                <w:sz w:val="16"/>
                <w:szCs w:val="16"/>
              </w:rPr>
            </w:pPr>
          </w:p>
        </w:tc>
        <w:tc>
          <w:tcPr>
            <w:tcW w:w="2126" w:type="dxa"/>
            <w:vMerge/>
            <w:tcBorders>
              <w:left w:val="single" w:sz="6"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458F1769" w14:textId="77777777" w:rsidR="002529B6" w:rsidRPr="006B5AAA" w:rsidRDefault="002529B6" w:rsidP="005B4F1E">
            <w:pPr>
              <w:spacing w:line="240" w:lineRule="auto"/>
              <w:jc w:val="center"/>
              <w:rPr>
                <w:rFonts w:ascii="Times New Roman" w:hAnsi="Times New Roman"/>
                <w:sz w:val="16"/>
                <w:szCs w:val="16"/>
              </w:rPr>
            </w:pPr>
          </w:p>
        </w:tc>
        <w:tc>
          <w:tcPr>
            <w:tcW w:w="2225" w:type="dxa"/>
            <w:gridSpan w:val="3"/>
            <w:vMerge/>
            <w:tcBorders>
              <w:left w:val="single" w:sz="6" w:space="0" w:color="808080"/>
              <w:bottom w:val="single" w:sz="4" w:space="0" w:color="808080"/>
              <w:right w:val="single" w:sz="4" w:space="0" w:color="808080"/>
            </w:tcBorders>
            <w:shd w:val="clear" w:color="auto" w:fill="FFFFFF"/>
            <w:vAlign w:val="center"/>
          </w:tcPr>
          <w:p w14:paraId="1D82001F" w14:textId="77777777" w:rsidR="002529B6" w:rsidRPr="006B5AAA" w:rsidRDefault="002529B6" w:rsidP="005B4F1E">
            <w:pPr>
              <w:spacing w:line="240" w:lineRule="auto"/>
              <w:jc w:val="center"/>
              <w:rPr>
                <w:rFonts w:ascii="Times New Roman" w:hAnsi="Times New Roman"/>
                <w:sz w:val="16"/>
                <w:szCs w:val="16"/>
              </w:rPr>
            </w:pPr>
          </w:p>
        </w:tc>
        <w:tc>
          <w:tcPr>
            <w:tcW w:w="949" w:type="dxa"/>
            <w:tcBorders>
              <w:top w:val="single" w:sz="6" w:space="0" w:color="808080"/>
              <w:left w:val="single" w:sz="4" w:space="0" w:color="808080"/>
              <w:right w:val="single" w:sz="6" w:space="0" w:color="808080"/>
            </w:tcBorders>
            <w:shd w:val="clear" w:color="auto" w:fill="FFFFFF"/>
            <w:tcMar>
              <w:top w:w="30" w:type="dxa"/>
              <w:left w:w="45" w:type="dxa"/>
              <w:bottom w:w="30" w:type="dxa"/>
              <w:right w:w="45" w:type="dxa"/>
            </w:tcMar>
            <w:vAlign w:val="center"/>
          </w:tcPr>
          <w:p w14:paraId="1F4B6B1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30 ks / měsíc</w:t>
            </w:r>
          </w:p>
        </w:tc>
        <w:tc>
          <w:tcPr>
            <w:tcW w:w="830" w:type="dxa"/>
            <w:tcBorders>
              <w:top w:val="single" w:sz="6" w:space="0" w:color="808080"/>
              <w:left w:val="single" w:sz="4" w:space="0" w:color="808080"/>
              <w:right w:val="single" w:sz="6" w:space="0" w:color="808080"/>
            </w:tcBorders>
            <w:shd w:val="clear" w:color="auto" w:fill="FFFFFF"/>
            <w:vAlign w:val="center"/>
          </w:tcPr>
          <w:p w14:paraId="2B585CA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ileostomie; </w:t>
            </w:r>
            <w:proofErr w:type="spellStart"/>
            <w:r w:rsidRPr="006B5AAA">
              <w:rPr>
                <w:rFonts w:ascii="Times New Roman" w:hAnsi="Times New Roman"/>
                <w:sz w:val="16"/>
                <w:szCs w:val="16"/>
              </w:rPr>
              <w:t>urostomie</w:t>
            </w:r>
            <w:proofErr w:type="spellEnd"/>
          </w:p>
        </w:tc>
        <w:tc>
          <w:tcPr>
            <w:tcW w:w="1187"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7E7197A" w14:textId="77777777" w:rsidR="002529B6" w:rsidRPr="006B5AAA" w:rsidRDefault="002529B6" w:rsidP="005B4F1E">
            <w:pPr>
              <w:spacing w:line="240" w:lineRule="auto"/>
              <w:jc w:val="center"/>
              <w:rPr>
                <w:rFonts w:ascii="Times New Roman" w:hAnsi="Times New Roman"/>
                <w:sz w:val="16"/>
                <w:szCs w:val="16"/>
              </w:rPr>
            </w:pPr>
          </w:p>
        </w:tc>
        <w:tc>
          <w:tcPr>
            <w:tcW w:w="786"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7C960F7"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07D1EC62" w14:textId="77777777" w:rsidTr="005B4F1E">
        <w:trPr>
          <w:gridAfter w:val="1"/>
          <w:wAfter w:w="48" w:type="dxa"/>
          <w:jc w:val="center"/>
        </w:trPr>
        <w:tc>
          <w:tcPr>
            <w:tcW w:w="1365"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29ED00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03.02.01.02</w:t>
            </w:r>
          </w:p>
        </w:tc>
        <w:tc>
          <w:tcPr>
            <w:tcW w:w="1512"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19E724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podložky konvexní</w:t>
            </w:r>
          </w:p>
        </w:tc>
        <w:tc>
          <w:tcPr>
            <w:tcW w:w="2669" w:type="dxa"/>
            <w:gridSpan w:val="2"/>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94002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adhezivní hmota na </w:t>
            </w:r>
            <w:proofErr w:type="spellStart"/>
            <w:r w:rsidRPr="006B5AAA">
              <w:rPr>
                <w:rFonts w:ascii="Times New Roman" w:hAnsi="Times New Roman"/>
                <w:sz w:val="16"/>
                <w:szCs w:val="16"/>
              </w:rPr>
              <w:t>hydrokoloidní</w:t>
            </w:r>
            <w:proofErr w:type="spellEnd"/>
            <w:r w:rsidRPr="006B5AAA">
              <w:rPr>
                <w:rFonts w:ascii="Times New Roman" w:hAnsi="Times New Roman"/>
                <w:sz w:val="16"/>
                <w:szCs w:val="16"/>
              </w:rPr>
              <w:t xml:space="preserve"> bázi</w:t>
            </w:r>
          </w:p>
        </w:tc>
        <w:tc>
          <w:tcPr>
            <w:tcW w:w="1288"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6D71F5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GER; CHI; INT; NEF; ONK; PED; PRL; </w:t>
            </w:r>
            <w:r w:rsidRPr="00462D07">
              <w:rPr>
                <w:rFonts w:ascii="Times New Roman" w:hAnsi="Times New Roman"/>
                <w:b/>
                <w:bCs/>
                <w:sz w:val="16"/>
                <w:szCs w:val="16"/>
              </w:rPr>
              <w:t xml:space="preserve">SDP; SLO; </w:t>
            </w:r>
            <w:r w:rsidRPr="006B5AAA">
              <w:rPr>
                <w:rFonts w:ascii="Times New Roman" w:hAnsi="Times New Roman"/>
                <w:sz w:val="16"/>
                <w:szCs w:val="16"/>
              </w:rPr>
              <w:t>URN</w:t>
            </w:r>
          </w:p>
        </w:tc>
        <w:tc>
          <w:tcPr>
            <w:tcW w:w="1049" w:type="dxa"/>
            <w:vMerge w:val="restart"/>
            <w:tcBorders>
              <w:top w:val="single" w:sz="4" w:space="0" w:color="808080"/>
              <w:left w:val="single" w:sz="6" w:space="0" w:color="808080"/>
              <w:right w:val="single" w:sz="6" w:space="0" w:color="808080"/>
            </w:tcBorders>
            <w:shd w:val="clear" w:color="auto" w:fill="FFFFFF"/>
            <w:vAlign w:val="center"/>
          </w:tcPr>
          <w:p w14:paraId="45D9ABB6"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vMerge w:val="restart"/>
            <w:tcBorders>
              <w:top w:val="single" w:sz="4"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A9D48EC"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v komplikovaném nebo nerovném </w:t>
            </w:r>
            <w:proofErr w:type="spellStart"/>
            <w:r w:rsidRPr="006B5AAA">
              <w:rPr>
                <w:rFonts w:ascii="Times New Roman" w:hAnsi="Times New Roman"/>
                <w:sz w:val="16"/>
                <w:szCs w:val="16"/>
              </w:rPr>
              <w:t>peristomálním</w:t>
            </w:r>
            <w:proofErr w:type="spellEnd"/>
            <w:r w:rsidRPr="006B5AAA">
              <w:rPr>
                <w:rFonts w:ascii="Times New Roman" w:hAnsi="Times New Roman"/>
                <w:sz w:val="16"/>
                <w:szCs w:val="16"/>
              </w:rPr>
              <w:t xml:space="preserve"> terénu; měkké břicho, plovoucí podkoží; </w:t>
            </w:r>
            <w:proofErr w:type="spellStart"/>
            <w:r w:rsidRPr="006B5AAA">
              <w:rPr>
                <w:rFonts w:ascii="Times New Roman" w:hAnsi="Times New Roman"/>
                <w:sz w:val="16"/>
                <w:szCs w:val="16"/>
              </w:rPr>
              <w:t>retrahovaná</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v úrovni nebo pod úrovní kůže; stenóza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vysoké podkoží a </w:t>
            </w:r>
            <w:proofErr w:type="spellStart"/>
            <w:r w:rsidRPr="006B5AAA">
              <w:rPr>
                <w:rFonts w:ascii="Times New Roman" w:hAnsi="Times New Roman"/>
                <w:sz w:val="16"/>
                <w:szCs w:val="16"/>
              </w:rPr>
              <w:t>retrahovaná</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stomie</w:t>
            </w:r>
            <w:proofErr w:type="spellEnd"/>
          </w:p>
        </w:tc>
        <w:tc>
          <w:tcPr>
            <w:tcW w:w="94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F035D7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 ks / měsíc</w:t>
            </w:r>
          </w:p>
        </w:tc>
        <w:tc>
          <w:tcPr>
            <w:tcW w:w="830"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F25DFB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kolostomie; trvalá drenáž; píštěl</w:t>
            </w:r>
          </w:p>
        </w:tc>
        <w:tc>
          <w:tcPr>
            <w:tcW w:w="1187"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B03895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183,00 Kč / 1 ks</w:t>
            </w:r>
          </w:p>
        </w:tc>
        <w:tc>
          <w:tcPr>
            <w:tcW w:w="786"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B92BC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4D367C6" w14:textId="77777777" w:rsidTr="005B4F1E">
        <w:trPr>
          <w:gridAfter w:val="1"/>
          <w:wAfter w:w="48" w:type="dxa"/>
          <w:jc w:val="center"/>
        </w:trPr>
        <w:tc>
          <w:tcPr>
            <w:tcW w:w="1365" w:type="dxa"/>
            <w:vMerge/>
            <w:tcBorders>
              <w:top w:val="single" w:sz="6" w:space="0" w:color="808080"/>
              <w:left w:val="single" w:sz="6" w:space="0" w:color="808080"/>
              <w:bottom w:val="single" w:sz="6" w:space="0" w:color="808080"/>
              <w:right w:val="single" w:sz="6" w:space="0" w:color="808080"/>
            </w:tcBorders>
            <w:shd w:val="clear" w:color="auto" w:fill="FFFFFF"/>
            <w:hideMark/>
          </w:tcPr>
          <w:p w14:paraId="1B6612B7"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top w:val="single" w:sz="6" w:space="0" w:color="808080"/>
              <w:left w:val="single" w:sz="6" w:space="0" w:color="808080"/>
              <w:bottom w:val="single" w:sz="6" w:space="0" w:color="808080"/>
              <w:right w:val="single" w:sz="6" w:space="0" w:color="808080"/>
            </w:tcBorders>
            <w:shd w:val="clear" w:color="auto" w:fill="FFFFFF"/>
            <w:hideMark/>
          </w:tcPr>
          <w:p w14:paraId="35E8C947" w14:textId="77777777" w:rsidR="002529B6" w:rsidRPr="006B5AAA" w:rsidRDefault="002529B6" w:rsidP="005B4F1E">
            <w:pPr>
              <w:spacing w:line="240" w:lineRule="auto"/>
              <w:jc w:val="center"/>
              <w:rPr>
                <w:rFonts w:ascii="Times New Roman" w:hAnsi="Times New Roman"/>
                <w:sz w:val="16"/>
                <w:szCs w:val="16"/>
              </w:rPr>
            </w:pPr>
          </w:p>
        </w:tc>
        <w:tc>
          <w:tcPr>
            <w:tcW w:w="2669" w:type="dxa"/>
            <w:gridSpan w:val="2"/>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E7E779E" w14:textId="77777777" w:rsidR="002529B6" w:rsidRPr="006B5AAA" w:rsidRDefault="002529B6" w:rsidP="005B4F1E">
            <w:pPr>
              <w:spacing w:line="240" w:lineRule="auto"/>
              <w:jc w:val="center"/>
              <w:rPr>
                <w:rFonts w:ascii="Times New Roman" w:hAnsi="Times New Roman"/>
                <w:sz w:val="16"/>
                <w:szCs w:val="16"/>
              </w:rPr>
            </w:pPr>
          </w:p>
        </w:tc>
        <w:tc>
          <w:tcPr>
            <w:tcW w:w="1288" w:type="dxa"/>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4BFC58A" w14:textId="77777777" w:rsidR="002529B6" w:rsidRPr="006B5AAA" w:rsidRDefault="002529B6" w:rsidP="005B4F1E">
            <w:pPr>
              <w:spacing w:line="240" w:lineRule="auto"/>
              <w:jc w:val="center"/>
              <w:rPr>
                <w:rFonts w:ascii="Times New Roman" w:hAnsi="Times New Roman"/>
                <w:sz w:val="16"/>
                <w:szCs w:val="16"/>
              </w:rPr>
            </w:pPr>
          </w:p>
        </w:tc>
        <w:tc>
          <w:tcPr>
            <w:tcW w:w="1049" w:type="dxa"/>
            <w:vMerge/>
            <w:tcBorders>
              <w:left w:val="single" w:sz="6" w:space="0" w:color="808080"/>
              <w:bottom w:val="single" w:sz="6" w:space="0" w:color="808080"/>
              <w:right w:val="single" w:sz="6" w:space="0" w:color="808080"/>
            </w:tcBorders>
            <w:shd w:val="clear" w:color="auto" w:fill="FFFFFF"/>
            <w:vAlign w:val="center"/>
          </w:tcPr>
          <w:p w14:paraId="1C09EA25"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3684AF5" w14:textId="77777777" w:rsidR="002529B6" w:rsidRPr="006B5AAA" w:rsidRDefault="002529B6" w:rsidP="005B4F1E">
            <w:pPr>
              <w:spacing w:line="240" w:lineRule="auto"/>
              <w:jc w:val="center"/>
              <w:rPr>
                <w:rFonts w:ascii="Times New Roman" w:hAnsi="Times New Roman"/>
                <w:sz w:val="16"/>
                <w:szCs w:val="16"/>
              </w:rPr>
            </w:pPr>
          </w:p>
        </w:tc>
        <w:tc>
          <w:tcPr>
            <w:tcW w:w="94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31077B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15 ks / měsíc</w:t>
            </w:r>
          </w:p>
        </w:tc>
        <w:tc>
          <w:tcPr>
            <w:tcW w:w="830"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9CD71B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ileostomie; </w:t>
            </w:r>
            <w:proofErr w:type="spellStart"/>
            <w:r w:rsidRPr="006B5AAA">
              <w:rPr>
                <w:rFonts w:ascii="Times New Roman" w:hAnsi="Times New Roman"/>
                <w:sz w:val="16"/>
                <w:szCs w:val="16"/>
              </w:rPr>
              <w:t>urostomie</w:t>
            </w:r>
            <w:proofErr w:type="spellEnd"/>
          </w:p>
        </w:tc>
        <w:tc>
          <w:tcPr>
            <w:tcW w:w="1187" w:type="dxa"/>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991135C" w14:textId="77777777" w:rsidR="002529B6" w:rsidRPr="006B5AAA" w:rsidRDefault="002529B6" w:rsidP="005B4F1E">
            <w:pPr>
              <w:spacing w:line="240" w:lineRule="auto"/>
              <w:jc w:val="center"/>
              <w:rPr>
                <w:rFonts w:ascii="Times New Roman" w:hAnsi="Times New Roman"/>
                <w:sz w:val="16"/>
                <w:szCs w:val="16"/>
              </w:rPr>
            </w:pPr>
          </w:p>
        </w:tc>
        <w:tc>
          <w:tcPr>
            <w:tcW w:w="786" w:type="dxa"/>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DA09726"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0BA58020" w14:textId="77777777" w:rsidTr="005B4F1E">
        <w:trPr>
          <w:gridAfter w:val="1"/>
          <w:wAfter w:w="48" w:type="dxa"/>
          <w:jc w:val="center"/>
        </w:trPr>
        <w:tc>
          <w:tcPr>
            <w:tcW w:w="1365"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D40B7A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03.02.01.03</w:t>
            </w:r>
          </w:p>
        </w:tc>
        <w:tc>
          <w:tcPr>
            <w:tcW w:w="1512"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6D329C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podložky velkoplošné</w:t>
            </w:r>
          </w:p>
        </w:tc>
        <w:tc>
          <w:tcPr>
            <w:tcW w:w="2669" w:type="dxa"/>
            <w:gridSpan w:val="2"/>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DF6D7D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adhezivní hmota na </w:t>
            </w:r>
            <w:proofErr w:type="spellStart"/>
            <w:r w:rsidRPr="006B5AAA">
              <w:rPr>
                <w:rFonts w:ascii="Times New Roman" w:hAnsi="Times New Roman"/>
                <w:sz w:val="16"/>
                <w:szCs w:val="16"/>
              </w:rPr>
              <w:t>hydrokoloidní</w:t>
            </w:r>
            <w:proofErr w:type="spellEnd"/>
            <w:r w:rsidRPr="006B5AAA">
              <w:rPr>
                <w:rFonts w:ascii="Times New Roman" w:hAnsi="Times New Roman"/>
                <w:sz w:val="16"/>
                <w:szCs w:val="16"/>
              </w:rPr>
              <w:t xml:space="preserve"> bázi</w:t>
            </w:r>
          </w:p>
        </w:tc>
        <w:tc>
          <w:tcPr>
            <w:tcW w:w="1288"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1C41D0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GER; CHI; INT; NEF; ONK; PED; PRL; </w:t>
            </w:r>
            <w:r w:rsidRPr="00462D07">
              <w:rPr>
                <w:rFonts w:ascii="Times New Roman" w:hAnsi="Times New Roman"/>
                <w:b/>
                <w:bCs/>
                <w:sz w:val="16"/>
                <w:szCs w:val="16"/>
              </w:rPr>
              <w:t xml:space="preserve">SDP; SLO; </w:t>
            </w:r>
            <w:r w:rsidRPr="006B5AAA">
              <w:rPr>
                <w:rFonts w:ascii="Times New Roman" w:hAnsi="Times New Roman"/>
                <w:sz w:val="16"/>
                <w:szCs w:val="16"/>
              </w:rPr>
              <w:t>URN</w:t>
            </w:r>
          </w:p>
        </w:tc>
        <w:tc>
          <w:tcPr>
            <w:tcW w:w="1049" w:type="dxa"/>
            <w:vMerge w:val="restart"/>
            <w:tcBorders>
              <w:top w:val="single" w:sz="6" w:space="0" w:color="808080"/>
              <w:left w:val="single" w:sz="6" w:space="0" w:color="808080"/>
              <w:right w:val="single" w:sz="6" w:space="0" w:color="808080"/>
            </w:tcBorders>
            <w:shd w:val="clear" w:color="auto" w:fill="FFFFFF"/>
            <w:vAlign w:val="center"/>
          </w:tcPr>
          <w:p w14:paraId="7B99F339"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C14CA9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průměr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nad </w:t>
            </w:r>
            <w:r w:rsidRPr="006B5AAA">
              <w:rPr>
                <w:rFonts w:ascii="Times New Roman" w:hAnsi="Times New Roman"/>
                <w:sz w:val="16"/>
                <w:szCs w:val="16"/>
              </w:rPr>
              <w:br/>
              <w:t xml:space="preserve">50 mm; prolaps střeva; vícenásobné vyústění střeva blízko sebe; axiální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poškozená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kůže</w:t>
            </w:r>
          </w:p>
        </w:tc>
        <w:tc>
          <w:tcPr>
            <w:tcW w:w="94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ABF61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 ks / měsíc</w:t>
            </w:r>
          </w:p>
        </w:tc>
        <w:tc>
          <w:tcPr>
            <w:tcW w:w="830"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40BB86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kolostomie; trvalá drenáž; píštěl</w:t>
            </w:r>
          </w:p>
        </w:tc>
        <w:tc>
          <w:tcPr>
            <w:tcW w:w="1187"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0AE132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174,00 Kč / 1 ks</w:t>
            </w:r>
          </w:p>
        </w:tc>
        <w:tc>
          <w:tcPr>
            <w:tcW w:w="786"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1224B0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FC80EA3" w14:textId="77777777" w:rsidTr="005B4F1E">
        <w:trPr>
          <w:gridAfter w:val="1"/>
          <w:wAfter w:w="48" w:type="dxa"/>
          <w:jc w:val="center"/>
        </w:trPr>
        <w:tc>
          <w:tcPr>
            <w:tcW w:w="1365" w:type="dxa"/>
            <w:vMerge/>
            <w:tcBorders>
              <w:top w:val="single" w:sz="6" w:space="0" w:color="808080"/>
              <w:left w:val="single" w:sz="6" w:space="0" w:color="808080"/>
              <w:bottom w:val="single" w:sz="6" w:space="0" w:color="808080"/>
              <w:right w:val="single" w:sz="6" w:space="0" w:color="808080"/>
            </w:tcBorders>
            <w:shd w:val="clear" w:color="auto" w:fill="FFFFFF"/>
            <w:hideMark/>
          </w:tcPr>
          <w:p w14:paraId="67310129"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top w:val="single" w:sz="6" w:space="0" w:color="808080"/>
              <w:left w:val="single" w:sz="6" w:space="0" w:color="808080"/>
              <w:bottom w:val="single" w:sz="6" w:space="0" w:color="808080"/>
              <w:right w:val="single" w:sz="6" w:space="0" w:color="808080"/>
            </w:tcBorders>
            <w:shd w:val="clear" w:color="auto" w:fill="FFFFFF"/>
            <w:hideMark/>
          </w:tcPr>
          <w:p w14:paraId="5E06668F" w14:textId="77777777" w:rsidR="002529B6" w:rsidRPr="006B5AAA" w:rsidRDefault="002529B6" w:rsidP="005B4F1E">
            <w:pPr>
              <w:spacing w:line="240" w:lineRule="auto"/>
              <w:jc w:val="center"/>
              <w:rPr>
                <w:rFonts w:ascii="Times New Roman" w:hAnsi="Times New Roman"/>
                <w:sz w:val="16"/>
                <w:szCs w:val="16"/>
              </w:rPr>
            </w:pPr>
          </w:p>
        </w:tc>
        <w:tc>
          <w:tcPr>
            <w:tcW w:w="2669" w:type="dxa"/>
            <w:gridSpan w:val="2"/>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6996A3F" w14:textId="77777777" w:rsidR="002529B6" w:rsidRPr="006B5AAA" w:rsidRDefault="002529B6" w:rsidP="005B4F1E">
            <w:pPr>
              <w:spacing w:line="240" w:lineRule="auto"/>
              <w:jc w:val="center"/>
              <w:rPr>
                <w:rFonts w:ascii="Times New Roman" w:hAnsi="Times New Roman"/>
                <w:sz w:val="16"/>
                <w:szCs w:val="16"/>
              </w:rPr>
            </w:pPr>
          </w:p>
        </w:tc>
        <w:tc>
          <w:tcPr>
            <w:tcW w:w="1288" w:type="dxa"/>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68DB4C0" w14:textId="77777777" w:rsidR="002529B6" w:rsidRPr="006B5AAA" w:rsidRDefault="002529B6" w:rsidP="005B4F1E">
            <w:pPr>
              <w:spacing w:line="240" w:lineRule="auto"/>
              <w:jc w:val="center"/>
              <w:rPr>
                <w:rFonts w:ascii="Times New Roman" w:hAnsi="Times New Roman"/>
                <w:sz w:val="16"/>
                <w:szCs w:val="16"/>
              </w:rPr>
            </w:pPr>
          </w:p>
        </w:tc>
        <w:tc>
          <w:tcPr>
            <w:tcW w:w="1049" w:type="dxa"/>
            <w:vMerge/>
            <w:tcBorders>
              <w:left w:val="single" w:sz="6" w:space="0" w:color="808080"/>
              <w:bottom w:val="single" w:sz="6" w:space="0" w:color="808080"/>
              <w:right w:val="single" w:sz="6" w:space="0" w:color="808080"/>
            </w:tcBorders>
            <w:shd w:val="clear" w:color="auto" w:fill="FFFFFF"/>
            <w:vAlign w:val="center"/>
          </w:tcPr>
          <w:p w14:paraId="755BF6A0"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4113FE6" w14:textId="77777777" w:rsidR="002529B6" w:rsidRPr="006B5AAA" w:rsidRDefault="002529B6" w:rsidP="005B4F1E">
            <w:pPr>
              <w:spacing w:line="240" w:lineRule="auto"/>
              <w:jc w:val="center"/>
              <w:rPr>
                <w:rFonts w:ascii="Times New Roman" w:hAnsi="Times New Roman"/>
                <w:sz w:val="16"/>
                <w:szCs w:val="16"/>
              </w:rPr>
            </w:pPr>
          </w:p>
        </w:tc>
        <w:tc>
          <w:tcPr>
            <w:tcW w:w="94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CD4A6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15 ks / měsíc</w:t>
            </w:r>
          </w:p>
        </w:tc>
        <w:tc>
          <w:tcPr>
            <w:tcW w:w="830"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2ACF25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ileostomie; </w:t>
            </w:r>
            <w:proofErr w:type="spellStart"/>
            <w:r w:rsidRPr="006B5AAA">
              <w:rPr>
                <w:rFonts w:ascii="Times New Roman" w:hAnsi="Times New Roman"/>
                <w:sz w:val="16"/>
                <w:szCs w:val="16"/>
              </w:rPr>
              <w:t>urostomie</w:t>
            </w:r>
            <w:proofErr w:type="spellEnd"/>
          </w:p>
        </w:tc>
        <w:tc>
          <w:tcPr>
            <w:tcW w:w="1187" w:type="dxa"/>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FD9DD07" w14:textId="77777777" w:rsidR="002529B6" w:rsidRPr="006B5AAA" w:rsidRDefault="002529B6" w:rsidP="005B4F1E">
            <w:pPr>
              <w:spacing w:line="240" w:lineRule="auto"/>
              <w:jc w:val="center"/>
              <w:rPr>
                <w:rFonts w:ascii="Times New Roman" w:hAnsi="Times New Roman"/>
                <w:sz w:val="16"/>
                <w:szCs w:val="16"/>
              </w:rPr>
            </w:pPr>
          </w:p>
        </w:tc>
        <w:tc>
          <w:tcPr>
            <w:tcW w:w="786" w:type="dxa"/>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401452F"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EAF62DA"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8E6791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03.02.02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CBFC37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sáčky – výpustné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3BA85D9"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5AD9299"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EDDDD56"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080F97E"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EF03B07"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11556BB"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AAD1FF2"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EA1C90B" w14:textId="77777777" w:rsidTr="005B4F1E">
        <w:trPr>
          <w:gridAfter w:val="1"/>
          <w:wAfter w:w="48" w:type="dxa"/>
          <w:trHeight w:val="465"/>
          <w:jc w:val="center"/>
        </w:trPr>
        <w:tc>
          <w:tcPr>
            <w:tcW w:w="1365"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hideMark/>
          </w:tcPr>
          <w:p w14:paraId="49701A2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03.02.02.01</w:t>
            </w:r>
          </w:p>
        </w:tc>
        <w:tc>
          <w:tcPr>
            <w:tcW w:w="1512"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hideMark/>
          </w:tcPr>
          <w:p w14:paraId="6CA8965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sáčky s integrovanou bezpečnostní výpustí</w:t>
            </w:r>
          </w:p>
        </w:tc>
        <w:tc>
          <w:tcPr>
            <w:tcW w:w="2669" w:type="dxa"/>
            <w:gridSpan w:val="2"/>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1A9CAD0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sáčky s povrchovou úpravou, kryté textilií, opatřené filtrem</w:t>
            </w:r>
          </w:p>
        </w:tc>
        <w:tc>
          <w:tcPr>
            <w:tcW w:w="1288"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07A7819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GER; CHI; INT; NEF; ONK; PED; PRL; </w:t>
            </w:r>
            <w:r w:rsidRPr="00462D07">
              <w:rPr>
                <w:rFonts w:ascii="Times New Roman" w:hAnsi="Times New Roman"/>
                <w:b/>
                <w:bCs/>
                <w:sz w:val="16"/>
                <w:szCs w:val="16"/>
              </w:rPr>
              <w:t xml:space="preserve">SDP; SLO; </w:t>
            </w:r>
            <w:r w:rsidRPr="006B5AAA">
              <w:rPr>
                <w:rFonts w:ascii="Times New Roman" w:hAnsi="Times New Roman"/>
                <w:sz w:val="16"/>
                <w:szCs w:val="16"/>
              </w:rPr>
              <w:t>URN</w:t>
            </w:r>
          </w:p>
        </w:tc>
        <w:tc>
          <w:tcPr>
            <w:tcW w:w="1049" w:type="dxa"/>
            <w:tcBorders>
              <w:top w:val="single" w:sz="6" w:space="0" w:color="808080"/>
              <w:left w:val="single" w:sz="6" w:space="0" w:color="808080"/>
              <w:right w:val="single" w:sz="6" w:space="0" w:color="808080"/>
            </w:tcBorders>
            <w:shd w:val="clear" w:color="auto" w:fill="FFFFFF"/>
            <w:vAlign w:val="center"/>
          </w:tcPr>
          <w:p w14:paraId="40239510"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01A4F6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řídká stolice; píštěl</w:t>
            </w:r>
          </w:p>
        </w:tc>
        <w:tc>
          <w:tcPr>
            <w:tcW w:w="1779" w:type="dxa"/>
            <w:gridSpan w:val="2"/>
            <w:tcBorders>
              <w:top w:val="single" w:sz="6" w:space="0" w:color="808080"/>
              <w:left w:val="single" w:sz="6" w:space="0" w:color="808080"/>
              <w:bottom w:val="single" w:sz="4" w:space="0" w:color="808080"/>
              <w:right w:val="single" w:sz="6" w:space="0" w:color="808080"/>
            </w:tcBorders>
            <w:shd w:val="clear" w:color="auto" w:fill="FFFFFF"/>
            <w:tcMar>
              <w:top w:w="30" w:type="dxa"/>
              <w:left w:w="45" w:type="dxa"/>
              <w:bottom w:w="30" w:type="dxa"/>
              <w:right w:w="45" w:type="dxa"/>
            </w:tcMar>
            <w:vAlign w:val="center"/>
            <w:hideMark/>
          </w:tcPr>
          <w:p w14:paraId="7C65961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30 ks / měsíc</w:t>
            </w:r>
          </w:p>
        </w:tc>
        <w:tc>
          <w:tcPr>
            <w:tcW w:w="1187"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603B982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122,00 Kč / 1 ks</w:t>
            </w:r>
          </w:p>
        </w:tc>
        <w:tc>
          <w:tcPr>
            <w:tcW w:w="786"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6948884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02707F5" w14:textId="77777777" w:rsidTr="005B4F1E">
        <w:trPr>
          <w:gridAfter w:val="1"/>
          <w:wAfter w:w="48" w:type="dxa"/>
          <w:trHeight w:val="465"/>
          <w:jc w:val="center"/>
        </w:trPr>
        <w:tc>
          <w:tcPr>
            <w:tcW w:w="1365"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3FAA6105"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0658D53C" w14:textId="77777777" w:rsidR="002529B6" w:rsidRPr="006B5AAA" w:rsidRDefault="002529B6" w:rsidP="005B4F1E">
            <w:pPr>
              <w:spacing w:line="240" w:lineRule="auto"/>
              <w:jc w:val="center"/>
              <w:rPr>
                <w:rFonts w:ascii="Times New Roman" w:hAnsi="Times New Roman"/>
                <w:sz w:val="16"/>
                <w:szCs w:val="16"/>
              </w:rPr>
            </w:pPr>
          </w:p>
        </w:tc>
        <w:tc>
          <w:tcPr>
            <w:tcW w:w="2669" w:type="dxa"/>
            <w:gridSpan w:val="2"/>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8F91F2A" w14:textId="77777777" w:rsidR="002529B6" w:rsidRPr="006B5AAA" w:rsidRDefault="002529B6" w:rsidP="005B4F1E">
            <w:pPr>
              <w:spacing w:line="240" w:lineRule="auto"/>
              <w:jc w:val="center"/>
              <w:rPr>
                <w:rFonts w:ascii="Times New Roman" w:hAnsi="Times New Roman"/>
                <w:sz w:val="16"/>
                <w:szCs w:val="16"/>
              </w:rPr>
            </w:pPr>
          </w:p>
        </w:tc>
        <w:tc>
          <w:tcPr>
            <w:tcW w:w="1288"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82D42DC"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left w:val="single" w:sz="6" w:space="0" w:color="808080"/>
              <w:bottom w:val="single" w:sz="6" w:space="0" w:color="808080"/>
              <w:right w:val="single" w:sz="6" w:space="0" w:color="808080"/>
            </w:tcBorders>
            <w:shd w:val="clear" w:color="auto" w:fill="FFFFFF"/>
            <w:vAlign w:val="center"/>
          </w:tcPr>
          <w:p w14:paraId="6B6AB907"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2126" w:type="dxa"/>
            <w:tcBorders>
              <w:top w:val="single" w:sz="6" w:space="0" w:color="808080"/>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tcPr>
          <w:p w14:paraId="784929D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do 6 let včetně</w:t>
            </w:r>
          </w:p>
        </w:tc>
        <w:tc>
          <w:tcPr>
            <w:tcW w:w="2225" w:type="dxa"/>
            <w:gridSpan w:val="3"/>
            <w:tcBorders>
              <w:top w:val="single" w:sz="6" w:space="0" w:color="808080"/>
              <w:left w:val="single" w:sz="6" w:space="0" w:color="808080"/>
              <w:bottom w:val="single" w:sz="6" w:space="0" w:color="808080"/>
              <w:right w:val="single" w:sz="4" w:space="0" w:color="808080"/>
            </w:tcBorders>
            <w:shd w:val="clear" w:color="auto" w:fill="FFFFFF"/>
            <w:vAlign w:val="center"/>
          </w:tcPr>
          <w:p w14:paraId="29D7175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řídká nebo vodnatá nebo agresivní stolice nad 1000 ml / 24 hod; komplikované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okolí (jizvy; kožní útvary; pigmentové skvrny; kožní nerovnosti); poškození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oblasti (iritace nebo macerace kůže; stehové píštěle; granulomy; abscesové dutiny; chronické píštěle u IBD; alergická reakce; kontaktní dermatitida; lupénka; atopický ekzém);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v úrovni nebo pod úrovní kůže nebo v kožním záhybu; dvě střevní kličky vyústěné v jednom otvoru; dvě terminální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vyústěné blízko sebe</w:t>
            </w:r>
          </w:p>
        </w:tc>
        <w:tc>
          <w:tcPr>
            <w:tcW w:w="1779" w:type="dxa"/>
            <w:gridSpan w:val="2"/>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3BA63BC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60 ks / měsíc</w:t>
            </w:r>
          </w:p>
        </w:tc>
        <w:tc>
          <w:tcPr>
            <w:tcW w:w="1187" w:type="dxa"/>
            <w:vMerge/>
            <w:tcBorders>
              <w:left w:val="single" w:sz="4"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350AB84" w14:textId="77777777" w:rsidR="002529B6" w:rsidRPr="006B5AAA" w:rsidRDefault="002529B6" w:rsidP="005B4F1E">
            <w:pPr>
              <w:spacing w:line="240" w:lineRule="auto"/>
              <w:jc w:val="center"/>
              <w:rPr>
                <w:rFonts w:ascii="Times New Roman" w:hAnsi="Times New Roman"/>
                <w:sz w:val="16"/>
                <w:szCs w:val="16"/>
              </w:rPr>
            </w:pPr>
          </w:p>
        </w:tc>
        <w:tc>
          <w:tcPr>
            <w:tcW w:w="786"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8D0DFCF"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5FABECD1"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468E9F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lastRenderedPageBreak/>
              <w:t>03.02.02.02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7E3954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sáčky velkoobjemové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0E274A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sáčky s povrchovou úpravou, kryté textilií, opatřené filtrem</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AA2C70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GER; CHI; INT; NEF; ONK; PED; PRL; </w:t>
            </w:r>
            <w:r w:rsidRPr="00462D07">
              <w:rPr>
                <w:rFonts w:ascii="Times New Roman" w:hAnsi="Times New Roman"/>
                <w:b/>
                <w:bCs/>
                <w:sz w:val="16"/>
                <w:szCs w:val="16"/>
              </w:rPr>
              <w:t xml:space="preserve">SDP; SLO; </w:t>
            </w:r>
            <w:r w:rsidRPr="006B5AAA">
              <w:rPr>
                <w:rFonts w:ascii="Times New Roman" w:hAnsi="Times New Roman"/>
                <w:sz w:val="16"/>
                <w:szCs w:val="16"/>
              </w:rPr>
              <w:t>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1B9F13F"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568BCF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průměr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nad </w:t>
            </w:r>
            <w:r w:rsidRPr="006B5AAA">
              <w:rPr>
                <w:rFonts w:ascii="Times New Roman" w:hAnsi="Times New Roman"/>
                <w:sz w:val="16"/>
                <w:szCs w:val="16"/>
              </w:rPr>
              <w:br/>
              <w:t xml:space="preserve">50 mm; masivně </w:t>
            </w:r>
            <w:proofErr w:type="spellStart"/>
            <w:r w:rsidRPr="006B5AAA">
              <w:rPr>
                <w:rFonts w:ascii="Times New Roman" w:hAnsi="Times New Roman"/>
                <w:sz w:val="16"/>
                <w:szCs w:val="16"/>
              </w:rPr>
              <w:t>secernující</w:t>
            </w:r>
            <w:proofErr w:type="spellEnd"/>
            <w:r w:rsidRPr="006B5AAA">
              <w:rPr>
                <w:rFonts w:ascii="Times New Roman" w:hAnsi="Times New Roman"/>
                <w:sz w:val="16"/>
                <w:szCs w:val="16"/>
              </w:rPr>
              <w:t xml:space="preserve"> píštěl; prolaps střeva; vícenásobné vyústění střeva; axiální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velké odpady ze střeva nebo píštěle</w:t>
            </w:r>
          </w:p>
        </w:tc>
        <w:tc>
          <w:tcPr>
            <w:tcW w:w="1779" w:type="dxa"/>
            <w:gridSpan w:val="2"/>
            <w:tcBorders>
              <w:top w:val="single" w:sz="4"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E269A6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30 ks / měsíc</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9FE94F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122,00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6A4E9D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640DCE1"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1A8F69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03.02.02.03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A09424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sáčky univerzální, bez </w:t>
            </w:r>
            <w:proofErr w:type="spellStart"/>
            <w:r w:rsidRPr="006B5AAA">
              <w:rPr>
                <w:rFonts w:ascii="Times New Roman" w:hAnsi="Times New Roman"/>
                <w:sz w:val="16"/>
                <w:szCs w:val="16"/>
              </w:rPr>
              <w:t>antirefluxního</w:t>
            </w:r>
            <w:proofErr w:type="spellEnd"/>
            <w:r w:rsidRPr="006B5AAA">
              <w:rPr>
                <w:rFonts w:ascii="Times New Roman" w:hAnsi="Times New Roman"/>
                <w:sz w:val="16"/>
                <w:szCs w:val="16"/>
              </w:rPr>
              <w:t xml:space="preserve"> ventilu, se širokou výpustí s možností napojení na sběrný sáček se širokou hadicí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040201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sáčky s povrchovou úpravou, kryté textilií, opatřené filtrem</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71CEA9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GER; CHI; INT; ONK; PED; </w:t>
            </w:r>
            <w:r w:rsidRPr="00462D07">
              <w:rPr>
                <w:rFonts w:ascii="Times New Roman" w:hAnsi="Times New Roman"/>
                <w:b/>
                <w:bCs/>
                <w:sz w:val="16"/>
                <w:szCs w:val="16"/>
              </w:rPr>
              <w:t xml:space="preserve">SDP; SLO; </w:t>
            </w:r>
            <w:r w:rsidRPr="006B5AAA">
              <w:rPr>
                <w:rFonts w:ascii="Times New Roman" w:hAnsi="Times New Roman"/>
                <w:sz w:val="16"/>
                <w:szCs w:val="16"/>
              </w:rPr>
              <w:t>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B5FF4C7"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B3E350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jakýkoliv typ derivační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nebo píštěle odvádějící velmi řídkou až vodnatou stolici v množství nad 1000 ml / 24 hod s možností napojení na velkoobjemový sběrný sáček se širokou odvodnou hadicí</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C8468D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30 ks / měsíc; 60 ks / měsíc při množství stolice nad 4 l / 24 hod</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EB6D52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122,00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71BF2D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EDA138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166805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03.02.03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456C3A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sáčky – uzavřené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F9CB808"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A4CE6FF"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346812D"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D69290"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4" w:space="0" w:color="808080"/>
              <w:right w:val="single" w:sz="6" w:space="0" w:color="808080"/>
            </w:tcBorders>
            <w:shd w:val="clear" w:color="auto" w:fill="FFFFFF"/>
            <w:tcMar>
              <w:top w:w="30" w:type="dxa"/>
              <w:left w:w="45" w:type="dxa"/>
              <w:bottom w:w="30" w:type="dxa"/>
              <w:right w:w="45" w:type="dxa"/>
            </w:tcMar>
            <w:vAlign w:val="center"/>
            <w:hideMark/>
          </w:tcPr>
          <w:p w14:paraId="1CC1516B"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F5D24B4"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355D505"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6E408C69" w14:textId="77777777" w:rsidTr="005B4F1E">
        <w:trPr>
          <w:gridAfter w:val="1"/>
          <w:wAfter w:w="48" w:type="dxa"/>
          <w:trHeight w:val="285"/>
          <w:jc w:val="center"/>
        </w:trPr>
        <w:tc>
          <w:tcPr>
            <w:tcW w:w="1365"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hideMark/>
          </w:tcPr>
          <w:p w14:paraId="4F2C25D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03.02.03.01</w:t>
            </w:r>
          </w:p>
        </w:tc>
        <w:tc>
          <w:tcPr>
            <w:tcW w:w="1512"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hideMark/>
          </w:tcPr>
          <w:p w14:paraId="6BB4965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sáčky uzavřené</w:t>
            </w:r>
          </w:p>
        </w:tc>
        <w:tc>
          <w:tcPr>
            <w:tcW w:w="2669" w:type="dxa"/>
            <w:gridSpan w:val="2"/>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09F8CE1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sáčky s povrchovou úpravou, kryté textilií, opatřené filtrem</w:t>
            </w:r>
          </w:p>
        </w:tc>
        <w:tc>
          <w:tcPr>
            <w:tcW w:w="1288"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290728A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GER; CHI; INT; NEF; ONK; PED; PRL; </w:t>
            </w:r>
            <w:r w:rsidRPr="00462D07">
              <w:rPr>
                <w:rFonts w:ascii="Times New Roman" w:hAnsi="Times New Roman"/>
                <w:b/>
                <w:bCs/>
                <w:sz w:val="16"/>
                <w:szCs w:val="16"/>
              </w:rPr>
              <w:t xml:space="preserve">SDP; SLO; </w:t>
            </w:r>
            <w:r w:rsidRPr="006B5AAA">
              <w:rPr>
                <w:rFonts w:ascii="Times New Roman" w:hAnsi="Times New Roman"/>
                <w:sz w:val="16"/>
                <w:szCs w:val="16"/>
              </w:rPr>
              <w:t>URN</w:t>
            </w:r>
          </w:p>
        </w:tc>
        <w:tc>
          <w:tcPr>
            <w:tcW w:w="1049" w:type="dxa"/>
            <w:tcBorders>
              <w:top w:val="single" w:sz="6" w:space="0" w:color="808080"/>
              <w:left w:val="single" w:sz="6" w:space="0" w:color="808080"/>
              <w:right w:val="single" w:sz="6" w:space="0" w:color="808080"/>
            </w:tcBorders>
            <w:shd w:val="clear" w:color="auto" w:fill="FFFFFF"/>
            <w:vAlign w:val="center"/>
          </w:tcPr>
          <w:p w14:paraId="12AEDEB8"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hideMark/>
          </w:tcPr>
          <w:p w14:paraId="59A2E2B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formovaná stolice</w:t>
            </w:r>
          </w:p>
        </w:tc>
        <w:tc>
          <w:tcPr>
            <w:tcW w:w="1779" w:type="dxa"/>
            <w:gridSpan w:val="2"/>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hideMark/>
          </w:tcPr>
          <w:p w14:paraId="58E0E80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60 ks / měsíc</w:t>
            </w:r>
          </w:p>
        </w:tc>
        <w:tc>
          <w:tcPr>
            <w:tcW w:w="1187" w:type="dxa"/>
            <w:vMerge w:val="restart"/>
            <w:tcBorders>
              <w:top w:val="single" w:sz="6" w:space="0" w:color="808080"/>
              <w:left w:val="single" w:sz="4" w:space="0" w:color="808080"/>
              <w:right w:val="single" w:sz="6" w:space="0" w:color="808080"/>
            </w:tcBorders>
            <w:shd w:val="clear" w:color="auto" w:fill="FFFFFF"/>
            <w:tcMar>
              <w:top w:w="30" w:type="dxa"/>
              <w:left w:w="45" w:type="dxa"/>
              <w:bottom w:w="30" w:type="dxa"/>
              <w:right w:w="45" w:type="dxa"/>
            </w:tcMar>
            <w:vAlign w:val="center"/>
            <w:hideMark/>
          </w:tcPr>
          <w:p w14:paraId="4731B14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70,00 Kč / 1 ks</w:t>
            </w:r>
          </w:p>
        </w:tc>
        <w:tc>
          <w:tcPr>
            <w:tcW w:w="786"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5869CF3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7C22B384" w14:textId="77777777" w:rsidTr="005B4F1E">
        <w:trPr>
          <w:gridAfter w:val="1"/>
          <w:wAfter w:w="48" w:type="dxa"/>
          <w:trHeight w:val="285"/>
          <w:jc w:val="center"/>
        </w:trPr>
        <w:tc>
          <w:tcPr>
            <w:tcW w:w="1365"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3D5780E5"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60F8A8A2" w14:textId="77777777" w:rsidR="002529B6" w:rsidRPr="006B5AAA" w:rsidRDefault="002529B6" w:rsidP="005B4F1E">
            <w:pPr>
              <w:spacing w:line="240" w:lineRule="auto"/>
              <w:jc w:val="center"/>
              <w:rPr>
                <w:rFonts w:ascii="Times New Roman" w:hAnsi="Times New Roman"/>
                <w:sz w:val="16"/>
                <w:szCs w:val="16"/>
              </w:rPr>
            </w:pPr>
          </w:p>
        </w:tc>
        <w:tc>
          <w:tcPr>
            <w:tcW w:w="2669" w:type="dxa"/>
            <w:gridSpan w:val="2"/>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E6A27B8" w14:textId="77777777" w:rsidR="002529B6" w:rsidRPr="006B5AAA" w:rsidRDefault="002529B6" w:rsidP="005B4F1E">
            <w:pPr>
              <w:spacing w:line="240" w:lineRule="auto"/>
              <w:jc w:val="center"/>
              <w:rPr>
                <w:rFonts w:ascii="Times New Roman" w:hAnsi="Times New Roman"/>
                <w:sz w:val="16"/>
                <w:szCs w:val="16"/>
              </w:rPr>
            </w:pPr>
          </w:p>
        </w:tc>
        <w:tc>
          <w:tcPr>
            <w:tcW w:w="1288"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98281A8"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left w:val="single" w:sz="6" w:space="0" w:color="808080"/>
              <w:bottom w:val="single" w:sz="6" w:space="0" w:color="808080"/>
              <w:right w:val="single" w:sz="6" w:space="0" w:color="808080"/>
            </w:tcBorders>
            <w:shd w:val="clear" w:color="auto" w:fill="FFFFFF"/>
            <w:vAlign w:val="center"/>
          </w:tcPr>
          <w:p w14:paraId="6EB4CC44"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2126" w:type="dxa"/>
            <w:tcBorders>
              <w:top w:val="single" w:sz="6" w:space="0" w:color="808080"/>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tcPr>
          <w:p w14:paraId="290D3C6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do 6 let včetně</w:t>
            </w:r>
          </w:p>
        </w:tc>
        <w:tc>
          <w:tcPr>
            <w:tcW w:w="2225" w:type="dxa"/>
            <w:gridSpan w:val="3"/>
            <w:tcBorders>
              <w:top w:val="single" w:sz="6" w:space="0" w:color="808080"/>
              <w:left w:val="single" w:sz="6" w:space="0" w:color="808080"/>
              <w:bottom w:val="single" w:sz="6" w:space="0" w:color="808080"/>
              <w:right w:val="single" w:sz="4" w:space="0" w:color="808080"/>
            </w:tcBorders>
            <w:shd w:val="clear" w:color="auto" w:fill="FFFFFF"/>
            <w:vAlign w:val="center"/>
          </w:tcPr>
          <w:p w14:paraId="7BD3CE7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řídká nebo vodnatá nebo agresivní stolice nad 1000 ml / 24 hod; komplikované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okolí (jizvy; kožní útvary; pigmentové skvrny; kožní nerovnosti); poškození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oblasti (iritace nebo macerace kůže; stehové píštěle; granulomy; abscesové dutiny; chronické píštěle u IBD; alergická reakce; kontaktní dermatitida; lupénka; atopický ekzém);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v úrovni nebo pod úrovní kůže nebo v kožním záhybu; dvě střevní kličky vyústěné v jednom otvoru; dvě terminální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vyústěné blízko sebe</w:t>
            </w:r>
          </w:p>
        </w:tc>
        <w:tc>
          <w:tcPr>
            <w:tcW w:w="1779" w:type="dxa"/>
            <w:gridSpan w:val="2"/>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07A516F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120 ks / měsíc</w:t>
            </w:r>
          </w:p>
        </w:tc>
        <w:tc>
          <w:tcPr>
            <w:tcW w:w="1187" w:type="dxa"/>
            <w:vMerge/>
            <w:tcBorders>
              <w:left w:val="single" w:sz="4"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36E7990" w14:textId="77777777" w:rsidR="002529B6" w:rsidRPr="006B5AAA" w:rsidRDefault="002529B6" w:rsidP="005B4F1E">
            <w:pPr>
              <w:spacing w:line="240" w:lineRule="auto"/>
              <w:jc w:val="center"/>
              <w:rPr>
                <w:rFonts w:ascii="Times New Roman" w:hAnsi="Times New Roman"/>
                <w:sz w:val="16"/>
                <w:szCs w:val="16"/>
              </w:rPr>
            </w:pPr>
          </w:p>
        </w:tc>
        <w:tc>
          <w:tcPr>
            <w:tcW w:w="786"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03A6ADF"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E1D8400"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A4DCC3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03.02.04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5A0E83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sáčky – </w:t>
            </w:r>
            <w:proofErr w:type="spellStart"/>
            <w:r w:rsidRPr="006B5AAA">
              <w:rPr>
                <w:rFonts w:ascii="Times New Roman" w:hAnsi="Times New Roman"/>
                <w:sz w:val="16"/>
                <w:szCs w:val="16"/>
              </w:rPr>
              <w:t>urostomické</w:t>
            </w:r>
            <w:proofErr w:type="spellEnd"/>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8FA998C"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0E14FA1"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EB876B4"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5AEBF77"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4" w:space="0" w:color="808080"/>
              <w:left w:val="single" w:sz="6" w:space="0" w:color="808080"/>
              <w:bottom w:val="single" w:sz="4" w:space="0" w:color="808080"/>
              <w:right w:val="single" w:sz="6" w:space="0" w:color="808080"/>
            </w:tcBorders>
            <w:shd w:val="clear" w:color="auto" w:fill="FFFFFF"/>
            <w:tcMar>
              <w:top w:w="30" w:type="dxa"/>
              <w:left w:w="45" w:type="dxa"/>
              <w:bottom w:w="30" w:type="dxa"/>
              <w:right w:w="45" w:type="dxa"/>
            </w:tcMar>
            <w:vAlign w:val="center"/>
            <w:hideMark/>
          </w:tcPr>
          <w:p w14:paraId="7BF428FF"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D5A6A3"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66998C"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6F2A793A" w14:textId="77777777" w:rsidTr="005B4F1E">
        <w:trPr>
          <w:gridAfter w:val="1"/>
          <w:wAfter w:w="48" w:type="dxa"/>
          <w:trHeight w:val="465"/>
          <w:jc w:val="center"/>
        </w:trPr>
        <w:tc>
          <w:tcPr>
            <w:tcW w:w="1365"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hideMark/>
          </w:tcPr>
          <w:p w14:paraId="6D5DBC7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03.02.04.01</w:t>
            </w:r>
          </w:p>
        </w:tc>
        <w:tc>
          <w:tcPr>
            <w:tcW w:w="1512"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hideMark/>
          </w:tcPr>
          <w:p w14:paraId="4013A0C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sáčky s integrovaným </w:t>
            </w:r>
            <w:proofErr w:type="spellStart"/>
            <w:r w:rsidRPr="006B5AAA">
              <w:rPr>
                <w:rFonts w:ascii="Times New Roman" w:hAnsi="Times New Roman"/>
                <w:sz w:val="16"/>
                <w:szCs w:val="16"/>
              </w:rPr>
              <w:t>antirefluxním</w:t>
            </w:r>
            <w:proofErr w:type="spellEnd"/>
            <w:r w:rsidRPr="006B5AAA">
              <w:rPr>
                <w:rFonts w:ascii="Times New Roman" w:hAnsi="Times New Roman"/>
                <w:sz w:val="16"/>
                <w:szCs w:val="16"/>
              </w:rPr>
              <w:t xml:space="preserve"> ventilem</w:t>
            </w:r>
          </w:p>
        </w:tc>
        <w:tc>
          <w:tcPr>
            <w:tcW w:w="2669" w:type="dxa"/>
            <w:gridSpan w:val="2"/>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4C0BEF3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sáčky s povrchovou úpravou, kryté textilií</w:t>
            </w:r>
          </w:p>
        </w:tc>
        <w:tc>
          <w:tcPr>
            <w:tcW w:w="1288"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00E4498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GER; CHI; INT; NEF; ONK; PED; PRL; </w:t>
            </w:r>
            <w:r w:rsidRPr="00462D07">
              <w:rPr>
                <w:rFonts w:ascii="Times New Roman" w:hAnsi="Times New Roman"/>
                <w:b/>
                <w:bCs/>
                <w:sz w:val="16"/>
                <w:szCs w:val="16"/>
              </w:rPr>
              <w:t xml:space="preserve">SDP; SLO; </w:t>
            </w:r>
            <w:r w:rsidRPr="006B5AAA">
              <w:rPr>
                <w:rFonts w:ascii="Times New Roman" w:hAnsi="Times New Roman"/>
                <w:sz w:val="16"/>
                <w:szCs w:val="16"/>
              </w:rPr>
              <w:t>URN</w:t>
            </w:r>
          </w:p>
        </w:tc>
        <w:tc>
          <w:tcPr>
            <w:tcW w:w="1049" w:type="dxa"/>
            <w:tcBorders>
              <w:top w:val="single" w:sz="6" w:space="0" w:color="808080"/>
              <w:left w:val="single" w:sz="6" w:space="0" w:color="808080"/>
              <w:right w:val="single" w:sz="6" w:space="0" w:color="808080"/>
            </w:tcBorders>
            <w:shd w:val="clear" w:color="auto" w:fill="FFFFFF"/>
            <w:vAlign w:val="center"/>
          </w:tcPr>
          <w:p w14:paraId="50E48266"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hideMark/>
          </w:tcPr>
          <w:p w14:paraId="696B6728"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urostomie</w:t>
            </w:r>
            <w:proofErr w:type="spellEnd"/>
            <w:r w:rsidRPr="006B5AAA">
              <w:rPr>
                <w:rFonts w:ascii="Times New Roman" w:hAnsi="Times New Roman"/>
                <w:sz w:val="16"/>
                <w:szCs w:val="16"/>
              </w:rPr>
              <w:t>; píštěl; drén</w:t>
            </w:r>
          </w:p>
        </w:tc>
        <w:tc>
          <w:tcPr>
            <w:tcW w:w="1779" w:type="dxa"/>
            <w:gridSpan w:val="2"/>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hideMark/>
          </w:tcPr>
          <w:p w14:paraId="5861689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30 ks / měsíc</w:t>
            </w:r>
          </w:p>
        </w:tc>
        <w:tc>
          <w:tcPr>
            <w:tcW w:w="1187" w:type="dxa"/>
            <w:vMerge w:val="restart"/>
            <w:tcBorders>
              <w:top w:val="single" w:sz="6" w:space="0" w:color="808080"/>
              <w:left w:val="single" w:sz="4" w:space="0" w:color="808080"/>
              <w:right w:val="single" w:sz="6" w:space="0" w:color="808080"/>
            </w:tcBorders>
            <w:shd w:val="clear" w:color="auto" w:fill="FFFFFF"/>
            <w:tcMar>
              <w:top w:w="30" w:type="dxa"/>
              <w:left w:w="45" w:type="dxa"/>
              <w:bottom w:w="30" w:type="dxa"/>
              <w:right w:w="45" w:type="dxa"/>
            </w:tcMar>
            <w:vAlign w:val="center"/>
            <w:hideMark/>
          </w:tcPr>
          <w:p w14:paraId="2BF704E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157,00 Kč / 1 ks</w:t>
            </w:r>
          </w:p>
        </w:tc>
        <w:tc>
          <w:tcPr>
            <w:tcW w:w="786"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3E84292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D026CBB" w14:textId="77777777" w:rsidTr="005B4F1E">
        <w:trPr>
          <w:gridAfter w:val="1"/>
          <w:wAfter w:w="48" w:type="dxa"/>
          <w:trHeight w:val="465"/>
          <w:jc w:val="center"/>
        </w:trPr>
        <w:tc>
          <w:tcPr>
            <w:tcW w:w="1365"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4B79A6A6"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14FAFC75" w14:textId="77777777" w:rsidR="002529B6" w:rsidRPr="006B5AAA" w:rsidRDefault="002529B6" w:rsidP="005B4F1E">
            <w:pPr>
              <w:spacing w:line="240" w:lineRule="auto"/>
              <w:jc w:val="center"/>
              <w:rPr>
                <w:rFonts w:ascii="Times New Roman" w:hAnsi="Times New Roman"/>
                <w:sz w:val="16"/>
                <w:szCs w:val="16"/>
              </w:rPr>
            </w:pPr>
          </w:p>
        </w:tc>
        <w:tc>
          <w:tcPr>
            <w:tcW w:w="2669" w:type="dxa"/>
            <w:gridSpan w:val="2"/>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BB3D949" w14:textId="77777777" w:rsidR="002529B6" w:rsidRPr="006B5AAA" w:rsidRDefault="002529B6" w:rsidP="005B4F1E">
            <w:pPr>
              <w:spacing w:line="240" w:lineRule="auto"/>
              <w:jc w:val="center"/>
              <w:rPr>
                <w:rFonts w:ascii="Times New Roman" w:hAnsi="Times New Roman"/>
                <w:sz w:val="16"/>
                <w:szCs w:val="16"/>
              </w:rPr>
            </w:pPr>
          </w:p>
        </w:tc>
        <w:tc>
          <w:tcPr>
            <w:tcW w:w="1288"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DA3BBFB"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left w:val="single" w:sz="6" w:space="0" w:color="808080"/>
              <w:bottom w:val="single" w:sz="6" w:space="0" w:color="808080"/>
              <w:right w:val="single" w:sz="6" w:space="0" w:color="808080"/>
            </w:tcBorders>
            <w:shd w:val="clear" w:color="auto" w:fill="FFFFFF"/>
            <w:vAlign w:val="center"/>
          </w:tcPr>
          <w:p w14:paraId="4D6F6CC4"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2126" w:type="dxa"/>
            <w:tcBorders>
              <w:top w:val="single" w:sz="6" w:space="0" w:color="808080"/>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tcPr>
          <w:p w14:paraId="46AC7A3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do 6 let včetně</w:t>
            </w:r>
          </w:p>
        </w:tc>
        <w:tc>
          <w:tcPr>
            <w:tcW w:w="2225" w:type="dxa"/>
            <w:gridSpan w:val="3"/>
            <w:tcBorders>
              <w:top w:val="single" w:sz="6" w:space="0" w:color="808080"/>
              <w:left w:val="single" w:sz="6" w:space="0" w:color="808080"/>
              <w:bottom w:val="single" w:sz="6" w:space="0" w:color="808080"/>
              <w:right w:val="single" w:sz="4" w:space="0" w:color="808080"/>
            </w:tcBorders>
            <w:shd w:val="clear" w:color="auto" w:fill="FFFFFF"/>
            <w:vAlign w:val="center"/>
          </w:tcPr>
          <w:p w14:paraId="61D94FB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komplikované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okolí (jizvy; kožní útvary; pigmentové skvrny; kožní nerovnosti); poškození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oblasti (iritace nebo macerace kůže; stehové píštěle; granulomy; abscesové dutiny; chronické píštěle u IBD; alergická reakce; kontaktní dermatitida; lupénka; atopický ekzém);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v úrovni nebo pod úrovní kůže nebo v kožním záhybu; dvě střevní kličky vyústěné v jednom otvoru; dvě terminální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vyústěné blízko sebe</w:t>
            </w:r>
          </w:p>
        </w:tc>
        <w:tc>
          <w:tcPr>
            <w:tcW w:w="1779" w:type="dxa"/>
            <w:gridSpan w:val="2"/>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68D51BF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60 ks / měsíc</w:t>
            </w:r>
          </w:p>
        </w:tc>
        <w:tc>
          <w:tcPr>
            <w:tcW w:w="1187" w:type="dxa"/>
            <w:vMerge/>
            <w:tcBorders>
              <w:left w:val="single" w:sz="4"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29EBACE" w14:textId="77777777" w:rsidR="002529B6" w:rsidRPr="006B5AAA" w:rsidRDefault="002529B6" w:rsidP="005B4F1E">
            <w:pPr>
              <w:spacing w:line="240" w:lineRule="auto"/>
              <w:jc w:val="center"/>
              <w:rPr>
                <w:rFonts w:ascii="Times New Roman" w:hAnsi="Times New Roman"/>
                <w:sz w:val="16"/>
                <w:szCs w:val="16"/>
              </w:rPr>
            </w:pPr>
          </w:p>
        </w:tc>
        <w:tc>
          <w:tcPr>
            <w:tcW w:w="786"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E715624"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24045A12"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11230F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1EDC800"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stomické</w:t>
            </w:r>
            <w:proofErr w:type="spellEnd"/>
            <w:r w:rsidRPr="006B5AAA">
              <w:rPr>
                <w:rFonts w:ascii="Times New Roman" w:hAnsi="Times New Roman"/>
                <w:sz w:val="16"/>
                <w:szCs w:val="16"/>
              </w:rPr>
              <w:t xml:space="preserve"> systémy – dvoudílné –mechanické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A1E9877"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2CBFFBA"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71E24A9"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A715A0A"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4"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997F8AA"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2B7318"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BEB1153"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595BD26D"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60031D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03.03.01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085D68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podložky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983104C"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14E9A3"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153C445"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59D4B6D"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E6395ED"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D7B6C5B"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2F8AEEF"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2A124F4D" w14:textId="77777777" w:rsidTr="005B4F1E">
        <w:trPr>
          <w:gridAfter w:val="1"/>
          <w:wAfter w:w="48" w:type="dxa"/>
          <w:trHeight w:val="1133"/>
          <w:jc w:val="center"/>
        </w:trPr>
        <w:tc>
          <w:tcPr>
            <w:tcW w:w="1365"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hideMark/>
          </w:tcPr>
          <w:p w14:paraId="32A4840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03.03.01.01</w:t>
            </w:r>
          </w:p>
        </w:tc>
        <w:tc>
          <w:tcPr>
            <w:tcW w:w="1512"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hideMark/>
          </w:tcPr>
          <w:p w14:paraId="6C68DD1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podložky ploché</w:t>
            </w:r>
          </w:p>
        </w:tc>
        <w:tc>
          <w:tcPr>
            <w:tcW w:w="2669" w:type="dxa"/>
            <w:gridSpan w:val="2"/>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0DF7E86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adhezivní hmota na </w:t>
            </w:r>
            <w:proofErr w:type="spellStart"/>
            <w:r w:rsidRPr="006B5AAA">
              <w:rPr>
                <w:rFonts w:ascii="Times New Roman" w:hAnsi="Times New Roman"/>
                <w:sz w:val="16"/>
                <w:szCs w:val="16"/>
              </w:rPr>
              <w:t>hydrokoloidní</w:t>
            </w:r>
            <w:proofErr w:type="spellEnd"/>
            <w:r w:rsidRPr="006B5AAA">
              <w:rPr>
                <w:rFonts w:ascii="Times New Roman" w:hAnsi="Times New Roman"/>
                <w:sz w:val="16"/>
                <w:szCs w:val="16"/>
              </w:rPr>
              <w:t xml:space="preserve"> bázi</w:t>
            </w:r>
          </w:p>
        </w:tc>
        <w:tc>
          <w:tcPr>
            <w:tcW w:w="1288"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7A9B478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CHI; INT; NEF; ONK; PED; PRL; SDP; SLO; URN</w:t>
            </w:r>
          </w:p>
        </w:tc>
        <w:tc>
          <w:tcPr>
            <w:tcW w:w="1049" w:type="dxa"/>
            <w:tcBorders>
              <w:top w:val="single" w:sz="6" w:space="0" w:color="808080"/>
              <w:left w:val="single" w:sz="6" w:space="0" w:color="808080"/>
              <w:right w:val="single" w:sz="6" w:space="0" w:color="808080"/>
            </w:tcBorders>
            <w:shd w:val="clear" w:color="auto" w:fill="FFFFFF"/>
            <w:vAlign w:val="center"/>
          </w:tcPr>
          <w:p w14:paraId="3213E1E8"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3FCE4F6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nekomplikovaná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nekomplikovaná píštěl; rovné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okolí; zdravá nebo mírně poškozená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kůže</w:t>
            </w:r>
          </w:p>
        </w:tc>
        <w:tc>
          <w:tcPr>
            <w:tcW w:w="949" w:type="dxa"/>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68CA1A1B" w14:textId="77777777" w:rsidR="002529B6" w:rsidRPr="006B5AAA" w:rsidRDefault="002529B6" w:rsidP="005B4F1E">
            <w:pPr>
              <w:spacing w:line="240" w:lineRule="auto"/>
              <w:rPr>
                <w:rFonts w:ascii="Times New Roman" w:hAnsi="Times New Roman"/>
                <w:sz w:val="16"/>
                <w:szCs w:val="16"/>
              </w:rPr>
            </w:pPr>
            <w:r w:rsidRPr="006B5AAA">
              <w:rPr>
                <w:rFonts w:ascii="Times New Roman" w:hAnsi="Times New Roman"/>
                <w:sz w:val="16"/>
                <w:szCs w:val="16"/>
              </w:rPr>
              <w:t>10 ks / měsíc</w:t>
            </w:r>
          </w:p>
        </w:tc>
        <w:tc>
          <w:tcPr>
            <w:tcW w:w="830" w:type="dxa"/>
            <w:tcBorders>
              <w:top w:val="single" w:sz="6" w:space="0" w:color="808080"/>
              <w:left w:val="single" w:sz="6" w:space="0" w:color="808080"/>
              <w:right w:val="single" w:sz="6" w:space="0" w:color="808080"/>
            </w:tcBorders>
            <w:shd w:val="clear" w:color="auto" w:fill="FFFFFF"/>
            <w:vAlign w:val="center"/>
          </w:tcPr>
          <w:p w14:paraId="2C58744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kolostomie; trvalá drenáž; píštěl</w:t>
            </w:r>
            <w:r w:rsidRPr="006B5AAA" w:rsidDel="006C06E8">
              <w:rPr>
                <w:rFonts w:ascii="Times New Roman" w:hAnsi="Times New Roman"/>
                <w:sz w:val="16"/>
                <w:szCs w:val="16"/>
              </w:rPr>
              <w:t xml:space="preserve"> </w:t>
            </w:r>
          </w:p>
        </w:tc>
        <w:tc>
          <w:tcPr>
            <w:tcW w:w="1187"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58715B9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183,00 Kč / 1 ks</w:t>
            </w:r>
          </w:p>
        </w:tc>
        <w:tc>
          <w:tcPr>
            <w:tcW w:w="786"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0FD2EE7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EEDE6C9" w14:textId="77777777" w:rsidTr="005B4F1E">
        <w:trPr>
          <w:gridAfter w:val="1"/>
          <w:wAfter w:w="48" w:type="dxa"/>
          <w:trHeight w:val="1132"/>
          <w:jc w:val="center"/>
        </w:trPr>
        <w:tc>
          <w:tcPr>
            <w:tcW w:w="1365" w:type="dxa"/>
            <w:vMerge/>
            <w:tcBorders>
              <w:left w:val="single" w:sz="6" w:space="0" w:color="808080"/>
              <w:right w:val="single" w:sz="6" w:space="0" w:color="808080"/>
            </w:tcBorders>
            <w:shd w:val="clear" w:color="auto" w:fill="FFFFFF"/>
            <w:tcMar>
              <w:top w:w="30" w:type="dxa"/>
              <w:left w:w="45" w:type="dxa"/>
              <w:bottom w:w="30" w:type="dxa"/>
              <w:right w:w="45" w:type="dxa"/>
            </w:tcMar>
          </w:tcPr>
          <w:p w14:paraId="1B79062E"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left w:val="single" w:sz="6" w:space="0" w:color="808080"/>
              <w:right w:val="single" w:sz="6" w:space="0" w:color="808080"/>
            </w:tcBorders>
            <w:shd w:val="clear" w:color="auto" w:fill="FFFFFF"/>
            <w:tcMar>
              <w:top w:w="30" w:type="dxa"/>
              <w:left w:w="45" w:type="dxa"/>
              <w:bottom w:w="30" w:type="dxa"/>
              <w:right w:w="45" w:type="dxa"/>
            </w:tcMar>
          </w:tcPr>
          <w:p w14:paraId="0CEED7F3" w14:textId="77777777" w:rsidR="002529B6" w:rsidRPr="006B5AAA" w:rsidRDefault="002529B6" w:rsidP="005B4F1E">
            <w:pPr>
              <w:spacing w:line="240" w:lineRule="auto"/>
              <w:jc w:val="center"/>
              <w:rPr>
                <w:rFonts w:ascii="Times New Roman" w:hAnsi="Times New Roman"/>
                <w:sz w:val="16"/>
                <w:szCs w:val="16"/>
              </w:rPr>
            </w:pPr>
          </w:p>
        </w:tc>
        <w:tc>
          <w:tcPr>
            <w:tcW w:w="2669" w:type="dxa"/>
            <w:gridSpan w:val="2"/>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41DF3276" w14:textId="77777777" w:rsidR="002529B6" w:rsidRPr="006B5AAA" w:rsidRDefault="002529B6" w:rsidP="005B4F1E">
            <w:pPr>
              <w:spacing w:line="240" w:lineRule="auto"/>
              <w:jc w:val="center"/>
              <w:rPr>
                <w:rFonts w:ascii="Times New Roman" w:hAnsi="Times New Roman"/>
                <w:sz w:val="16"/>
                <w:szCs w:val="16"/>
              </w:rPr>
            </w:pPr>
          </w:p>
        </w:tc>
        <w:tc>
          <w:tcPr>
            <w:tcW w:w="1288"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2A9FA0A6"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left w:val="single" w:sz="6" w:space="0" w:color="808080"/>
              <w:right w:val="single" w:sz="6" w:space="0" w:color="808080"/>
            </w:tcBorders>
            <w:shd w:val="clear" w:color="auto" w:fill="FFFFFF"/>
            <w:vAlign w:val="center"/>
          </w:tcPr>
          <w:p w14:paraId="48E2DA98"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vMerge/>
            <w:tcBorders>
              <w:left w:val="single" w:sz="6" w:space="0" w:color="808080"/>
              <w:bottom w:val="single" w:sz="4" w:space="0" w:color="808080"/>
              <w:right w:val="single" w:sz="6" w:space="0" w:color="808080"/>
            </w:tcBorders>
            <w:shd w:val="clear" w:color="auto" w:fill="FFFFFF"/>
            <w:tcMar>
              <w:top w:w="30" w:type="dxa"/>
              <w:left w:w="45" w:type="dxa"/>
              <w:bottom w:w="30" w:type="dxa"/>
              <w:right w:w="45" w:type="dxa"/>
            </w:tcMar>
            <w:vAlign w:val="center"/>
          </w:tcPr>
          <w:p w14:paraId="41E8CE56" w14:textId="77777777" w:rsidR="002529B6" w:rsidRPr="006B5AAA" w:rsidRDefault="002529B6" w:rsidP="005B4F1E">
            <w:pPr>
              <w:spacing w:line="240" w:lineRule="auto"/>
              <w:jc w:val="center"/>
              <w:rPr>
                <w:rFonts w:ascii="Times New Roman" w:hAnsi="Times New Roman"/>
                <w:sz w:val="16"/>
                <w:szCs w:val="16"/>
              </w:rPr>
            </w:pPr>
          </w:p>
        </w:tc>
        <w:tc>
          <w:tcPr>
            <w:tcW w:w="949" w:type="dxa"/>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1B40A04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15 ks / měsíc</w:t>
            </w:r>
          </w:p>
        </w:tc>
        <w:tc>
          <w:tcPr>
            <w:tcW w:w="830" w:type="dxa"/>
            <w:tcBorders>
              <w:top w:val="single" w:sz="6" w:space="0" w:color="808080"/>
              <w:left w:val="single" w:sz="6" w:space="0" w:color="808080"/>
              <w:right w:val="single" w:sz="6" w:space="0" w:color="808080"/>
            </w:tcBorders>
            <w:shd w:val="clear" w:color="auto" w:fill="FFFFFF"/>
            <w:vAlign w:val="center"/>
          </w:tcPr>
          <w:p w14:paraId="1951478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ileostomie; </w:t>
            </w:r>
            <w:proofErr w:type="spellStart"/>
            <w:r w:rsidRPr="006B5AAA">
              <w:rPr>
                <w:rFonts w:ascii="Times New Roman" w:hAnsi="Times New Roman"/>
                <w:sz w:val="16"/>
                <w:szCs w:val="16"/>
              </w:rPr>
              <w:t>urostomie</w:t>
            </w:r>
            <w:proofErr w:type="spellEnd"/>
          </w:p>
        </w:tc>
        <w:tc>
          <w:tcPr>
            <w:tcW w:w="1187"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5E32561E" w14:textId="77777777" w:rsidR="002529B6" w:rsidRPr="006B5AAA" w:rsidRDefault="002529B6" w:rsidP="005B4F1E">
            <w:pPr>
              <w:spacing w:line="240" w:lineRule="auto"/>
              <w:jc w:val="center"/>
              <w:rPr>
                <w:rFonts w:ascii="Times New Roman" w:hAnsi="Times New Roman"/>
                <w:sz w:val="16"/>
                <w:szCs w:val="16"/>
              </w:rPr>
            </w:pPr>
          </w:p>
        </w:tc>
        <w:tc>
          <w:tcPr>
            <w:tcW w:w="786"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4C1EA6B2"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76E59DE7" w14:textId="77777777" w:rsidTr="005B4F1E">
        <w:trPr>
          <w:gridAfter w:val="1"/>
          <w:wAfter w:w="48" w:type="dxa"/>
          <w:trHeight w:val="1478"/>
          <w:jc w:val="center"/>
        </w:trPr>
        <w:tc>
          <w:tcPr>
            <w:tcW w:w="1365" w:type="dxa"/>
            <w:vMerge/>
            <w:tcBorders>
              <w:left w:val="single" w:sz="6" w:space="0" w:color="808080"/>
              <w:right w:val="single" w:sz="6" w:space="0" w:color="808080"/>
            </w:tcBorders>
            <w:shd w:val="clear" w:color="auto" w:fill="FFFFFF"/>
            <w:tcMar>
              <w:top w:w="30" w:type="dxa"/>
              <w:left w:w="45" w:type="dxa"/>
              <w:bottom w:w="30" w:type="dxa"/>
              <w:right w:w="45" w:type="dxa"/>
            </w:tcMar>
          </w:tcPr>
          <w:p w14:paraId="17BB8AFB"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left w:val="single" w:sz="6" w:space="0" w:color="808080"/>
              <w:right w:val="single" w:sz="6" w:space="0" w:color="808080"/>
            </w:tcBorders>
            <w:shd w:val="clear" w:color="auto" w:fill="FFFFFF"/>
            <w:tcMar>
              <w:top w:w="30" w:type="dxa"/>
              <w:left w:w="45" w:type="dxa"/>
              <w:bottom w:w="30" w:type="dxa"/>
              <w:right w:w="45" w:type="dxa"/>
            </w:tcMar>
          </w:tcPr>
          <w:p w14:paraId="10CF907C" w14:textId="77777777" w:rsidR="002529B6" w:rsidRPr="006B5AAA" w:rsidRDefault="002529B6" w:rsidP="005B4F1E">
            <w:pPr>
              <w:spacing w:line="240" w:lineRule="auto"/>
              <w:jc w:val="center"/>
              <w:rPr>
                <w:rFonts w:ascii="Times New Roman" w:hAnsi="Times New Roman"/>
                <w:sz w:val="16"/>
                <w:szCs w:val="16"/>
              </w:rPr>
            </w:pPr>
          </w:p>
        </w:tc>
        <w:tc>
          <w:tcPr>
            <w:tcW w:w="2669" w:type="dxa"/>
            <w:gridSpan w:val="2"/>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05E69B99" w14:textId="77777777" w:rsidR="002529B6" w:rsidRPr="006B5AAA" w:rsidRDefault="002529B6" w:rsidP="005B4F1E">
            <w:pPr>
              <w:spacing w:line="240" w:lineRule="auto"/>
              <w:jc w:val="center"/>
              <w:rPr>
                <w:rFonts w:ascii="Times New Roman" w:hAnsi="Times New Roman"/>
                <w:sz w:val="16"/>
                <w:szCs w:val="16"/>
              </w:rPr>
            </w:pPr>
          </w:p>
        </w:tc>
        <w:tc>
          <w:tcPr>
            <w:tcW w:w="1288"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7AEBF90C"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left w:val="single" w:sz="6" w:space="0" w:color="808080"/>
              <w:right w:val="single" w:sz="6" w:space="0" w:color="808080"/>
            </w:tcBorders>
            <w:shd w:val="clear" w:color="auto" w:fill="FFFFFF"/>
            <w:vAlign w:val="center"/>
          </w:tcPr>
          <w:p w14:paraId="49BE319A" w14:textId="77777777" w:rsidR="002529B6" w:rsidRPr="006B5AAA" w:rsidRDefault="002529B6" w:rsidP="005B4F1E">
            <w:pPr>
              <w:spacing w:line="240" w:lineRule="auto"/>
              <w:jc w:val="center"/>
              <w:rPr>
                <w:rFonts w:ascii="Times New Roman" w:hAnsi="Times New Roman"/>
                <w:sz w:val="16"/>
                <w:szCs w:val="16"/>
              </w:rPr>
            </w:pPr>
          </w:p>
        </w:tc>
        <w:tc>
          <w:tcPr>
            <w:tcW w:w="2126" w:type="dxa"/>
            <w:vMerge w:val="restart"/>
            <w:tcBorders>
              <w:top w:val="single" w:sz="4" w:space="0" w:color="808080"/>
              <w:left w:val="single" w:sz="6" w:space="0" w:color="808080"/>
              <w:right w:val="single" w:sz="4" w:space="0" w:color="808080"/>
            </w:tcBorders>
            <w:shd w:val="clear" w:color="auto" w:fill="FFFFFF"/>
            <w:tcMar>
              <w:top w:w="30" w:type="dxa"/>
              <w:left w:w="45" w:type="dxa"/>
              <w:bottom w:w="30" w:type="dxa"/>
              <w:right w:w="45" w:type="dxa"/>
            </w:tcMar>
            <w:vAlign w:val="center"/>
          </w:tcPr>
          <w:p w14:paraId="2081BEA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do 6 let včetně</w:t>
            </w:r>
          </w:p>
        </w:tc>
        <w:tc>
          <w:tcPr>
            <w:tcW w:w="2225" w:type="dxa"/>
            <w:gridSpan w:val="3"/>
            <w:vMerge w:val="restart"/>
            <w:tcBorders>
              <w:top w:val="single" w:sz="4" w:space="0" w:color="808080"/>
              <w:left w:val="single" w:sz="4" w:space="0" w:color="808080"/>
              <w:right w:val="single" w:sz="4" w:space="0" w:color="808080"/>
            </w:tcBorders>
            <w:shd w:val="clear" w:color="auto" w:fill="FFFFFF"/>
            <w:vAlign w:val="center"/>
          </w:tcPr>
          <w:p w14:paraId="2C7CFBF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řídká nebo vodnatá nebo agresivní stolice nad 1000 ml / 24 hod; komplikované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okolí (jizvy; kožní útvary; pigmentové skvrny; kožní nerovnosti); poškození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oblasti (iritace nebo macerace kůže; stehové píštěle; granulomy; abscesové dutiny; chronické píštěle u IBD; alergická reakce; kontaktní dermatitida; lupénka; atopický ekzém);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v úrovni nebo pod úrovní kůže nebo v kožním záhybu; dvě střevní kličky vyústěné v jednom otvoru; dvě terminální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vyústěné blízko sebe</w:t>
            </w:r>
          </w:p>
        </w:tc>
        <w:tc>
          <w:tcPr>
            <w:tcW w:w="949" w:type="dxa"/>
            <w:tcBorders>
              <w:top w:val="single" w:sz="6" w:space="0" w:color="808080"/>
              <w:left w:val="single" w:sz="4" w:space="0" w:color="808080"/>
              <w:right w:val="single" w:sz="6" w:space="0" w:color="808080"/>
            </w:tcBorders>
            <w:shd w:val="clear" w:color="auto" w:fill="FFFFFF"/>
            <w:tcMar>
              <w:top w:w="30" w:type="dxa"/>
              <w:left w:w="45" w:type="dxa"/>
              <w:bottom w:w="30" w:type="dxa"/>
              <w:right w:w="45" w:type="dxa"/>
            </w:tcMar>
            <w:vAlign w:val="center"/>
          </w:tcPr>
          <w:p w14:paraId="51DB1C0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20 ks / měsíc</w:t>
            </w:r>
          </w:p>
        </w:tc>
        <w:tc>
          <w:tcPr>
            <w:tcW w:w="830" w:type="dxa"/>
            <w:tcBorders>
              <w:top w:val="single" w:sz="6" w:space="0" w:color="808080"/>
              <w:left w:val="single" w:sz="4" w:space="0" w:color="808080"/>
              <w:right w:val="single" w:sz="6" w:space="0" w:color="808080"/>
            </w:tcBorders>
            <w:shd w:val="clear" w:color="auto" w:fill="FFFFFF"/>
            <w:vAlign w:val="center"/>
          </w:tcPr>
          <w:p w14:paraId="5DCE341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kolostomie; trvalá drenáže; píštěl</w:t>
            </w:r>
          </w:p>
        </w:tc>
        <w:tc>
          <w:tcPr>
            <w:tcW w:w="1187"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4AB06AFC" w14:textId="77777777" w:rsidR="002529B6" w:rsidRPr="006B5AAA" w:rsidRDefault="002529B6" w:rsidP="005B4F1E">
            <w:pPr>
              <w:spacing w:line="240" w:lineRule="auto"/>
              <w:jc w:val="center"/>
              <w:rPr>
                <w:rFonts w:ascii="Times New Roman" w:hAnsi="Times New Roman"/>
                <w:sz w:val="16"/>
                <w:szCs w:val="16"/>
              </w:rPr>
            </w:pPr>
          </w:p>
        </w:tc>
        <w:tc>
          <w:tcPr>
            <w:tcW w:w="786"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6D051438"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57F46E13" w14:textId="77777777" w:rsidTr="005B4F1E">
        <w:trPr>
          <w:gridAfter w:val="1"/>
          <w:wAfter w:w="48" w:type="dxa"/>
          <w:trHeight w:val="1477"/>
          <w:jc w:val="center"/>
        </w:trPr>
        <w:tc>
          <w:tcPr>
            <w:tcW w:w="1365"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61E7A6F8"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0EFD6245" w14:textId="77777777" w:rsidR="002529B6" w:rsidRPr="006B5AAA" w:rsidRDefault="002529B6" w:rsidP="005B4F1E">
            <w:pPr>
              <w:spacing w:line="240" w:lineRule="auto"/>
              <w:jc w:val="center"/>
              <w:rPr>
                <w:rFonts w:ascii="Times New Roman" w:hAnsi="Times New Roman"/>
                <w:sz w:val="16"/>
                <w:szCs w:val="16"/>
              </w:rPr>
            </w:pPr>
          </w:p>
        </w:tc>
        <w:tc>
          <w:tcPr>
            <w:tcW w:w="2669" w:type="dxa"/>
            <w:gridSpan w:val="2"/>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9AFB34E" w14:textId="77777777" w:rsidR="002529B6" w:rsidRPr="006B5AAA" w:rsidRDefault="002529B6" w:rsidP="005B4F1E">
            <w:pPr>
              <w:spacing w:line="240" w:lineRule="auto"/>
              <w:jc w:val="center"/>
              <w:rPr>
                <w:rFonts w:ascii="Times New Roman" w:hAnsi="Times New Roman"/>
                <w:sz w:val="16"/>
                <w:szCs w:val="16"/>
              </w:rPr>
            </w:pPr>
          </w:p>
        </w:tc>
        <w:tc>
          <w:tcPr>
            <w:tcW w:w="1288"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47E80B1"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left w:val="single" w:sz="6" w:space="0" w:color="808080"/>
              <w:bottom w:val="single" w:sz="4" w:space="0" w:color="808080"/>
              <w:right w:val="single" w:sz="6" w:space="0" w:color="808080"/>
            </w:tcBorders>
            <w:shd w:val="clear" w:color="auto" w:fill="FFFFFF"/>
            <w:vAlign w:val="center"/>
          </w:tcPr>
          <w:p w14:paraId="141BD979" w14:textId="77777777" w:rsidR="002529B6" w:rsidRPr="006B5AAA" w:rsidRDefault="002529B6" w:rsidP="005B4F1E">
            <w:pPr>
              <w:spacing w:line="240" w:lineRule="auto"/>
              <w:jc w:val="center"/>
              <w:rPr>
                <w:rFonts w:ascii="Times New Roman" w:hAnsi="Times New Roman"/>
                <w:sz w:val="16"/>
                <w:szCs w:val="16"/>
              </w:rPr>
            </w:pPr>
          </w:p>
        </w:tc>
        <w:tc>
          <w:tcPr>
            <w:tcW w:w="2126" w:type="dxa"/>
            <w:vMerge/>
            <w:tcBorders>
              <w:left w:val="single" w:sz="6"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0B72C243" w14:textId="77777777" w:rsidR="002529B6" w:rsidRPr="006B5AAA" w:rsidRDefault="002529B6" w:rsidP="005B4F1E">
            <w:pPr>
              <w:spacing w:line="240" w:lineRule="auto"/>
              <w:jc w:val="center"/>
              <w:rPr>
                <w:rFonts w:ascii="Times New Roman" w:hAnsi="Times New Roman"/>
                <w:sz w:val="16"/>
                <w:szCs w:val="16"/>
              </w:rPr>
            </w:pPr>
          </w:p>
        </w:tc>
        <w:tc>
          <w:tcPr>
            <w:tcW w:w="2225" w:type="dxa"/>
            <w:gridSpan w:val="3"/>
            <w:vMerge/>
            <w:tcBorders>
              <w:left w:val="single" w:sz="4" w:space="0" w:color="808080"/>
              <w:bottom w:val="single" w:sz="4" w:space="0" w:color="808080"/>
              <w:right w:val="single" w:sz="4" w:space="0" w:color="808080"/>
            </w:tcBorders>
            <w:shd w:val="clear" w:color="auto" w:fill="FFFFFF"/>
            <w:vAlign w:val="center"/>
          </w:tcPr>
          <w:p w14:paraId="4C934CDF" w14:textId="77777777" w:rsidR="002529B6" w:rsidRPr="006B5AAA" w:rsidRDefault="002529B6" w:rsidP="005B4F1E">
            <w:pPr>
              <w:spacing w:line="240" w:lineRule="auto"/>
              <w:jc w:val="center"/>
              <w:rPr>
                <w:rFonts w:ascii="Times New Roman" w:hAnsi="Times New Roman"/>
                <w:sz w:val="16"/>
                <w:szCs w:val="16"/>
              </w:rPr>
            </w:pPr>
          </w:p>
        </w:tc>
        <w:tc>
          <w:tcPr>
            <w:tcW w:w="949" w:type="dxa"/>
            <w:tcBorders>
              <w:top w:val="single" w:sz="6" w:space="0" w:color="808080"/>
              <w:left w:val="single" w:sz="4" w:space="0" w:color="808080"/>
              <w:right w:val="single" w:sz="6" w:space="0" w:color="808080"/>
            </w:tcBorders>
            <w:shd w:val="clear" w:color="auto" w:fill="FFFFFF"/>
            <w:tcMar>
              <w:top w:w="30" w:type="dxa"/>
              <w:left w:w="45" w:type="dxa"/>
              <w:bottom w:w="30" w:type="dxa"/>
              <w:right w:w="45" w:type="dxa"/>
            </w:tcMar>
            <w:vAlign w:val="center"/>
          </w:tcPr>
          <w:p w14:paraId="49F8DA4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30 ks / měsíc</w:t>
            </w:r>
          </w:p>
        </w:tc>
        <w:tc>
          <w:tcPr>
            <w:tcW w:w="830" w:type="dxa"/>
            <w:tcBorders>
              <w:top w:val="single" w:sz="6" w:space="0" w:color="808080"/>
              <w:left w:val="single" w:sz="4" w:space="0" w:color="808080"/>
              <w:right w:val="single" w:sz="6" w:space="0" w:color="808080"/>
            </w:tcBorders>
            <w:shd w:val="clear" w:color="auto" w:fill="FFFFFF"/>
            <w:vAlign w:val="center"/>
          </w:tcPr>
          <w:p w14:paraId="6AD9E83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ileostomie; </w:t>
            </w:r>
            <w:proofErr w:type="spellStart"/>
            <w:r w:rsidRPr="006B5AAA">
              <w:rPr>
                <w:rFonts w:ascii="Times New Roman" w:hAnsi="Times New Roman"/>
                <w:sz w:val="16"/>
                <w:szCs w:val="16"/>
              </w:rPr>
              <w:t>urostomie</w:t>
            </w:r>
            <w:proofErr w:type="spellEnd"/>
          </w:p>
        </w:tc>
        <w:tc>
          <w:tcPr>
            <w:tcW w:w="1187"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4AFA3A9" w14:textId="77777777" w:rsidR="002529B6" w:rsidRPr="006B5AAA" w:rsidRDefault="002529B6" w:rsidP="005B4F1E">
            <w:pPr>
              <w:spacing w:line="240" w:lineRule="auto"/>
              <w:jc w:val="center"/>
              <w:rPr>
                <w:rFonts w:ascii="Times New Roman" w:hAnsi="Times New Roman"/>
                <w:sz w:val="16"/>
                <w:szCs w:val="16"/>
              </w:rPr>
            </w:pPr>
          </w:p>
        </w:tc>
        <w:tc>
          <w:tcPr>
            <w:tcW w:w="786"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1265E17"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6318E210" w14:textId="77777777" w:rsidTr="005B4F1E">
        <w:trPr>
          <w:gridAfter w:val="1"/>
          <w:wAfter w:w="48" w:type="dxa"/>
          <w:trHeight w:val="1133"/>
          <w:jc w:val="center"/>
        </w:trPr>
        <w:tc>
          <w:tcPr>
            <w:tcW w:w="1365"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hideMark/>
          </w:tcPr>
          <w:p w14:paraId="572FA0F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03.03.01.02</w:t>
            </w:r>
          </w:p>
        </w:tc>
        <w:tc>
          <w:tcPr>
            <w:tcW w:w="1512"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hideMark/>
          </w:tcPr>
          <w:p w14:paraId="593E602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podložky tvarovatelné</w:t>
            </w:r>
          </w:p>
        </w:tc>
        <w:tc>
          <w:tcPr>
            <w:tcW w:w="2669" w:type="dxa"/>
            <w:gridSpan w:val="2"/>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48FB4B6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adhezivní hmota na </w:t>
            </w:r>
            <w:proofErr w:type="spellStart"/>
            <w:r w:rsidRPr="006B5AAA">
              <w:rPr>
                <w:rFonts w:ascii="Times New Roman" w:hAnsi="Times New Roman"/>
                <w:sz w:val="16"/>
                <w:szCs w:val="16"/>
              </w:rPr>
              <w:t>hydrokoloidní</w:t>
            </w:r>
            <w:proofErr w:type="spellEnd"/>
            <w:r w:rsidRPr="006B5AAA">
              <w:rPr>
                <w:rFonts w:ascii="Times New Roman" w:hAnsi="Times New Roman"/>
                <w:sz w:val="16"/>
                <w:szCs w:val="16"/>
              </w:rPr>
              <w:t xml:space="preserve"> bázi</w:t>
            </w:r>
          </w:p>
        </w:tc>
        <w:tc>
          <w:tcPr>
            <w:tcW w:w="1288" w:type="dxa"/>
            <w:vMerge w:val="restart"/>
            <w:tcBorders>
              <w:top w:val="single" w:sz="6" w:space="0" w:color="808080"/>
              <w:left w:val="single" w:sz="6" w:space="0" w:color="808080"/>
              <w:right w:val="single" w:sz="4" w:space="0" w:color="808080"/>
            </w:tcBorders>
            <w:shd w:val="clear" w:color="auto" w:fill="FFFFFF"/>
            <w:tcMar>
              <w:top w:w="30" w:type="dxa"/>
              <w:left w:w="45" w:type="dxa"/>
              <w:bottom w:w="30" w:type="dxa"/>
              <w:right w:w="45" w:type="dxa"/>
            </w:tcMar>
            <w:vAlign w:val="center"/>
            <w:hideMark/>
          </w:tcPr>
          <w:p w14:paraId="6B89623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CHI; INT; NEF; ONK; PED; PRL; SDP; SLO; URN</w:t>
            </w:r>
          </w:p>
        </w:tc>
        <w:tc>
          <w:tcPr>
            <w:tcW w:w="1049" w:type="dxa"/>
            <w:tcBorders>
              <w:top w:val="single" w:sz="4" w:space="0" w:color="808080"/>
              <w:left w:val="single" w:sz="4" w:space="0" w:color="808080"/>
              <w:right w:val="single" w:sz="4" w:space="0" w:color="808080"/>
            </w:tcBorders>
            <w:shd w:val="clear" w:color="auto" w:fill="FFFFFF"/>
            <w:vAlign w:val="center"/>
          </w:tcPr>
          <w:p w14:paraId="108A0571"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vMerge w:val="restart"/>
            <w:tcBorders>
              <w:top w:val="single" w:sz="4" w:space="0" w:color="808080"/>
              <w:left w:val="single" w:sz="4" w:space="0" w:color="808080"/>
              <w:right w:val="single" w:sz="4" w:space="0" w:color="808080"/>
            </w:tcBorders>
            <w:shd w:val="clear" w:color="auto" w:fill="FFFFFF"/>
            <w:tcMar>
              <w:top w:w="30" w:type="dxa"/>
              <w:left w:w="45" w:type="dxa"/>
              <w:bottom w:w="30" w:type="dxa"/>
              <w:right w:w="45" w:type="dxa"/>
            </w:tcMar>
            <w:vAlign w:val="center"/>
            <w:hideMark/>
          </w:tcPr>
          <w:p w14:paraId="19FF86B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nekomplikovaná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rovné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okolí; manžeta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nad úrovní kůže; zdravá nebo mírně poškozená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kůže</w:t>
            </w:r>
          </w:p>
        </w:tc>
        <w:tc>
          <w:tcPr>
            <w:tcW w:w="949" w:type="dxa"/>
            <w:tcBorders>
              <w:top w:val="single" w:sz="6" w:space="0" w:color="808080"/>
              <w:left w:val="single" w:sz="4" w:space="0" w:color="808080"/>
              <w:right w:val="single" w:sz="6" w:space="0" w:color="808080"/>
            </w:tcBorders>
            <w:shd w:val="clear" w:color="auto" w:fill="FFFFFF"/>
            <w:tcMar>
              <w:top w:w="30" w:type="dxa"/>
              <w:left w:w="45" w:type="dxa"/>
              <w:bottom w:w="30" w:type="dxa"/>
              <w:right w:w="45" w:type="dxa"/>
            </w:tcMar>
            <w:vAlign w:val="center"/>
            <w:hideMark/>
          </w:tcPr>
          <w:p w14:paraId="7ADFB29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 ks / měsíc</w:t>
            </w:r>
          </w:p>
        </w:tc>
        <w:tc>
          <w:tcPr>
            <w:tcW w:w="830" w:type="dxa"/>
            <w:tcBorders>
              <w:top w:val="single" w:sz="6" w:space="0" w:color="808080"/>
              <w:left w:val="single" w:sz="4" w:space="0" w:color="808080"/>
              <w:right w:val="single" w:sz="6" w:space="0" w:color="808080"/>
            </w:tcBorders>
            <w:shd w:val="clear" w:color="auto" w:fill="FFFFFF"/>
            <w:vAlign w:val="center"/>
          </w:tcPr>
          <w:p w14:paraId="72D3D0E0" w14:textId="77777777" w:rsidR="002529B6" w:rsidRPr="006B5AAA" w:rsidRDefault="002529B6" w:rsidP="005B4F1E">
            <w:pPr>
              <w:spacing w:line="240" w:lineRule="auto"/>
              <w:jc w:val="center"/>
              <w:rPr>
                <w:rFonts w:ascii="Times New Roman" w:hAnsi="Times New Roman"/>
                <w:sz w:val="16"/>
                <w:szCs w:val="16"/>
              </w:rPr>
            </w:pPr>
          </w:p>
          <w:p w14:paraId="4301293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kolostomie; trvalá drenáž; píštěl</w:t>
            </w:r>
            <w:r w:rsidRPr="006B5AAA" w:rsidDel="006C06E8">
              <w:rPr>
                <w:rFonts w:ascii="Times New Roman" w:hAnsi="Times New Roman"/>
                <w:sz w:val="16"/>
                <w:szCs w:val="16"/>
              </w:rPr>
              <w:t xml:space="preserve"> </w:t>
            </w:r>
          </w:p>
        </w:tc>
        <w:tc>
          <w:tcPr>
            <w:tcW w:w="1187"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1E972F5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261,00 Kč / 1 ks</w:t>
            </w:r>
          </w:p>
        </w:tc>
        <w:tc>
          <w:tcPr>
            <w:tcW w:w="786"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28FF3EC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3260053" w14:textId="77777777" w:rsidTr="005B4F1E">
        <w:trPr>
          <w:gridAfter w:val="1"/>
          <w:wAfter w:w="48" w:type="dxa"/>
          <w:trHeight w:val="1132"/>
          <w:jc w:val="center"/>
        </w:trPr>
        <w:tc>
          <w:tcPr>
            <w:tcW w:w="1365" w:type="dxa"/>
            <w:vMerge/>
            <w:tcBorders>
              <w:left w:val="single" w:sz="6" w:space="0" w:color="808080"/>
              <w:right w:val="single" w:sz="6" w:space="0" w:color="808080"/>
            </w:tcBorders>
            <w:shd w:val="clear" w:color="auto" w:fill="FFFFFF"/>
            <w:tcMar>
              <w:top w:w="30" w:type="dxa"/>
              <w:left w:w="45" w:type="dxa"/>
              <w:bottom w:w="30" w:type="dxa"/>
              <w:right w:w="45" w:type="dxa"/>
            </w:tcMar>
          </w:tcPr>
          <w:p w14:paraId="4CA5645E"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left w:val="single" w:sz="6" w:space="0" w:color="808080"/>
              <w:right w:val="single" w:sz="6" w:space="0" w:color="808080"/>
            </w:tcBorders>
            <w:shd w:val="clear" w:color="auto" w:fill="FFFFFF"/>
            <w:tcMar>
              <w:top w:w="30" w:type="dxa"/>
              <w:left w:w="45" w:type="dxa"/>
              <w:bottom w:w="30" w:type="dxa"/>
              <w:right w:w="45" w:type="dxa"/>
            </w:tcMar>
          </w:tcPr>
          <w:p w14:paraId="00083ADA" w14:textId="77777777" w:rsidR="002529B6" w:rsidRPr="006B5AAA" w:rsidRDefault="002529B6" w:rsidP="005B4F1E">
            <w:pPr>
              <w:spacing w:line="240" w:lineRule="auto"/>
              <w:jc w:val="center"/>
              <w:rPr>
                <w:rFonts w:ascii="Times New Roman" w:hAnsi="Times New Roman"/>
                <w:sz w:val="16"/>
                <w:szCs w:val="16"/>
              </w:rPr>
            </w:pPr>
          </w:p>
        </w:tc>
        <w:tc>
          <w:tcPr>
            <w:tcW w:w="2669" w:type="dxa"/>
            <w:gridSpan w:val="2"/>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56C6625C" w14:textId="77777777" w:rsidR="002529B6" w:rsidRPr="006B5AAA" w:rsidRDefault="002529B6" w:rsidP="005B4F1E">
            <w:pPr>
              <w:spacing w:line="240" w:lineRule="auto"/>
              <w:jc w:val="center"/>
              <w:rPr>
                <w:rFonts w:ascii="Times New Roman" w:hAnsi="Times New Roman"/>
                <w:sz w:val="16"/>
                <w:szCs w:val="16"/>
              </w:rPr>
            </w:pPr>
          </w:p>
        </w:tc>
        <w:tc>
          <w:tcPr>
            <w:tcW w:w="1288" w:type="dxa"/>
            <w:vMerge/>
            <w:tcBorders>
              <w:left w:val="single" w:sz="6" w:space="0" w:color="808080"/>
              <w:right w:val="single" w:sz="4" w:space="0" w:color="808080"/>
            </w:tcBorders>
            <w:shd w:val="clear" w:color="auto" w:fill="FFFFFF"/>
            <w:tcMar>
              <w:top w:w="30" w:type="dxa"/>
              <w:left w:w="45" w:type="dxa"/>
              <w:bottom w:w="30" w:type="dxa"/>
              <w:right w:w="45" w:type="dxa"/>
            </w:tcMar>
            <w:vAlign w:val="center"/>
          </w:tcPr>
          <w:p w14:paraId="13B840DD"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left w:val="single" w:sz="4" w:space="0" w:color="808080"/>
              <w:right w:val="single" w:sz="4" w:space="0" w:color="808080"/>
            </w:tcBorders>
            <w:shd w:val="clear" w:color="auto" w:fill="FFFFFF"/>
            <w:vAlign w:val="center"/>
          </w:tcPr>
          <w:p w14:paraId="1E9D0C71"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vMerge/>
            <w:tcBorders>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09F320B3" w14:textId="77777777" w:rsidR="002529B6" w:rsidRPr="006B5AAA" w:rsidRDefault="002529B6" w:rsidP="005B4F1E">
            <w:pPr>
              <w:spacing w:line="240" w:lineRule="auto"/>
              <w:jc w:val="center"/>
              <w:rPr>
                <w:rFonts w:ascii="Times New Roman" w:hAnsi="Times New Roman"/>
                <w:sz w:val="16"/>
                <w:szCs w:val="16"/>
              </w:rPr>
            </w:pPr>
          </w:p>
        </w:tc>
        <w:tc>
          <w:tcPr>
            <w:tcW w:w="949" w:type="dxa"/>
            <w:tcBorders>
              <w:top w:val="single" w:sz="6" w:space="0" w:color="808080"/>
              <w:left w:val="single" w:sz="4" w:space="0" w:color="808080"/>
              <w:right w:val="single" w:sz="6" w:space="0" w:color="808080"/>
            </w:tcBorders>
            <w:shd w:val="clear" w:color="auto" w:fill="FFFFFF"/>
            <w:tcMar>
              <w:top w:w="30" w:type="dxa"/>
              <w:left w:w="45" w:type="dxa"/>
              <w:bottom w:w="30" w:type="dxa"/>
              <w:right w:w="45" w:type="dxa"/>
            </w:tcMar>
            <w:vAlign w:val="center"/>
          </w:tcPr>
          <w:p w14:paraId="4F3A17B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15 ks / měsíc</w:t>
            </w:r>
          </w:p>
        </w:tc>
        <w:tc>
          <w:tcPr>
            <w:tcW w:w="830" w:type="dxa"/>
            <w:tcBorders>
              <w:top w:val="single" w:sz="6" w:space="0" w:color="808080"/>
              <w:left w:val="single" w:sz="4" w:space="0" w:color="808080"/>
              <w:right w:val="single" w:sz="6" w:space="0" w:color="808080"/>
            </w:tcBorders>
            <w:shd w:val="clear" w:color="auto" w:fill="FFFFFF"/>
            <w:vAlign w:val="center"/>
          </w:tcPr>
          <w:p w14:paraId="02ADAE0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ileostomie; </w:t>
            </w:r>
            <w:proofErr w:type="spellStart"/>
            <w:r w:rsidRPr="006B5AAA">
              <w:rPr>
                <w:rFonts w:ascii="Times New Roman" w:hAnsi="Times New Roman"/>
                <w:sz w:val="16"/>
                <w:szCs w:val="16"/>
              </w:rPr>
              <w:t>urostomie</w:t>
            </w:r>
            <w:proofErr w:type="spellEnd"/>
          </w:p>
        </w:tc>
        <w:tc>
          <w:tcPr>
            <w:tcW w:w="1187"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5BF988B2" w14:textId="77777777" w:rsidR="002529B6" w:rsidRPr="006B5AAA" w:rsidRDefault="002529B6" w:rsidP="005B4F1E">
            <w:pPr>
              <w:spacing w:line="240" w:lineRule="auto"/>
              <w:jc w:val="center"/>
              <w:rPr>
                <w:rFonts w:ascii="Times New Roman" w:hAnsi="Times New Roman"/>
                <w:sz w:val="16"/>
                <w:szCs w:val="16"/>
              </w:rPr>
            </w:pPr>
          </w:p>
        </w:tc>
        <w:tc>
          <w:tcPr>
            <w:tcW w:w="786"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0EFE0C2E"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47732A3D" w14:textId="77777777" w:rsidTr="005B4F1E">
        <w:trPr>
          <w:gridAfter w:val="1"/>
          <w:wAfter w:w="48" w:type="dxa"/>
          <w:trHeight w:val="1478"/>
          <w:jc w:val="center"/>
        </w:trPr>
        <w:tc>
          <w:tcPr>
            <w:tcW w:w="1365" w:type="dxa"/>
            <w:vMerge/>
            <w:tcBorders>
              <w:left w:val="single" w:sz="6" w:space="0" w:color="808080"/>
              <w:right w:val="single" w:sz="6" w:space="0" w:color="808080"/>
            </w:tcBorders>
            <w:shd w:val="clear" w:color="auto" w:fill="FFFFFF"/>
            <w:tcMar>
              <w:top w:w="30" w:type="dxa"/>
              <w:left w:w="45" w:type="dxa"/>
              <w:bottom w:w="30" w:type="dxa"/>
              <w:right w:w="45" w:type="dxa"/>
            </w:tcMar>
          </w:tcPr>
          <w:p w14:paraId="23E75229"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left w:val="single" w:sz="6" w:space="0" w:color="808080"/>
              <w:right w:val="single" w:sz="6" w:space="0" w:color="808080"/>
            </w:tcBorders>
            <w:shd w:val="clear" w:color="auto" w:fill="FFFFFF"/>
            <w:tcMar>
              <w:top w:w="30" w:type="dxa"/>
              <w:left w:w="45" w:type="dxa"/>
              <w:bottom w:w="30" w:type="dxa"/>
              <w:right w:w="45" w:type="dxa"/>
            </w:tcMar>
          </w:tcPr>
          <w:p w14:paraId="7C47B8D8" w14:textId="77777777" w:rsidR="002529B6" w:rsidRPr="006B5AAA" w:rsidRDefault="002529B6" w:rsidP="005B4F1E">
            <w:pPr>
              <w:spacing w:line="240" w:lineRule="auto"/>
              <w:jc w:val="center"/>
              <w:rPr>
                <w:rFonts w:ascii="Times New Roman" w:hAnsi="Times New Roman"/>
                <w:sz w:val="16"/>
                <w:szCs w:val="16"/>
              </w:rPr>
            </w:pPr>
          </w:p>
        </w:tc>
        <w:tc>
          <w:tcPr>
            <w:tcW w:w="2669" w:type="dxa"/>
            <w:gridSpan w:val="2"/>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668B4162" w14:textId="77777777" w:rsidR="002529B6" w:rsidRPr="006B5AAA" w:rsidRDefault="002529B6" w:rsidP="005B4F1E">
            <w:pPr>
              <w:spacing w:line="240" w:lineRule="auto"/>
              <w:jc w:val="center"/>
              <w:rPr>
                <w:rFonts w:ascii="Times New Roman" w:hAnsi="Times New Roman"/>
                <w:sz w:val="16"/>
                <w:szCs w:val="16"/>
              </w:rPr>
            </w:pPr>
          </w:p>
        </w:tc>
        <w:tc>
          <w:tcPr>
            <w:tcW w:w="1288" w:type="dxa"/>
            <w:vMerge/>
            <w:tcBorders>
              <w:left w:val="single" w:sz="6" w:space="0" w:color="808080"/>
              <w:right w:val="single" w:sz="4" w:space="0" w:color="808080"/>
            </w:tcBorders>
            <w:shd w:val="clear" w:color="auto" w:fill="FFFFFF"/>
            <w:tcMar>
              <w:top w:w="30" w:type="dxa"/>
              <w:left w:w="45" w:type="dxa"/>
              <w:bottom w:w="30" w:type="dxa"/>
              <w:right w:w="45" w:type="dxa"/>
            </w:tcMar>
            <w:vAlign w:val="center"/>
          </w:tcPr>
          <w:p w14:paraId="075843D1"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left w:val="single" w:sz="4" w:space="0" w:color="808080"/>
              <w:right w:val="single" w:sz="4" w:space="0" w:color="808080"/>
            </w:tcBorders>
            <w:shd w:val="clear" w:color="auto" w:fill="FFFFFF"/>
            <w:vAlign w:val="center"/>
          </w:tcPr>
          <w:p w14:paraId="602E5C06" w14:textId="77777777" w:rsidR="002529B6" w:rsidRPr="006B5AAA" w:rsidRDefault="002529B6" w:rsidP="005B4F1E">
            <w:pPr>
              <w:spacing w:line="240" w:lineRule="auto"/>
              <w:jc w:val="center"/>
              <w:rPr>
                <w:rFonts w:ascii="Times New Roman" w:hAnsi="Times New Roman"/>
                <w:sz w:val="16"/>
                <w:szCs w:val="16"/>
              </w:rPr>
            </w:pPr>
          </w:p>
        </w:tc>
        <w:tc>
          <w:tcPr>
            <w:tcW w:w="2126" w:type="dxa"/>
            <w:vMerge w:val="restart"/>
            <w:tcBorders>
              <w:top w:val="single" w:sz="4" w:space="0" w:color="808080"/>
              <w:left w:val="single" w:sz="4" w:space="0" w:color="808080"/>
              <w:right w:val="single" w:sz="4" w:space="0" w:color="808080"/>
            </w:tcBorders>
            <w:shd w:val="clear" w:color="auto" w:fill="FFFFFF"/>
            <w:tcMar>
              <w:top w:w="30" w:type="dxa"/>
              <w:left w:w="45" w:type="dxa"/>
              <w:bottom w:w="30" w:type="dxa"/>
              <w:right w:w="45" w:type="dxa"/>
            </w:tcMar>
            <w:vAlign w:val="center"/>
          </w:tcPr>
          <w:p w14:paraId="6D8D4DB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do 6 let včetně</w:t>
            </w:r>
          </w:p>
        </w:tc>
        <w:tc>
          <w:tcPr>
            <w:tcW w:w="2225" w:type="dxa"/>
            <w:gridSpan w:val="3"/>
            <w:vMerge w:val="restart"/>
            <w:tcBorders>
              <w:top w:val="single" w:sz="4" w:space="0" w:color="808080"/>
              <w:left w:val="single" w:sz="4" w:space="0" w:color="808080"/>
              <w:right w:val="single" w:sz="4" w:space="0" w:color="808080"/>
            </w:tcBorders>
            <w:shd w:val="clear" w:color="auto" w:fill="FFFFFF"/>
            <w:vAlign w:val="center"/>
          </w:tcPr>
          <w:p w14:paraId="60EC134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řídká nebo vodnatá nebo agresivní stolice nad 1000 ml / 24 hod; komplikované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okolí (jizvy; kožní útvary; pigmentové skvrny; kožní nerovnosti); poškození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oblasti (iritace nebo macerace kůže; stehové píštěle; granulomy; abscesové dutiny; chronické píštěle u IBD; alergická reakce; kontaktní dermatitida; lupénka; atopický ekzém);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v úrovni nebo pod úrovní kůže nebo v kožním záhybu; dvě střevní kličky vyústěné v jednom otvoru; dvě terminální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vyústěné blízko sebe</w:t>
            </w:r>
          </w:p>
        </w:tc>
        <w:tc>
          <w:tcPr>
            <w:tcW w:w="949" w:type="dxa"/>
            <w:tcBorders>
              <w:top w:val="single" w:sz="6" w:space="0" w:color="808080"/>
              <w:left w:val="single" w:sz="4" w:space="0" w:color="808080"/>
              <w:right w:val="single" w:sz="6" w:space="0" w:color="808080"/>
            </w:tcBorders>
            <w:shd w:val="clear" w:color="auto" w:fill="FFFFFF"/>
            <w:tcMar>
              <w:top w:w="30" w:type="dxa"/>
              <w:left w:w="45" w:type="dxa"/>
              <w:bottom w:w="30" w:type="dxa"/>
              <w:right w:w="45" w:type="dxa"/>
            </w:tcMar>
            <w:vAlign w:val="center"/>
          </w:tcPr>
          <w:p w14:paraId="5BACF09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20 ks / měsíc</w:t>
            </w:r>
          </w:p>
        </w:tc>
        <w:tc>
          <w:tcPr>
            <w:tcW w:w="830" w:type="dxa"/>
            <w:tcBorders>
              <w:top w:val="single" w:sz="6" w:space="0" w:color="808080"/>
              <w:left w:val="single" w:sz="4" w:space="0" w:color="808080"/>
              <w:right w:val="single" w:sz="6" w:space="0" w:color="808080"/>
            </w:tcBorders>
            <w:shd w:val="clear" w:color="auto" w:fill="FFFFFF"/>
            <w:vAlign w:val="center"/>
          </w:tcPr>
          <w:p w14:paraId="1496FAF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kolostomie; trvalá drenáž; píštěl</w:t>
            </w:r>
          </w:p>
        </w:tc>
        <w:tc>
          <w:tcPr>
            <w:tcW w:w="1187"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7F25D5D3" w14:textId="77777777" w:rsidR="002529B6" w:rsidRPr="006B5AAA" w:rsidRDefault="002529B6" w:rsidP="005B4F1E">
            <w:pPr>
              <w:spacing w:line="240" w:lineRule="auto"/>
              <w:jc w:val="center"/>
              <w:rPr>
                <w:rFonts w:ascii="Times New Roman" w:hAnsi="Times New Roman"/>
                <w:sz w:val="16"/>
                <w:szCs w:val="16"/>
              </w:rPr>
            </w:pPr>
          </w:p>
        </w:tc>
        <w:tc>
          <w:tcPr>
            <w:tcW w:w="786"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6988FD88"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671F9A10" w14:textId="77777777" w:rsidTr="005B4F1E">
        <w:trPr>
          <w:gridAfter w:val="1"/>
          <w:wAfter w:w="48" w:type="dxa"/>
          <w:trHeight w:val="1477"/>
          <w:jc w:val="center"/>
        </w:trPr>
        <w:tc>
          <w:tcPr>
            <w:tcW w:w="1365"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8284C37"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D009C98" w14:textId="77777777" w:rsidR="002529B6" w:rsidRPr="006B5AAA" w:rsidRDefault="002529B6" w:rsidP="005B4F1E">
            <w:pPr>
              <w:spacing w:line="240" w:lineRule="auto"/>
              <w:jc w:val="center"/>
              <w:rPr>
                <w:rFonts w:ascii="Times New Roman" w:hAnsi="Times New Roman"/>
                <w:sz w:val="16"/>
                <w:szCs w:val="16"/>
              </w:rPr>
            </w:pPr>
          </w:p>
        </w:tc>
        <w:tc>
          <w:tcPr>
            <w:tcW w:w="2669" w:type="dxa"/>
            <w:gridSpan w:val="2"/>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B84390E" w14:textId="77777777" w:rsidR="002529B6" w:rsidRPr="006B5AAA" w:rsidRDefault="002529B6" w:rsidP="005B4F1E">
            <w:pPr>
              <w:spacing w:line="240" w:lineRule="auto"/>
              <w:jc w:val="center"/>
              <w:rPr>
                <w:rFonts w:ascii="Times New Roman" w:hAnsi="Times New Roman"/>
                <w:sz w:val="16"/>
                <w:szCs w:val="16"/>
              </w:rPr>
            </w:pPr>
          </w:p>
        </w:tc>
        <w:tc>
          <w:tcPr>
            <w:tcW w:w="1288" w:type="dxa"/>
            <w:vMerge/>
            <w:tcBorders>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tcPr>
          <w:p w14:paraId="6A8D8CA6"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left w:val="single" w:sz="4" w:space="0" w:color="808080"/>
              <w:bottom w:val="single" w:sz="4" w:space="0" w:color="808080"/>
              <w:right w:val="single" w:sz="4" w:space="0" w:color="808080"/>
            </w:tcBorders>
            <w:shd w:val="clear" w:color="auto" w:fill="FFFFFF"/>
            <w:vAlign w:val="center"/>
          </w:tcPr>
          <w:p w14:paraId="5359AFD8" w14:textId="77777777" w:rsidR="002529B6" w:rsidRPr="006B5AAA" w:rsidRDefault="002529B6" w:rsidP="005B4F1E">
            <w:pPr>
              <w:spacing w:line="240" w:lineRule="auto"/>
              <w:jc w:val="center"/>
              <w:rPr>
                <w:rFonts w:ascii="Times New Roman" w:hAnsi="Times New Roman"/>
                <w:sz w:val="16"/>
                <w:szCs w:val="16"/>
              </w:rPr>
            </w:pPr>
          </w:p>
        </w:tc>
        <w:tc>
          <w:tcPr>
            <w:tcW w:w="2126" w:type="dxa"/>
            <w:vMerge/>
            <w:tcBorders>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32BBCEC1" w14:textId="77777777" w:rsidR="002529B6" w:rsidRPr="006B5AAA" w:rsidRDefault="002529B6" w:rsidP="005B4F1E">
            <w:pPr>
              <w:spacing w:line="240" w:lineRule="auto"/>
              <w:jc w:val="center"/>
              <w:rPr>
                <w:rFonts w:ascii="Times New Roman" w:hAnsi="Times New Roman"/>
                <w:sz w:val="16"/>
                <w:szCs w:val="16"/>
              </w:rPr>
            </w:pPr>
          </w:p>
        </w:tc>
        <w:tc>
          <w:tcPr>
            <w:tcW w:w="2225" w:type="dxa"/>
            <w:gridSpan w:val="3"/>
            <w:vMerge/>
            <w:tcBorders>
              <w:left w:val="single" w:sz="4" w:space="0" w:color="808080"/>
              <w:bottom w:val="single" w:sz="4" w:space="0" w:color="808080"/>
              <w:right w:val="single" w:sz="4" w:space="0" w:color="808080"/>
            </w:tcBorders>
            <w:shd w:val="clear" w:color="auto" w:fill="FFFFFF"/>
            <w:vAlign w:val="center"/>
          </w:tcPr>
          <w:p w14:paraId="69F7A16B" w14:textId="77777777" w:rsidR="002529B6" w:rsidRPr="006B5AAA" w:rsidRDefault="002529B6" w:rsidP="005B4F1E">
            <w:pPr>
              <w:spacing w:line="240" w:lineRule="auto"/>
              <w:jc w:val="center"/>
              <w:rPr>
                <w:rFonts w:ascii="Times New Roman" w:hAnsi="Times New Roman"/>
                <w:sz w:val="16"/>
                <w:szCs w:val="16"/>
              </w:rPr>
            </w:pPr>
          </w:p>
        </w:tc>
        <w:tc>
          <w:tcPr>
            <w:tcW w:w="949" w:type="dxa"/>
            <w:tcBorders>
              <w:top w:val="single" w:sz="6" w:space="0" w:color="808080"/>
              <w:left w:val="single" w:sz="4" w:space="0" w:color="808080"/>
              <w:right w:val="single" w:sz="6" w:space="0" w:color="808080"/>
            </w:tcBorders>
            <w:shd w:val="clear" w:color="auto" w:fill="FFFFFF"/>
            <w:tcMar>
              <w:top w:w="30" w:type="dxa"/>
              <w:left w:w="45" w:type="dxa"/>
              <w:bottom w:w="30" w:type="dxa"/>
              <w:right w:w="45" w:type="dxa"/>
            </w:tcMar>
            <w:vAlign w:val="center"/>
          </w:tcPr>
          <w:p w14:paraId="5BF887D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30 ks / měsíc</w:t>
            </w:r>
          </w:p>
        </w:tc>
        <w:tc>
          <w:tcPr>
            <w:tcW w:w="830" w:type="dxa"/>
            <w:tcBorders>
              <w:top w:val="single" w:sz="6" w:space="0" w:color="808080"/>
              <w:left w:val="single" w:sz="4" w:space="0" w:color="808080"/>
              <w:right w:val="single" w:sz="6" w:space="0" w:color="808080"/>
            </w:tcBorders>
            <w:shd w:val="clear" w:color="auto" w:fill="FFFFFF"/>
            <w:vAlign w:val="center"/>
          </w:tcPr>
          <w:p w14:paraId="6881557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ileostomie; </w:t>
            </w:r>
            <w:proofErr w:type="spellStart"/>
            <w:r w:rsidRPr="006B5AAA">
              <w:rPr>
                <w:rFonts w:ascii="Times New Roman" w:hAnsi="Times New Roman"/>
                <w:sz w:val="16"/>
                <w:szCs w:val="16"/>
              </w:rPr>
              <w:t>urostomie</w:t>
            </w:r>
            <w:proofErr w:type="spellEnd"/>
          </w:p>
        </w:tc>
        <w:tc>
          <w:tcPr>
            <w:tcW w:w="1187"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4B8C62B" w14:textId="77777777" w:rsidR="002529B6" w:rsidRPr="006B5AAA" w:rsidRDefault="002529B6" w:rsidP="005B4F1E">
            <w:pPr>
              <w:spacing w:line="240" w:lineRule="auto"/>
              <w:jc w:val="center"/>
              <w:rPr>
                <w:rFonts w:ascii="Times New Roman" w:hAnsi="Times New Roman"/>
                <w:sz w:val="16"/>
                <w:szCs w:val="16"/>
              </w:rPr>
            </w:pPr>
          </w:p>
        </w:tc>
        <w:tc>
          <w:tcPr>
            <w:tcW w:w="786"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F9736D6"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42DF8FA3" w14:textId="77777777" w:rsidTr="005B4F1E">
        <w:trPr>
          <w:gridAfter w:val="1"/>
          <w:wAfter w:w="48" w:type="dxa"/>
          <w:jc w:val="center"/>
        </w:trPr>
        <w:tc>
          <w:tcPr>
            <w:tcW w:w="1365"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2664E6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03.03.01.03</w:t>
            </w:r>
          </w:p>
        </w:tc>
        <w:tc>
          <w:tcPr>
            <w:tcW w:w="1512"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9DB73A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podložky konvexní</w:t>
            </w:r>
          </w:p>
        </w:tc>
        <w:tc>
          <w:tcPr>
            <w:tcW w:w="2669" w:type="dxa"/>
            <w:gridSpan w:val="2"/>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F1AA0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adhezivní hmota na </w:t>
            </w:r>
            <w:proofErr w:type="spellStart"/>
            <w:r w:rsidRPr="006B5AAA">
              <w:rPr>
                <w:rFonts w:ascii="Times New Roman" w:hAnsi="Times New Roman"/>
                <w:sz w:val="16"/>
                <w:szCs w:val="16"/>
              </w:rPr>
              <w:t>hydrokoloidní</w:t>
            </w:r>
            <w:proofErr w:type="spellEnd"/>
            <w:r w:rsidRPr="006B5AAA">
              <w:rPr>
                <w:rFonts w:ascii="Times New Roman" w:hAnsi="Times New Roman"/>
                <w:sz w:val="16"/>
                <w:szCs w:val="16"/>
              </w:rPr>
              <w:t xml:space="preserve"> bázi</w:t>
            </w:r>
          </w:p>
        </w:tc>
        <w:tc>
          <w:tcPr>
            <w:tcW w:w="1288"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C13F9B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GER; CHI; INT; NEF; ONK; PED; PRL; </w:t>
            </w:r>
            <w:r w:rsidRPr="00462D07">
              <w:rPr>
                <w:rFonts w:ascii="Times New Roman" w:hAnsi="Times New Roman"/>
                <w:b/>
                <w:bCs/>
                <w:sz w:val="16"/>
                <w:szCs w:val="16"/>
              </w:rPr>
              <w:t xml:space="preserve">SDP; SLO; </w:t>
            </w:r>
            <w:r w:rsidRPr="006B5AAA">
              <w:rPr>
                <w:rFonts w:ascii="Times New Roman" w:hAnsi="Times New Roman"/>
                <w:sz w:val="16"/>
                <w:szCs w:val="16"/>
              </w:rPr>
              <w:t>URN</w:t>
            </w:r>
          </w:p>
        </w:tc>
        <w:tc>
          <w:tcPr>
            <w:tcW w:w="1049" w:type="dxa"/>
            <w:vMerge w:val="restart"/>
            <w:tcBorders>
              <w:top w:val="single" w:sz="4" w:space="0" w:color="808080"/>
              <w:left w:val="single" w:sz="6" w:space="0" w:color="808080"/>
              <w:right w:val="single" w:sz="6" w:space="0" w:color="808080"/>
            </w:tcBorders>
            <w:shd w:val="clear" w:color="auto" w:fill="FFFFFF"/>
            <w:vAlign w:val="center"/>
          </w:tcPr>
          <w:p w14:paraId="156016BC"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vMerge w:val="restart"/>
            <w:tcBorders>
              <w:top w:val="single" w:sz="4"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54ECAF"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v komplikovaném nebo nerovném </w:t>
            </w:r>
            <w:proofErr w:type="spellStart"/>
            <w:r w:rsidRPr="006B5AAA">
              <w:rPr>
                <w:rFonts w:ascii="Times New Roman" w:hAnsi="Times New Roman"/>
                <w:sz w:val="16"/>
                <w:szCs w:val="16"/>
              </w:rPr>
              <w:t>peristomálním</w:t>
            </w:r>
            <w:proofErr w:type="spellEnd"/>
            <w:r w:rsidRPr="006B5AAA">
              <w:rPr>
                <w:rFonts w:ascii="Times New Roman" w:hAnsi="Times New Roman"/>
                <w:sz w:val="16"/>
                <w:szCs w:val="16"/>
              </w:rPr>
              <w:t xml:space="preserve"> terénu; píštěl v komplikovaném nebo nerovném terénu; </w:t>
            </w:r>
            <w:proofErr w:type="spellStart"/>
            <w:r w:rsidRPr="006B5AAA">
              <w:rPr>
                <w:rFonts w:ascii="Times New Roman" w:hAnsi="Times New Roman"/>
                <w:sz w:val="16"/>
                <w:szCs w:val="16"/>
              </w:rPr>
              <w:t>retrahovaná</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v úrovni nebo pod úrovní kůže; stenóza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vícečetné píštěle</w:t>
            </w:r>
          </w:p>
        </w:tc>
        <w:tc>
          <w:tcPr>
            <w:tcW w:w="94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F08CCD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 ks / měsíc</w:t>
            </w:r>
          </w:p>
        </w:tc>
        <w:tc>
          <w:tcPr>
            <w:tcW w:w="830"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FA82B9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kolostomie; trvalá drenáž; píštěl</w:t>
            </w:r>
          </w:p>
        </w:tc>
        <w:tc>
          <w:tcPr>
            <w:tcW w:w="1187"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19C98D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261,00 Kč / 1 ks</w:t>
            </w:r>
          </w:p>
        </w:tc>
        <w:tc>
          <w:tcPr>
            <w:tcW w:w="786"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F9F71D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2EF391E" w14:textId="77777777" w:rsidTr="005B4F1E">
        <w:trPr>
          <w:gridAfter w:val="1"/>
          <w:wAfter w:w="48" w:type="dxa"/>
          <w:jc w:val="center"/>
        </w:trPr>
        <w:tc>
          <w:tcPr>
            <w:tcW w:w="1365" w:type="dxa"/>
            <w:vMerge/>
            <w:tcBorders>
              <w:top w:val="single" w:sz="6" w:space="0" w:color="808080"/>
              <w:left w:val="single" w:sz="6" w:space="0" w:color="808080"/>
              <w:bottom w:val="single" w:sz="6" w:space="0" w:color="808080"/>
              <w:right w:val="single" w:sz="6" w:space="0" w:color="808080"/>
            </w:tcBorders>
            <w:shd w:val="clear" w:color="auto" w:fill="FFFFFF"/>
            <w:hideMark/>
          </w:tcPr>
          <w:p w14:paraId="15963915"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top w:val="single" w:sz="6" w:space="0" w:color="808080"/>
              <w:left w:val="single" w:sz="6" w:space="0" w:color="808080"/>
              <w:bottom w:val="single" w:sz="6" w:space="0" w:color="808080"/>
              <w:right w:val="single" w:sz="6" w:space="0" w:color="808080"/>
            </w:tcBorders>
            <w:shd w:val="clear" w:color="auto" w:fill="FFFFFF"/>
            <w:hideMark/>
          </w:tcPr>
          <w:p w14:paraId="3F189E70" w14:textId="77777777" w:rsidR="002529B6" w:rsidRPr="006B5AAA" w:rsidRDefault="002529B6" w:rsidP="005B4F1E">
            <w:pPr>
              <w:spacing w:line="240" w:lineRule="auto"/>
              <w:jc w:val="center"/>
              <w:rPr>
                <w:rFonts w:ascii="Times New Roman" w:hAnsi="Times New Roman"/>
                <w:sz w:val="16"/>
                <w:szCs w:val="16"/>
              </w:rPr>
            </w:pPr>
          </w:p>
        </w:tc>
        <w:tc>
          <w:tcPr>
            <w:tcW w:w="2669" w:type="dxa"/>
            <w:gridSpan w:val="2"/>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E83174A" w14:textId="77777777" w:rsidR="002529B6" w:rsidRPr="006B5AAA" w:rsidRDefault="002529B6" w:rsidP="005B4F1E">
            <w:pPr>
              <w:spacing w:line="240" w:lineRule="auto"/>
              <w:jc w:val="center"/>
              <w:rPr>
                <w:rFonts w:ascii="Times New Roman" w:hAnsi="Times New Roman"/>
                <w:sz w:val="16"/>
                <w:szCs w:val="16"/>
              </w:rPr>
            </w:pPr>
          </w:p>
        </w:tc>
        <w:tc>
          <w:tcPr>
            <w:tcW w:w="1288" w:type="dxa"/>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6213B3C" w14:textId="77777777" w:rsidR="002529B6" w:rsidRPr="006B5AAA" w:rsidRDefault="002529B6" w:rsidP="005B4F1E">
            <w:pPr>
              <w:spacing w:line="240" w:lineRule="auto"/>
              <w:jc w:val="center"/>
              <w:rPr>
                <w:rFonts w:ascii="Times New Roman" w:hAnsi="Times New Roman"/>
                <w:sz w:val="16"/>
                <w:szCs w:val="16"/>
              </w:rPr>
            </w:pPr>
          </w:p>
        </w:tc>
        <w:tc>
          <w:tcPr>
            <w:tcW w:w="1049" w:type="dxa"/>
            <w:vMerge/>
            <w:tcBorders>
              <w:left w:val="single" w:sz="6" w:space="0" w:color="808080"/>
              <w:bottom w:val="single" w:sz="6" w:space="0" w:color="808080"/>
              <w:right w:val="single" w:sz="6" w:space="0" w:color="808080"/>
            </w:tcBorders>
            <w:shd w:val="clear" w:color="auto" w:fill="FFFFFF"/>
            <w:vAlign w:val="center"/>
          </w:tcPr>
          <w:p w14:paraId="73EA6654"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2649656" w14:textId="77777777" w:rsidR="002529B6" w:rsidRPr="006B5AAA" w:rsidRDefault="002529B6" w:rsidP="005B4F1E">
            <w:pPr>
              <w:spacing w:line="240" w:lineRule="auto"/>
              <w:jc w:val="center"/>
              <w:rPr>
                <w:rFonts w:ascii="Times New Roman" w:hAnsi="Times New Roman"/>
                <w:sz w:val="16"/>
                <w:szCs w:val="16"/>
              </w:rPr>
            </w:pPr>
          </w:p>
        </w:tc>
        <w:tc>
          <w:tcPr>
            <w:tcW w:w="94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7E8116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15 ks / měsíc</w:t>
            </w:r>
          </w:p>
        </w:tc>
        <w:tc>
          <w:tcPr>
            <w:tcW w:w="830"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CF12E3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ileostomie; </w:t>
            </w:r>
            <w:proofErr w:type="spellStart"/>
            <w:r w:rsidRPr="006B5AAA">
              <w:rPr>
                <w:rFonts w:ascii="Times New Roman" w:hAnsi="Times New Roman"/>
                <w:sz w:val="16"/>
                <w:szCs w:val="16"/>
              </w:rPr>
              <w:t>urostomie</w:t>
            </w:r>
            <w:proofErr w:type="spellEnd"/>
          </w:p>
        </w:tc>
        <w:tc>
          <w:tcPr>
            <w:tcW w:w="1187" w:type="dxa"/>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B868D28" w14:textId="77777777" w:rsidR="002529B6" w:rsidRPr="006B5AAA" w:rsidRDefault="002529B6" w:rsidP="005B4F1E">
            <w:pPr>
              <w:spacing w:line="240" w:lineRule="auto"/>
              <w:jc w:val="center"/>
              <w:rPr>
                <w:rFonts w:ascii="Times New Roman" w:hAnsi="Times New Roman"/>
                <w:sz w:val="16"/>
                <w:szCs w:val="16"/>
              </w:rPr>
            </w:pPr>
          </w:p>
        </w:tc>
        <w:tc>
          <w:tcPr>
            <w:tcW w:w="786" w:type="dxa"/>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3E21291"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3F784648" w14:textId="77777777" w:rsidTr="005B4F1E">
        <w:trPr>
          <w:gridAfter w:val="1"/>
          <w:wAfter w:w="48" w:type="dxa"/>
          <w:jc w:val="center"/>
        </w:trPr>
        <w:tc>
          <w:tcPr>
            <w:tcW w:w="1365"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E6EF1B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03.03.01.04</w:t>
            </w:r>
          </w:p>
        </w:tc>
        <w:tc>
          <w:tcPr>
            <w:tcW w:w="1512"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13BCDB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podložky velkoplošné</w:t>
            </w:r>
          </w:p>
        </w:tc>
        <w:tc>
          <w:tcPr>
            <w:tcW w:w="2669" w:type="dxa"/>
            <w:gridSpan w:val="2"/>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E4F2C2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adhezivní hmota na </w:t>
            </w:r>
            <w:proofErr w:type="spellStart"/>
            <w:r w:rsidRPr="006B5AAA">
              <w:rPr>
                <w:rFonts w:ascii="Times New Roman" w:hAnsi="Times New Roman"/>
                <w:sz w:val="16"/>
                <w:szCs w:val="16"/>
              </w:rPr>
              <w:t>hydrokoloidní</w:t>
            </w:r>
            <w:proofErr w:type="spellEnd"/>
            <w:r w:rsidRPr="006B5AAA">
              <w:rPr>
                <w:rFonts w:ascii="Times New Roman" w:hAnsi="Times New Roman"/>
                <w:sz w:val="16"/>
                <w:szCs w:val="16"/>
              </w:rPr>
              <w:t xml:space="preserve"> bázi</w:t>
            </w:r>
          </w:p>
        </w:tc>
        <w:tc>
          <w:tcPr>
            <w:tcW w:w="1288"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E5DFC7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CHI; INT; NEF; ONK; PED; PRL; SDP; SLO; URN</w:t>
            </w:r>
          </w:p>
        </w:tc>
        <w:tc>
          <w:tcPr>
            <w:tcW w:w="1049" w:type="dxa"/>
            <w:vMerge w:val="restart"/>
            <w:tcBorders>
              <w:top w:val="single" w:sz="6" w:space="0" w:color="808080"/>
              <w:left w:val="single" w:sz="6" w:space="0" w:color="808080"/>
              <w:right w:val="single" w:sz="6" w:space="0" w:color="808080"/>
            </w:tcBorders>
            <w:shd w:val="clear" w:color="auto" w:fill="FFFFFF"/>
            <w:vAlign w:val="center"/>
          </w:tcPr>
          <w:p w14:paraId="76AAECFE"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52BA0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průměr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nad </w:t>
            </w:r>
            <w:r w:rsidRPr="006B5AAA">
              <w:rPr>
                <w:rFonts w:ascii="Times New Roman" w:hAnsi="Times New Roman"/>
                <w:sz w:val="16"/>
                <w:szCs w:val="16"/>
              </w:rPr>
              <w:br/>
              <w:t xml:space="preserve">50 mm; prolaps střeva; vícenásobné vyústění střeva blízko sebe; axiální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poškozená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kůže</w:t>
            </w:r>
          </w:p>
        </w:tc>
        <w:tc>
          <w:tcPr>
            <w:tcW w:w="94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EB815E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 ks / měsíc</w:t>
            </w:r>
          </w:p>
        </w:tc>
        <w:tc>
          <w:tcPr>
            <w:tcW w:w="830"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72C496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kolostomie; trvalá drenáž; píštěl</w:t>
            </w:r>
          </w:p>
        </w:tc>
        <w:tc>
          <w:tcPr>
            <w:tcW w:w="1187"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909E1F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252,00 Kč / 1 ks</w:t>
            </w:r>
          </w:p>
        </w:tc>
        <w:tc>
          <w:tcPr>
            <w:tcW w:w="786"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2FAFC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1A2748B2" w14:textId="77777777" w:rsidTr="005B4F1E">
        <w:trPr>
          <w:gridAfter w:val="1"/>
          <w:wAfter w:w="48" w:type="dxa"/>
          <w:jc w:val="center"/>
        </w:trPr>
        <w:tc>
          <w:tcPr>
            <w:tcW w:w="1365" w:type="dxa"/>
            <w:vMerge/>
            <w:tcBorders>
              <w:top w:val="single" w:sz="6" w:space="0" w:color="808080"/>
              <w:left w:val="single" w:sz="6" w:space="0" w:color="808080"/>
              <w:bottom w:val="single" w:sz="6" w:space="0" w:color="808080"/>
              <w:right w:val="single" w:sz="6" w:space="0" w:color="808080"/>
            </w:tcBorders>
            <w:shd w:val="clear" w:color="auto" w:fill="FFFFFF"/>
            <w:hideMark/>
          </w:tcPr>
          <w:p w14:paraId="042D06D6"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top w:val="single" w:sz="6" w:space="0" w:color="808080"/>
              <w:left w:val="single" w:sz="6" w:space="0" w:color="808080"/>
              <w:bottom w:val="single" w:sz="6" w:space="0" w:color="808080"/>
              <w:right w:val="single" w:sz="6" w:space="0" w:color="808080"/>
            </w:tcBorders>
            <w:shd w:val="clear" w:color="auto" w:fill="FFFFFF"/>
            <w:hideMark/>
          </w:tcPr>
          <w:p w14:paraId="4E6BE894" w14:textId="77777777" w:rsidR="002529B6" w:rsidRPr="006B5AAA" w:rsidRDefault="002529B6" w:rsidP="005B4F1E">
            <w:pPr>
              <w:spacing w:line="240" w:lineRule="auto"/>
              <w:jc w:val="center"/>
              <w:rPr>
                <w:rFonts w:ascii="Times New Roman" w:hAnsi="Times New Roman"/>
                <w:sz w:val="16"/>
                <w:szCs w:val="16"/>
              </w:rPr>
            </w:pPr>
          </w:p>
        </w:tc>
        <w:tc>
          <w:tcPr>
            <w:tcW w:w="2669" w:type="dxa"/>
            <w:gridSpan w:val="2"/>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CC64F62" w14:textId="77777777" w:rsidR="002529B6" w:rsidRPr="006B5AAA" w:rsidRDefault="002529B6" w:rsidP="005B4F1E">
            <w:pPr>
              <w:spacing w:line="240" w:lineRule="auto"/>
              <w:jc w:val="center"/>
              <w:rPr>
                <w:rFonts w:ascii="Times New Roman" w:hAnsi="Times New Roman"/>
                <w:sz w:val="16"/>
                <w:szCs w:val="16"/>
              </w:rPr>
            </w:pPr>
          </w:p>
        </w:tc>
        <w:tc>
          <w:tcPr>
            <w:tcW w:w="1288" w:type="dxa"/>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EE01F5D" w14:textId="77777777" w:rsidR="002529B6" w:rsidRPr="006B5AAA" w:rsidRDefault="002529B6" w:rsidP="005B4F1E">
            <w:pPr>
              <w:spacing w:line="240" w:lineRule="auto"/>
              <w:jc w:val="center"/>
              <w:rPr>
                <w:rFonts w:ascii="Times New Roman" w:hAnsi="Times New Roman"/>
                <w:sz w:val="16"/>
                <w:szCs w:val="16"/>
              </w:rPr>
            </w:pPr>
          </w:p>
        </w:tc>
        <w:tc>
          <w:tcPr>
            <w:tcW w:w="1049" w:type="dxa"/>
            <w:vMerge/>
            <w:tcBorders>
              <w:left w:val="single" w:sz="6" w:space="0" w:color="808080"/>
              <w:bottom w:val="single" w:sz="6" w:space="0" w:color="808080"/>
              <w:right w:val="single" w:sz="6" w:space="0" w:color="808080"/>
            </w:tcBorders>
            <w:shd w:val="clear" w:color="auto" w:fill="FFFFFF"/>
            <w:vAlign w:val="center"/>
          </w:tcPr>
          <w:p w14:paraId="77203EE6"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B19F12C" w14:textId="77777777" w:rsidR="002529B6" w:rsidRPr="006B5AAA" w:rsidRDefault="002529B6" w:rsidP="005B4F1E">
            <w:pPr>
              <w:spacing w:line="240" w:lineRule="auto"/>
              <w:jc w:val="center"/>
              <w:rPr>
                <w:rFonts w:ascii="Times New Roman" w:hAnsi="Times New Roman"/>
                <w:sz w:val="16"/>
                <w:szCs w:val="16"/>
              </w:rPr>
            </w:pPr>
          </w:p>
        </w:tc>
        <w:tc>
          <w:tcPr>
            <w:tcW w:w="94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D45E2F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15 ks / měsíc</w:t>
            </w:r>
          </w:p>
        </w:tc>
        <w:tc>
          <w:tcPr>
            <w:tcW w:w="830"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D20667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ileostomie; </w:t>
            </w:r>
            <w:proofErr w:type="spellStart"/>
            <w:r w:rsidRPr="006B5AAA">
              <w:rPr>
                <w:rFonts w:ascii="Times New Roman" w:hAnsi="Times New Roman"/>
                <w:sz w:val="16"/>
                <w:szCs w:val="16"/>
              </w:rPr>
              <w:t>urostomie</w:t>
            </w:r>
            <w:proofErr w:type="spellEnd"/>
          </w:p>
        </w:tc>
        <w:tc>
          <w:tcPr>
            <w:tcW w:w="1187" w:type="dxa"/>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F068836" w14:textId="77777777" w:rsidR="002529B6" w:rsidRPr="006B5AAA" w:rsidRDefault="002529B6" w:rsidP="005B4F1E">
            <w:pPr>
              <w:spacing w:line="240" w:lineRule="auto"/>
              <w:jc w:val="center"/>
              <w:rPr>
                <w:rFonts w:ascii="Times New Roman" w:hAnsi="Times New Roman"/>
                <w:sz w:val="16"/>
                <w:szCs w:val="16"/>
              </w:rPr>
            </w:pPr>
          </w:p>
        </w:tc>
        <w:tc>
          <w:tcPr>
            <w:tcW w:w="786" w:type="dxa"/>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8A4824B"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5AAA94F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01C992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03.03.02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42C216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sáčky – výpustné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09EA64"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3720234"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7CB52BD"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E32124B"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1F4CE31"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7970CE3"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8D62732"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75AF84FE" w14:textId="77777777" w:rsidTr="005B4F1E">
        <w:trPr>
          <w:gridAfter w:val="1"/>
          <w:wAfter w:w="48" w:type="dxa"/>
          <w:trHeight w:val="465"/>
          <w:jc w:val="center"/>
        </w:trPr>
        <w:tc>
          <w:tcPr>
            <w:tcW w:w="1365"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hideMark/>
          </w:tcPr>
          <w:p w14:paraId="5D226FF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03.03.02.01</w:t>
            </w:r>
          </w:p>
        </w:tc>
        <w:tc>
          <w:tcPr>
            <w:tcW w:w="1512"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hideMark/>
          </w:tcPr>
          <w:p w14:paraId="0D2F6B6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sáčky s integrovanou bezpečnostní výpustí</w:t>
            </w:r>
          </w:p>
        </w:tc>
        <w:tc>
          <w:tcPr>
            <w:tcW w:w="2669" w:type="dxa"/>
            <w:gridSpan w:val="2"/>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6F38C34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sáčky s povrchovou úpravou, kryté textilií, opatřené filtrem</w:t>
            </w:r>
          </w:p>
        </w:tc>
        <w:tc>
          <w:tcPr>
            <w:tcW w:w="1288"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6FA8921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CHI; INT; NEF; ONK; PED; PRL; SDP; SLO; URN</w:t>
            </w:r>
          </w:p>
        </w:tc>
        <w:tc>
          <w:tcPr>
            <w:tcW w:w="1049" w:type="dxa"/>
            <w:tcBorders>
              <w:top w:val="single" w:sz="6" w:space="0" w:color="808080"/>
              <w:left w:val="single" w:sz="6" w:space="0" w:color="808080"/>
              <w:right w:val="single" w:sz="6" w:space="0" w:color="808080"/>
            </w:tcBorders>
            <w:shd w:val="clear" w:color="auto" w:fill="FFFFFF"/>
            <w:vAlign w:val="center"/>
          </w:tcPr>
          <w:p w14:paraId="30F8B28D"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4" w:space="0" w:color="808080"/>
              <w:right w:val="single" w:sz="6" w:space="0" w:color="808080"/>
            </w:tcBorders>
            <w:shd w:val="clear" w:color="auto" w:fill="FFFFFF"/>
            <w:tcMar>
              <w:top w:w="30" w:type="dxa"/>
              <w:left w:w="45" w:type="dxa"/>
              <w:bottom w:w="30" w:type="dxa"/>
              <w:right w:w="45" w:type="dxa"/>
            </w:tcMar>
            <w:vAlign w:val="center"/>
            <w:hideMark/>
          </w:tcPr>
          <w:p w14:paraId="4FE6A85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řídká stolice; píštěl</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ED5A2C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30 ks / měsíc</w:t>
            </w:r>
          </w:p>
        </w:tc>
        <w:tc>
          <w:tcPr>
            <w:tcW w:w="1187"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44D329A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87,00 Kč / 1 ks</w:t>
            </w:r>
          </w:p>
        </w:tc>
        <w:tc>
          <w:tcPr>
            <w:tcW w:w="786"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73F0BDD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7DE72A7" w14:textId="77777777" w:rsidTr="005B4F1E">
        <w:trPr>
          <w:gridAfter w:val="1"/>
          <w:wAfter w:w="48" w:type="dxa"/>
          <w:trHeight w:val="465"/>
          <w:jc w:val="center"/>
        </w:trPr>
        <w:tc>
          <w:tcPr>
            <w:tcW w:w="1365"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698E04C6"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085A0D8E" w14:textId="77777777" w:rsidR="002529B6" w:rsidRPr="006B5AAA" w:rsidRDefault="002529B6" w:rsidP="005B4F1E">
            <w:pPr>
              <w:spacing w:line="240" w:lineRule="auto"/>
              <w:jc w:val="center"/>
              <w:rPr>
                <w:rFonts w:ascii="Times New Roman" w:hAnsi="Times New Roman"/>
                <w:sz w:val="16"/>
                <w:szCs w:val="16"/>
              </w:rPr>
            </w:pPr>
          </w:p>
        </w:tc>
        <w:tc>
          <w:tcPr>
            <w:tcW w:w="2669" w:type="dxa"/>
            <w:gridSpan w:val="2"/>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1C6AA1A" w14:textId="77777777" w:rsidR="002529B6" w:rsidRPr="006B5AAA" w:rsidRDefault="002529B6" w:rsidP="005B4F1E">
            <w:pPr>
              <w:spacing w:line="240" w:lineRule="auto"/>
              <w:jc w:val="center"/>
              <w:rPr>
                <w:rFonts w:ascii="Times New Roman" w:hAnsi="Times New Roman"/>
                <w:sz w:val="16"/>
                <w:szCs w:val="16"/>
              </w:rPr>
            </w:pPr>
          </w:p>
        </w:tc>
        <w:tc>
          <w:tcPr>
            <w:tcW w:w="1288" w:type="dxa"/>
            <w:vMerge/>
            <w:tcBorders>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tcPr>
          <w:p w14:paraId="3D784CAF"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left w:val="single" w:sz="4" w:space="0" w:color="808080"/>
              <w:bottom w:val="single" w:sz="4" w:space="0" w:color="808080"/>
              <w:right w:val="single" w:sz="4" w:space="0" w:color="808080"/>
            </w:tcBorders>
            <w:shd w:val="clear" w:color="auto" w:fill="FFFFFF"/>
            <w:vAlign w:val="center"/>
          </w:tcPr>
          <w:p w14:paraId="4B22B9FB"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2126"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0E45ABF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do 6 let včetně</w:t>
            </w:r>
          </w:p>
        </w:tc>
        <w:tc>
          <w:tcPr>
            <w:tcW w:w="2225" w:type="dxa"/>
            <w:gridSpan w:val="3"/>
            <w:tcBorders>
              <w:top w:val="single" w:sz="4" w:space="0" w:color="808080"/>
              <w:left w:val="single" w:sz="4" w:space="0" w:color="808080"/>
              <w:bottom w:val="single" w:sz="4" w:space="0" w:color="808080"/>
              <w:right w:val="single" w:sz="4" w:space="0" w:color="808080"/>
            </w:tcBorders>
            <w:shd w:val="clear" w:color="auto" w:fill="FFFFFF"/>
            <w:vAlign w:val="center"/>
          </w:tcPr>
          <w:p w14:paraId="21E253F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řídká nebo vodnatá nebo agresivní stolice nad 1000 ml / 24 hod; komplikované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okolí (jizvy; kožní útvary; pigmentové skvrny; kožní nerovnosti); poškození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oblasti (iritace nebo macerace kůže; stehové píštěle; granulomy; abscesové dutiny; chronické píštěle u IBD; alergická reakce; </w:t>
            </w:r>
            <w:r w:rsidRPr="006B5AAA">
              <w:rPr>
                <w:rFonts w:ascii="Times New Roman" w:hAnsi="Times New Roman"/>
                <w:sz w:val="16"/>
                <w:szCs w:val="16"/>
              </w:rPr>
              <w:lastRenderedPageBreak/>
              <w:t xml:space="preserve">kontaktní dermatitida; lupénka; atopický ekzém);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v úrovni nebo pod úrovní kůže nebo v kožním záhybu; dvě střevní kličky vyústěné v jednom otvoru; dvě terminální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vyústěné blízko sebe</w:t>
            </w:r>
          </w:p>
        </w:tc>
        <w:tc>
          <w:tcPr>
            <w:tcW w:w="1779" w:type="dxa"/>
            <w:gridSpan w:val="2"/>
            <w:tcBorders>
              <w:top w:val="single" w:sz="6" w:space="0" w:color="808080"/>
              <w:left w:val="single" w:sz="4"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2BCA1B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lastRenderedPageBreak/>
              <w:t>60 ks / měsíc</w:t>
            </w:r>
          </w:p>
        </w:tc>
        <w:tc>
          <w:tcPr>
            <w:tcW w:w="1187"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993F784" w14:textId="77777777" w:rsidR="002529B6" w:rsidRPr="006B5AAA" w:rsidRDefault="002529B6" w:rsidP="005B4F1E">
            <w:pPr>
              <w:spacing w:line="240" w:lineRule="auto"/>
              <w:jc w:val="center"/>
              <w:rPr>
                <w:rFonts w:ascii="Times New Roman" w:hAnsi="Times New Roman"/>
                <w:sz w:val="16"/>
                <w:szCs w:val="16"/>
              </w:rPr>
            </w:pPr>
          </w:p>
        </w:tc>
        <w:tc>
          <w:tcPr>
            <w:tcW w:w="786"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C8B523A"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43C76133"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BE16CF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03.03.02.02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21E736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sáčky velkoobjemové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53E4CA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sáčky s povrchovou úpravou, kryté textilií, opatřené filtrem</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20F5D7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CHI; INT; NEF; ONK; PED; PRL; SDP; SLO; URN</w:t>
            </w:r>
          </w:p>
        </w:tc>
        <w:tc>
          <w:tcPr>
            <w:tcW w:w="1049" w:type="dxa"/>
            <w:tcBorders>
              <w:top w:val="single" w:sz="4" w:space="0" w:color="808080"/>
              <w:left w:val="single" w:sz="6" w:space="0" w:color="808080"/>
              <w:bottom w:val="single" w:sz="6" w:space="0" w:color="808080"/>
              <w:right w:val="single" w:sz="6" w:space="0" w:color="808080"/>
            </w:tcBorders>
            <w:shd w:val="clear" w:color="auto" w:fill="FFFFFF"/>
            <w:vAlign w:val="center"/>
          </w:tcPr>
          <w:p w14:paraId="72824E70"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4"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C080A3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průměr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nad </w:t>
            </w:r>
            <w:r w:rsidRPr="006B5AAA">
              <w:rPr>
                <w:rFonts w:ascii="Times New Roman" w:hAnsi="Times New Roman"/>
                <w:sz w:val="16"/>
                <w:szCs w:val="16"/>
              </w:rPr>
              <w:br/>
              <w:t xml:space="preserve">50 mm; masivně </w:t>
            </w:r>
            <w:proofErr w:type="spellStart"/>
            <w:r w:rsidRPr="006B5AAA">
              <w:rPr>
                <w:rFonts w:ascii="Times New Roman" w:hAnsi="Times New Roman"/>
                <w:sz w:val="16"/>
                <w:szCs w:val="16"/>
              </w:rPr>
              <w:t>secernující</w:t>
            </w:r>
            <w:proofErr w:type="spellEnd"/>
            <w:r w:rsidRPr="006B5AAA">
              <w:rPr>
                <w:rFonts w:ascii="Times New Roman" w:hAnsi="Times New Roman"/>
                <w:sz w:val="16"/>
                <w:szCs w:val="16"/>
              </w:rPr>
              <w:t xml:space="preserve"> píštěl; prolaps střeva; vícenásobné vyústění střeva; axiální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velké odpady ze střeva nebo píštěle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B7C864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30 ks / měsíc</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337D7E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174,00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063E7F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9D15E3B"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2E8B34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03.03.02.03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43264C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sáčky univerzální, bez </w:t>
            </w:r>
            <w:proofErr w:type="spellStart"/>
            <w:r w:rsidRPr="006B5AAA">
              <w:rPr>
                <w:rFonts w:ascii="Times New Roman" w:hAnsi="Times New Roman"/>
                <w:sz w:val="16"/>
                <w:szCs w:val="16"/>
              </w:rPr>
              <w:t>antirefluxního</w:t>
            </w:r>
            <w:proofErr w:type="spellEnd"/>
            <w:r w:rsidRPr="006B5AAA">
              <w:rPr>
                <w:rFonts w:ascii="Times New Roman" w:hAnsi="Times New Roman"/>
                <w:sz w:val="16"/>
                <w:szCs w:val="16"/>
              </w:rPr>
              <w:t xml:space="preserve"> ventilu, se širokou výpustí s možností napojení na sběrný sáček se širokou hadicí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C51637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sáčky s povrchovou úpravou, kryté textilií, opatřené filtrem</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9627E8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GER; CHI; INT; ONK; PED; </w:t>
            </w:r>
            <w:r w:rsidRPr="00462D07">
              <w:rPr>
                <w:rFonts w:ascii="Times New Roman" w:hAnsi="Times New Roman"/>
                <w:b/>
                <w:bCs/>
                <w:sz w:val="16"/>
                <w:szCs w:val="16"/>
              </w:rPr>
              <w:t xml:space="preserve">SDP; SLO; </w:t>
            </w:r>
            <w:r w:rsidRPr="006B5AAA">
              <w:rPr>
                <w:rFonts w:ascii="Times New Roman" w:hAnsi="Times New Roman"/>
                <w:sz w:val="16"/>
                <w:szCs w:val="16"/>
              </w:rPr>
              <w:t>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29D3C97"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2A392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jakýkoliv typ derivační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nebo píštěle </w:t>
            </w:r>
            <w:proofErr w:type="spellStart"/>
            <w:r w:rsidRPr="006B5AAA">
              <w:rPr>
                <w:rFonts w:ascii="Times New Roman" w:hAnsi="Times New Roman"/>
                <w:sz w:val="16"/>
                <w:szCs w:val="16"/>
              </w:rPr>
              <w:t>odvadějící</w:t>
            </w:r>
            <w:proofErr w:type="spellEnd"/>
            <w:r w:rsidRPr="006B5AAA">
              <w:rPr>
                <w:rFonts w:ascii="Times New Roman" w:hAnsi="Times New Roman"/>
                <w:sz w:val="16"/>
                <w:szCs w:val="16"/>
              </w:rPr>
              <w:t xml:space="preserve"> velmi řídkou až vodnatou stolici v množství nad 1000 ml / 24 hod s možností napojení na velkoobjemový sběrný sáček se širokou odvodnou hadicí</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FDEA3B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30 ks / měsíc; 60 ks / měsíc při množství stolice nad 4 l / 24 hod</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3C9A6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174,00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EFCF86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DAABE0B"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018D1B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03.03.03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332B3A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sáčky – uzavřené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23A4EE"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17AF0F6"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47AF78B"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C7751CF"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4" w:space="0" w:color="808080"/>
              <w:right w:val="single" w:sz="6" w:space="0" w:color="808080"/>
            </w:tcBorders>
            <w:shd w:val="clear" w:color="auto" w:fill="FFFFFF"/>
            <w:tcMar>
              <w:top w:w="30" w:type="dxa"/>
              <w:left w:w="45" w:type="dxa"/>
              <w:bottom w:w="30" w:type="dxa"/>
              <w:right w:w="45" w:type="dxa"/>
            </w:tcMar>
            <w:vAlign w:val="center"/>
            <w:hideMark/>
          </w:tcPr>
          <w:p w14:paraId="188A4286"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26DDBC"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151A9C"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5D4DFC5F" w14:textId="77777777" w:rsidTr="005B4F1E">
        <w:trPr>
          <w:gridAfter w:val="1"/>
          <w:wAfter w:w="48" w:type="dxa"/>
          <w:trHeight w:val="375"/>
          <w:jc w:val="center"/>
        </w:trPr>
        <w:tc>
          <w:tcPr>
            <w:tcW w:w="1365"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hideMark/>
          </w:tcPr>
          <w:p w14:paraId="7A49911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03.03.03.01</w:t>
            </w:r>
          </w:p>
        </w:tc>
        <w:tc>
          <w:tcPr>
            <w:tcW w:w="1512"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hideMark/>
          </w:tcPr>
          <w:p w14:paraId="734F610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sáčky uzavřené</w:t>
            </w:r>
          </w:p>
        </w:tc>
        <w:tc>
          <w:tcPr>
            <w:tcW w:w="2669" w:type="dxa"/>
            <w:gridSpan w:val="2"/>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4749AB7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sáčky s povrchovou úpravou, kryté textilií, opatřené filtrem</w:t>
            </w:r>
          </w:p>
        </w:tc>
        <w:tc>
          <w:tcPr>
            <w:tcW w:w="1288"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7045074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CHI; INT; NEF; ONK; PED; PRL; SDP; SLO; URN</w:t>
            </w:r>
          </w:p>
        </w:tc>
        <w:tc>
          <w:tcPr>
            <w:tcW w:w="1049" w:type="dxa"/>
            <w:tcBorders>
              <w:top w:val="single" w:sz="6" w:space="0" w:color="808080"/>
              <w:left w:val="single" w:sz="6" w:space="0" w:color="808080"/>
              <w:right w:val="single" w:sz="6" w:space="0" w:color="808080"/>
            </w:tcBorders>
            <w:shd w:val="clear" w:color="auto" w:fill="FFFFFF"/>
            <w:vAlign w:val="center"/>
          </w:tcPr>
          <w:p w14:paraId="2334BDA2"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hideMark/>
          </w:tcPr>
          <w:p w14:paraId="395BA22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formovaná stolice</w:t>
            </w:r>
          </w:p>
        </w:tc>
        <w:tc>
          <w:tcPr>
            <w:tcW w:w="1779" w:type="dxa"/>
            <w:gridSpan w:val="2"/>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hideMark/>
          </w:tcPr>
          <w:p w14:paraId="0B67A14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60 ks / měsíc</w:t>
            </w:r>
          </w:p>
        </w:tc>
        <w:tc>
          <w:tcPr>
            <w:tcW w:w="1187" w:type="dxa"/>
            <w:vMerge w:val="restart"/>
            <w:tcBorders>
              <w:top w:val="single" w:sz="6" w:space="0" w:color="808080"/>
              <w:left w:val="single" w:sz="4" w:space="0" w:color="808080"/>
              <w:right w:val="single" w:sz="6" w:space="0" w:color="808080"/>
            </w:tcBorders>
            <w:shd w:val="clear" w:color="auto" w:fill="FFFFFF"/>
            <w:tcMar>
              <w:top w:w="30" w:type="dxa"/>
              <w:left w:w="45" w:type="dxa"/>
              <w:bottom w:w="30" w:type="dxa"/>
              <w:right w:w="45" w:type="dxa"/>
            </w:tcMar>
            <w:vAlign w:val="center"/>
            <w:hideMark/>
          </w:tcPr>
          <w:p w14:paraId="21A22F9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48,00 Kč / 1 ks</w:t>
            </w:r>
          </w:p>
        </w:tc>
        <w:tc>
          <w:tcPr>
            <w:tcW w:w="786"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660808F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37EBAFB" w14:textId="77777777" w:rsidTr="005B4F1E">
        <w:trPr>
          <w:gridAfter w:val="1"/>
          <w:wAfter w:w="48" w:type="dxa"/>
          <w:trHeight w:val="375"/>
          <w:jc w:val="center"/>
        </w:trPr>
        <w:tc>
          <w:tcPr>
            <w:tcW w:w="1365"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13D7AB45"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53D238FA" w14:textId="77777777" w:rsidR="002529B6" w:rsidRPr="006B5AAA" w:rsidRDefault="002529B6" w:rsidP="005B4F1E">
            <w:pPr>
              <w:spacing w:line="240" w:lineRule="auto"/>
              <w:jc w:val="center"/>
              <w:rPr>
                <w:rFonts w:ascii="Times New Roman" w:hAnsi="Times New Roman"/>
                <w:sz w:val="16"/>
                <w:szCs w:val="16"/>
              </w:rPr>
            </w:pPr>
          </w:p>
        </w:tc>
        <w:tc>
          <w:tcPr>
            <w:tcW w:w="2669" w:type="dxa"/>
            <w:gridSpan w:val="2"/>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2E0B087" w14:textId="77777777" w:rsidR="002529B6" w:rsidRPr="006B5AAA" w:rsidRDefault="002529B6" w:rsidP="005B4F1E">
            <w:pPr>
              <w:spacing w:line="240" w:lineRule="auto"/>
              <w:jc w:val="center"/>
              <w:rPr>
                <w:rFonts w:ascii="Times New Roman" w:hAnsi="Times New Roman"/>
                <w:sz w:val="16"/>
                <w:szCs w:val="16"/>
              </w:rPr>
            </w:pPr>
          </w:p>
        </w:tc>
        <w:tc>
          <w:tcPr>
            <w:tcW w:w="1288"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0E0FF7D"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left w:val="single" w:sz="6" w:space="0" w:color="808080"/>
              <w:bottom w:val="single" w:sz="6" w:space="0" w:color="808080"/>
              <w:right w:val="single" w:sz="6" w:space="0" w:color="808080"/>
            </w:tcBorders>
            <w:shd w:val="clear" w:color="auto" w:fill="FFFFFF"/>
            <w:vAlign w:val="center"/>
          </w:tcPr>
          <w:p w14:paraId="12B62D17"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2126" w:type="dxa"/>
            <w:tcBorders>
              <w:top w:val="single" w:sz="6" w:space="0" w:color="808080"/>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tcPr>
          <w:p w14:paraId="71EC743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do 6 let včetně</w:t>
            </w:r>
          </w:p>
        </w:tc>
        <w:tc>
          <w:tcPr>
            <w:tcW w:w="2225" w:type="dxa"/>
            <w:gridSpan w:val="3"/>
            <w:tcBorders>
              <w:top w:val="single" w:sz="6" w:space="0" w:color="808080"/>
              <w:left w:val="single" w:sz="6" w:space="0" w:color="808080"/>
              <w:bottom w:val="single" w:sz="6" w:space="0" w:color="808080"/>
              <w:right w:val="single" w:sz="4" w:space="0" w:color="808080"/>
            </w:tcBorders>
            <w:shd w:val="clear" w:color="auto" w:fill="FFFFFF"/>
            <w:vAlign w:val="center"/>
          </w:tcPr>
          <w:p w14:paraId="1732556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řídká nebo vodnatá nebo agresivní stolice nad 1000 ml / 24 hod; komplikované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okolí (jizvy; kožní útvary; pigmentové skvrny; kožní nerovnosti); poškození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oblasti (iritace nebo macerace kůže; stehové píštěle; granulomy; abscesové dutiny; chronické píštěle u IBD; alergická reakce; kontaktní dermatitida; lupénka; atopický ekzém);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v úrovni nebo pod úrovní kůže nebo v kožním záhybu; dvě střevní kličky vyústěné v jednom otvoru; dvě terminální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vyústěné blízko sebe</w:t>
            </w:r>
          </w:p>
        </w:tc>
        <w:tc>
          <w:tcPr>
            <w:tcW w:w="1779" w:type="dxa"/>
            <w:gridSpan w:val="2"/>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0103A6A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120 ks / měsíc</w:t>
            </w:r>
          </w:p>
        </w:tc>
        <w:tc>
          <w:tcPr>
            <w:tcW w:w="1187" w:type="dxa"/>
            <w:vMerge/>
            <w:tcBorders>
              <w:left w:val="single" w:sz="4"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41CA0F9" w14:textId="77777777" w:rsidR="002529B6" w:rsidRPr="006B5AAA" w:rsidRDefault="002529B6" w:rsidP="005B4F1E">
            <w:pPr>
              <w:spacing w:line="240" w:lineRule="auto"/>
              <w:jc w:val="center"/>
              <w:rPr>
                <w:rFonts w:ascii="Times New Roman" w:hAnsi="Times New Roman"/>
                <w:sz w:val="16"/>
                <w:szCs w:val="16"/>
              </w:rPr>
            </w:pPr>
          </w:p>
        </w:tc>
        <w:tc>
          <w:tcPr>
            <w:tcW w:w="786"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9581732"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661FD0F4"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FD7F34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03.03.04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A9D625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sáčky – </w:t>
            </w:r>
            <w:proofErr w:type="spellStart"/>
            <w:r w:rsidRPr="006B5AAA">
              <w:rPr>
                <w:rFonts w:ascii="Times New Roman" w:hAnsi="Times New Roman"/>
                <w:sz w:val="16"/>
                <w:szCs w:val="16"/>
              </w:rPr>
              <w:t>urostomické</w:t>
            </w:r>
            <w:proofErr w:type="spellEnd"/>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2D31C4A"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7F13DEB"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CE11DBC"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33EAC70"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4" w:space="0" w:color="808080"/>
              <w:left w:val="single" w:sz="6" w:space="0" w:color="808080"/>
              <w:bottom w:val="single" w:sz="4" w:space="0" w:color="808080"/>
              <w:right w:val="single" w:sz="6" w:space="0" w:color="808080"/>
            </w:tcBorders>
            <w:shd w:val="clear" w:color="auto" w:fill="FFFFFF"/>
            <w:tcMar>
              <w:top w:w="30" w:type="dxa"/>
              <w:left w:w="45" w:type="dxa"/>
              <w:bottom w:w="30" w:type="dxa"/>
              <w:right w:w="45" w:type="dxa"/>
            </w:tcMar>
            <w:vAlign w:val="center"/>
            <w:hideMark/>
          </w:tcPr>
          <w:p w14:paraId="6669F0F8"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94E4159"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2DB259"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3A5F20FA" w14:textId="77777777" w:rsidTr="005B4F1E">
        <w:trPr>
          <w:gridAfter w:val="1"/>
          <w:wAfter w:w="48" w:type="dxa"/>
          <w:trHeight w:val="465"/>
          <w:jc w:val="center"/>
        </w:trPr>
        <w:tc>
          <w:tcPr>
            <w:tcW w:w="1365"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hideMark/>
          </w:tcPr>
          <w:p w14:paraId="6DA00B9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03.03.04.01</w:t>
            </w:r>
          </w:p>
        </w:tc>
        <w:tc>
          <w:tcPr>
            <w:tcW w:w="1512"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hideMark/>
          </w:tcPr>
          <w:p w14:paraId="2FE874D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sáčky s integrovaným </w:t>
            </w:r>
            <w:proofErr w:type="spellStart"/>
            <w:r w:rsidRPr="006B5AAA">
              <w:rPr>
                <w:rFonts w:ascii="Times New Roman" w:hAnsi="Times New Roman"/>
                <w:sz w:val="16"/>
                <w:szCs w:val="16"/>
              </w:rPr>
              <w:t>antirefluxním</w:t>
            </w:r>
            <w:proofErr w:type="spellEnd"/>
            <w:r w:rsidRPr="006B5AAA">
              <w:rPr>
                <w:rFonts w:ascii="Times New Roman" w:hAnsi="Times New Roman"/>
                <w:sz w:val="16"/>
                <w:szCs w:val="16"/>
              </w:rPr>
              <w:t xml:space="preserve"> ventilem</w:t>
            </w:r>
          </w:p>
        </w:tc>
        <w:tc>
          <w:tcPr>
            <w:tcW w:w="2669" w:type="dxa"/>
            <w:gridSpan w:val="2"/>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03D855A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sáčky s povrchovou úpravou, kryté textilií</w:t>
            </w:r>
          </w:p>
        </w:tc>
        <w:tc>
          <w:tcPr>
            <w:tcW w:w="1288"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1D5B65F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CHI; INT; NEF; ONK; PED; PRL; SDP; SLO; URN</w:t>
            </w:r>
          </w:p>
        </w:tc>
        <w:tc>
          <w:tcPr>
            <w:tcW w:w="1049" w:type="dxa"/>
            <w:tcBorders>
              <w:top w:val="single" w:sz="6" w:space="0" w:color="808080"/>
              <w:left w:val="single" w:sz="6" w:space="0" w:color="808080"/>
              <w:right w:val="single" w:sz="6" w:space="0" w:color="808080"/>
            </w:tcBorders>
            <w:shd w:val="clear" w:color="auto" w:fill="FFFFFF"/>
            <w:vAlign w:val="center"/>
          </w:tcPr>
          <w:p w14:paraId="5663EE07"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hideMark/>
          </w:tcPr>
          <w:p w14:paraId="52AF63F3"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urostomie</w:t>
            </w:r>
            <w:proofErr w:type="spellEnd"/>
            <w:r w:rsidRPr="006B5AAA">
              <w:rPr>
                <w:rFonts w:ascii="Times New Roman" w:hAnsi="Times New Roman"/>
                <w:sz w:val="16"/>
                <w:szCs w:val="16"/>
              </w:rPr>
              <w:t>; píštěl; drén</w:t>
            </w:r>
          </w:p>
        </w:tc>
        <w:tc>
          <w:tcPr>
            <w:tcW w:w="1779" w:type="dxa"/>
            <w:gridSpan w:val="2"/>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hideMark/>
          </w:tcPr>
          <w:p w14:paraId="2D9A403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30 ks / měsíc</w:t>
            </w:r>
          </w:p>
        </w:tc>
        <w:tc>
          <w:tcPr>
            <w:tcW w:w="1187" w:type="dxa"/>
            <w:vMerge w:val="restart"/>
            <w:tcBorders>
              <w:top w:val="single" w:sz="6" w:space="0" w:color="808080"/>
              <w:left w:val="single" w:sz="4" w:space="0" w:color="808080"/>
              <w:right w:val="single" w:sz="6" w:space="0" w:color="808080"/>
            </w:tcBorders>
            <w:shd w:val="clear" w:color="auto" w:fill="FFFFFF"/>
            <w:tcMar>
              <w:top w:w="30" w:type="dxa"/>
              <w:left w:w="45" w:type="dxa"/>
              <w:bottom w:w="30" w:type="dxa"/>
              <w:right w:w="45" w:type="dxa"/>
            </w:tcMar>
            <w:vAlign w:val="center"/>
            <w:hideMark/>
          </w:tcPr>
          <w:p w14:paraId="119E36C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113,00 Kč / 1 ks</w:t>
            </w:r>
          </w:p>
        </w:tc>
        <w:tc>
          <w:tcPr>
            <w:tcW w:w="786"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7DA83DF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82069A1" w14:textId="77777777" w:rsidTr="005B4F1E">
        <w:trPr>
          <w:gridAfter w:val="1"/>
          <w:wAfter w:w="48" w:type="dxa"/>
          <w:trHeight w:val="465"/>
          <w:jc w:val="center"/>
        </w:trPr>
        <w:tc>
          <w:tcPr>
            <w:tcW w:w="1365"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6E80D947"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601C7D6A" w14:textId="77777777" w:rsidR="002529B6" w:rsidRPr="006B5AAA" w:rsidRDefault="002529B6" w:rsidP="005B4F1E">
            <w:pPr>
              <w:spacing w:line="240" w:lineRule="auto"/>
              <w:jc w:val="center"/>
              <w:rPr>
                <w:rFonts w:ascii="Times New Roman" w:hAnsi="Times New Roman"/>
                <w:sz w:val="16"/>
                <w:szCs w:val="16"/>
              </w:rPr>
            </w:pPr>
          </w:p>
        </w:tc>
        <w:tc>
          <w:tcPr>
            <w:tcW w:w="2669" w:type="dxa"/>
            <w:gridSpan w:val="2"/>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00438D4" w14:textId="77777777" w:rsidR="002529B6" w:rsidRPr="006B5AAA" w:rsidRDefault="002529B6" w:rsidP="005B4F1E">
            <w:pPr>
              <w:spacing w:line="240" w:lineRule="auto"/>
              <w:jc w:val="center"/>
              <w:rPr>
                <w:rFonts w:ascii="Times New Roman" w:hAnsi="Times New Roman"/>
                <w:sz w:val="16"/>
                <w:szCs w:val="16"/>
              </w:rPr>
            </w:pPr>
          </w:p>
        </w:tc>
        <w:tc>
          <w:tcPr>
            <w:tcW w:w="1288"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D04F760"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left w:val="single" w:sz="6" w:space="0" w:color="808080"/>
              <w:bottom w:val="single" w:sz="6" w:space="0" w:color="808080"/>
              <w:right w:val="single" w:sz="6" w:space="0" w:color="808080"/>
            </w:tcBorders>
            <w:shd w:val="clear" w:color="auto" w:fill="FFFFFF"/>
            <w:vAlign w:val="center"/>
          </w:tcPr>
          <w:p w14:paraId="42932053"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2126" w:type="dxa"/>
            <w:tcBorders>
              <w:top w:val="single" w:sz="6" w:space="0" w:color="808080"/>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tcPr>
          <w:p w14:paraId="214BF32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do 6 let včetně</w:t>
            </w:r>
          </w:p>
        </w:tc>
        <w:tc>
          <w:tcPr>
            <w:tcW w:w="2225" w:type="dxa"/>
            <w:gridSpan w:val="3"/>
            <w:tcBorders>
              <w:top w:val="single" w:sz="6" w:space="0" w:color="808080"/>
              <w:left w:val="single" w:sz="6" w:space="0" w:color="808080"/>
              <w:bottom w:val="single" w:sz="6" w:space="0" w:color="808080"/>
              <w:right w:val="single" w:sz="4" w:space="0" w:color="808080"/>
            </w:tcBorders>
            <w:shd w:val="clear" w:color="auto" w:fill="FFFFFF"/>
            <w:vAlign w:val="center"/>
          </w:tcPr>
          <w:p w14:paraId="79BB372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komplikované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okolí (jizvy; kožní útvary; pigmentové skvrny; kožní nerovnosti); poškození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oblasti (iritace nebo macerace kůže; stehové píštěle; granulomy; abscesové dutiny; chronické píštěle u IBD; alergická reakce; kontaktní dermatitida; lupénka; atopický ekzém);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v úrovni nebo pod úrovní kůže nebo v kožním záhybu; dvě střevní kličky vyústěné v jednom otvoru; dvě terminální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vyústěné blízko sebe</w:t>
            </w:r>
          </w:p>
        </w:tc>
        <w:tc>
          <w:tcPr>
            <w:tcW w:w="1779" w:type="dxa"/>
            <w:gridSpan w:val="2"/>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1E4041F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60 ks / měsíc</w:t>
            </w:r>
          </w:p>
        </w:tc>
        <w:tc>
          <w:tcPr>
            <w:tcW w:w="1187" w:type="dxa"/>
            <w:vMerge/>
            <w:tcBorders>
              <w:left w:val="single" w:sz="4"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22F7660" w14:textId="77777777" w:rsidR="002529B6" w:rsidRPr="006B5AAA" w:rsidRDefault="002529B6" w:rsidP="005B4F1E">
            <w:pPr>
              <w:spacing w:line="240" w:lineRule="auto"/>
              <w:jc w:val="center"/>
              <w:rPr>
                <w:rFonts w:ascii="Times New Roman" w:hAnsi="Times New Roman"/>
                <w:sz w:val="16"/>
                <w:szCs w:val="16"/>
              </w:rPr>
            </w:pPr>
          </w:p>
        </w:tc>
        <w:tc>
          <w:tcPr>
            <w:tcW w:w="786"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1DD0BF5"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710CC483"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E81251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B79013A"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stomické</w:t>
            </w:r>
            <w:proofErr w:type="spellEnd"/>
            <w:r w:rsidRPr="006B5AAA">
              <w:rPr>
                <w:rFonts w:ascii="Times New Roman" w:hAnsi="Times New Roman"/>
                <w:sz w:val="16"/>
                <w:szCs w:val="16"/>
              </w:rPr>
              <w:t xml:space="preserve"> systémy – pro dočasnou kontinenci </w:t>
            </w:r>
            <w:proofErr w:type="spellStart"/>
            <w:r w:rsidRPr="006B5AAA">
              <w:rPr>
                <w:rFonts w:ascii="Times New Roman" w:hAnsi="Times New Roman"/>
                <w:sz w:val="16"/>
                <w:szCs w:val="16"/>
              </w:rPr>
              <w:t>stomie</w:t>
            </w:r>
            <w:proofErr w:type="spellEnd"/>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C310368"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F5C9801"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E403582"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0517938"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4"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A42DA3"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577AD52"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B40D3DE"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5AB595BB"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1DBBFC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03.04.01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658848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systémy pro dočasnou kontinenci </w:t>
            </w:r>
            <w:proofErr w:type="spellStart"/>
            <w:r w:rsidRPr="006B5AAA">
              <w:rPr>
                <w:rFonts w:ascii="Times New Roman" w:hAnsi="Times New Roman"/>
                <w:sz w:val="16"/>
                <w:szCs w:val="16"/>
              </w:rPr>
              <w:t>stomie</w:t>
            </w:r>
            <w:proofErr w:type="spellEnd"/>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E08C46"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D724ED8"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5478039"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30ED6B0"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B4ED875"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AD2D506"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5431CD2"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744F08ED"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33E00E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03.04.01.01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CB63D5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systémy pro dočasnou kontinenci </w:t>
            </w:r>
            <w:proofErr w:type="spellStart"/>
            <w:r w:rsidRPr="006B5AAA">
              <w:rPr>
                <w:rFonts w:ascii="Times New Roman" w:hAnsi="Times New Roman"/>
                <w:sz w:val="16"/>
                <w:szCs w:val="16"/>
              </w:rPr>
              <w:t>stomie</w:t>
            </w:r>
            <w:proofErr w:type="spellEnd"/>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65C2A1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sada podložek, </w:t>
            </w:r>
            <w:r w:rsidRPr="006B5AAA">
              <w:rPr>
                <w:rFonts w:ascii="Times New Roman" w:hAnsi="Times New Roman"/>
                <w:sz w:val="16"/>
                <w:szCs w:val="16"/>
              </w:rPr>
              <w:br/>
              <w:t xml:space="preserve">sáčků a zařízení pro dočasnou kontinenci </w:t>
            </w:r>
            <w:proofErr w:type="spellStart"/>
            <w:r w:rsidRPr="006B5AAA">
              <w:rPr>
                <w:rFonts w:ascii="Times New Roman" w:hAnsi="Times New Roman"/>
                <w:sz w:val="16"/>
                <w:szCs w:val="16"/>
              </w:rPr>
              <w:t>stomie</w:t>
            </w:r>
            <w:proofErr w:type="spellEnd"/>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8C8A6E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CHI; INT; ONK; PED; PRL</w:t>
            </w:r>
            <w:r>
              <w:rPr>
                <w:rFonts w:ascii="Times New Roman" w:hAnsi="Times New Roman"/>
                <w:sz w:val="16"/>
                <w:szCs w:val="16"/>
              </w:rPr>
              <w:t xml:space="preserve">; </w:t>
            </w:r>
            <w:r w:rsidRPr="00462D07">
              <w:rPr>
                <w:rFonts w:ascii="Times New Roman" w:hAnsi="Times New Roman"/>
                <w:b/>
                <w:bCs/>
                <w:sz w:val="16"/>
                <w:szCs w:val="16"/>
              </w:rPr>
              <w:t>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4B6C175"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228766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kolostomie </w:t>
            </w:r>
            <w:r w:rsidRPr="006B5AAA">
              <w:rPr>
                <w:rFonts w:ascii="Times New Roman" w:hAnsi="Times New Roman"/>
                <w:sz w:val="16"/>
                <w:szCs w:val="16"/>
              </w:rPr>
              <w:br/>
              <w:t>s formovanou stolicí</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554140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59147F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6.957,00 Kč / </w:t>
            </w:r>
            <w:r w:rsidRPr="006B5AAA">
              <w:rPr>
                <w:rFonts w:ascii="Times New Roman" w:hAnsi="Times New Roman"/>
                <w:sz w:val="16"/>
                <w:szCs w:val="16"/>
              </w:rPr>
              <w:br/>
              <w:t>1 měsíc</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83473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15D7723F"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7165C0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03.05</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FD5D3DC"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stomické</w:t>
            </w:r>
            <w:proofErr w:type="spellEnd"/>
            <w:r w:rsidRPr="006B5AAA">
              <w:rPr>
                <w:rFonts w:ascii="Times New Roman" w:hAnsi="Times New Roman"/>
                <w:sz w:val="16"/>
                <w:szCs w:val="16"/>
              </w:rPr>
              <w:t xml:space="preserve"> systémy – s malou lepicí plochou</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92D6BCC"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E8D58E3"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F97C5E5"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C8FBC55"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138D011"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B92BEB7"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7AB6892"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459B791A"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546A02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lastRenderedPageBreak/>
              <w:t>03.05.01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17998D0"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stomické</w:t>
            </w:r>
            <w:proofErr w:type="spellEnd"/>
            <w:r w:rsidRPr="006B5AAA">
              <w:rPr>
                <w:rFonts w:ascii="Times New Roman" w:hAnsi="Times New Roman"/>
                <w:sz w:val="16"/>
                <w:szCs w:val="16"/>
              </w:rPr>
              <w:t xml:space="preserve"> systémy – s malou lepicí plochou – jednodílné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0E804FB"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013EB79"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73D6194"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8D53A09"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7207238"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CA8711"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EAC5DE8"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5ADE21F2"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881C2E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03.05.01.01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51EACF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potažené sáčky výpustné s plochou nebo konvexní podložkou</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DEA7F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max. velikost adhezní plochy </w:t>
            </w:r>
            <w:r w:rsidRPr="006B5AAA">
              <w:rPr>
                <w:rFonts w:ascii="Times New Roman" w:hAnsi="Times New Roman"/>
                <w:sz w:val="16"/>
                <w:szCs w:val="16"/>
              </w:rPr>
              <w:br/>
              <w:t>do 7 cm</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CDDC07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GER; CHI; INT; NEF; ONK; PED; PRL; </w:t>
            </w:r>
            <w:r w:rsidRPr="00462D07">
              <w:rPr>
                <w:rFonts w:ascii="Times New Roman" w:hAnsi="Times New Roman"/>
                <w:b/>
                <w:bCs/>
                <w:sz w:val="16"/>
                <w:szCs w:val="16"/>
              </w:rPr>
              <w:t xml:space="preserve">SDP; SLO; </w:t>
            </w:r>
            <w:r w:rsidRPr="006B5AAA">
              <w:rPr>
                <w:rFonts w:ascii="Times New Roman" w:hAnsi="Times New Roman"/>
                <w:sz w:val="16"/>
                <w:szCs w:val="16"/>
              </w:rPr>
              <w:t>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22C5424"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9A4BF8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do 18 let včetně; </w:t>
            </w:r>
            <w:r w:rsidRPr="006B5AAA">
              <w:rPr>
                <w:rFonts w:ascii="Times New Roman" w:hAnsi="Times New Roman"/>
                <w:sz w:val="16"/>
                <w:szCs w:val="16"/>
              </w:rPr>
              <w:br/>
              <w:t xml:space="preserve">od 19 let – tělesná konstituce pacienta vyžaduje malý </w:t>
            </w:r>
            <w:proofErr w:type="spellStart"/>
            <w:r w:rsidRPr="006B5AAA">
              <w:rPr>
                <w:rFonts w:ascii="Times New Roman" w:hAnsi="Times New Roman"/>
                <w:sz w:val="16"/>
                <w:szCs w:val="16"/>
              </w:rPr>
              <w:t>stomický</w:t>
            </w:r>
            <w:proofErr w:type="spellEnd"/>
            <w:r w:rsidRPr="006B5AAA">
              <w:rPr>
                <w:rFonts w:ascii="Times New Roman" w:hAnsi="Times New Roman"/>
                <w:sz w:val="16"/>
                <w:szCs w:val="16"/>
              </w:rPr>
              <w:t xml:space="preserve"> systém s malou adhezní plochou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05528D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30 ks / měsíc; 60 ks / měsíc do </w:t>
            </w:r>
            <w:r>
              <w:rPr>
                <w:rFonts w:ascii="Times New Roman" w:hAnsi="Times New Roman"/>
                <w:sz w:val="16"/>
                <w:szCs w:val="16"/>
              </w:rPr>
              <w:t>5</w:t>
            </w:r>
            <w:r w:rsidRPr="006B5AAA">
              <w:rPr>
                <w:rFonts w:ascii="Times New Roman" w:hAnsi="Times New Roman"/>
                <w:sz w:val="16"/>
                <w:szCs w:val="16"/>
              </w:rPr>
              <w:t xml:space="preserve"> let </w:t>
            </w:r>
            <w:r>
              <w:rPr>
                <w:rFonts w:ascii="Times New Roman" w:hAnsi="Times New Roman"/>
                <w:sz w:val="16"/>
                <w:szCs w:val="16"/>
              </w:rPr>
              <w:t>včetně</w:t>
            </w:r>
            <w:r w:rsidRPr="006B5AAA">
              <w:rPr>
                <w:rFonts w:ascii="Times New Roman" w:hAnsi="Times New Roman"/>
                <w:sz w:val="16"/>
                <w:szCs w:val="16"/>
              </w:rPr>
              <w:br/>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E0D794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157,00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F3891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3B2A9CF"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6C939C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03.05.01.02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0BA3A3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potažené sáčky uzavřené s plochou nebo konvexní podložkou</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3594A2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max. velikost adhezní plochy </w:t>
            </w:r>
            <w:r w:rsidRPr="006B5AAA">
              <w:rPr>
                <w:rFonts w:ascii="Times New Roman" w:hAnsi="Times New Roman"/>
                <w:sz w:val="16"/>
                <w:szCs w:val="16"/>
              </w:rPr>
              <w:br/>
              <w:t>do 7 cm</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37E3D5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GER; CHI; INT; NEF; ONK; PED; PRL; </w:t>
            </w:r>
            <w:r w:rsidRPr="00462D07">
              <w:rPr>
                <w:rFonts w:ascii="Times New Roman" w:hAnsi="Times New Roman"/>
                <w:b/>
                <w:bCs/>
                <w:sz w:val="16"/>
                <w:szCs w:val="16"/>
              </w:rPr>
              <w:t xml:space="preserve">SDP; SLO; </w:t>
            </w:r>
            <w:r w:rsidRPr="006B5AAA">
              <w:rPr>
                <w:rFonts w:ascii="Times New Roman" w:hAnsi="Times New Roman"/>
                <w:sz w:val="16"/>
                <w:szCs w:val="16"/>
              </w:rPr>
              <w:t>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D031808"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ABDA8F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do 18 let včetně; </w:t>
            </w:r>
            <w:r w:rsidRPr="006B5AAA">
              <w:rPr>
                <w:rFonts w:ascii="Times New Roman" w:hAnsi="Times New Roman"/>
                <w:sz w:val="16"/>
                <w:szCs w:val="16"/>
              </w:rPr>
              <w:br/>
              <w:t xml:space="preserve">od 19 let – tělesná konstituce pacienta vyžaduje malý </w:t>
            </w:r>
            <w:proofErr w:type="spellStart"/>
            <w:r w:rsidRPr="006B5AAA">
              <w:rPr>
                <w:rFonts w:ascii="Times New Roman" w:hAnsi="Times New Roman"/>
                <w:sz w:val="16"/>
                <w:szCs w:val="16"/>
              </w:rPr>
              <w:t>stomický</w:t>
            </w:r>
            <w:proofErr w:type="spellEnd"/>
            <w:r w:rsidRPr="006B5AAA">
              <w:rPr>
                <w:rFonts w:ascii="Times New Roman" w:hAnsi="Times New Roman"/>
                <w:sz w:val="16"/>
                <w:szCs w:val="16"/>
              </w:rPr>
              <w:t xml:space="preserve"> systém s malou adhezní plochou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907350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60 ks / měsíc; </w:t>
            </w:r>
            <w:r w:rsidRPr="006B5AAA">
              <w:rPr>
                <w:rFonts w:ascii="Times New Roman" w:hAnsi="Times New Roman"/>
                <w:sz w:val="16"/>
                <w:szCs w:val="16"/>
              </w:rPr>
              <w:br/>
              <w:t xml:space="preserve">120 ks / měsíc do </w:t>
            </w:r>
            <w:r>
              <w:rPr>
                <w:rFonts w:ascii="Times New Roman" w:hAnsi="Times New Roman"/>
                <w:sz w:val="16"/>
                <w:szCs w:val="16"/>
              </w:rPr>
              <w:t>5</w:t>
            </w:r>
            <w:r w:rsidRPr="006B5AAA">
              <w:rPr>
                <w:rFonts w:ascii="Times New Roman" w:hAnsi="Times New Roman"/>
                <w:sz w:val="16"/>
                <w:szCs w:val="16"/>
              </w:rPr>
              <w:t xml:space="preserve"> let</w:t>
            </w:r>
            <w:r>
              <w:rPr>
                <w:rFonts w:ascii="Times New Roman" w:hAnsi="Times New Roman"/>
                <w:sz w:val="16"/>
                <w:szCs w:val="16"/>
              </w:rPr>
              <w:t xml:space="preserve"> včetně</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48A946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48,00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36C101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63B6EF4"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829476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03.05.01.03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2A55F7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potažené sáčky </w:t>
            </w:r>
            <w:proofErr w:type="spellStart"/>
            <w:r w:rsidRPr="006B5AAA">
              <w:rPr>
                <w:rFonts w:ascii="Times New Roman" w:hAnsi="Times New Roman"/>
                <w:sz w:val="16"/>
                <w:szCs w:val="16"/>
              </w:rPr>
              <w:t>urostomické</w:t>
            </w:r>
            <w:proofErr w:type="spellEnd"/>
            <w:r w:rsidRPr="006B5AAA">
              <w:rPr>
                <w:rFonts w:ascii="Times New Roman" w:hAnsi="Times New Roman"/>
                <w:sz w:val="16"/>
                <w:szCs w:val="16"/>
              </w:rPr>
              <w:t xml:space="preserve"> s integrovaným </w:t>
            </w:r>
            <w:proofErr w:type="spellStart"/>
            <w:r w:rsidRPr="006B5AAA">
              <w:rPr>
                <w:rFonts w:ascii="Times New Roman" w:hAnsi="Times New Roman"/>
                <w:sz w:val="16"/>
                <w:szCs w:val="16"/>
              </w:rPr>
              <w:t>antirefluxním</w:t>
            </w:r>
            <w:proofErr w:type="spellEnd"/>
            <w:r w:rsidRPr="006B5AAA">
              <w:rPr>
                <w:rFonts w:ascii="Times New Roman" w:hAnsi="Times New Roman"/>
                <w:sz w:val="16"/>
                <w:szCs w:val="16"/>
              </w:rPr>
              <w:t xml:space="preserve"> ventilem s plochou nebo konvexní podložkou</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D4CF7C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max. velikost adhezní plochy </w:t>
            </w:r>
            <w:r w:rsidRPr="006B5AAA">
              <w:rPr>
                <w:rFonts w:ascii="Times New Roman" w:hAnsi="Times New Roman"/>
                <w:sz w:val="16"/>
                <w:szCs w:val="16"/>
              </w:rPr>
              <w:br/>
              <w:t>do 7 cm</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CCB78E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GER; CHI; INT; NEF; ONK; PED; PRL; </w:t>
            </w:r>
            <w:r w:rsidRPr="00462D07">
              <w:rPr>
                <w:rFonts w:ascii="Times New Roman" w:hAnsi="Times New Roman"/>
                <w:b/>
                <w:bCs/>
                <w:sz w:val="16"/>
                <w:szCs w:val="16"/>
              </w:rPr>
              <w:t xml:space="preserve">SDP; SLO; </w:t>
            </w:r>
            <w:r w:rsidRPr="006B5AAA">
              <w:rPr>
                <w:rFonts w:ascii="Times New Roman" w:hAnsi="Times New Roman"/>
                <w:sz w:val="16"/>
                <w:szCs w:val="16"/>
              </w:rPr>
              <w:t>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4EABC77"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C4D0D0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do 18 let včetně; </w:t>
            </w:r>
            <w:r w:rsidRPr="006B5AAA">
              <w:rPr>
                <w:rFonts w:ascii="Times New Roman" w:hAnsi="Times New Roman"/>
                <w:sz w:val="16"/>
                <w:szCs w:val="16"/>
              </w:rPr>
              <w:br/>
              <w:t xml:space="preserve">od 19 let – tělesná konstituce pacienta vyžaduje malý </w:t>
            </w:r>
            <w:proofErr w:type="spellStart"/>
            <w:r w:rsidRPr="006B5AAA">
              <w:rPr>
                <w:rFonts w:ascii="Times New Roman" w:hAnsi="Times New Roman"/>
                <w:sz w:val="16"/>
                <w:szCs w:val="16"/>
              </w:rPr>
              <w:t>stomický</w:t>
            </w:r>
            <w:proofErr w:type="spellEnd"/>
            <w:r w:rsidRPr="006B5AAA">
              <w:rPr>
                <w:rFonts w:ascii="Times New Roman" w:hAnsi="Times New Roman"/>
                <w:sz w:val="16"/>
                <w:szCs w:val="16"/>
              </w:rPr>
              <w:t xml:space="preserve"> systém s malou adhezní plochou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2FA942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30 ks / měsíc; </w:t>
            </w:r>
            <w:r w:rsidRPr="006B5AAA">
              <w:rPr>
                <w:rFonts w:ascii="Times New Roman" w:hAnsi="Times New Roman"/>
                <w:sz w:val="16"/>
                <w:szCs w:val="16"/>
              </w:rPr>
              <w:br/>
              <w:t xml:space="preserve">60 ks / měsíc do </w:t>
            </w:r>
            <w:r>
              <w:rPr>
                <w:rFonts w:ascii="Times New Roman" w:hAnsi="Times New Roman"/>
                <w:sz w:val="16"/>
                <w:szCs w:val="16"/>
              </w:rPr>
              <w:t>5</w:t>
            </w:r>
            <w:r w:rsidRPr="006B5AAA">
              <w:rPr>
                <w:rFonts w:ascii="Times New Roman" w:hAnsi="Times New Roman"/>
                <w:sz w:val="16"/>
                <w:szCs w:val="16"/>
              </w:rPr>
              <w:t xml:space="preserve"> let</w:t>
            </w:r>
            <w:r>
              <w:rPr>
                <w:rFonts w:ascii="Times New Roman" w:hAnsi="Times New Roman"/>
                <w:sz w:val="16"/>
                <w:szCs w:val="16"/>
              </w:rPr>
              <w:t xml:space="preserve"> včetně</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133DC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261,00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735639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62B0B9A" w14:textId="77777777" w:rsidTr="005B4F1E">
        <w:trPr>
          <w:gridAfter w:val="1"/>
          <w:wAfter w:w="48" w:type="dxa"/>
          <w:trHeight w:val="1179"/>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11C563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03.05.02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7245212"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stomické</w:t>
            </w:r>
            <w:proofErr w:type="spellEnd"/>
            <w:r w:rsidRPr="006B5AAA">
              <w:rPr>
                <w:rFonts w:ascii="Times New Roman" w:hAnsi="Times New Roman"/>
                <w:sz w:val="16"/>
                <w:szCs w:val="16"/>
              </w:rPr>
              <w:t xml:space="preserve"> systémy – s malou lepicí plochou – dvoudílné – adhesivní technologie</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76D716E"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CA54A3A"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C1D4E90"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B5BCCB1"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BC88F19"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8268209"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8573F7B"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7D954DFA" w14:textId="77777777" w:rsidTr="005B4F1E">
        <w:trPr>
          <w:gridAfter w:val="1"/>
          <w:wAfter w:w="48" w:type="dxa"/>
          <w:jc w:val="center"/>
        </w:trPr>
        <w:tc>
          <w:tcPr>
            <w:tcW w:w="1365"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hideMark/>
          </w:tcPr>
          <w:p w14:paraId="1C68FC7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03.05.02.01</w:t>
            </w:r>
          </w:p>
        </w:tc>
        <w:tc>
          <w:tcPr>
            <w:tcW w:w="1512"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hideMark/>
          </w:tcPr>
          <w:p w14:paraId="02A971A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podložky ploché nebo konvexní</w:t>
            </w:r>
          </w:p>
        </w:tc>
        <w:tc>
          <w:tcPr>
            <w:tcW w:w="2669" w:type="dxa"/>
            <w:gridSpan w:val="2"/>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397A4ED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max. velikost adhezní plochy </w:t>
            </w:r>
            <w:r w:rsidRPr="006B5AAA">
              <w:rPr>
                <w:rFonts w:ascii="Times New Roman" w:hAnsi="Times New Roman"/>
                <w:sz w:val="16"/>
                <w:szCs w:val="16"/>
              </w:rPr>
              <w:br/>
              <w:t>do 7 cm</w:t>
            </w:r>
          </w:p>
        </w:tc>
        <w:tc>
          <w:tcPr>
            <w:tcW w:w="1288"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242F5DE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CHI; INT; NEF; ONK; PED; PRL; SDP; SLO; URN</w:t>
            </w:r>
          </w:p>
        </w:tc>
        <w:tc>
          <w:tcPr>
            <w:tcW w:w="1049" w:type="dxa"/>
            <w:tcBorders>
              <w:top w:val="single" w:sz="6" w:space="0" w:color="808080"/>
              <w:left w:val="single" w:sz="6" w:space="0" w:color="808080"/>
              <w:right w:val="single" w:sz="6" w:space="0" w:color="808080"/>
            </w:tcBorders>
            <w:shd w:val="clear" w:color="auto" w:fill="FFFFFF"/>
            <w:vAlign w:val="center"/>
          </w:tcPr>
          <w:p w14:paraId="483268EB"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50EFDED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do 18 let včetně; </w:t>
            </w:r>
            <w:r w:rsidRPr="006B5AAA">
              <w:rPr>
                <w:rFonts w:ascii="Times New Roman" w:hAnsi="Times New Roman"/>
                <w:sz w:val="16"/>
                <w:szCs w:val="16"/>
              </w:rPr>
              <w:br/>
              <w:t xml:space="preserve">od 19 let – tělesná konstituce pacienta vyžaduje malý </w:t>
            </w:r>
            <w:proofErr w:type="spellStart"/>
            <w:r w:rsidRPr="006B5AAA">
              <w:rPr>
                <w:rFonts w:ascii="Times New Roman" w:hAnsi="Times New Roman"/>
                <w:sz w:val="16"/>
                <w:szCs w:val="16"/>
              </w:rPr>
              <w:t>stomický</w:t>
            </w:r>
            <w:proofErr w:type="spellEnd"/>
            <w:r w:rsidRPr="006B5AAA">
              <w:rPr>
                <w:rFonts w:ascii="Times New Roman" w:hAnsi="Times New Roman"/>
                <w:sz w:val="16"/>
                <w:szCs w:val="16"/>
              </w:rPr>
              <w:t xml:space="preserve"> systém s malou adhezní plochou</w:t>
            </w:r>
          </w:p>
        </w:tc>
        <w:tc>
          <w:tcPr>
            <w:tcW w:w="949" w:type="dxa"/>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1D44549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10 ks / měsíc; 20 ks / měsíc do </w:t>
            </w:r>
            <w:r>
              <w:rPr>
                <w:rFonts w:ascii="Times New Roman" w:hAnsi="Times New Roman"/>
                <w:sz w:val="16"/>
                <w:szCs w:val="16"/>
              </w:rPr>
              <w:t xml:space="preserve">5 </w:t>
            </w:r>
            <w:r w:rsidRPr="006B5AAA">
              <w:rPr>
                <w:rFonts w:ascii="Times New Roman" w:hAnsi="Times New Roman"/>
                <w:sz w:val="16"/>
                <w:szCs w:val="16"/>
              </w:rPr>
              <w:t>let</w:t>
            </w:r>
            <w:r>
              <w:rPr>
                <w:rFonts w:ascii="Times New Roman" w:hAnsi="Times New Roman"/>
                <w:sz w:val="16"/>
                <w:szCs w:val="16"/>
              </w:rPr>
              <w:t xml:space="preserve"> včetně</w:t>
            </w:r>
          </w:p>
        </w:tc>
        <w:tc>
          <w:tcPr>
            <w:tcW w:w="830" w:type="dxa"/>
            <w:tcBorders>
              <w:top w:val="single" w:sz="6" w:space="0" w:color="808080"/>
              <w:left w:val="single" w:sz="6" w:space="0" w:color="808080"/>
              <w:right w:val="single" w:sz="6" w:space="0" w:color="808080"/>
            </w:tcBorders>
            <w:shd w:val="clear" w:color="auto" w:fill="FFFFFF"/>
            <w:vAlign w:val="center"/>
          </w:tcPr>
          <w:p w14:paraId="616DFC1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kolostomie; trvalá drenáž; píštěl</w:t>
            </w:r>
          </w:p>
        </w:tc>
        <w:tc>
          <w:tcPr>
            <w:tcW w:w="1187"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536C28D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261,00 Kč / 1 ks</w:t>
            </w:r>
          </w:p>
        </w:tc>
        <w:tc>
          <w:tcPr>
            <w:tcW w:w="786"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7768767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3985D0A" w14:textId="77777777" w:rsidTr="005B4F1E">
        <w:trPr>
          <w:gridAfter w:val="1"/>
          <w:wAfter w:w="48" w:type="dxa"/>
          <w:trHeight w:val="1032"/>
          <w:jc w:val="center"/>
        </w:trPr>
        <w:tc>
          <w:tcPr>
            <w:tcW w:w="1365" w:type="dxa"/>
            <w:vMerge/>
            <w:tcBorders>
              <w:left w:val="single" w:sz="6" w:space="0" w:color="808080"/>
              <w:right w:val="single" w:sz="6" w:space="0" w:color="808080"/>
            </w:tcBorders>
            <w:shd w:val="clear" w:color="auto" w:fill="FFFFFF"/>
            <w:hideMark/>
          </w:tcPr>
          <w:p w14:paraId="63DD6A2D"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left w:val="single" w:sz="6" w:space="0" w:color="808080"/>
              <w:right w:val="single" w:sz="6" w:space="0" w:color="808080"/>
            </w:tcBorders>
            <w:shd w:val="clear" w:color="auto" w:fill="FFFFFF"/>
            <w:hideMark/>
          </w:tcPr>
          <w:p w14:paraId="403F3204" w14:textId="77777777" w:rsidR="002529B6" w:rsidRPr="006B5AAA" w:rsidRDefault="002529B6" w:rsidP="005B4F1E">
            <w:pPr>
              <w:spacing w:line="240" w:lineRule="auto"/>
              <w:jc w:val="center"/>
              <w:rPr>
                <w:rFonts w:ascii="Times New Roman" w:hAnsi="Times New Roman"/>
                <w:sz w:val="16"/>
                <w:szCs w:val="16"/>
              </w:rPr>
            </w:pPr>
          </w:p>
        </w:tc>
        <w:tc>
          <w:tcPr>
            <w:tcW w:w="2669" w:type="dxa"/>
            <w:gridSpan w:val="2"/>
            <w:vMerge/>
            <w:tcBorders>
              <w:left w:val="single" w:sz="6" w:space="0" w:color="808080"/>
              <w:right w:val="single" w:sz="6" w:space="0" w:color="808080"/>
            </w:tcBorders>
            <w:shd w:val="clear" w:color="auto" w:fill="FFFFFF"/>
            <w:vAlign w:val="center"/>
            <w:hideMark/>
          </w:tcPr>
          <w:p w14:paraId="536E8BFC" w14:textId="77777777" w:rsidR="002529B6" w:rsidRPr="006B5AAA" w:rsidRDefault="002529B6" w:rsidP="005B4F1E">
            <w:pPr>
              <w:spacing w:line="240" w:lineRule="auto"/>
              <w:jc w:val="center"/>
              <w:rPr>
                <w:rFonts w:ascii="Times New Roman" w:hAnsi="Times New Roman"/>
                <w:sz w:val="16"/>
                <w:szCs w:val="16"/>
              </w:rPr>
            </w:pPr>
          </w:p>
        </w:tc>
        <w:tc>
          <w:tcPr>
            <w:tcW w:w="1288" w:type="dxa"/>
            <w:vMerge/>
            <w:tcBorders>
              <w:left w:val="single" w:sz="6" w:space="0" w:color="808080"/>
              <w:right w:val="single" w:sz="6" w:space="0" w:color="808080"/>
            </w:tcBorders>
            <w:shd w:val="clear" w:color="auto" w:fill="FFFFFF"/>
            <w:vAlign w:val="center"/>
            <w:hideMark/>
          </w:tcPr>
          <w:p w14:paraId="52FD15CB"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left w:val="single" w:sz="6" w:space="0" w:color="808080"/>
              <w:right w:val="single" w:sz="6" w:space="0" w:color="808080"/>
            </w:tcBorders>
            <w:shd w:val="clear" w:color="auto" w:fill="FFFFFF"/>
            <w:vAlign w:val="center"/>
          </w:tcPr>
          <w:p w14:paraId="5239DF04"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vMerge/>
            <w:tcBorders>
              <w:left w:val="single" w:sz="6" w:space="0" w:color="808080"/>
              <w:right w:val="single" w:sz="6" w:space="0" w:color="808080"/>
            </w:tcBorders>
            <w:shd w:val="clear" w:color="auto" w:fill="FFFFFF"/>
            <w:vAlign w:val="center"/>
            <w:hideMark/>
          </w:tcPr>
          <w:p w14:paraId="112D873B" w14:textId="77777777" w:rsidR="002529B6" w:rsidRPr="006B5AAA" w:rsidRDefault="002529B6" w:rsidP="005B4F1E">
            <w:pPr>
              <w:spacing w:line="240" w:lineRule="auto"/>
              <w:jc w:val="center"/>
              <w:rPr>
                <w:rFonts w:ascii="Times New Roman" w:hAnsi="Times New Roman"/>
                <w:sz w:val="16"/>
                <w:szCs w:val="16"/>
              </w:rPr>
            </w:pPr>
          </w:p>
        </w:tc>
        <w:tc>
          <w:tcPr>
            <w:tcW w:w="949" w:type="dxa"/>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1AA98FB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15 ks / měsíc; 30 ks / měsíc do </w:t>
            </w:r>
            <w:r>
              <w:rPr>
                <w:rFonts w:ascii="Times New Roman" w:hAnsi="Times New Roman"/>
                <w:sz w:val="16"/>
                <w:szCs w:val="16"/>
              </w:rPr>
              <w:t>5</w:t>
            </w:r>
            <w:r w:rsidRPr="006B5AAA">
              <w:rPr>
                <w:rFonts w:ascii="Times New Roman" w:hAnsi="Times New Roman"/>
                <w:sz w:val="16"/>
                <w:szCs w:val="16"/>
              </w:rPr>
              <w:t xml:space="preserve"> let</w:t>
            </w:r>
            <w:r>
              <w:rPr>
                <w:rFonts w:ascii="Times New Roman" w:hAnsi="Times New Roman"/>
                <w:sz w:val="16"/>
                <w:szCs w:val="16"/>
              </w:rPr>
              <w:t xml:space="preserve"> včetně</w:t>
            </w:r>
          </w:p>
        </w:tc>
        <w:tc>
          <w:tcPr>
            <w:tcW w:w="830" w:type="dxa"/>
            <w:tcBorders>
              <w:top w:val="single" w:sz="6" w:space="0" w:color="808080"/>
              <w:left w:val="single" w:sz="6" w:space="0" w:color="808080"/>
              <w:right w:val="single" w:sz="6" w:space="0" w:color="808080"/>
            </w:tcBorders>
            <w:shd w:val="clear" w:color="auto" w:fill="FFFFFF"/>
            <w:vAlign w:val="center"/>
          </w:tcPr>
          <w:p w14:paraId="75FA480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ileostomie; </w:t>
            </w:r>
            <w:proofErr w:type="spellStart"/>
            <w:r w:rsidRPr="006B5AAA">
              <w:rPr>
                <w:rFonts w:ascii="Times New Roman" w:hAnsi="Times New Roman"/>
                <w:sz w:val="16"/>
                <w:szCs w:val="16"/>
              </w:rPr>
              <w:t>urostomie</w:t>
            </w:r>
            <w:proofErr w:type="spellEnd"/>
          </w:p>
        </w:tc>
        <w:tc>
          <w:tcPr>
            <w:tcW w:w="1187" w:type="dxa"/>
            <w:vMerge/>
            <w:tcBorders>
              <w:left w:val="single" w:sz="6" w:space="0" w:color="808080"/>
              <w:right w:val="single" w:sz="6" w:space="0" w:color="808080"/>
            </w:tcBorders>
            <w:shd w:val="clear" w:color="auto" w:fill="FFFFFF"/>
            <w:vAlign w:val="center"/>
            <w:hideMark/>
          </w:tcPr>
          <w:p w14:paraId="1DAAF0E5" w14:textId="77777777" w:rsidR="002529B6" w:rsidRPr="006B5AAA" w:rsidRDefault="002529B6" w:rsidP="005B4F1E">
            <w:pPr>
              <w:spacing w:line="240" w:lineRule="auto"/>
              <w:jc w:val="center"/>
              <w:rPr>
                <w:rFonts w:ascii="Times New Roman" w:hAnsi="Times New Roman"/>
                <w:sz w:val="16"/>
                <w:szCs w:val="16"/>
              </w:rPr>
            </w:pPr>
          </w:p>
        </w:tc>
        <w:tc>
          <w:tcPr>
            <w:tcW w:w="786" w:type="dxa"/>
            <w:vMerge/>
            <w:tcBorders>
              <w:left w:val="single" w:sz="6" w:space="0" w:color="808080"/>
              <w:right w:val="single" w:sz="6" w:space="0" w:color="808080"/>
            </w:tcBorders>
            <w:shd w:val="clear" w:color="auto" w:fill="FFFFFF"/>
            <w:vAlign w:val="center"/>
            <w:hideMark/>
          </w:tcPr>
          <w:p w14:paraId="41E83079"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2F1C670B"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735FC4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03.05.02.02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D1B4F9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potažené sáčky uzavřené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BC8FEA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max. velikost adhezní plochy </w:t>
            </w:r>
            <w:r w:rsidRPr="006B5AAA">
              <w:rPr>
                <w:rFonts w:ascii="Times New Roman" w:hAnsi="Times New Roman"/>
                <w:sz w:val="16"/>
                <w:szCs w:val="16"/>
              </w:rPr>
              <w:br/>
              <w:t>do 7 cm</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8DDA88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GER; CHI; INT; NEF; ONK; PED; PRL; </w:t>
            </w:r>
            <w:r w:rsidRPr="00462D07">
              <w:rPr>
                <w:rFonts w:ascii="Times New Roman" w:hAnsi="Times New Roman"/>
                <w:b/>
                <w:bCs/>
                <w:sz w:val="16"/>
                <w:szCs w:val="16"/>
              </w:rPr>
              <w:t xml:space="preserve">SDP; SLO; </w:t>
            </w:r>
            <w:r w:rsidRPr="006B5AAA">
              <w:rPr>
                <w:rFonts w:ascii="Times New Roman" w:hAnsi="Times New Roman"/>
                <w:sz w:val="16"/>
                <w:szCs w:val="16"/>
              </w:rPr>
              <w:t>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A98144B"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74F70B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do 18 let včetně; </w:t>
            </w:r>
            <w:r w:rsidRPr="006B5AAA">
              <w:rPr>
                <w:rFonts w:ascii="Times New Roman" w:hAnsi="Times New Roman"/>
                <w:sz w:val="16"/>
                <w:szCs w:val="16"/>
              </w:rPr>
              <w:br/>
              <w:t xml:space="preserve">od 19 let – tělesná konstituce pacienta vyžaduje malý </w:t>
            </w:r>
            <w:proofErr w:type="spellStart"/>
            <w:r w:rsidRPr="006B5AAA">
              <w:rPr>
                <w:rFonts w:ascii="Times New Roman" w:hAnsi="Times New Roman"/>
                <w:sz w:val="16"/>
                <w:szCs w:val="16"/>
              </w:rPr>
              <w:t>stomický</w:t>
            </w:r>
            <w:proofErr w:type="spellEnd"/>
            <w:r w:rsidRPr="006B5AAA">
              <w:rPr>
                <w:rFonts w:ascii="Times New Roman" w:hAnsi="Times New Roman"/>
                <w:sz w:val="16"/>
                <w:szCs w:val="16"/>
              </w:rPr>
              <w:t xml:space="preserve"> systém s malou adhezní plochou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DA4E74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60 ks / měsíc; 120 ks / měsíc do </w:t>
            </w:r>
            <w:r>
              <w:rPr>
                <w:rFonts w:ascii="Times New Roman" w:hAnsi="Times New Roman"/>
                <w:sz w:val="16"/>
                <w:szCs w:val="16"/>
              </w:rPr>
              <w:t>5</w:t>
            </w:r>
            <w:r w:rsidRPr="006B5AAA">
              <w:rPr>
                <w:rFonts w:ascii="Times New Roman" w:hAnsi="Times New Roman"/>
                <w:sz w:val="16"/>
                <w:szCs w:val="16"/>
              </w:rPr>
              <w:t xml:space="preserve"> let</w:t>
            </w:r>
            <w:r>
              <w:rPr>
                <w:rFonts w:ascii="Times New Roman" w:hAnsi="Times New Roman"/>
                <w:sz w:val="16"/>
                <w:szCs w:val="16"/>
              </w:rPr>
              <w:t xml:space="preserve"> včetně</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A49D98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130,00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E2BBDC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7319454"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FA9CC1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03.05.02.03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0085A7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potažené sáčky výpustné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B8255B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max. velikost adhezní plochy </w:t>
            </w:r>
            <w:r w:rsidRPr="006B5AAA">
              <w:rPr>
                <w:rFonts w:ascii="Times New Roman" w:hAnsi="Times New Roman"/>
                <w:sz w:val="16"/>
                <w:szCs w:val="16"/>
              </w:rPr>
              <w:br/>
              <w:t>do 7 cm</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21F8EA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GER; CHI; INT; NEF; ONK; PED; PRL; </w:t>
            </w:r>
            <w:r w:rsidRPr="00462D07">
              <w:rPr>
                <w:rFonts w:ascii="Times New Roman" w:hAnsi="Times New Roman"/>
                <w:b/>
                <w:bCs/>
                <w:sz w:val="16"/>
                <w:szCs w:val="16"/>
              </w:rPr>
              <w:t xml:space="preserve">SDP; SLO; </w:t>
            </w:r>
            <w:r w:rsidRPr="006B5AAA">
              <w:rPr>
                <w:rFonts w:ascii="Times New Roman" w:hAnsi="Times New Roman"/>
                <w:sz w:val="16"/>
                <w:szCs w:val="16"/>
              </w:rPr>
              <w:t>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FB0341E"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5CC5D7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do 18 let včetně; </w:t>
            </w:r>
            <w:r w:rsidRPr="006B5AAA">
              <w:rPr>
                <w:rFonts w:ascii="Times New Roman" w:hAnsi="Times New Roman"/>
                <w:sz w:val="16"/>
                <w:szCs w:val="16"/>
              </w:rPr>
              <w:br/>
              <w:t xml:space="preserve">od 19 let – tělesná konstituce pacienta vyžaduje malý </w:t>
            </w:r>
            <w:proofErr w:type="spellStart"/>
            <w:r w:rsidRPr="006B5AAA">
              <w:rPr>
                <w:rFonts w:ascii="Times New Roman" w:hAnsi="Times New Roman"/>
                <w:sz w:val="16"/>
                <w:szCs w:val="16"/>
              </w:rPr>
              <w:t>stomický</w:t>
            </w:r>
            <w:proofErr w:type="spellEnd"/>
            <w:r w:rsidRPr="006B5AAA">
              <w:rPr>
                <w:rFonts w:ascii="Times New Roman" w:hAnsi="Times New Roman"/>
                <w:sz w:val="16"/>
                <w:szCs w:val="16"/>
              </w:rPr>
              <w:t xml:space="preserve"> systém s malou adhezní plochou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C2B17D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30 ks / měsíc; </w:t>
            </w:r>
            <w:r w:rsidRPr="006B5AAA">
              <w:rPr>
                <w:rFonts w:ascii="Times New Roman" w:hAnsi="Times New Roman"/>
                <w:sz w:val="16"/>
                <w:szCs w:val="16"/>
              </w:rPr>
              <w:br/>
              <w:t xml:space="preserve">60 ks / měsíc do </w:t>
            </w:r>
            <w:r>
              <w:rPr>
                <w:rFonts w:ascii="Times New Roman" w:hAnsi="Times New Roman"/>
                <w:sz w:val="16"/>
                <w:szCs w:val="16"/>
              </w:rPr>
              <w:t>5</w:t>
            </w:r>
            <w:r w:rsidRPr="006B5AAA">
              <w:rPr>
                <w:rFonts w:ascii="Times New Roman" w:hAnsi="Times New Roman"/>
                <w:sz w:val="16"/>
                <w:szCs w:val="16"/>
              </w:rPr>
              <w:t xml:space="preserve"> let</w:t>
            </w:r>
            <w:r>
              <w:rPr>
                <w:rFonts w:ascii="Times New Roman" w:hAnsi="Times New Roman"/>
                <w:sz w:val="16"/>
                <w:szCs w:val="16"/>
              </w:rPr>
              <w:t xml:space="preserve"> včetně</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C3D887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261,00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FA9FBE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77234EE5"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41411F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03.06</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101F41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drenážní systémy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FDFB83"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A68C50"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46183A0"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C034B32"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5688E3D"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725822A"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FF7474"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7F4A4FD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0968F5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03.06.01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B05E90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sáčky drenážní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CC98503"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00AB45"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6B72E1D"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C70E347"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1CC0557"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AF5BFAF"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0C777C4"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097ED640"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0E63A2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03.06.01.01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B510AE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sáčky drenážní – jednodílné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F1D51D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adhezivní hmota na </w:t>
            </w:r>
            <w:proofErr w:type="spellStart"/>
            <w:r w:rsidRPr="006B5AAA">
              <w:rPr>
                <w:rFonts w:ascii="Times New Roman" w:hAnsi="Times New Roman"/>
                <w:sz w:val="16"/>
                <w:szCs w:val="16"/>
              </w:rPr>
              <w:t>hydrokoloidní</w:t>
            </w:r>
            <w:proofErr w:type="spellEnd"/>
            <w:r w:rsidRPr="006B5AAA">
              <w:rPr>
                <w:rFonts w:ascii="Times New Roman" w:hAnsi="Times New Roman"/>
                <w:sz w:val="16"/>
                <w:szCs w:val="16"/>
              </w:rPr>
              <w:t xml:space="preserve"> bázi, sáčky s povrchovou úpravou</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2D93E8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GER; CHI; INT; NEF; ONK; PED; PRL; </w:t>
            </w:r>
            <w:r w:rsidRPr="00462D07">
              <w:rPr>
                <w:rFonts w:ascii="Times New Roman" w:hAnsi="Times New Roman"/>
                <w:b/>
                <w:bCs/>
                <w:sz w:val="16"/>
                <w:szCs w:val="16"/>
              </w:rPr>
              <w:t xml:space="preserve">SDP; SLO; </w:t>
            </w:r>
            <w:r w:rsidRPr="006B5AAA">
              <w:rPr>
                <w:rFonts w:ascii="Times New Roman" w:hAnsi="Times New Roman"/>
                <w:sz w:val="16"/>
                <w:szCs w:val="16"/>
              </w:rPr>
              <w:t>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33FCAE1"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15708C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zavedený drén; píštěl do orgánu nebo tělní dutiny; mnohočetné píštěle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2F8C1F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30 ks / měsíc</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C36DEF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261,00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013FA8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C81542B"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1EE1A7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03.07</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67ADA9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ZP k irigaci do </w:t>
            </w:r>
            <w:proofErr w:type="spellStart"/>
            <w:r w:rsidRPr="006B5AAA">
              <w:rPr>
                <w:rFonts w:ascii="Times New Roman" w:hAnsi="Times New Roman"/>
                <w:sz w:val="16"/>
                <w:szCs w:val="16"/>
              </w:rPr>
              <w:t>stomie</w:t>
            </w:r>
            <w:proofErr w:type="spellEnd"/>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220C100"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D98F74A"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053A700"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3A9208"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600E704"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BAB6170"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8C5EF7C"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46F41712"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886D3A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03.07.01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772AC4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irigační soupravy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548B867"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1D70442"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0CB44B2"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1175014"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668134B"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1B8D9D3"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B892242"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33AA05D2"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D25D6E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03.07.01.01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FB1E25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irigační soupravy – gravitační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645D51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00C9BE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CHI; INT; NEF; ONK; PED; PRL; SDP; SLO; 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EC526B6"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C6AE67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irigace defekační – kolostomie na distální části tlustého střeva; irigace léčebná – opakovaná aplikace léčebné látky do tenkého nebo tlustého střeva</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C182E9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sady /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C0E62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2.174,00 Kč / 1 sada</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14AF51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16C8372"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CAE0A2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03.07.01.02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BC9513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irigační soupravy – sáčky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53DFD5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62CDDE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CHI; INT; NEF; ONK; PED; PRL; SDP; SLO; 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249C4F4"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3159CE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irigace defekační – kolostomie na distální části tlustého střeva; irigace léčebná – opakovaná aplikace léčebné látky do tenkého nebo tlustého střeva</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F31491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300 ks /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0CD1AB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43,00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787D7C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11583CF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AFB63B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03.08</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92D18E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ZP pro pacienty se </w:t>
            </w:r>
            <w:proofErr w:type="spellStart"/>
            <w:r w:rsidRPr="006B5AAA">
              <w:rPr>
                <w:rFonts w:ascii="Times New Roman" w:hAnsi="Times New Roman"/>
                <w:sz w:val="16"/>
                <w:szCs w:val="16"/>
              </w:rPr>
              <w:t>stomií</w:t>
            </w:r>
            <w:proofErr w:type="spellEnd"/>
            <w:r w:rsidRPr="006B5AAA">
              <w:rPr>
                <w:rFonts w:ascii="Times New Roman" w:hAnsi="Times New Roman"/>
                <w:sz w:val="16"/>
                <w:szCs w:val="16"/>
              </w:rPr>
              <w:t xml:space="preserve"> – </w:t>
            </w:r>
            <w:proofErr w:type="spellStart"/>
            <w:r w:rsidRPr="006B5AAA">
              <w:rPr>
                <w:rFonts w:ascii="Times New Roman" w:hAnsi="Times New Roman"/>
                <w:sz w:val="16"/>
                <w:szCs w:val="16"/>
              </w:rPr>
              <w:t>stomické</w:t>
            </w:r>
            <w:proofErr w:type="spellEnd"/>
            <w:r w:rsidRPr="006B5AAA">
              <w:rPr>
                <w:rFonts w:ascii="Times New Roman" w:hAnsi="Times New Roman"/>
                <w:sz w:val="16"/>
                <w:szCs w:val="16"/>
              </w:rPr>
              <w:t xml:space="preserve"> příslušenství – péče o </w:t>
            </w:r>
            <w:r w:rsidRPr="006B5AAA">
              <w:rPr>
                <w:rFonts w:ascii="Times New Roman" w:hAnsi="Times New Roman"/>
                <w:sz w:val="16"/>
                <w:szCs w:val="16"/>
              </w:rPr>
              <w:lastRenderedPageBreak/>
              <w:t>kůži – prevence a léčba</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2214EC7"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2D8019C"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3C284ED"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8726E57"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8FFA4FF"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269969C"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7C3E5EB"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08BD0D8F"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127AC5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03.08.01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A0B72E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vyplňovací a vyrovnávací ZP</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444C876"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CB3E6A"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92669C3"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1B41E0E"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F1CC1D"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83043E3"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EA91CA8"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30DBAFD"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7BDE71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03.08.01.01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B57236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vkládací kroužky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8F66CF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adhezivní </w:t>
            </w:r>
            <w:proofErr w:type="spellStart"/>
            <w:r w:rsidRPr="006B5AAA">
              <w:rPr>
                <w:rFonts w:ascii="Times New Roman" w:hAnsi="Times New Roman"/>
                <w:sz w:val="16"/>
                <w:szCs w:val="16"/>
              </w:rPr>
              <w:t>hydrokoloidní</w:t>
            </w:r>
            <w:proofErr w:type="spellEnd"/>
            <w:r w:rsidRPr="006B5AAA">
              <w:rPr>
                <w:rFonts w:ascii="Times New Roman" w:hAnsi="Times New Roman"/>
                <w:sz w:val="16"/>
                <w:szCs w:val="16"/>
              </w:rPr>
              <w:t xml:space="preserve"> nebo silikonová hmota</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0BF99F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GER; CHI; INT; NEF; ONK; PED; PRL; </w:t>
            </w:r>
            <w:r w:rsidRPr="00462D07">
              <w:rPr>
                <w:rFonts w:ascii="Times New Roman" w:hAnsi="Times New Roman"/>
                <w:b/>
                <w:bCs/>
                <w:sz w:val="16"/>
                <w:szCs w:val="16"/>
              </w:rPr>
              <w:t xml:space="preserve">SDP; SLO; </w:t>
            </w:r>
            <w:r w:rsidRPr="006B5AAA">
              <w:rPr>
                <w:rFonts w:ascii="Times New Roman" w:hAnsi="Times New Roman"/>
                <w:sz w:val="16"/>
                <w:szCs w:val="16"/>
              </w:rPr>
              <w:t>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183AA0C"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3363" w:type="dxa"/>
            <w:gridSpan w:val="3"/>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31F631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komplikovaná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stenóza nebo </w:t>
            </w:r>
            <w:proofErr w:type="spellStart"/>
            <w:r w:rsidRPr="006B5AAA">
              <w:rPr>
                <w:rFonts w:ascii="Times New Roman" w:hAnsi="Times New Roman"/>
                <w:sz w:val="16"/>
                <w:szCs w:val="16"/>
              </w:rPr>
              <w:t>retrakce</w:t>
            </w:r>
            <w:proofErr w:type="spellEnd"/>
            <w:r w:rsidRPr="006B5AAA">
              <w:rPr>
                <w:rFonts w:ascii="Times New Roman" w:hAnsi="Times New Roman"/>
                <w:sz w:val="16"/>
                <w:szCs w:val="16"/>
              </w:rPr>
              <w:t xml:space="preserve"> nebo prolaps píštěle;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nebo píštěl nevhodně vyústěná pro ošetřování;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nebo píštěl vyústěná v komplikovaném </w:t>
            </w:r>
            <w:proofErr w:type="spellStart"/>
            <w:r w:rsidRPr="006B5AAA">
              <w:rPr>
                <w:rFonts w:ascii="Times New Roman" w:hAnsi="Times New Roman"/>
                <w:sz w:val="16"/>
                <w:szCs w:val="16"/>
              </w:rPr>
              <w:t>peristomálním</w:t>
            </w:r>
            <w:proofErr w:type="spellEnd"/>
            <w:r w:rsidRPr="006B5AAA">
              <w:rPr>
                <w:rFonts w:ascii="Times New Roman" w:hAnsi="Times New Roman"/>
                <w:sz w:val="16"/>
                <w:szCs w:val="16"/>
              </w:rPr>
              <w:t xml:space="preserve"> terénu; více </w:t>
            </w:r>
            <w:proofErr w:type="spellStart"/>
            <w:r w:rsidRPr="006B5AAA">
              <w:rPr>
                <w:rFonts w:ascii="Times New Roman" w:hAnsi="Times New Roman"/>
                <w:sz w:val="16"/>
                <w:szCs w:val="16"/>
              </w:rPr>
              <w:t>stomií</w:t>
            </w:r>
            <w:proofErr w:type="spellEnd"/>
            <w:r w:rsidRPr="006B5AAA">
              <w:rPr>
                <w:rFonts w:ascii="Times New Roman" w:hAnsi="Times New Roman"/>
                <w:sz w:val="16"/>
                <w:szCs w:val="16"/>
              </w:rPr>
              <w:t xml:space="preserve"> současně; odhojená zvýšená manžeta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onkologická léčba; měkké břicho, plovoucí podkoží</w:t>
            </w:r>
          </w:p>
        </w:tc>
        <w:tc>
          <w:tcPr>
            <w:tcW w:w="988"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629C6F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lze předepsat pouze s podložkou nebo se sáčky jednodílného systému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BC3E38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60 ks / měsíc</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FB8E8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78,00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198840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CCB6051"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0CB497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03.08.01.02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1CE0DA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pásky vyrovnávací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8EDCA8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adhezivní </w:t>
            </w:r>
            <w:proofErr w:type="spellStart"/>
            <w:r w:rsidRPr="006B5AAA">
              <w:rPr>
                <w:rFonts w:ascii="Times New Roman" w:hAnsi="Times New Roman"/>
                <w:sz w:val="16"/>
                <w:szCs w:val="16"/>
              </w:rPr>
              <w:t>hydrokoloidní</w:t>
            </w:r>
            <w:proofErr w:type="spellEnd"/>
            <w:r w:rsidRPr="006B5AAA">
              <w:rPr>
                <w:rFonts w:ascii="Times New Roman" w:hAnsi="Times New Roman"/>
                <w:sz w:val="16"/>
                <w:szCs w:val="16"/>
              </w:rPr>
              <w:t xml:space="preserve"> nebo silikonová hmota</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580871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GER; CHI; INT; NEF; ONK; PED; PRL; </w:t>
            </w:r>
            <w:r w:rsidRPr="00462D07">
              <w:rPr>
                <w:rFonts w:ascii="Times New Roman" w:hAnsi="Times New Roman"/>
                <w:b/>
                <w:bCs/>
                <w:sz w:val="16"/>
                <w:szCs w:val="16"/>
              </w:rPr>
              <w:t xml:space="preserve">SDP; SLO; </w:t>
            </w:r>
            <w:r w:rsidRPr="006B5AAA">
              <w:rPr>
                <w:rFonts w:ascii="Times New Roman" w:hAnsi="Times New Roman"/>
                <w:sz w:val="16"/>
                <w:szCs w:val="16"/>
              </w:rPr>
              <w:t>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ECB97EE"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3363" w:type="dxa"/>
            <w:gridSpan w:val="3"/>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3907B1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komplikovaná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stenóza nebo </w:t>
            </w:r>
            <w:proofErr w:type="spellStart"/>
            <w:r w:rsidRPr="006B5AAA">
              <w:rPr>
                <w:rFonts w:ascii="Times New Roman" w:hAnsi="Times New Roman"/>
                <w:sz w:val="16"/>
                <w:szCs w:val="16"/>
              </w:rPr>
              <w:t>retrakce</w:t>
            </w:r>
            <w:proofErr w:type="spellEnd"/>
            <w:r w:rsidRPr="006B5AAA">
              <w:rPr>
                <w:rFonts w:ascii="Times New Roman" w:hAnsi="Times New Roman"/>
                <w:sz w:val="16"/>
                <w:szCs w:val="16"/>
              </w:rPr>
              <w:t xml:space="preserve"> nebo prolaps píštěle;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nebo píštěl nevhodně vyústěná pro ošetřování;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nebo píštěl vyústěná v komplikovaném </w:t>
            </w:r>
            <w:proofErr w:type="spellStart"/>
            <w:r w:rsidRPr="006B5AAA">
              <w:rPr>
                <w:rFonts w:ascii="Times New Roman" w:hAnsi="Times New Roman"/>
                <w:sz w:val="16"/>
                <w:szCs w:val="16"/>
              </w:rPr>
              <w:t>peristomálním</w:t>
            </w:r>
            <w:proofErr w:type="spellEnd"/>
            <w:r w:rsidRPr="006B5AAA">
              <w:rPr>
                <w:rFonts w:ascii="Times New Roman" w:hAnsi="Times New Roman"/>
                <w:sz w:val="16"/>
                <w:szCs w:val="16"/>
              </w:rPr>
              <w:t xml:space="preserve"> terénu; více </w:t>
            </w:r>
            <w:proofErr w:type="spellStart"/>
            <w:r w:rsidRPr="006B5AAA">
              <w:rPr>
                <w:rFonts w:ascii="Times New Roman" w:hAnsi="Times New Roman"/>
                <w:sz w:val="16"/>
                <w:szCs w:val="16"/>
              </w:rPr>
              <w:t>stomií</w:t>
            </w:r>
            <w:proofErr w:type="spellEnd"/>
            <w:r w:rsidRPr="006B5AAA">
              <w:rPr>
                <w:rFonts w:ascii="Times New Roman" w:hAnsi="Times New Roman"/>
                <w:sz w:val="16"/>
                <w:szCs w:val="16"/>
              </w:rPr>
              <w:t xml:space="preserve"> současně; odhojená zvýšená manžeta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onkologická léčba; měkké břicho, plovoucí podkoží</w:t>
            </w:r>
          </w:p>
        </w:tc>
        <w:tc>
          <w:tcPr>
            <w:tcW w:w="988"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8CF4ED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lze předepsat pouze s podložkou nebo se sáčky jednodílného systému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0F6E8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120 ks / měsíc</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F0F4F1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70,00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95AD5D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5E5119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13AE5E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03.08.01.03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B91DC8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adhesivní pasty a gely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C50CB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adhezivní </w:t>
            </w:r>
            <w:proofErr w:type="spellStart"/>
            <w:r w:rsidRPr="006B5AAA">
              <w:rPr>
                <w:rFonts w:ascii="Times New Roman" w:hAnsi="Times New Roman"/>
                <w:sz w:val="16"/>
                <w:szCs w:val="16"/>
              </w:rPr>
              <w:t>hydrokoloidní</w:t>
            </w:r>
            <w:proofErr w:type="spellEnd"/>
            <w:r w:rsidRPr="006B5AAA">
              <w:rPr>
                <w:rFonts w:ascii="Times New Roman" w:hAnsi="Times New Roman"/>
                <w:sz w:val="16"/>
                <w:szCs w:val="16"/>
              </w:rPr>
              <w:t xml:space="preserve"> nebo silikonová hmota</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384C0B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GER; CHI; INT; NEF; ONK; PED; PRL; </w:t>
            </w:r>
            <w:r w:rsidRPr="00462D07">
              <w:rPr>
                <w:rFonts w:ascii="Times New Roman" w:hAnsi="Times New Roman"/>
                <w:b/>
                <w:bCs/>
                <w:sz w:val="16"/>
                <w:szCs w:val="16"/>
              </w:rPr>
              <w:t xml:space="preserve">SDP; SLO; </w:t>
            </w:r>
            <w:r w:rsidRPr="006B5AAA">
              <w:rPr>
                <w:rFonts w:ascii="Times New Roman" w:hAnsi="Times New Roman"/>
                <w:sz w:val="16"/>
                <w:szCs w:val="16"/>
              </w:rPr>
              <w:t>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6E1DADC"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196147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komplikovaná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stenóza nebo </w:t>
            </w:r>
            <w:proofErr w:type="spellStart"/>
            <w:r w:rsidRPr="006B5AAA">
              <w:rPr>
                <w:rFonts w:ascii="Times New Roman" w:hAnsi="Times New Roman"/>
                <w:sz w:val="16"/>
                <w:szCs w:val="16"/>
              </w:rPr>
              <w:t>retrakce</w:t>
            </w:r>
            <w:proofErr w:type="spellEnd"/>
            <w:r w:rsidRPr="006B5AAA">
              <w:rPr>
                <w:rFonts w:ascii="Times New Roman" w:hAnsi="Times New Roman"/>
                <w:sz w:val="16"/>
                <w:szCs w:val="16"/>
              </w:rPr>
              <w:t xml:space="preserve"> nebo prolaps píštěle;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nebo píštěl nevhodně vyústěná pro ošetřování;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nebo píštěl vyústěná v komplikovaném </w:t>
            </w:r>
            <w:proofErr w:type="spellStart"/>
            <w:r w:rsidRPr="006B5AAA">
              <w:rPr>
                <w:rFonts w:ascii="Times New Roman" w:hAnsi="Times New Roman"/>
                <w:sz w:val="16"/>
                <w:szCs w:val="16"/>
              </w:rPr>
              <w:t>peristomálním</w:t>
            </w:r>
            <w:proofErr w:type="spellEnd"/>
            <w:r w:rsidRPr="006B5AAA">
              <w:rPr>
                <w:rFonts w:ascii="Times New Roman" w:hAnsi="Times New Roman"/>
                <w:sz w:val="16"/>
                <w:szCs w:val="16"/>
              </w:rPr>
              <w:t xml:space="preserve"> terénu; více </w:t>
            </w:r>
            <w:proofErr w:type="spellStart"/>
            <w:r w:rsidRPr="006B5AAA">
              <w:rPr>
                <w:rFonts w:ascii="Times New Roman" w:hAnsi="Times New Roman"/>
                <w:sz w:val="16"/>
                <w:szCs w:val="16"/>
              </w:rPr>
              <w:t>stomií</w:t>
            </w:r>
            <w:proofErr w:type="spellEnd"/>
            <w:r w:rsidRPr="006B5AAA">
              <w:rPr>
                <w:rFonts w:ascii="Times New Roman" w:hAnsi="Times New Roman"/>
                <w:sz w:val="16"/>
                <w:szCs w:val="16"/>
              </w:rPr>
              <w:t xml:space="preserve"> současně; odhojená zvýšená manžeta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onkologická léčba; měkké břicho, plovoucí podkoží</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59C24D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měsíc</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23D755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7,80 Kč / 1 g</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CB576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5B8E89F"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FE09B6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03.08.01.04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6B6BE8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destičky a roušky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BB8CB9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adhezivní </w:t>
            </w:r>
            <w:proofErr w:type="spellStart"/>
            <w:r w:rsidRPr="006B5AAA">
              <w:rPr>
                <w:rFonts w:ascii="Times New Roman" w:hAnsi="Times New Roman"/>
                <w:sz w:val="16"/>
                <w:szCs w:val="16"/>
              </w:rPr>
              <w:t>hydrokoloidní</w:t>
            </w:r>
            <w:proofErr w:type="spellEnd"/>
            <w:r w:rsidRPr="006B5AAA">
              <w:rPr>
                <w:rFonts w:ascii="Times New Roman" w:hAnsi="Times New Roman"/>
                <w:sz w:val="16"/>
                <w:szCs w:val="16"/>
              </w:rPr>
              <w:t xml:space="preserve"> nebo silikonová hmota</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6630D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GER; CHI; INT; NEF; ONK; PED; PRL; </w:t>
            </w:r>
            <w:r w:rsidRPr="00462D07">
              <w:rPr>
                <w:rFonts w:ascii="Times New Roman" w:hAnsi="Times New Roman"/>
                <w:b/>
                <w:bCs/>
                <w:sz w:val="16"/>
                <w:szCs w:val="16"/>
              </w:rPr>
              <w:t xml:space="preserve">SDP; SLO; </w:t>
            </w:r>
            <w:r w:rsidRPr="006B5AAA">
              <w:rPr>
                <w:rFonts w:ascii="Times New Roman" w:hAnsi="Times New Roman"/>
                <w:sz w:val="16"/>
                <w:szCs w:val="16"/>
              </w:rPr>
              <w:t>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A6BDC80"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6F7102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komplikovaná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stenóza nebo </w:t>
            </w:r>
            <w:proofErr w:type="spellStart"/>
            <w:r w:rsidRPr="006B5AAA">
              <w:rPr>
                <w:rFonts w:ascii="Times New Roman" w:hAnsi="Times New Roman"/>
                <w:sz w:val="16"/>
                <w:szCs w:val="16"/>
              </w:rPr>
              <w:t>retrakce</w:t>
            </w:r>
            <w:proofErr w:type="spellEnd"/>
            <w:r w:rsidRPr="006B5AAA">
              <w:rPr>
                <w:rFonts w:ascii="Times New Roman" w:hAnsi="Times New Roman"/>
                <w:sz w:val="16"/>
                <w:szCs w:val="16"/>
              </w:rPr>
              <w:t xml:space="preserve"> nebo prolaps píštěle;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nebo píštěl nevhodně vyústěná pro ošetřování;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nebo píštěl vyústěná v komplikovaném </w:t>
            </w:r>
            <w:proofErr w:type="spellStart"/>
            <w:r w:rsidRPr="006B5AAA">
              <w:rPr>
                <w:rFonts w:ascii="Times New Roman" w:hAnsi="Times New Roman"/>
                <w:sz w:val="16"/>
                <w:szCs w:val="16"/>
              </w:rPr>
              <w:t>peristomálním</w:t>
            </w:r>
            <w:proofErr w:type="spellEnd"/>
            <w:r w:rsidRPr="006B5AAA">
              <w:rPr>
                <w:rFonts w:ascii="Times New Roman" w:hAnsi="Times New Roman"/>
                <w:sz w:val="16"/>
                <w:szCs w:val="16"/>
              </w:rPr>
              <w:t xml:space="preserve"> terénu; více </w:t>
            </w:r>
            <w:proofErr w:type="spellStart"/>
            <w:r w:rsidRPr="006B5AAA">
              <w:rPr>
                <w:rFonts w:ascii="Times New Roman" w:hAnsi="Times New Roman"/>
                <w:sz w:val="16"/>
                <w:szCs w:val="16"/>
              </w:rPr>
              <w:t>stomií</w:t>
            </w:r>
            <w:proofErr w:type="spellEnd"/>
            <w:r w:rsidRPr="006B5AAA">
              <w:rPr>
                <w:rFonts w:ascii="Times New Roman" w:hAnsi="Times New Roman"/>
                <w:sz w:val="16"/>
                <w:szCs w:val="16"/>
              </w:rPr>
              <w:t xml:space="preserve"> současně; odhojená zvýšená manžeta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onkologická léčba; měkké břicho, plovoucí podkoží</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F32EF4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013159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731348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341A38F"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1C103D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03.08.01.05</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4BD0E0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těsnící manžety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3D0AC0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adhezivní </w:t>
            </w:r>
            <w:proofErr w:type="spellStart"/>
            <w:r w:rsidRPr="006B5AAA">
              <w:rPr>
                <w:rFonts w:ascii="Times New Roman" w:hAnsi="Times New Roman"/>
                <w:sz w:val="16"/>
                <w:szCs w:val="16"/>
              </w:rPr>
              <w:t>hydrokoloidní</w:t>
            </w:r>
            <w:proofErr w:type="spellEnd"/>
            <w:r w:rsidRPr="006B5AAA">
              <w:rPr>
                <w:rFonts w:ascii="Times New Roman" w:hAnsi="Times New Roman"/>
                <w:sz w:val="16"/>
                <w:szCs w:val="16"/>
              </w:rPr>
              <w:t xml:space="preserve"> nebo silikonová hmota</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763F52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GER; CHI; INT; NEF; ONK; PED; PRL; </w:t>
            </w:r>
            <w:r w:rsidRPr="00462D07">
              <w:rPr>
                <w:rFonts w:ascii="Times New Roman" w:hAnsi="Times New Roman"/>
                <w:b/>
                <w:bCs/>
                <w:sz w:val="16"/>
                <w:szCs w:val="16"/>
              </w:rPr>
              <w:t xml:space="preserve">SDP; SLO; </w:t>
            </w:r>
            <w:r w:rsidRPr="006B5AAA">
              <w:rPr>
                <w:rFonts w:ascii="Times New Roman" w:hAnsi="Times New Roman"/>
                <w:sz w:val="16"/>
                <w:szCs w:val="16"/>
              </w:rPr>
              <w:t>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0C017D5"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3363" w:type="dxa"/>
            <w:gridSpan w:val="3"/>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45F113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komplikovaná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stenóza nebo </w:t>
            </w:r>
            <w:proofErr w:type="spellStart"/>
            <w:r w:rsidRPr="006B5AAA">
              <w:rPr>
                <w:rFonts w:ascii="Times New Roman" w:hAnsi="Times New Roman"/>
                <w:sz w:val="16"/>
                <w:szCs w:val="16"/>
              </w:rPr>
              <w:t>retrakce</w:t>
            </w:r>
            <w:proofErr w:type="spellEnd"/>
            <w:r w:rsidRPr="006B5AAA">
              <w:rPr>
                <w:rFonts w:ascii="Times New Roman" w:hAnsi="Times New Roman"/>
                <w:sz w:val="16"/>
                <w:szCs w:val="16"/>
              </w:rPr>
              <w:t xml:space="preserve"> nebo prolaps píštěle;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nebo píštěl nevhodně vyústěná pro ošetřování;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nebo píštěl vyústěná v komplikovaném </w:t>
            </w:r>
            <w:proofErr w:type="spellStart"/>
            <w:r w:rsidRPr="006B5AAA">
              <w:rPr>
                <w:rFonts w:ascii="Times New Roman" w:hAnsi="Times New Roman"/>
                <w:sz w:val="16"/>
                <w:szCs w:val="16"/>
              </w:rPr>
              <w:t>peristomálním</w:t>
            </w:r>
            <w:proofErr w:type="spellEnd"/>
            <w:r w:rsidRPr="006B5AAA">
              <w:rPr>
                <w:rFonts w:ascii="Times New Roman" w:hAnsi="Times New Roman"/>
                <w:sz w:val="16"/>
                <w:szCs w:val="16"/>
              </w:rPr>
              <w:t xml:space="preserve"> terénu; více </w:t>
            </w:r>
            <w:proofErr w:type="spellStart"/>
            <w:r w:rsidRPr="006B5AAA">
              <w:rPr>
                <w:rFonts w:ascii="Times New Roman" w:hAnsi="Times New Roman"/>
                <w:sz w:val="16"/>
                <w:szCs w:val="16"/>
              </w:rPr>
              <w:t>stomií</w:t>
            </w:r>
            <w:proofErr w:type="spellEnd"/>
            <w:r w:rsidRPr="006B5AAA">
              <w:rPr>
                <w:rFonts w:ascii="Times New Roman" w:hAnsi="Times New Roman"/>
                <w:sz w:val="16"/>
                <w:szCs w:val="16"/>
              </w:rPr>
              <w:t xml:space="preserve"> současně; odhojená zvýšená manžeta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onkologická léčba; měkké břicho, plovoucí podkoží</w:t>
            </w:r>
          </w:p>
        </w:tc>
        <w:tc>
          <w:tcPr>
            <w:tcW w:w="988"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E24EFE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lze předepsat pouze s podložkou nebo se sáčky jednodílného systému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A1376B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60 ks / měsíc</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7BDF42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96,00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D4BE29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01FDB33"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82C8ED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03.08.02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070016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pásy a přídržné prostředky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3F1C015"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C629103"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C620073"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6B805E2"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CC67B3B"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5724EE5"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D494D1C"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273F6361"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1291DE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03.08.02.01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16DE43D"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stomické</w:t>
            </w:r>
            <w:proofErr w:type="spellEnd"/>
            <w:r w:rsidRPr="006B5AAA">
              <w:rPr>
                <w:rFonts w:ascii="Times New Roman" w:hAnsi="Times New Roman"/>
                <w:sz w:val="16"/>
                <w:szCs w:val="16"/>
              </w:rPr>
              <w:t xml:space="preserve"> pásky – přídržné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D9DB9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kompatibilní s jednodílným nebo dvoudílným </w:t>
            </w:r>
            <w:proofErr w:type="spellStart"/>
            <w:r w:rsidRPr="006B5AAA">
              <w:rPr>
                <w:rFonts w:ascii="Times New Roman" w:hAnsi="Times New Roman"/>
                <w:sz w:val="16"/>
                <w:szCs w:val="16"/>
              </w:rPr>
              <w:t>stomickým</w:t>
            </w:r>
            <w:proofErr w:type="spellEnd"/>
            <w:r w:rsidRPr="006B5AAA">
              <w:rPr>
                <w:rFonts w:ascii="Times New Roman" w:hAnsi="Times New Roman"/>
                <w:sz w:val="16"/>
                <w:szCs w:val="16"/>
              </w:rPr>
              <w:t xml:space="preserve"> systémem</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3CA0B1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CHI; INT; NEF; ONK; PED; PRL; SDP; SLO; 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9196107"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DAC2F4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pacienti s jednodílným nebo dvoudílným </w:t>
            </w:r>
            <w:proofErr w:type="spellStart"/>
            <w:r w:rsidRPr="006B5AAA">
              <w:rPr>
                <w:rFonts w:ascii="Times New Roman" w:hAnsi="Times New Roman"/>
                <w:sz w:val="16"/>
                <w:szCs w:val="16"/>
              </w:rPr>
              <w:t>stomickým</w:t>
            </w:r>
            <w:proofErr w:type="spellEnd"/>
            <w:r w:rsidRPr="006B5AAA">
              <w:rPr>
                <w:rFonts w:ascii="Times New Roman" w:hAnsi="Times New Roman"/>
                <w:sz w:val="16"/>
                <w:szCs w:val="16"/>
              </w:rPr>
              <w:t xml:space="preserve"> systémem s oušky pro uchycení přídržného pásku, potřeba mechanické podpory pásku pro dobrou adhezi prostředku k tělu, prevence podtékání</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9F43B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ks /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5F5737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174,00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45A4CC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18616F30"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5D43CD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03.08.02.02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A2F755F"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stomické</w:t>
            </w:r>
            <w:proofErr w:type="spellEnd"/>
            <w:r w:rsidRPr="006B5AAA">
              <w:rPr>
                <w:rFonts w:ascii="Times New Roman" w:hAnsi="Times New Roman"/>
                <w:sz w:val="16"/>
                <w:szCs w:val="16"/>
              </w:rPr>
              <w:t xml:space="preserve"> břišní pásy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9B6B93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 otvorem nebo bez otvoru</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1EC6EF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CHI; INT; NEF; ONK; PED; PRL; SDP; SLO; 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66AAAFD"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52E85E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všechny typy </w:t>
            </w:r>
            <w:proofErr w:type="spellStart"/>
            <w:r w:rsidRPr="006B5AAA">
              <w:rPr>
                <w:rFonts w:ascii="Times New Roman" w:hAnsi="Times New Roman"/>
                <w:sz w:val="16"/>
                <w:szCs w:val="16"/>
              </w:rPr>
              <w:t>stomie</w:t>
            </w:r>
            <w:proofErr w:type="spellEnd"/>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4D3A82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ks /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6E7246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522,00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C6C78C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99F33CD" w14:textId="77777777" w:rsidTr="005B4F1E">
        <w:trPr>
          <w:gridAfter w:val="1"/>
          <w:wAfter w:w="48" w:type="dxa"/>
          <w:jc w:val="center"/>
        </w:trPr>
        <w:tc>
          <w:tcPr>
            <w:tcW w:w="1365"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CF34DA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03.08.02.03</w:t>
            </w:r>
          </w:p>
        </w:tc>
        <w:tc>
          <w:tcPr>
            <w:tcW w:w="1512"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CF6782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nízkotlaké adaptéry pro dvoudílný systém</w:t>
            </w:r>
          </w:p>
        </w:tc>
        <w:tc>
          <w:tcPr>
            <w:tcW w:w="2669" w:type="dxa"/>
            <w:gridSpan w:val="2"/>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66D29E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4ECFDF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CHI; INT; NEF; ONK; PED; PRL; SDP; SLO; URN</w:t>
            </w:r>
          </w:p>
        </w:tc>
        <w:tc>
          <w:tcPr>
            <w:tcW w:w="1049" w:type="dxa"/>
            <w:vMerge w:val="restart"/>
            <w:tcBorders>
              <w:top w:val="single" w:sz="6" w:space="0" w:color="808080"/>
              <w:left w:val="single" w:sz="6" w:space="0" w:color="808080"/>
              <w:right w:val="single" w:sz="6" w:space="0" w:color="808080"/>
            </w:tcBorders>
            <w:shd w:val="clear" w:color="auto" w:fill="FFFFFF"/>
            <w:vAlign w:val="center"/>
          </w:tcPr>
          <w:p w14:paraId="52D813BF" w14:textId="77777777" w:rsidR="002529B6" w:rsidRPr="006B5AAA" w:rsidDel="008D26AF"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67A5B8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pacienti používající dvoudílný mechanický systém s onemocněním nebo stavem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nebo </w:t>
            </w:r>
            <w:proofErr w:type="spellStart"/>
            <w:r w:rsidRPr="006B5AAA">
              <w:rPr>
                <w:rFonts w:ascii="Times New Roman" w:hAnsi="Times New Roman"/>
                <w:sz w:val="16"/>
                <w:szCs w:val="16"/>
              </w:rPr>
              <w:t>peristomálního</w:t>
            </w:r>
            <w:proofErr w:type="spellEnd"/>
            <w:r w:rsidRPr="006B5AAA">
              <w:rPr>
                <w:rFonts w:ascii="Times New Roman" w:hAnsi="Times New Roman"/>
                <w:sz w:val="16"/>
                <w:szCs w:val="16"/>
              </w:rPr>
              <w:t xml:space="preserve"> okolí nedovolujícím tlak na břišní stěnu; časné pooperační období do 3 měsíců od operace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F154AE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 ks / měsíc –uzavřený systém</w:t>
            </w:r>
          </w:p>
        </w:tc>
        <w:tc>
          <w:tcPr>
            <w:tcW w:w="1187"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EE6DD4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113,00 Kč / 1 ks</w:t>
            </w:r>
          </w:p>
        </w:tc>
        <w:tc>
          <w:tcPr>
            <w:tcW w:w="786"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9C4AFF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288EC1D" w14:textId="77777777" w:rsidTr="005B4F1E">
        <w:trPr>
          <w:gridAfter w:val="1"/>
          <w:wAfter w:w="48" w:type="dxa"/>
          <w:jc w:val="center"/>
        </w:trPr>
        <w:tc>
          <w:tcPr>
            <w:tcW w:w="1365" w:type="dxa"/>
            <w:vMerge/>
            <w:tcBorders>
              <w:top w:val="single" w:sz="6" w:space="0" w:color="808080"/>
              <w:left w:val="single" w:sz="6" w:space="0" w:color="808080"/>
              <w:bottom w:val="single" w:sz="6" w:space="0" w:color="808080"/>
              <w:right w:val="single" w:sz="6" w:space="0" w:color="808080"/>
            </w:tcBorders>
            <w:shd w:val="clear" w:color="auto" w:fill="FFFFFF"/>
            <w:hideMark/>
          </w:tcPr>
          <w:p w14:paraId="4B932B98"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top w:val="single" w:sz="6" w:space="0" w:color="808080"/>
              <w:left w:val="single" w:sz="6" w:space="0" w:color="808080"/>
              <w:bottom w:val="single" w:sz="6" w:space="0" w:color="808080"/>
              <w:right w:val="single" w:sz="6" w:space="0" w:color="808080"/>
            </w:tcBorders>
            <w:shd w:val="clear" w:color="auto" w:fill="FFFFFF"/>
            <w:hideMark/>
          </w:tcPr>
          <w:p w14:paraId="67FC442D" w14:textId="77777777" w:rsidR="002529B6" w:rsidRPr="006B5AAA" w:rsidRDefault="002529B6" w:rsidP="005B4F1E">
            <w:pPr>
              <w:spacing w:line="240" w:lineRule="auto"/>
              <w:jc w:val="center"/>
              <w:rPr>
                <w:rFonts w:ascii="Times New Roman" w:hAnsi="Times New Roman"/>
                <w:sz w:val="16"/>
                <w:szCs w:val="16"/>
              </w:rPr>
            </w:pPr>
          </w:p>
        </w:tc>
        <w:tc>
          <w:tcPr>
            <w:tcW w:w="2669" w:type="dxa"/>
            <w:gridSpan w:val="2"/>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3D06A02" w14:textId="77777777" w:rsidR="002529B6" w:rsidRPr="006B5AAA" w:rsidRDefault="002529B6" w:rsidP="005B4F1E">
            <w:pPr>
              <w:spacing w:line="240" w:lineRule="auto"/>
              <w:jc w:val="center"/>
              <w:rPr>
                <w:rFonts w:ascii="Times New Roman" w:hAnsi="Times New Roman"/>
                <w:sz w:val="16"/>
                <w:szCs w:val="16"/>
              </w:rPr>
            </w:pPr>
          </w:p>
        </w:tc>
        <w:tc>
          <w:tcPr>
            <w:tcW w:w="1288" w:type="dxa"/>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D7FABA2" w14:textId="77777777" w:rsidR="002529B6" w:rsidRPr="006B5AAA" w:rsidRDefault="002529B6" w:rsidP="005B4F1E">
            <w:pPr>
              <w:spacing w:line="240" w:lineRule="auto"/>
              <w:jc w:val="center"/>
              <w:rPr>
                <w:rFonts w:ascii="Times New Roman" w:hAnsi="Times New Roman"/>
                <w:sz w:val="16"/>
                <w:szCs w:val="16"/>
              </w:rPr>
            </w:pPr>
          </w:p>
        </w:tc>
        <w:tc>
          <w:tcPr>
            <w:tcW w:w="1049" w:type="dxa"/>
            <w:vMerge/>
            <w:tcBorders>
              <w:left w:val="single" w:sz="6" w:space="0" w:color="808080"/>
              <w:bottom w:val="single" w:sz="6" w:space="0" w:color="808080"/>
              <w:right w:val="single" w:sz="6" w:space="0" w:color="808080"/>
            </w:tcBorders>
            <w:shd w:val="clear" w:color="auto" w:fill="FFFFFF"/>
            <w:vAlign w:val="center"/>
          </w:tcPr>
          <w:p w14:paraId="25E86F0C"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0F8E950"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81B869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15 ks / měsíc –výpustný systém</w:t>
            </w:r>
          </w:p>
        </w:tc>
        <w:tc>
          <w:tcPr>
            <w:tcW w:w="1187" w:type="dxa"/>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3082C18" w14:textId="77777777" w:rsidR="002529B6" w:rsidRPr="006B5AAA" w:rsidRDefault="002529B6" w:rsidP="005B4F1E">
            <w:pPr>
              <w:spacing w:line="240" w:lineRule="auto"/>
              <w:jc w:val="center"/>
              <w:rPr>
                <w:rFonts w:ascii="Times New Roman" w:hAnsi="Times New Roman"/>
                <w:sz w:val="16"/>
                <w:szCs w:val="16"/>
              </w:rPr>
            </w:pPr>
          </w:p>
        </w:tc>
        <w:tc>
          <w:tcPr>
            <w:tcW w:w="786" w:type="dxa"/>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B90869C"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6BB41141"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9D6B50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03.08.03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CECAD7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prostředky zahušťovací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EC83EE5"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321B0A8"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E82F239"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9362B3"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3E5FBF"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0EBD963"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2FF6AE2"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03413A1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606CA7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03.08.03.01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D915D8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prostředky zahušťovací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CBE672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F880BE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GER; CHI; INT; NEF; ONK; PED; PRL; </w:t>
            </w:r>
            <w:r w:rsidRPr="00462D07">
              <w:rPr>
                <w:rFonts w:ascii="Times New Roman" w:hAnsi="Times New Roman"/>
                <w:b/>
                <w:bCs/>
                <w:sz w:val="16"/>
                <w:szCs w:val="16"/>
              </w:rPr>
              <w:t xml:space="preserve">SDP; SLO; </w:t>
            </w:r>
            <w:r w:rsidRPr="006B5AAA">
              <w:rPr>
                <w:rFonts w:ascii="Times New Roman" w:hAnsi="Times New Roman"/>
                <w:sz w:val="16"/>
                <w:szCs w:val="16"/>
              </w:rPr>
              <w:t>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13E44E2"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CE57E6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ileostomie; kolostomie </w:t>
            </w:r>
            <w:r w:rsidRPr="006B5AAA">
              <w:rPr>
                <w:rFonts w:ascii="Times New Roman" w:hAnsi="Times New Roman"/>
                <w:sz w:val="16"/>
                <w:szCs w:val="16"/>
              </w:rPr>
              <w:br/>
              <w:t>s řídkou nebo vodnatou stolicí</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B2DEE6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C1FFB3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313,00 Kč / měsíc</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1F4B14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1198CC0"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85E93F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03.08.04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F6058F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odstraňovače </w:t>
            </w:r>
            <w:proofErr w:type="spellStart"/>
            <w:r w:rsidRPr="006B5AAA">
              <w:rPr>
                <w:rFonts w:ascii="Times New Roman" w:hAnsi="Times New Roman"/>
                <w:sz w:val="16"/>
                <w:szCs w:val="16"/>
              </w:rPr>
              <w:t>stomické</w:t>
            </w:r>
            <w:proofErr w:type="spellEnd"/>
            <w:r w:rsidRPr="006B5AAA">
              <w:rPr>
                <w:rFonts w:ascii="Times New Roman" w:hAnsi="Times New Roman"/>
                <w:sz w:val="16"/>
                <w:szCs w:val="16"/>
              </w:rPr>
              <w:t xml:space="preserve"> podložky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E4280B6"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8506C55"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058C4C8"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8820692"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F42E7AF"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4BED37B"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7C3E448"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699D6517"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C397F7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03.08.04.01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4DC9AC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odstraňovače </w:t>
            </w:r>
            <w:proofErr w:type="spellStart"/>
            <w:r w:rsidRPr="006B5AAA">
              <w:rPr>
                <w:rFonts w:ascii="Times New Roman" w:hAnsi="Times New Roman"/>
                <w:sz w:val="16"/>
                <w:szCs w:val="16"/>
              </w:rPr>
              <w:t>stomické</w:t>
            </w:r>
            <w:proofErr w:type="spellEnd"/>
            <w:r w:rsidRPr="006B5AAA">
              <w:rPr>
                <w:rFonts w:ascii="Times New Roman" w:hAnsi="Times New Roman"/>
                <w:sz w:val="16"/>
                <w:szCs w:val="16"/>
              </w:rPr>
              <w:t xml:space="preserve"> podložky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E2B93C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8CFE81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GER; CHI; INT; NEF; ONK; PED; PRL; </w:t>
            </w:r>
            <w:r w:rsidRPr="00462D07">
              <w:rPr>
                <w:rFonts w:ascii="Times New Roman" w:hAnsi="Times New Roman"/>
                <w:b/>
                <w:bCs/>
                <w:sz w:val="16"/>
                <w:szCs w:val="16"/>
              </w:rPr>
              <w:t xml:space="preserve">SDP; SLO; </w:t>
            </w:r>
            <w:r w:rsidRPr="006B5AAA">
              <w:rPr>
                <w:rFonts w:ascii="Times New Roman" w:hAnsi="Times New Roman"/>
                <w:sz w:val="16"/>
                <w:szCs w:val="16"/>
              </w:rPr>
              <w:t>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B07B52A"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212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1BDDAE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pacienti používající </w:t>
            </w:r>
            <w:proofErr w:type="spellStart"/>
            <w:r w:rsidRPr="006B5AAA">
              <w:rPr>
                <w:rFonts w:ascii="Times New Roman" w:hAnsi="Times New Roman"/>
                <w:sz w:val="16"/>
                <w:szCs w:val="16"/>
              </w:rPr>
              <w:t>stomický</w:t>
            </w:r>
            <w:proofErr w:type="spellEnd"/>
            <w:r w:rsidRPr="006B5AAA">
              <w:rPr>
                <w:rFonts w:ascii="Times New Roman" w:hAnsi="Times New Roman"/>
                <w:sz w:val="16"/>
                <w:szCs w:val="16"/>
              </w:rPr>
              <w:t xml:space="preserve"> nebo drenážní systém na </w:t>
            </w:r>
            <w:proofErr w:type="spellStart"/>
            <w:r w:rsidRPr="006B5AAA">
              <w:rPr>
                <w:rFonts w:ascii="Times New Roman" w:hAnsi="Times New Roman"/>
                <w:sz w:val="16"/>
                <w:szCs w:val="16"/>
              </w:rPr>
              <w:t>stomii</w:t>
            </w:r>
            <w:proofErr w:type="spellEnd"/>
            <w:r w:rsidRPr="006B5AAA">
              <w:rPr>
                <w:rFonts w:ascii="Times New Roman" w:hAnsi="Times New Roman"/>
                <w:sz w:val="16"/>
                <w:szCs w:val="16"/>
              </w:rPr>
              <w:t xml:space="preserve"> nebo píštěl nebo drenáž</w:t>
            </w:r>
          </w:p>
        </w:tc>
        <w:tc>
          <w:tcPr>
            <w:tcW w:w="2225" w:type="dxa"/>
            <w:gridSpan w:val="3"/>
            <w:tcBorders>
              <w:top w:val="single" w:sz="6" w:space="0" w:color="808080"/>
              <w:left w:val="single" w:sz="6" w:space="0" w:color="808080"/>
              <w:bottom w:val="single" w:sz="6" w:space="0" w:color="808080"/>
              <w:right w:val="single" w:sz="6" w:space="0" w:color="808080"/>
            </w:tcBorders>
            <w:shd w:val="clear" w:color="auto" w:fill="FFFFFF"/>
            <w:vAlign w:val="center"/>
          </w:tcPr>
          <w:p w14:paraId="4B84D20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zdravá nebo mírně poškozená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kůže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17A09C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1D693E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261,00 Kč / měsíc</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FF3DE2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106AFFF2"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63C10A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lastRenderedPageBreak/>
              <w:t>03.08.04.02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958973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odstraňovače </w:t>
            </w:r>
            <w:proofErr w:type="spellStart"/>
            <w:r w:rsidRPr="006B5AAA">
              <w:rPr>
                <w:rFonts w:ascii="Times New Roman" w:hAnsi="Times New Roman"/>
                <w:sz w:val="16"/>
                <w:szCs w:val="16"/>
              </w:rPr>
              <w:t>stomické</w:t>
            </w:r>
            <w:proofErr w:type="spellEnd"/>
            <w:r w:rsidRPr="006B5AAA">
              <w:rPr>
                <w:rFonts w:ascii="Times New Roman" w:hAnsi="Times New Roman"/>
                <w:sz w:val="16"/>
                <w:szCs w:val="16"/>
              </w:rPr>
              <w:t xml:space="preserve"> podložky – silikonové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6ADCEB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rouška nebo sprej</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4DFB24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GER; CHI; INT; NEF; ONK; PED; PRL; </w:t>
            </w:r>
            <w:r w:rsidRPr="00462D07">
              <w:rPr>
                <w:rFonts w:ascii="Times New Roman" w:hAnsi="Times New Roman"/>
                <w:b/>
                <w:bCs/>
                <w:sz w:val="16"/>
                <w:szCs w:val="16"/>
              </w:rPr>
              <w:t xml:space="preserve">SDP; SLO; </w:t>
            </w:r>
            <w:r w:rsidRPr="006B5AAA">
              <w:rPr>
                <w:rFonts w:ascii="Times New Roman" w:hAnsi="Times New Roman"/>
                <w:sz w:val="16"/>
                <w:szCs w:val="16"/>
              </w:rPr>
              <w:t>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4C7DE75"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212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2AE07F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pacienti používající </w:t>
            </w:r>
            <w:proofErr w:type="spellStart"/>
            <w:r w:rsidRPr="006B5AAA">
              <w:rPr>
                <w:rFonts w:ascii="Times New Roman" w:hAnsi="Times New Roman"/>
                <w:sz w:val="16"/>
                <w:szCs w:val="16"/>
              </w:rPr>
              <w:t>stomický</w:t>
            </w:r>
            <w:proofErr w:type="spellEnd"/>
            <w:r w:rsidRPr="006B5AAA">
              <w:rPr>
                <w:rFonts w:ascii="Times New Roman" w:hAnsi="Times New Roman"/>
                <w:sz w:val="16"/>
                <w:szCs w:val="16"/>
              </w:rPr>
              <w:t xml:space="preserve"> nebo drenážní systém na </w:t>
            </w:r>
            <w:proofErr w:type="spellStart"/>
            <w:r w:rsidRPr="006B5AAA">
              <w:rPr>
                <w:rFonts w:ascii="Times New Roman" w:hAnsi="Times New Roman"/>
                <w:sz w:val="16"/>
                <w:szCs w:val="16"/>
              </w:rPr>
              <w:t>stomii</w:t>
            </w:r>
            <w:proofErr w:type="spellEnd"/>
            <w:r w:rsidRPr="006B5AAA">
              <w:rPr>
                <w:rFonts w:ascii="Times New Roman" w:hAnsi="Times New Roman"/>
                <w:sz w:val="16"/>
                <w:szCs w:val="16"/>
              </w:rPr>
              <w:t xml:space="preserve"> nebo píštěl nebo drenáž</w:t>
            </w:r>
          </w:p>
        </w:tc>
        <w:tc>
          <w:tcPr>
            <w:tcW w:w="2225" w:type="dxa"/>
            <w:gridSpan w:val="3"/>
            <w:tcBorders>
              <w:top w:val="single" w:sz="6" w:space="0" w:color="808080"/>
              <w:left w:val="single" w:sz="6" w:space="0" w:color="808080"/>
              <w:bottom w:val="single" w:sz="6" w:space="0" w:color="808080"/>
              <w:right w:val="single" w:sz="6" w:space="0" w:color="808080"/>
            </w:tcBorders>
            <w:shd w:val="clear" w:color="auto" w:fill="FFFFFF"/>
            <w:vAlign w:val="center"/>
          </w:tcPr>
          <w:p w14:paraId="39748A4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poškozená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kůže; alergická reakce na jiný odstraňovač; kožní choroba v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oblasti</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6EA008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22944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435,00 Kč / měsíc</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BA051B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1F9801B1"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3E9981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03.08.05</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37BA40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pohlcovače pachu</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94FC6DB"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8C8924"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E75EBCA"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CE389AF"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025EE97"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A3F05E6"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ED229BD"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7DBD987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585A87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03.08.05.01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39C837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pohlcovače pachu</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66B785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neutralizuje zápach ve </w:t>
            </w:r>
            <w:proofErr w:type="spellStart"/>
            <w:r w:rsidRPr="006B5AAA">
              <w:rPr>
                <w:rFonts w:ascii="Times New Roman" w:hAnsi="Times New Roman"/>
                <w:sz w:val="16"/>
                <w:szCs w:val="16"/>
              </w:rPr>
              <w:t>stomickém</w:t>
            </w:r>
            <w:proofErr w:type="spellEnd"/>
            <w:r w:rsidRPr="006B5AAA">
              <w:rPr>
                <w:rFonts w:ascii="Times New Roman" w:hAnsi="Times New Roman"/>
                <w:sz w:val="16"/>
                <w:szCs w:val="16"/>
              </w:rPr>
              <w:t xml:space="preserve"> sáčku, aplikuje se do sáčku před nasazením</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3F3955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GER; CHI; INT; NEF; ONK; PED; PRL; </w:t>
            </w:r>
            <w:r w:rsidRPr="00462D07">
              <w:rPr>
                <w:rFonts w:ascii="Times New Roman" w:hAnsi="Times New Roman"/>
                <w:b/>
                <w:bCs/>
                <w:sz w:val="16"/>
                <w:szCs w:val="16"/>
              </w:rPr>
              <w:t xml:space="preserve">SDP; SLO; </w:t>
            </w:r>
            <w:r w:rsidRPr="006B5AAA">
              <w:rPr>
                <w:rFonts w:ascii="Times New Roman" w:hAnsi="Times New Roman"/>
                <w:sz w:val="16"/>
                <w:szCs w:val="16"/>
              </w:rPr>
              <w:t>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2B50340"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54A5D2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zvyšují kompenzační funkci </w:t>
            </w:r>
            <w:proofErr w:type="spellStart"/>
            <w:r w:rsidRPr="006B5AAA">
              <w:rPr>
                <w:rFonts w:ascii="Times New Roman" w:hAnsi="Times New Roman"/>
                <w:sz w:val="16"/>
                <w:szCs w:val="16"/>
              </w:rPr>
              <w:t>stomického</w:t>
            </w:r>
            <w:proofErr w:type="spellEnd"/>
            <w:r w:rsidRPr="006B5AAA">
              <w:rPr>
                <w:rFonts w:ascii="Times New Roman" w:hAnsi="Times New Roman"/>
                <w:sz w:val="16"/>
                <w:szCs w:val="16"/>
              </w:rPr>
              <w:t xml:space="preserve"> prostředku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0E4962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C60759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304,00 Kč / měsíc</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B8BD02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2E893B6"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D8F432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03.09</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C10304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ochranné a čistící prostředky pro pacienty se </w:t>
            </w:r>
            <w:proofErr w:type="spellStart"/>
            <w:r w:rsidRPr="006B5AAA">
              <w:rPr>
                <w:rFonts w:ascii="Times New Roman" w:hAnsi="Times New Roman"/>
                <w:sz w:val="16"/>
                <w:szCs w:val="16"/>
              </w:rPr>
              <w:t>stomií</w:t>
            </w:r>
            <w:proofErr w:type="spellEnd"/>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189FB6"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FB3B806"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CA78CC7"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2D09CE2"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81F8E33"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D9F1D5B"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C361C4D"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0776062A"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F77698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03.09.01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317898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ochranné prostředky pro pacienty se </w:t>
            </w:r>
            <w:proofErr w:type="spellStart"/>
            <w:r w:rsidRPr="006B5AAA">
              <w:rPr>
                <w:rFonts w:ascii="Times New Roman" w:hAnsi="Times New Roman"/>
                <w:sz w:val="16"/>
                <w:szCs w:val="16"/>
              </w:rPr>
              <w:t>stomií</w:t>
            </w:r>
            <w:proofErr w:type="spellEnd"/>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02D535"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CBA26B2"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C6B6FB4"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0A91BBE"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29A0935"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603782"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83E41FA"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783F587A"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5D733E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03.09.01.01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BEFED8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zásypové pudry, ochranné krémy, ochranné filmy, přídržné proužky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E792DF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9E60EB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CHI; INT; NEF; ONK; PED; PRL; SDP; SLO; 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9D03B9B"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212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8B861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pacienti používající </w:t>
            </w:r>
            <w:proofErr w:type="spellStart"/>
            <w:r w:rsidRPr="006B5AAA">
              <w:rPr>
                <w:rFonts w:ascii="Times New Roman" w:hAnsi="Times New Roman"/>
                <w:sz w:val="16"/>
                <w:szCs w:val="16"/>
              </w:rPr>
              <w:t>stomický</w:t>
            </w:r>
            <w:proofErr w:type="spellEnd"/>
            <w:r w:rsidRPr="006B5AAA">
              <w:rPr>
                <w:rFonts w:ascii="Times New Roman" w:hAnsi="Times New Roman"/>
                <w:sz w:val="16"/>
                <w:szCs w:val="16"/>
              </w:rPr>
              <w:t xml:space="preserve"> nebo drenážní systém na </w:t>
            </w:r>
            <w:proofErr w:type="spellStart"/>
            <w:r w:rsidRPr="006B5AAA">
              <w:rPr>
                <w:rFonts w:ascii="Times New Roman" w:hAnsi="Times New Roman"/>
                <w:sz w:val="16"/>
                <w:szCs w:val="16"/>
              </w:rPr>
              <w:t>stomii</w:t>
            </w:r>
            <w:proofErr w:type="spellEnd"/>
            <w:r w:rsidRPr="006B5AAA">
              <w:rPr>
                <w:rFonts w:ascii="Times New Roman" w:hAnsi="Times New Roman"/>
                <w:sz w:val="16"/>
                <w:szCs w:val="16"/>
              </w:rPr>
              <w:t xml:space="preserve"> nebo píštěl nebo drenáž</w:t>
            </w:r>
          </w:p>
        </w:tc>
        <w:tc>
          <w:tcPr>
            <w:tcW w:w="2225" w:type="dxa"/>
            <w:gridSpan w:val="3"/>
            <w:tcBorders>
              <w:top w:val="single" w:sz="6" w:space="0" w:color="808080"/>
              <w:left w:val="single" w:sz="6" w:space="0" w:color="808080"/>
              <w:bottom w:val="single" w:sz="6" w:space="0" w:color="808080"/>
              <w:right w:val="single" w:sz="6" w:space="0" w:color="808080"/>
            </w:tcBorders>
            <w:shd w:val="clear" w:color="auto" w:fill="FFFFFF"/>
            <w:vAlign w:val="center"/>
          </w:tcPr>
          <w:p w14:paraId="17A3357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ochrana a prevence poškození kůže v </w:t>
            </w:r>
            <w:proofErr w:type="spellStart"/>
            <w:r w:rsidRPr="006B5AAA">
              <w:rPr>
                <w:rFonts w:ascii="Times New Roman" w:hAnsi="Times New Roman"/>
                <w:sz w:val="16"/>
                <w:szCs w:val="16"/>
              </w:rPr>
              <w:t>peristomální</w:t>
            </w:r>
            <w:proofErr w:type="spellEnd"/>
            <w:r w:rsidRPr="006B5AAA">
              <w:rPr>
                <w:rFonts w:ascii="Times New Roman" w:hAnsi="Times New Roman"/>
                <w:sz w:val="16"/>
                <w:szCs w:val="16"/>
              </w:rPr>
              <w:t xml:space="preserve"> oblasti; léčba poškozené kůže; onkologická léčba; zajištění plné adheze </w:t>
            </w:r>
            <w:proofErr w:type="spellStart"/>
            <w:r w:rsidRPr="006B5AAA">
              <w:rPr>
                <w:rFonts w:ascii="Times New Roman" w:hAnsi="Times New Roman"/>
                <w:sz w:val="16"/>
                <w:szCs w:val="16"/>
              </w:rPr>
              <w:t>stomického</w:t>
            </w:r>
            <w:proofErr w:type="spellEnd"/>
            <w:r w:rsidRPr="006B5AAA">
              <w:rPr>
                <w:rFonts w:ascii="Times New Roman" w:hAnsi="Times New Roman"/>
                <w:sz w:val="16"/>
                <w:szCs w:val="16"/>
              </w:rPr>
              <w:t xml:space="preserve"> systému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B45B57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C4EB33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870,00 Kč / měsíc</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3F7A3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EA1AC35"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13246B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03.09.01.02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0D0BBC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protektivní kroužky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2C038C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ochranná </w:t>
            </w:r>
            <w:proofErr w:type="spellStart"/>
            <w:r w:rsidRPr="006B5AAA">
              <w:rPr>
                <w:rFonts w:ascii="Times New Roman" w:hAnsi="Times New Roman"/>
                <w:sz w:val="16"/>
                <w:szCs w:val="16"/>
              </w:rPr>
              <w:t>hydrokoloidní</w:t>
            </w:r>
            <w:proofErr w:type="spellEnd"/>
            <w:r w:rsidRPr="006B5AAA">
              <w:rPr>
                <w:rFonts w:ascii="Times New Roman" w:hAnsi="Times New Roman"/>
                <w:sz w:val="16"/>
                <w:szCs w:val="16"/>
              </w:rPr>
              <w:t xml:space="preserve"> nebo silikonová vrstva se lepí na kůži, nepropustná, omyvatelná a nelepivá vrstva je navrch</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34E02F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CHI; INT; ONK; PED; PRL; SDP; SLO; 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2D519DF"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44E4CF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výživné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trvalé drenáže; </w:t>
            </w:r>
            <w:proofErr w:type="spellStart"/>
            <w:r w:rsidRPr="006B5AAA">
              <w:rPr>
                <w:rFonts w:ascii="Times New Roman" w:hAnsi="Times New Roman"/>
                <w:sz w:val="16"/>
                <w:szCs w:val="16"/>
              </w:rPr>
              <w:t>nefrostomie</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ureterostomie</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epicystostomie</w:t>
            </w:r>
            <w:proofErr w:type="spellEnd"/>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EB681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30 ks / měsíc</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405E5D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104,00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14F69F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12E9CE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B5847E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03.09.02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4CBDF7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čistící prostředky pro pacienty se </w:t>
            </w:r>
            <w:proofErr w:type="spellStart"/>
            <w:r w:rsidRPr="006B5AAA">
              <w:rPr>
                <w:rFonts w:ascii="Times New Roman" w:hAnsi="Times New Roman"/>
                <w:sz w:val="16"/>
                <w:szCs w:val="16"/>
              </w:rPr>
              <w:t>stomií</w:t>
            </w:r>
            <w:proofErr w:type="spellEnd"/>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C476FE1"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B9BDA4F"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5130528"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5B99E21"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CF44696"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2449FDD"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DB5C40A"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770A9847"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446521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03.09.02.01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8C70B3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čistící roztoky, čisticí pěny, tělové čisticí ubrousky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7067A9F" w14:textId="77777777" w:rsidR="002529B6" w:rsidRPr="006B5AAA" w:rsidRDefault="002529B6" w:rsidP="005B4F1E">
            <w:pPr>
              <w:spacing w:line="240" w:lineRule="auto"/>
              <w:jc w:val="center"/>
              <w:rPr>
                <w:rFonts w:ascii="Times New Roman" w:hAnsi="Times New Roman"/>
                <w:b/>
                <w:strike/>
                <w:sz w:val="16"/>
                <w:szCs w:val="16"/>
              </w:rPr>
            </w:pPr>
            <w:r w:rsidRPr="006B5AAA">
              <w:rPr>
                <w:rFonts w:ascii="Times New Roman" w:hAnsi="Times New Roman"/>
                <w:b/>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E9B1BB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CHI; INT; NEF; ONK; PED; PRL; SDP; SLO; URN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F827820"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B470BC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F9C05A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F916CC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261,00 Kč / měsíc</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907B07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B3E3462"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C80D91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03.10</w:t>
            </w:r>
          </w:p>
        </w:tc>
        <w:tc>
          <w:tcPr>
            <w:tcW w:w="1512" w:type="dxa"/>
            <w:tcBorders>
              <w:top w:val="single" w:sz="6" w:space="0" w:color="808080"/>
              <w:left w:val="single" w:sz="6" w:space="0" w:color="808080"/>
              <w:bottom w:val="single" w:sz="4" w:space="0" w:color="auto"/>
              <w:right w:val="single" w:sz="6" w:space="0" w:color="808080"/>
            </w:tcBorders>
            <w:shd w:val="clear" w:color="auto" w:fill="FFFFFF"/>
            <w:tcMar>
              <w:top w:w="30" w:type="dxa"/>
              <w:left w:w="45" w:type="dxa"/>
              <w:bottom w:w="30" w:type="dxa"/>
              <w:right w:w="45" w:type="dxa"/>
            </w:tcMar>
            <w:hideMark/>
          </w:tcPr>
          <w:p w14:paraId="26147C5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sběrné sáčky se širokou hadicí</w:t>
            </w:r>
          </w:p>
        </w:tc>
        <w:tc>
          <w:tcPr>
            <w:tcW w:w="2669" w:type="dxa"/>
            <w:gridSpan w:val="2"/>
            <w:tcBorders>
              <w:top w:val="single" w:sz="6" w:space="0" w:color="808080"/>
              <w:left w:val="single" w:sz="6" w:space="0" w:color="808080"/>
              <w:bottom w:val="single" w:sz="4" w:space="0" w:color="auto"/>
              <w:right w:val="single" w:sz="6" w:space="0" w:color="808080"/>
            </w:tcBorders>
            <w:shd w:val="clear" w:color="auto" w:fill="FFFFFF"/>
            <w:tcMar>
              <w:top w:w="30" w:type="dxa"/>
              <w:left w:w="45" w:type="dxa"/>
              <w:bottom w:w="30" w:type="dxa"/>
              <w:right w:w="45" w:type="dxa"/>
            </w:tcMar>
            <w:vAlign w:val="center"/>
            <w:hideMark/>
          </w:tcPr>
          <w:p w14:paraId="7AF3696D"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4" w:space="0" w:color="auto"/>
              <w:right w:val="single" w:sz="6" w:space="0" w:color="808080"/>
            </w:tcBorders>
            <w:shd w:val="clear" w:color="auto" w:fill="FFFFFF"/>
            <w:tcMar>
              <w:top w:w="30" w:type="dxa"/>
              <w:left w:w="45" w:type="dxa"/>
              <w:bottom w:w="30" w:type="dxa"/>
              <w:right w:w="45" w:type="dxa"/>
            </w:tcMar>
            <w:vAlign w:val="center"/>
            <w:hideMark/>
          </w:tcPr>
          <w:p w14:paraId="6720678B"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4" w:space="0" w:color="auto"/>
              <w:right w:val="single" w:sz="6" w:space="0" w:color="808080"/>
            </w:tcBorders>
            <w:shd w:val="clear" w:color="auto" w:fill="FFFFFF"/>
            <w:vAlign w:val="center"/>
          </w:tcPr>
          <w:p w14:paraId="61311D88"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4" w:space="0" w:color="auto"/>
              <w:right w:val="single" w:sz="6" w:space="0" w:color="808080"/>
            </w:tcBorders>
            <w:shd w:val="clear" w:color="auto" w:fill="FFFFFF"/>
            <w:tcMar>
              <w:top w:w="30" w:type="dxa"/>
              <w:left w:w="45" w:type="dxa"/>
              <w:bottom w:w="30" w:type="dxa"/>
              <w:right w:w="45" w:type="dxa"/>
            </w:tcMar>
            <w:vAlign w:val="center"/>
            <w:hideMark/>
          </w:tcPr>
          <w:p w14:paraId="3446C2AC"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4" w:space="0" w:color="auto"/>
              <w:right w:val="single" w:sz="6" w:space="0" w:color="808080"/>
            </w:tcBorders>
            <w:shd w:val="clear" w:color="auto" w:fill="FFFFFF"/>
            <w:tcMar>
              <w:top w:w="30" w:type="dxa"/>
              <w:left w:w="45" w:type="dxa"/>
              <w:bottom w:w="30" w:type="dxa"/>
              <w:right w:w="45" w:type="dxa"/>
            </w:tcMar>
            <w:vAlign w:val="center"/>
            <w:hideMark/>
          </w:tcPr>
          <w:p w14:paraId="19A71947"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4" w:space="0" w:color="auto"/>
              <w:right w:val="single" w:sz="6" w:space="0" w:color="808080"/>
            </w:tcBorders>
            <w:shd w:val="clear" w:color="auto" w:fill="FFFFFF"/>
            <w:tcMar>
              <w:top w:w="30" w:type="dxa"/>
              <w:left w:w="45" w:type="dxa"/>
              <w:bottom w:w="30" w:type="dxa"/>
              <w:right w:w="45" w:type="dxa"/>
            </w:tcMar>
            <w:vAlign w:val="center"/>
            <w:hideMark/>
          </w:tcPr>
          <w:p w14:paraId="3A8175A3"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4" w:space="0" w:color="auto"/>
              <w:right w:val="single" w:sz="6" w:space="0" w:color="808080"/>
            </w:tcBorders>
            <w:shd w:val="clear" w:color="auto" w:fill="FFFFFF"/>
            <w:tcMar>
              <w:top w:w="30" w:type="dxa"/>
              <w:left w:w="45" w:type="dxa"/>
              <w:bottom w:w="30" w:type="dxa"/>
              <w:right w:w="45" w:type="dxa"/>
            </w:tcMar>
            <w:vAlign w:val="center"/>
            <w:hideMark/>
          </w:tcPr>
          <w:p w14:paraId="138AB493"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4F9650F5" w14:textId="77777777" w:rsidTr="005B4F1E">
        <w:trPr>
          <w:gridAfter w:val="1"/>
          <w:wAfter w:w="48" w:type="dxa"/>
          <w:trHeight w:val="388"/>
          <w:jc w:val="center"/>
        </w:trPr>
        <w:tc>
          <w:tcPr>
            <w:tcW w:w="1365" w:type="dxa"/>
            <w:tcBorders>
              <w:top w:val="single" w:sz="6" w:space="0" w:color="808080"/>
              <w:left w:val="single" w:sz="6" w:space="0" w:color="808080"/>
              <w:bottom w:val="single" w:sz="6" w:space="0" w:color="808080"/>
              <w:right w:val="single" w:sz="4" w:space="0" w:color="auto"/>
            </w:tcBorders>
            <w:shd w:val="clear" w:color="auto" w:fill="FFFFFF"/>
            <w:tcMar>
              <w:top w:w="30" w:type="dxa"/>
              <w:left w:w="45" w:type="dxa"/>
              <w:bottom w:w="30" w:type="dxa"/>
              <w:right w:w="45" w:type="dxa"/>
            </w:tcMar>
            <w:hideMark/>
          </w:tcPr>
          <w:p w14:paraId="2C6C6A4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03.10.01</w:t>
            </w:r>
          </w:p>
        </w:tc>
        <w:tc>
          <w:tcPr>
            <w:tcW w:w="151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14:paraId="56369F2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sběrné sáčky se širokou hadicí</w:t>
            </w:r>
          </w:p>
        </w:tc>
        <w:tc>
          <w:tcPr>
            <w:tcW w:w="2669"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08848831"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5F697E4A"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14:paraId="6D1EC974"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5123488C"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51A301CB"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7588A7E7"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169E3CFC"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9C2D7E6" w14:textId="77777777" w:rsidTr="005B4F1E">
        <w:trPr>
          <w:gridAfter w:val="1"/>
          <w:wAfter w:w="48" w:type="dxa"/>
          <w:trHeight w:val="388"/>
          <w:jc w:val="center"/>
        </w:trPr>
        <w:tc>
          <w:tcPr>
            <w:tcW w:w="1365" w:type="dxa"/>
            <w:tcBorders>
              <w:top w:val="single" w:sz="6" w:space="0" w:color="808080"/>
              <w:left w:val="single" w:sz="6" w:space="0" w:color="808080"/>
              <w:bottom w:val="single" w:sz="6" w:space="0" w:color="808080"/>
              <w:right w:val="single" w:sz="4" w:space="0" w:color="auto"/>
            </w:tcBorders>
            <w:shd w:val="clear" w:color="auto" w:fill="FFFFFF"/>
            <w:tcMar>
              <w:top w:w="30" w:type="dxa"/>
              <w:left w:w="45" w:type="dxa"/>
              <w:bottom w:w="30" w:type="dxa"/>
              <w:right w:w="45" w:type="dxa"/>
            </w:tcMar>
          </w:tcPr>
          <w:p w14:paraId="54ACB6CC" w14:textId="77777777" w:rsidR="002529B6" w:rsidRPr="00147602" w:rsidRDefault="002529B6" w:rsidP="005B4F1E">
            <w:pPr>
              <w:spacing w:line="240" w:lineRule="auto"/>
              <w:jc w:val="center"/>
              <w:rPr>
                <w:rFonts w:ascii="Times New Roman" w:hAnsi="Times New Roman"/>
                <w:b/>
                <w:bCs/>
                <w:sz w:val="16"/>
                <w:szCs w:val="16"/>
              </w:rPr>
            </w:pPr>
            <w:r w:rsidRPr="00147602">
              <w:rPr>
                <w:rFonts w:ascii="Times New Roman" w:hAnsi="Times New Roman"/>
                <w:b/>
                <w:bCs/>
                <w:sz w:val="16"/>
                <w:szCs w:val="16"/>
              </w:rPr>
              <w:t>03.10.01.01</w:t>
            </w:r>
          </w:p>
        </w:tc>
        <w:tc>
          <w:tcPr>
            <w:tcW w:w="151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14:paraId="00ED8A4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sběrné sáčky se širokou hadicí</w:t>
            </w:r>
          </w:p>
        </w:tc>
        <w:tc>
          <w:tcPr>
            <w:tcW w:w="2669"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33DD806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pevné sběrné sáčky, které pojmou alespoň 1500–2000 ml stolice, široká a dlouhá hadice, kterou projde kašovitá stolice, možnost zavěšení na lůžko</w:t>
            </w:r>
          </w:p>
        </w:tc>
        <w:tc>
          <w:tcPr>
            <w:tcW w:w="1288"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5394EB3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CHI; INT; ONK; PRL</w:t>
            </w:r>
            <w:r>
              <w:rPr>
                <w:rFonts w:ascii="Times New Roman" w:hAnsi="Times New Roman"/>
                <w:sz w:val="16"/>
                <w:szCs w:val="16"/>
              </w:rPr>
              <w:t xml:space="preserve">; </w:t>
            </w:r>
            <w:r w:rsidRPr="00462D07">
              <w:rPr>
                <w:rFonts w:ascii="Times New Roman" w:hAnsi="Times New Roman"/>
                <w:b/>
                <w:bCs/>
                <w:sz w:val="16"/>
                <w:szCs w:val="16"/>
              </w:rPr>
              <w:t>SDP; SLO</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14:paraId="131111A9" w14:textId="77777777" w:rsidR="002529B6"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10DF4CA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pacienti se </w:t>
            </w:r>
            <w:proofErr w:type="spellStart"/>
            <w:r w:rsidRPr="006B5AAA">
              <w:rPr>
                <w:rFonts w:ascii="Times New Roman" w:hAnsi="Times New Roman"/>
                <w:sz w:val="16"/>
                <w:szCs w:val="16"/>
              </w:rPr>
              <w:t>stomií</w:t>
            </w:r>
            <w:proofErr w:type="spellEnd"/>
            <w:r w:rsidRPr="006B5AAA">
              <w:rPr>
                <w:rFonts w:ascii="Times New Roman" w:hAnsi="Times New Roman"/>
                <w:sz w:val="16"/>
                <w:szCs w:val="16"/>
              </w:rPr>
              <w:t xml:space="preserve"> s odpady nad 2000 ml / 24 hod používající jednodílný nebo dvoudílný systém s univerzálním sáčkem</w:t>
            </w:r>
          </w:p>
        </w:tc>
        <w:tc>
          <w:tcPr>
            <w:tcW w:w="1779"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618D38E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15 ks / měsíc</w:t>
            </w:r>
          </w:p>
        </w:tc>
        <w:tc>
          <w:tcPr>
            <w:tcW w:w="1187"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01CBD3C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157,00 Kč / 1 ks</w:t>
            </w:r>
          </w:p>
        </w:tc>
        <w:tc>
          <w:tcPr>
            <w:tcW w:w="786"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03882A1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707B414"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2E1577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w:t>
            </w:r>
          </w:p>
        </w:tc>
        <w:tc>
          <w:tcPr>
            <w:tcW w:w="1512" w:type="dxa"/>
            <w:tcBorders>
              <w:top w:val="single" w:sz="4" w:space="0" w:color="auto"/>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9E5D87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ortopedicko-protetické a ortopedická obuv</w:t>
            </w:r>
          </w:p>
        </w:tc>
        <w:tc>
          <w:tcPr>
            <w:tcW w:w="2669" w:type="dxa"/>
            <w:gridSpan w:val="2"/>
            <w:tcBorders>
              <w:top w:val="single" w:sz="4" w:space="0" w:color="auto"/>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1AE6065"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4" w:space="0" w:color="auto"/>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9B4AC47"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4" w:space="0" w:color="auto"/>
              <w:left w:val="single" w:sz="6" w:space="0" w:color="808080"/>
              <w:bottom w:val="single" w:sz="6" w:space="0" w:color="808080"/>
              <w:right w:val="single" w:sz="6" w:space="0" w:color="808080"/>
            </w:tcBorders>
            <w:shd w:val="clear" w:color="auto" w:fill="FFFFFF"/>
            <w:vAlign w:val="center"/>
          </w:tcPr>
          <w:p w14:paraId="4341F25E"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4" w:space="0" w:color="auto"/>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3FBD112"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4" w:space="0" w:color="auto"/>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E907FF8"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4" w:space="0" w:color="auto"/>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88A4488"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4" w:space="0" w:color="auto"/>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B73DD90"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4A9BED52"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D944A2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CED2FF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ortopedicko-protetické – pro hlavu a krk</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566F0D"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8EF0868"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52270F2"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553D4BA"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148AC1"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B1C0E3E"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E5B2B61"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29E9D257"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AEC4EC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6965ED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krční ortézy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1C21DD3"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EFF03D0"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8422C70"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DAF916B"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36A6959"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4584D01"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A8EF8C2"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6F0B14C4"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A371F5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04.01.01.01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FBAD86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krční ortézy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E0CA1F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vícedílné pevné nebo stavitelné tvarové krční ortézy s výraznou prostorově tvarovanou plošnou podporou v oblasti dolní čelisti a týlu hlavy (např. límce typ Philadelphia), </w:t>
            </w:r>
            <w:proofErr w:type="gramStart"/>
            <w:r w:rsidRPr="006B5AAA">
              <w:rPr>
                <w:rFonts w:ascii="Times New Roman" w:hAnsi="Times New Roman"/>
                <w:sz w:val="16"/>
                <w:szCs w:val="16"/>
              </w:rPr>
              <w:t>nepatří</w:t>
            </w:r>
            <w:proofErr w:type="gramEnd"/>
            <w:r w:rsidRPr="006B5AAA">
              <w:rPr>
                <w:rFonts w:ascii="Times New Roman" w:hAnsi="Times New Roman"/>
                <w:sz w:val="16"/>
                <w:szCs w:val="16"/>
              </w:rPr>
              <w:t xml:space="preserve"> sem vícedílné ortézy s anatomickým tvarem bez celoplošné podpory (např. stavitelné límce z obvodových výztuh)</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5AD48C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CHI; NEU; ORP; ORT; OST; REH; REV; TRA; TVL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3CDFD44"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07A070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dlouhodobější pooperační nebo poúrazová fixace krční páteře (těžký cervikální a cervikobrachiální syndrom; lehčí subluxace; jednoduchá stabilní zlomenina; těžká </w:t>
            </w:r>
            <w:proofErr w:type="spellStart"/>
            <w:r w:rsidRPr="006B5AAA">
              <w:rPr>
                <w:rFonts w:ascii="Times New Roman" w:hAnsi="Times New Roman"/>
                <w:sz w:val="16"/>
                <w:szCs w:val="16"/>
              </w:rPr>
              <w:t>spondylartróza</w:t>
            </w:r>
            <w:proofErr w:type="spellEnd"/>
            <w:r w:rsidRPr="006B5AAA">
              <w:rPr>
                <w:rFonts w:ascii="Times New Roman" w:hAnsi="Times New Roman"/>
                <w:sz w:val="16"/>
                <w:szCs w:val="16"/>
              </w:rPr>
              <w:t>; degenerativní změny)</w:t>
            </w:r>
          </w:p>
          <w:p w14:paraId="146C4B8C"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99AEFB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7EBC9C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739,00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BA89FE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17E0387B"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72897B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B5132B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fixační límce</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512FA75"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1F36E5"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C89A13E"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6FBAE41"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058A838"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43A0D16"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14ED4C"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62C2D68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FE37F2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04.01.02.01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592DFE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fixační límce – zpevněné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EA472B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vícedílné ortézy s anatomickým tvarem bez celoplošné podpory (např. stavitelné límce z obvodových výztuh); ortézy s anatomickým tvarem a vnitřní nebo vnější výztuhou z pevných materiálů; výrazně anatomicky tvarované plastové límce bez výztuhy, </w:t>
            </w:r>
            <w:r w:rsidRPr="006B5AAA">
              <w:rPr>
                <w:rFonts w:ascii="Times New Roman" w:hAnsi="Times New Roman"/>
                <w:sz w:val="16"/>
                <w:szCs w:val="16"/>
              </w:rPr>
              <w:lastRenderedPageBreak/>
              <w:t>které díky použitému materiálu vykazují vysokou míru fixace</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5D2A3F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lastRenderedPageBreak/>
              <w:t>CHI; NEU; ORP; ORT; REH; REV; TRA; TVL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CE9E6E6" w14:textId="77777777" w:rsidR="002529B6" w:rsidRPr="006B5AAA" w:rsidDel="008B1176"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4BABB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cervikální syndrom; </w:t>
            </w:r>
            <w:proofErr w:type="spellStart"/>
            <w:r w:rsidRPr="006B5AAA">
              <w:rPr>
                <w:rFonts w:ascii="Times New Roman" w:hAnsi="Times New Roman"/>
                <w:sz w:val="16"/>
                <w:szCs w:val="16"/>
              </w:rPr>
              <w:t>osteochondróza</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spondylartróza</w:t>
            </w:r>
            <w:proofErr w:type="spellEnd"/>
            <w:r w:rsidRPr="006B5AAA">
              <w:rPr>
                <w:rFonts w:ascii="Times New Roman" w:hAnsi="Times New Roman"/>
                <w:sz w:val="16"/>
                <w:szCs w:val="16"/>
              </w:rPr>
              <w:t>; lehká poúrazová subluxace; revmatické obtíže; degenerativní změny</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606909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E61B9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296,00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ABE54A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86ED505" w14:textId="77777777" w:rsidTr="005B4F1E">
        <w:trPr>
          <w:gridAfter w:val="1"/>
          <w:wAfter w:w="48" w:type="dxa"/>
          <w:trHeight w:val="3445"/>
          <w:jc w:val="center"/>
        </w:trPr>
        <w:tc>
          <w:tcPr>
            <w:tcW w:w="1365" w:type="dxa"/>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hideMark/>
          </w:tcPr>
          <w:p w14:paraId="67AD9C1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04.01.02.02</w:t>
            </w:r>
          </w:p>
        </w:tc>
        <w:tc>
          <w:tcPr>
            <w:tcW w:w="1512" w:type="dxa"/>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hideMark/>
          </w:tcPr>
          <w:p w14:paraId="0A48FE8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fixační límce – měkké</w:t>
            </w:r>
          </w:p>
        </w:tc>
        <w:tc>
          <w:tcPr>
            <w:tcW w:w="2669" w:type="dxa"/>
            <w:gridSpan w:val="2"/>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2D5996C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měkké límce s anatomickým tvarem bez výztuh</w:t>
            </w:r>
          </w:p>
        </w:tc>
        <w:tc>
          <w:tcPr>
            <w:tcW w:w="1288" w:type="dxa"/>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60F91A7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CHI; NEU; ORP; ORT; REH; REV; TRA; TVL; POP; PRL</w:t>
            </w:r>
          </w:p>
        </w:tc>
        <w:tc>
          <w:tcPr>
            <w:tcW w:w="1049" w:type="dxa"/>
            <w:tcBorders>
              <w:top w:val="single" w:sz="6" w:space="0" w:color="808080"/>
              <w:left w:val="single" w:sz="6" w:space="0" w:color="808080"/>
              <w:right w:val="single" w:sz="6" w:space="0" w:color="808080"/>
            </w:tcBorders>
            <w:shd w:val="clear" w:color="auto" w:fill="FFFFFF"/>
            <w:vAlign w:val="center"/>
          </w:tcPr>
          <w:p w14:paraId="4F7840F5"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5360E40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velmi lehké případy (tortikolis; </w:t>
            </w:r>
            <w:proofErr w:type="spellStart"/>
            <w:r w:rsidRPr="006B5AAA">
              <w:rPr>
                <w:rFonts w:ascii="Times New Roman" w:hAnsi="Times New Roman"/>
                <w:sz w:val="16"/>
                <w:szCs w:val="16"/>
              </w:rPr>
              <w:t>spondylóza</w:t>
            </w:r>
            <w:proofErr w:type="spellEnd"/>
            <w:r w:rsidRPr="006B5AAA">
              <w:rPr>
                <w:rFonts w:ascii="Times New Roman" w:hAnsi="Times New Roman"/>
                <w:sz w:val="16"/>
                <w:szCs w:val="16"/>
              </w:rPr>
              <w:t>; revmatické onemocnění; blokové postavení krční páteře; akutní poranění měkkých tkání; degenerativní onemocnění; jizevnaté kontraktury krku do jednoho roku po úrazu)</w:t>
            </w:r>
          </w:p>
          <w:p w14:paraId="47189F08"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1699E27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289243B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174,00 Kč / 1 ks</w:t>
            </w:r>
          </w:p>
        </w:tc>
        <w:tc>
          <w:tcPr>
            <w:tcW w:w="786" w:type="dxa"/>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0E3D158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0EF84CD"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EEF14E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04.01.03</w:t>
            </w:r>
          </w:p>
          <w:p w14:paraId="2500E371" w14:textId="77777777" w:rsidR="002529B6" w:rsidRPr="006B5AAA" w:rsidRDefault="002529B6" w:rsidP="005B4F1E">
            <w:pPr>
              <w:spacing w:line="240" w:lineRule="auto"/>
              <w:jc w:val="center"/>
              <w:rPr>
                <w:rFonts w:ascii="Times New Roman" w:hAnsi="Times New Roman"/>
                <w:sz w:val="16"/>
                <w:szCs w:val="16"/>
              </w:rPr>
            </w:pP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E22288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ochranné přilby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F7907D9"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12EFD01"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2ACDBDD"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C7B9895"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C996A2A"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48AA585"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5FCDE78"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5E7EC0E"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3FC672D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04.01.03.01</w:t>
            </w:r>
          </w:p>
          <w:p w14:paraId="3B301E5C" w14:textId="77777777" w:rsidR="002529B6" w:rsidRPr="006B5AAA" w:rsidRDefault="002529B6" w:rsidP="005B4F1E">
            <w:pPr>
              <w:spacing w:line="240" w:lineRule="auto"/>
              <w:jc w:val="center"/>
              <w:rPr>
                <w:rFonts w:ascii="Times New Roman" w:hAnsi="Times New Roman"/>
                <w:sz w:val="16"/>
                <w:szCs w:val="16"/>
              </w:rPr>
            </w:pP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4009861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ochranné přilby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86AE67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ochrana hlavy s anatomickým tvarem, bavlněná podšívka, různé velikosti</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8176A1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NEU; PSY;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54D1964"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9D3FDE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pooperační, poúrazová nebo preventivní ochrana hlavy (epilepsie; sebepoškozování; postižení nervové soustavy)</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4C041F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2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EAF594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2.125,</w:t>
            </w:r>
            <w:r>
              <w:rPr>
                <w:rFonts w:ascii="Times New Roman" w:hAnsi="Times New Roman"/>
                <w:sz w:val="16"/>
                <w:szCs w:val="16"/>
              </w:rPr>
              <w:t xml:space="preserve">00 </w:t>
            </w:r>
            <w:r w:rsidRPr="006B5AAA">
              <w:rPr>
                <w:rFonts w:ascii="Times New Roman" w:hAnsi="Times New Roman"/>
                <w:sz w:val="16"/>
                <w:szCs w:val="16"/>
              </w:rPr>
              <w:t>Kč</w:t>
            </w:r>
            <w:r>
              <w:rPr>
                <w:rFonts w:ascii="Times New Roman" w:hAnsi="Times New Roman"/>
                <w:sz w:val="16"/>
                <w:szCs w:val="16"/>
              </w:rPr>
              <w:t xml:space="preserve">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801BE2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A07F3D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D57966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432961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ortopedicko-protetické – pro trup</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3B39BC9"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C6C3BCB"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F3EC96A"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6C1CC36"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C41241"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3FD0AE7"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D97F7BE"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2B81C6E"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E2335D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04.02.01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7D5105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rigidní fixace klíční kosti</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3E07290"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4979E15"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7986611"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C907D3C"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E211F38"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7B77890"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499289E"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5E69F337"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C27521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04.02.01.01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B84598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rigidní fixace klíční kosti</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F6B537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pro rigidní fixaci klíční kosti,</w:t>
            </w:r>
            <w:r w:rsidRPr="006B5AAA">
              <w:rPr>
                <w:rFonts w:ascii="Times New Roman" w:hAnsi="Times New Roman"/>
                <w:sz w:val="16"/>
                <w:szCs w:val="16"/>
              </w:rPr>
              <w:br/>
            </w:r>
            <w:proofErr w:type="gramStart"/>
            <w:r w:rsidRPr="006B5AAA">
              <w:rPr>
                <w:rFonts w:ascii="Times New Roman" w:hAnsi="Times New Roman"/>
                <w:sz w:val="16"/>
                <w:szCs w:val="16"/>
              </w:rPr>
              <w:t>nepatří</w:t>
            </w:r>
            <w:proofErr w:type="gramEnd"/>
            <w:r w:rsidRPr="006B5AAA">
              <w:rPr>
                <w:rFonts w:ascii="Times New Roman" w:hAnsi="Times New Roman"/>
                <w:sz w:val="16"/>
                <w:szCs w:val="16"/>
              </w:rPr>
              <w:t xml:space="preserve"> sem upomínací nebo podpůrné elastické bandáže</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36E5B7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CHI; NEU; ORP; ORT; REH; REV; TRA</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BB6DC02"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123306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pooperační a poúrazové stavy fraktur klíční kosti; pooperační a poúrazové stavy poranění ramenního kloubu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E0422F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FBDAE1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304,00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ACBFB0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52B8B3B"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1A45D4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04.02.02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99A12A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žeberní a hrudní pásy pro fixaci</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6CB5A0D"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4A9172"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1BA8B65"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C827863"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512784"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865933F"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BCEBCBE"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F8AF6A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28937D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04.02.02.01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530120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žeberní a hrudní pásy pro fixaci</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30E8C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elastické pásy a bandáže pro fixaci v oblasti hrudníku</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F5F817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CHI; NEU; ORP; ORT; OST; REH; REV; TRA; TVL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DF5DA1E"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BBD735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poškození a poranění v oblasti hrudníku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DFF6EA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B45F68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435,00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60F99C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68E3E60"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125479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04.02.03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E37A33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kombinované korzety pro stabilizaci a fixaci páteře</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77EA7B7"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0F4ECD4"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F2E3039"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9FCBED1"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031360A"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AF2D680"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11BE788"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30D8AAAE" w14:textId="77777777" w:rsidTr="005B4F1E">
        <w:trPr>
          <w:gridAfter w:val="1"/>
          <w:wAfter w:w="48" w:type="dxa"/>
          <w:trHeight w:val="2960"/>
          <w:jc w:val="center"/>
        </w:trPr>
        <w:tc>
          <w:tcPr>
            <w:tcW w:w="1365" w:type="dxa"/>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hideMark/>
          </w:tcPr>
          <w:p w14:paraId="09FBA6E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04.02.03.01</w:t>
            </w:r>
          </w:p>
        </w:tc>
        <w:tc>
          <w:tcPr>
            <w:tcW w:w="1512" w:type="dxa"/>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hideMark/>
          </w:tcPr>
          <w:p w14:paraId="163F482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kombinované korzety pro stabilizaci a fixaci páteře</w:t>
            </w:r>
          </w:p>
        </w:tc>
        <w:tc>
          <w:tcPr>
            <w:tcW w:w="2669" w:type="dxa"/>
            <w:gridSpan w:val="2"/>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14BF142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kombinace pružného nebo pevného textilu s pevnými materiály (kov, plast), které výrazně stabilizují a fixují páteř v </w:t>
            </w:r>
            <w:proofErr w:type="spellStart"/>
            <w:r w:rsidRPr="006B5AAA">
              <w:rPr>
                <w:rFonts w:ascii="Times New Roman" w:hAnsi="Times New Roman"/>
                <w:sz w:val="16"/>
                <w:szCs w:val="16"/>
              </w:rPr>
              <w:t>Th</w:t>
            </w:r>
            <w:proofErr w:type="spellEnd"/>
            <w:r w:rsidRPr="006B5AAA">
              <w:rPr>
                <w:rFonts w:ascii="Times New Roman" w:hAnsi="Times New Roman"/>
                <w:sz w:val="16"/>
                <w:szCs w:val="16"/>
              </w:rPr>
              <w:t>-L rozsahu, charakteristickým znakem korzetu je kombinace základního bederního pásu s ostatními podpůrnými příp. korekčními prvky – např. podpažní berličky, prostorová výztužná konstrukce, dlouhá tvarovaná celoplošná pelota s ramenními tahy nebo hrudním pasem apod., nepatří sem bederní pasy s výztuhami (plošné peloty, dlahy, výztuhy apod.), které nemají další přídavný podpůrný nebo korekční prvek</w:t>
            </w:r>
          </w:p>
        </w:tc>
        <w:tc>
          <w:tcPr>
            <w:tcW w:w="1288" w:type="dxa"/>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0173C5F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CHI; NEU; ORP; ORT; REH; REV; TRA; TVL</w:t>
            </w:r>
          </w:p>
        </w:tc>
        <w:tc>
          <w:tcPr>
            <w:tcW w:w="1049" w:type="dxa"/>
            <w:tcBorders>
              <w:top w:val="single" w:sz="6" w:space="0" w:color="808080"/>
              <w:left w:val="single" w:sz="6" w:space="0" w:color="808080"/>
              <w:right w:val="single" w:sz="6" w:space="0" w:color="808080"/>
            </w:tcBorders>
            <w:shd w:val="clear" w:color="auto" w:fill="FFFFFF"/>
            <w:vAlign w:val="center"/>
          </w:tcPr>
          <w:p w14:paraId="517DC934"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619CA62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pooperační stavy (zlomenina; stabilizační operace); chronické degenerativní poruchy (osteoporóza; </w:t>
            </w:r>
            <w:proofErr w:type="spellStart"/>
            <w:r w:rsidRPr="006B5AAA">
              <w:rPr>
                <w:rFonts w:ascii="Times New Roman" w:hAnsi="Times New Roman"/>
                <w:sz w:val="16"/>
                <w:szCs w:val="16"/>
              </w:rPr>
              <w:t>spondylartróza</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osteochondróza</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olistéza</w:t>
            </w:r>
            <w:proofErr w:type="spellEnd"/>
            <w:r w:rsidRPr="006B5AAA">
              <w:rPr>
                <w:rFonts w:ascii="Times New Roman" w:hAnsi="Times New Roman"/>
                <w:sz w:val="16"/>
                <w:szCs w:val="16"/>
              </w:rPr>
              <w:t>; jiné degenerativní poruchy)</w:t>
            </w:r>
          </w:p>
        </w:tc>
        <w:tc>
          <w:tcPr>
            <w:tcW w:w="1779" w:type="dxa"/>
            <w:gridSpan w:val="2"/>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519E4E4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412DD12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1.565,00 Kč / 1 ks</w:t>
            </w:r>
          </w:p>
        </w:tc>
        <w:tc>
          <w:tcPr>
            <w:tcW w:w="786" w:type="dxa"/>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15BDE3C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4A0FC14"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318971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04.02.04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16880C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bederní ortézy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1213A13"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2BDA4F8"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06EB587"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236F5F3"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186597F"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A243E65"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B7A79D6"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D99092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EF3767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04.02.04.01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D15707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bederní ortézy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A88D4B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pružné, příp. pevné textilní materiály nebo neopren, zpevňujícího účinku je dosaženo pomocí pelot, výztuh, tahů, šněrování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E54FC2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CHI; NEU; ORP; ORT; REH; REV; TRA; TVL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D5AE459"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2F7054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pooperační stavy v oblasti bederní páteře; </w:t>
            </w:r>
            <w:proofErr w:type="spellStart"/>
            <w:r w:rsidRPr="006B5AAA">
              <w:rPr>
                <w:rFonts w:ascii="Times New Roman" w:hAnsi="Times New Roman"/>
                <w:sz w:val="16"/>
                <w:szCs w:val="16"/>
              </w:rPr>
              <w:t>lumbalgie</w:t>
            </w:r>
            <w:proofErr w:type="spellEnd"/>
            <w:r w:rsidRPr="006B5AAA">
              <w:rPr>
                <w:rFonts w:ascii="Times New Roman" w:hAnsi="Times New Roman"/>
                <w:sz w:val="16"/>
                <w:szCs w:val="16"/>
              </w:rPr>
              <w:t>; chronické bolestivé stavy páteře; ledvinové obtíže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92FBB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6CF83C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609,00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1FF638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1D5314B3"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3010D5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04.02.05</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A6972D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bederní pásy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A683ADD"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BA6FB0F"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FFA794A"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70BFC0D"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1D15558"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6C3C38B"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F319CA4"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33BE6156"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74DD7B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04.02.05.01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05871C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bederní pásy elastické – bez výztuh</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1195E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pružné materiály bez přídavných tahů, výztuh nebo pelot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9B11BC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GER; CHI; NEU; ORP; ORT; PED; </w:t>
            </w:r>
            <w:r w:rsidRPr="006B5AAA">
              <w:rPr>
                <w:rFonts w:ascii="Times New Roman" w:hAnsi="Times New Roman"/>
                <w:sz w:val="16"/>
                <w:szCs w:val="16"/>
              </w:rPr>
              <w:lastRenderedPageBreak/>
              <w:t>PRL; REH; REV; TRA; TVL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A8499F6"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lastRenderedPageBreak/>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C1329F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lehká poškození zad, </w:t>
            </w:r>
            <w:r w:rsidRPr="00175779">
              <w:rPr>
                <w:rFonts w:ascii="Times New Roman" w:hAnsi="Times New Roman"/>
                <w:sz w:val="16"/>
                <w:szCs w:val="16"/>
              </w:rPr>
              <w:t>kde</w:t>
            </w:r>
            <w:r>
              <w:rPr>
                <w:rFonts w:ascii="Times New Roman" w:hAnsi="Times New Roman"/>
                <w:sz w:val="16"/>
                <w:szCs w:val="16"/>
              </w:rPr>
              <w:t xml:space="preserve"> </w:t>
            </w:r>
            <w:r w:rsidRPr="006B5AAA">
              <w:rPr>
                <w:rFonts w:ascii="Times New Roman" w:hAnsi="Times New Roman"/>
                <w:sz w:val="16"/>
                <w:szCs w:val="16"/>
              </w:rPr>
              <w:t>hlavním terapeutickým účinkem je mírná elastická fixace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63DBA0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9167B7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348,00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E8AF3F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50A4906"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9A8FDF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04.02.06</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324429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břišní pásy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11AEAAE"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0A9D08D"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DB2AC08"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A7E7DA9"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1A76C33"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EEEB604"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6C9C153"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66427081"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6A023A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04.02.06.01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8857C0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břišní pásy elastické – bez výztuh</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3F45D7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pružné materiály bez přídavného zpevnění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B2127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CHI; NEU; ORP; ORT; PED; PRL; REH; REV</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A7B4B94"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70F394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oslabení břišní stěny, kde hlavním terapeutickým účinkem je mírná elastická fixace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E14D0F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A2CB0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348,00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353F09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7BD203ED"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DE2EAE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04.02.06.02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55AFBF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břišní pásy elastické – s výztuhami</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E81B86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pružné materiály, zpevňujícího účinku je dosaženo pomocí tahů, šněrování, podpínek, výztuh, pelot apod., </w:t>
            </w:r>
            <w:r w:rsidRPr="006B5AAA">
              <w:rPr>
                <w:rFonts w:ascii="Times New Roman" w:hAnsi="Times New Roman"/>
                <w:sz w:val="16"/>
                <w:szCs w:val="16"/>
              </w:rPr>
              <w:br/>
            </w:r>
            <w:proofErr w:type="gramStart"/>
            <w:r w:rsidRPr="006B5AAA">
              <w:rPr>
                <w:rFonts w:ascii="Times New Roman" w:hAnsi="Times New Roman"/>
                <w:sz w:val="16"/>
                <w:szCs w:val="16"/>
              </w:rPr>
              <w:t>nepatří</w:t>
            </w:r>
            <w:proofErr w:type="gramEnd"/>
            <w:r w:rsidRPr="006B5AAA">
              <w:rPr>
                <w:rFonts w:ascii="Times New Roman" w:hAnsi="Times New Roman"/>
                <w:sz w:val="16"/>
                <w:szCs w:val="16"/>
              </w:rPr>
              <w:t xml:space="preserve"> sem kýlní pasy</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18B462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CHI; NEU; ORP; ORT; REH; REV</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70FACCD"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F64EB6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pooperační stavy v oblasti břicha; zpevnění břicha pro konzervativní terapii; podpora břišního lisu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A760F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94118A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609,00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15B04B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87EE44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2ED948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04.02.06.03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F68F65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břišní pásy elastické – těhotenské s výztuhami</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8BFFB0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pružné materiály, zpevňujícího účinku je dosaženo pomocí pelot, výztuh, tahů nebo šněrování apod.</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80EA3B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GYN; CHI; NEU; ORP; ORT; REH; REV</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4ACAC8E"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64991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propadávání dělohy; bolesti zad způsobené posturálními změnami během gravidity</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15177C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D6CA2C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783,00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AE4AF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8853D65"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708965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04.02.07</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F7C6EE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kýlní pásy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3B88CE3"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A018D92"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8A10138"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3B87964"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715C612"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95C8B17"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E50B039"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059CB00A"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A91187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04.02.07.01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B657A9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kýlní pásy – pupeční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F1C73A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kýlní pásy výhradně určené pro kýly v oblasti pupku, součástí těchto pásů jsou peloty nebo podpínky s umístěním v oblasti kýly</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18EB40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CHI; NEU; ORP; ORT; PED; PRL; REH; REV</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A9E2866"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080843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konzervativní léčba; předoperační období</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D5DA79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CF35C3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435,00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26912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EE172C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71A1BC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04.02.07.02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FA8078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kýlní pásy – ostatní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C35409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součástí těchto pásů jsou peloty nebo podpínky s umístěním v oblasti kýly</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1FB175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CHI; NEU; ORP; ORT; PED; PRL; REH; REV</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8BBAA44"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27FD2F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konzervativní léčba; předoperační období</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CCDF70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48B579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870,00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ACC3D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106B18C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9FD498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04.02.08</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4FACF4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pánevní pásy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4EFC891"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EE255C"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41C2D96"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80DB460"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0CD9B65"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ACF4755"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CF07952"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105568D"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7A269E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04.02.08.01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CC5941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pánevní pásy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2CE1F3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pro zpevnění a fixaci pánve, příp. kyčelních kloubů</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890BFC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CHI; NEU; ORP; ORT; REH; REV; TRA</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418EDC2"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B66107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akutní nebo chronické stavy pánve (v těhotenství; po porodu; po úraze; při dysfunkci kyčelních kloubů; při kyčelní dysplazii; při repozicích kyčle; při pooperační léčbě fraktur pánve; artróza SI skloubení)</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59312D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646282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870,00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C804C8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2EC6F3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4D621F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5E2945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ortopedicko-protetické – pro horní končetiny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060C41E"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B505A88"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4AE16FC"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5B47387"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C0BB71"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AE396C5"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81BF0AA"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BD8EDE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373796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04.03.01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00652B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ortézy a dlahy prstů horních končetin</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DA11E70"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919793D"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14D0F1A"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449082C"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0CB74E0"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84F76A3"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B872D12"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6DEE8266"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C2C3D2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04.03.01.01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8336A9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ortézy prstů horních končetin – rigidní fixace</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78C35A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ortézy z pevných tvrdých materiálů (plast, kov) nebo bandáže z textilního materiálu nebo neoprenu, které jsou vybavené pevnou dlahou (kov, plast), zabezpečují rigidní fixaci</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8F461E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CHI; NEU; ORP; ORT; REH; REV; TRA; TVL; PRL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25CA0E7"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6958A6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akutní a chronické stavy prstů horní končetiny (zlomeniny; luxace; akutní šlachové poškození; artróza; revmatická onemocnění; neurologické postižení)</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1EC162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91B4DA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217,00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77EFE4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1C62CD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20D664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04.03.01.02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718DEB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ortézy prstů horních končetin – dynamické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24421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zhotovené z pevných tvrdých materiálů (plast, kov) a vybavené dynamickými prvky (spirály, pružiny, elastické tahy apod.), které umožňují přesně určený dynamický pohyb prstů zejm. pro rehabilitační účely, </w:t>
            </w:r>
            <w:proofErr w:type="gramStart"/>
            <w:r w:rsidRPr="006B5AAA">
              <w:rPr>
                <w:rFonts w:ascii="Times New Roman" w:hAnsi="Times New Roman"/>
                <w:sz w:val="16"/>
                <w:szCs w:val="16"/>
              </w:rPr>
              <w:t>nepatří</w:t>
            </w:r>
            <w:proofErr w:type="gramEnd"/>
            <w:r w:rsidRPr="006B5AAA">
              <w:rPr>
                <w:rFonts w:ascii="Times New Roman" w:hAnsi="Times New Roman"/>
                <w:sz w:val="16"/>
                <w:szCs w:val="16"/>
              </w:rPr>
              <w:t xml:space="preserve"> sem bandáže s pružnými výztuhami, pelotami, dlahami apod.</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A07FD4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CHI; NEU; ORP; ORT; REH; REV; TRA; TVL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F8CDBAB"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9D41C8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pooperační a poúrazové stavy prstů horní končetiny do 3 měsíců od operace/úrazu, kde je nezbytná postupná rehabilitace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956D54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341297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417,00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5E15D5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2FFE24B"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AB31F5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04.03.02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4C5B09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ortézy zápěstní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F142084"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304072"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0251CBF"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CCA23B"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77878EB"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3C38DCA"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0233DA0"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5AF50185"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D990F7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04.03.02.01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3F244B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ortézy zápěstní – rigidní fixace</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43B33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ortézy z pevných tvrdých materiálů (plast, kov) nebo bandáže z textilního materiálu, neoprenu nebo kůže, bandáže musí být vybaveny pevnou dlahou (kov), která </w:t>
            </w:r>
            <w:proofErr w:type="gramStart"/>
            <w:r w:rsidRPr="006B5AAA">
              <w:rPr>
                <w:rFonts w:ascii="Times New Roman" w:hAnsi="Times New Roman"/>
                <w:sz w:val="16"/>
                <w:szCs w:val="16"/>
              </w:rPr>
              <w:t>zabezpečí</w:t>
            </w:r>
            <w:proofErr w:type="gramEnd"/>
            <w:r w:rsidRPr="006B5AAA">
              <w:rPr>
                <w:rFonts w:ascii="Times New Roman" w:hAnsi="Times New Roman"/>
                <w:sz w:val="16"/>
                <w:szCs w:val="16"/>
              </w:rPr>
              <w:t xml:space="preserve"> zcela rigidní fixaci</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0402E4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CHI; NEU; ORP; ORT; REH; REV; TRA; TVL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93C7B69"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05763A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akutní a chronické stavy zápěstí (fraktury; distorze; luxace; artróza; paréza; revmatická onemocnění; neurologická postižení)</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95F45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CAF00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304,00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666A5D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186E725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448320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04.03.02.02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0B4AAF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ortézy zápěstní – zpevňující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E0F667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elastické zápěstní ortézy bez pevné dlahy, bandáž ortézy z elastického materiálu, elastickou fixaci dále zabezpečuje pomocí </w:t>
            </w:r>
            <w:proofErr w:type="spellStart"/>
            <w:r w:rsidRPr="006B5AAA">
              <w:rPr>
                <w:rFonts w:ascii="Times New Roman" w:hAnsi="Times New Roman"/>
                <w:sz w:val="16"/>
                <w:szCs w:val="16"/>
              </w:rPr>
              <w:t>dopínacích</w:t>
            </w:r>
            <w:proofErr w:type="spellEnd"/>
            <w:r w:rsidRPr="006B5AAA">
              <w:rPr>
                <w:rFonts w:ascii="Times New Roman" w:hAnsi="Times New Roman"/>
                <w:sz w:val="16"/>
                <w:szCs w:val="16"/>
              </w:rPr>
              <w:t xml:space="preserve"> tahů, pružných dlah (spirál) a výztuh (pelot)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DB184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CHI; NEU; ORP; ORT; REH; REV; TRA; TVL; PRL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33E6FD3"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D54AF0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akutní a chronické stavy zápěstí (fraktura; distorze; luxace; artróza; </w:t>
            </w:r>
            <w:proofErr w:type="spellStart"/>
            <w:r w:rsidRPr="006B5AAA">
              <w:rPr>
                <w:rFonts w:ascii="Times New Roman" w:hAnsi="Times New Roman"/>
                <w:sz w:val="16"/>
                <w:szCs w:val="16"/>
              </w:rPr>
              <w:t>entezopatie</w:t>
            </w:r>
            <w:proofErr w:type="spellEnd"/>
            <w:r w:rsidRPr="006B5AAA">
              <w:rPr>
                <w:rFonts w:ascii="Times New Roman" w:hAnsi="Times New Roman"/>
                <w:sz w:val="16"/>
                <w:szCs w:val="16"/>
              </w:rPr>
              <w:t>; revmatická onemocnění; neurologická postižení)</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4CB239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0212A5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261,00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362980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43BAF41"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025903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04.03.03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C1A0CD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ortézy loketní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E6C11F7"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2F9F37F"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9FEFC8B"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62B3D2F"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3D71900"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DE70889"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33F736C"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0D227D3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0BF333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lastRenderedPageBreak/>
              <w:t>04.03.03.01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21CC6A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ortézy loketní s kloubovou dlahou – s limitovaným rozsahem pohybu</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4FEEB2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loketní ortézy s krátkou kloubovou dlahou s nastavitelným limitovaným rozsahem pohybu, dlaha je zhotovena z pevných materiálů</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290579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CHI; NEU; ORP; ORT; REH; REV; TRA; TVL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67D11A6"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71AE66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pooperační a poúrazové stavy loketního kloubu (zlomeniny; poranění vazů; poranění kloubních pouzder; chronické instability; kontraktury)</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E05896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575370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2.087,00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CCC854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7A091C53"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F2A813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04.03.03.02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CAB295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ortézy loketní s kloubovou dlahou – elastické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5CCD4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loketní ortézy s kloubovou dlahou, z kovu nebo pevného plastu, kloubová dlaha nemá plně stavitelný rozsah pohybu</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C3C409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CHI; NEU; ORP; ORT; REH; REV; TRA; TVL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E869707"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C5CCDE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pooperační a poúrazové stavy loketního kloubu (zlomeniny; poranění vazů; poranění kloubních pouzder; chronické instability); revmatická onemocnění</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F53A8A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77AD09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696,00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D9FE45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F0C3D9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A909A4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04.03.03.03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87AA46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ortézy loketní – zpevňující – elastické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02CA4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loketní ortézy bez kloubové dlahy, bandáž ortézy je zhotovena z elastického materiálu a poskytuje elastickou fixaci, zabezpečena pomocí </w:t>
            </w:r>
            <w:proofErr w:type="spellStart"/>
            <w:r w:rsidRPr="006B5AAA">
              <w:rPr>
                <w:rFonts w:ascii="Times New Roman" w:hAnsi="Times New Roman"/>
                <w:sz w:val="16"/>
                <w:szCs w:val="16"/>
              </w:rPr>
              <w:t>dopínacích</w:t>
            </w:r>
            <w:proofErr w:type="spellEnd"/>
            <w:r w:rsidRPr="006B5AAA">
              <w:rPr>
                <w:rFonts w:ascii="Times New Roman" w:hAnsi="Times New Roman"/>
                <w:sz w:val="16"/>
                <w:szCs w:val="16"/>
              </w:rPr>
              <w:t xml:space="preserve"> tahů nebo pružných nekloubových dlah (spirál) nebo výztuh (pelot)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A16059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CHI; NEU; ORP; ORT; REH; REV; TRA; TVL; PRL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9E153DD"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45B0F3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pooperační a poúrazové stavy loketního kloubu; bolestivé stavy při artrózách; bolestivé stavy při </w:t>
            </w:r>
            <w:proofErr w:type="spellStart"/>
            <w:r w:rsidRPr="006B5AAA">
              <w:rPr>
                <w:rFonts w:ascii="Times New Roman" w:hAnsi="Times New Roman"/>
                <w:sz w:val="16"/>
                <w:szCs w:val="16"/>
              </w:rPr>
              <w:t>epikondylitidě</w:t>
            </w:r>
            <w:proofErr w:type="spellEnd"/>
            <w:r w:rsidRPr="006B5AAA">
              <w:rPr>
                <w:rFonts w:ascii="Times New Roman" w:hAnsi="Times New Roman"/>
                <w:sz w:val="16"/>
                <w:szCs w:val="16"/>
              </w:rPr>
              <w:t>; revmatická onemocnění</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647BB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DEAEC2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348,00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8736C3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37A3237"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3A3DD7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04.03.03.04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073F19F"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epikondylární</w:t>
            </w:r>
            <w:proofErr w:type="spellEnd"/>
            <w:r w:rsidRPr="006B5AAA">
              <w:rPr>
                <w:rFonts w:ascii="Times New Roman" w:hAnsi="Times New Roman"/>
                <w:sz w:val="16"/>
                <w:szCs w:val="16"/>
              </w:rPr>
              <w:t xml:space="preserve"> pásky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B096769"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epikondylární</w:t>
            </w:r>
            <w:proofErr w:type="spellEnd"/>
            <w:r w:rsidRPr="006B5AAA">
              <w:rPr>
                <w:rFonts w:ascii="Times New Roman" w:hAnsi="Times New Roman"/>
                <w:sz w:val="16"/>
                <w:szCs w:val="16"/>
              </w:rPr>
              <w:t xml:space="preserve"> pásky nebo velmi krátké ortézy a bandáže funkčně určené pouze jako </w:t>
            </w:r>
            <w:proofErr w:type="spellStart"/>
            <w:r w:rsidRPr="006B5AAA">
              <w:rPr>
                <w:rFonts w:ascii="Times New Roman" w:hAnsi="Times New Roman"/>
                <w:sz w:val="16"/>
                <w:szCs w:val="16"/>
              </w:rPr>
              <w:t>epikondylární</w:t>
            </w:r>
            <w:proofErr w:type="spellEnd"/>
            <w:r w:rsidRPr="006B5AAA">
              <w:rPr>
                <w:rFonts w:ascii="Times New Roman" w:hAnsi="Times New Roman"/>
                <w:sz w:val="16"/>
                <w:szCs w:val="16"/>
              </w:rPr>
              <w:t xml:space="preserve"> pásky</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D0EA5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CHI; NEU; ORP; ORT; REH; REV; TRA; TVL; PRL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3BB7C46"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A9B73C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radiální </w:t>
            </w:r>
            <w:proofErr w:type="spellStart"/>
            <w:r w:rsidRPr="006B5AAA">
              <w:rPr>
                <w:rFonts w:ascii="Times New Roman" w:hAnsi="Times New Roman"/>
                <w:sz w:val="16"/>
                <w:szCs w:val="16"/>
              </w:rPr>
              <w:t>epikondylitidy</w:t>
            </w:r>
            <w:proofErr w:type="spellEnd"/>
            <w:r w:rsidRPr="006B5AAA">
              <w:rPr>
                <w:rFonts w:ascii="Times New Roman" w:hAnsi="Times New Roman"/>
                <w:sz w:val="16"/>
                <w:szCs w:val="16"/>
              </w:rPr>
              <w:t xml:space="preserve">; ulnární </w:t>
            </w:r>
            <w:proofErr w:type="spellStart"/>
            <w:r w:rsidRPr="006B5AAA">
              <w:rPr>
                <w:rFonts w:ascii="Times New Roman" w:hAnsi="Times New Roman"/>
                <w:sz w:val="16"/>
                <w:szCs w:val="16"/>
              </w:rPr>
              <w:t>epikondylitidy</w:t>
            </w:r>
            <w:proofErr w:type="spellEnd"/>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8B4834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01D6F0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157,00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438008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1FDC856"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1E5074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04.03.04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A55EBF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ortézy ramenní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D4A3826"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358FD59"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7FBF642"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822FAEC"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1010B60"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01E1AF8"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DFD85AB"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7C0680E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FFB759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04.03.04.01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CDA0BD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ortézy ramenní – stavitelné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4056B4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kombinace kovových materiálů, plastů a textilních materiálů, rigidní fixace ramenního a loketního kloubu v požadované poloze</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EF2899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CHI; NEU; ORP; ORT; REH; REV; TRA; TVL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9965D05"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87B74D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pooperační a poúrazové stavy pletence ramenního; zlomeniny horního konce kosti pažní; zlomeniny velkého hrbolu humeru; léčení luxace; omezení hybnosti ramenního kloubu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33F196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6BF4DF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3.913,00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41E5DE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0E08973"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08CDB8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04.03.04.02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6CF161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ortézy ramenní – nestavitelné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18EA1A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 pevného pěnového plastu nebo nafukovacího válcového vaku, potažená textilním obalem s fixačními a upínacími textilními pásy, fixace ramenního a loketního kloubu</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7DD74B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CHI; NEU; ORP; ORT; REH; REV; TRA; TVL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5D27408"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BA268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pooperační a poúrazové stavy pletence ramenního; zlomeniny horního konce kosti pažní; zlomeniny velkého hrbolu humeru; léčení luxace; omezení hybnosti ramenního kloubu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165F2A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1A94B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2.174,00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9C7CBC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9DDFA4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105CE8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04.03.04.03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6D1E5E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ortézy ramenní – rigidní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D6D408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textilní materiál, rigidní fixace ramenního kloubu, náhrada </w:t>
            </w:r>
            <w:proofErr w:type="spellStart"/>
            <w:r w:rsidRPr="006B5AAA">
              <w:rPr>
                <w:rFonts w:ascii="Times New Roman" w:hAnsi="Times New Roman"/>
                <w:sz w:val="16"/>
                <w:szCs w:val="16"/>
              </w:rPr>
              <w:t>Desaultova</w:t>
            </w:r>
            <w:proofErr w:type="spellEnd"/>
            <w:r w:rsidRPr="006B5AAA">
              <w:rPr>
                <w:rFonts w:ascii="Times New Roman" w:hAnsi="Times New Roman"/>
                <w:sz w:val="16"/>
                <w:szCs w:val="16"/>
              </w:rPr>
              <w:t xml:space="preserve"> obvazu</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3518B8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CHI; NEU; ORP; ORT; REH; REV; TRA; TVL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A61B57F"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17C96B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subluxace ramenního kloubu; luxace ramenního kloubu; dráždivé stavy ramenního kloubu; přetížení ramenního kloubu; záněty měkkých tkání ramenního kloubu; distorze ramenního kloubu; zlomeniny pažní kosti; zlomeniny klíční kosti</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3ADB7B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A6D3F1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500,00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C1A593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1C20AE91"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3D791C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04.03.04.04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000F95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ortézy ramenní – zpevňující, elastické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069EA8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 pružných materiálů zabezpečujících elastickou fixaci s mírným omezením pohyblivosti v ramenním kloubu</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A56FCD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CHI; NEU; ORP; ORT; REH; REV; TRA; TVL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62D5AC7"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5006C5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subluxace ramenního kloubu; dráždivé stavy ramenního kloubu; přetížení ramenního kloubu; záněty ramenního kloubu; neurologická postižení ramenního kloubu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C4A377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3E26C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435,00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96328C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F430ED1"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CD5BAB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04.03.05</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E6876E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závěsy paže – zpevňující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8A6BB96"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F773566"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B483D9B"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D703BF3"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B8AE8C"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90CFF76"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2B11A19"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44D8567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A9C4AA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04.03.05.01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8E9DEA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závěsy paže – zpevňující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F0EDC9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jednoduché závěsy a pásky pro zavěšení a odlehčení horní končetiny</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830A03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CHI; NEU; ORP; ORT; REH; REV; TRA; TVL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C7F02EC"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F9FE04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odlehčení horní končetiny</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36B63F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9E6338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235,00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F546CA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076F12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A7A2EB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C5EABE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ortopedicko-protetické – pro dolní končetiny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6F6523A"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2BD5EA6"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5E4EF80"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AC50299"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301A696"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609DD7"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293F04F"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AFF90CE"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E0F031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04.04.01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0F68EF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ortézy hlezenní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DD6FB4F"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B73E948"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8C931FE"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98FB802"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99323A8"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CCBB255"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D85399A"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2D3668CE"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962E9B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04.04.01.01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2AD7BE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ortézy hlezenní – stavitelné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47840D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vybavené kloubovou dlahou s nastavitelným rozsahem pohybu, kombinace pevných plastových a textilních materiálů, dlaha ortézy je kovová</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45D2B3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 CHI; NEU; ORP; ORT; REH; REV; TRA; TVL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5508B8A"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E0618C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pooperační a poúrazové stavy v oblasti hlezna a nohy; poškození Achillovy šlachy</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AF2715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1F34D5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1.304,00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DEB76B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73A21E4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B5F794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04.04.01.02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8BBAB5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ortézy hlezenní – rigidní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2A85A8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fixace je plnohodnotnou náhradou sádrové fixace, umožňuje chůzi</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FA5E2E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 CHI; NEU; ORP; ORT; REH; REV; TRA; TVL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9FEAD67"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A4F416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pooperační a poúrazové stavy v oblasti hlezna a nohy; poškození Achillovy šlachy; syndrom diabetické nohy</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D8DD9E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5EE1F1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870,00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B2B352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C40B206"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D70B48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04.04.01.03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7CB83E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ortézy hlezenní – zpevňující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90FAD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kombinace pevných a textilních materiálů, bez kloubových dlah, zpevnění je zajištěno pomocí </w:t>
            </w:r>
            <w:proofErr w:type="spellStart"/>
            <w:r w:rsidRPr="006B5AAA">
              <w:rPr>
                <w:rFonts w:ascii="Times New Roman" w:hAnsi="Times New Roman"/>
                <w:sz w:val="16"/>
                <w:szCs w:val="16"/>
              </w:rPr>
              <w:t>dopínacích</w:t>
            </w:r>
            <w:proofErr w:type="spellEnd"/>
            <w:r w:rsidRPr="006B5AAA">
              <w:rPr>
                <w:rFonts w:ascii="Times New Roman" w:hAnsi="Times New Roman"/>
                <w:sz w:val="16"/>
                <w:szCs w:val="16"/>
              </w:rPr>
              <w:t xml:space="preserve"> tahů, pružných nekloubových dlah (spirál) a výztuh (pelot), ortéza není určena pro chůzi bez opory</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5F482A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 CHI; NEU; ORP; ORT; REH; REV; TRA; TVL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044BAAC"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7BA444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lehká instabilita </w:t>
            </w:r>
            <w:proofErr w:type="gramStart"/>
            <w:r w:rsidRPr="006B5AAA">
              <w:rPr>
                <w:rFonts w:ascii="Times New Roman" w:hAnsi="Times New Roman"/>
                <w:sz w:val="16"/>
                <w:szCs w:val="16"/>
              </w:rPr>
              <w:t>přednoží</w:t>
            </w:r>
            <w:proofErr w:type="gramEnd"/>
            <w:r w:rsidRPr="006B5AAA">
              <w:rPr>
                <w:rFonts w:ascii="Times New Roman" w:hAnsi="Times New Roman"/>
                <w:sz w:val="16"/>
                <w:szCs w:val="16"/>
              </w:rPr>
              <w:t>; lehká instabilita hlezenního kloubu; revmatická onemocnění; stavy po distorzi hlezna; syndrom diabetické nohy</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FDB4CC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B1D9CC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652,00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A153FE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614B094"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8FA396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04.04.01.04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278876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ortézy hlezenní – </w:t>
            </w:r>
            <w:proofErr w:type="spellStart"/>
            <w:r w:rsidRPr="006B5AAA">
              <w:rPr>
                <w:rFonts w:ascii="Times New Roman" w:hAnsi="Times New Roman"/>
                <w:sz w:val="16"/>
                <w:szCs w:val="16"/>
              </w:rPr>
              <w:t>peroneální</w:t>
            </w:r>
            <w:proofErr w:type="spellEnd"/>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F008C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pevné materiály, fixace správného postavení chodidla a hlezna v </w:t>
            </w:r>
            <w:r w:rsidRPr="006B5AAA">
              <w:rPr>
                <w:rFonts w:ascii="Times New Roman" w:hAnsi="Times New Roman"/>
                <w:sz w:val="16"/>
                <w:szCs w:val="16"/>
              </w:rPr>
              <w:lastRenderedPageBreak/>
              <w:t xml:space="preserve">sagitálním směru v případě poškození </w:t>
            </w:r>
            <w:proofErr w:type="spellStart"/>
            <w:r w:rsidRPr="006B5AAA">
              <w:rPr>
                <w:rFonts w:ascii="Times New Roman" w:hAnsi="Times New Roman"/>
                <w:sz w:val="16"/>
                <w:szCs w:val="16"/>
              </w:rPr>
              <w:t>peroneálního</w:t>
            </w:r>
            <w:proofErr w:type="spellEnd"/>
            <w:r w:rsidRPr="006B5AAA">
              <w:rPr>
                <w:rFonts w:ascii="Times New Roman" w:hAnsi="Times New Roman"/>
                <w:sz w:val="16"/>
                <w:szCs w:val="16"/>
              </w:rPr>
              <w:t xml:space="preserve"> nervu</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78CE21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lastRenderedPageBreak/>
              <w:t>CHI; NEU; ORP; ORT; REH; REV; TRA; TVL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2CAE14D"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32295A"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peroneální</w:t>
            </w:r>
            <w:proofErr w:type="spellEnd"/>
            <w:r w:rsidRPr="006B5AAA">
              <w:rPr>
                <w:rFonts w:ascii="Times New Roman" w:hAnsi="Times New Roman"/>
                <w:sz w:val="16"/>
                <w:szCs w:val="16"/>
              </w:rPr>
              <w:t xml:space="preserve"> paréza při nedostatečné kompenzaci poruchy chůze </w:t>
            </w:r>
            <w:proofErr w:type="spellStart"/>
            <w:r w:rsidRPr="006B5AAA">
              <w:rPr>
                <w:rFonts w:ascii="Times New Roman" w:hAnsi="Times New Roman"/>
                <w:sz w:val="16"/>
                <w:szCs w:val="16"/>
              </w:rPr>
              <w:t>peroneálním</w:t>
            </w:r>
            <w:proofErr w:type="spellEnd"/>
            <w:r w:rsidRPr="006B5AAA">
              <w:rPr>
                <w:rFonts w:ascii="Times New Roman" w:hAnsi="Times New Roman"/>
                <w:sz w:val="16"/>
                <w:szCs w:val="16"/>
              </w:rPr>
              <w:t xml:space="preserve"> tahem</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B694E7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1F507B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1.304,00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03616C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083E4AE"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2C6F7E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04.04.01.05</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6214677"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peroneální</w:t>
            </w:r>
            <w:proofErr w:type="spellEnd"/>
            <w:r w:rsidRPr="006B5AAA">
              <w:rPr>
                <w:rFonts w:ascii="Times New Roman" w:hAnsi="Times New Roman"/>
                <w:sz w:val="16"/>
                <w:szCs w:val="16"/>
              </w:rPr>
              <w:t xml:space="preserve"> tahy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5990C2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textilní materiál, udržení správného postavení chodidla v případě poškození </w:t>
            </w:r>
            <w:proofErr w:type="spellStart"/>
            <w:r w:rsidRPr="006B5AAA">
              <w:rPr>
                <w:rFonts w:ascii="Times New Roman" w:hAnsi="Times New Roman"/>
                <w:sz w:val="16"/>
                <w:szCs w:val="16"/>
              </w:rPr>
              <w:t>peroneálního</w:t>
            </w:r>
            <w:proofErr w:type="spellEnd"/>
            <w:r w:rsidRPr="006B5AAA">
              <w:rPr>
                <w:rFonts w:ascii="Times New Roman" w:hAnsi="Times New Roman"/>
                <w:sz w:val="16"/>
                <w:szCs w:val="16"/>
              </w:rPr>
              <w:t xml:space="preserve"> nervu</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B73817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CHI; NEU; ORP; ORT; REH; REV; TRA; TVL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939A703"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3C90B90"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peroneální</w:t>
            </w:r>
            <w:proofErr w:type="spellEnd"/>
            <w:r w:rsidRPr="006B5AAA">
              <w:rPr>
                <w:rFonts w:ascii="Times New Roman" w:hAnsi="Times New Roman"/>
                <w:sz w:val="16"/>
                <w:szCs w:val="16"/>
              </w:rPr>
              <w:t xml:space="preserve"> paréza</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CD554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A4C4C1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217,00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C10186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01A0786"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EE8BDD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04.04.02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1C746F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ortézy kolene</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4F9EFC8"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370B022"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521F871"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44FD10"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8AD2BF2"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67BDAA7"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87FF655"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7D7BD033"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19F883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04.04.02.01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0391BA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ortézy kolene – pro instability – pevné rámy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9E639D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pevný rám s kloubovou dlahou, vysoká stabilita, plně funkční rozsah pohybu</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046EAF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CHI; NEU; ORP; ORT; REH; REV; TRA; TVL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BAFEB9A"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6EE5AC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pooperační a poúrazové stavy</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11E14A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0B54F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2.609,00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FC82D3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A24A87D"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1EF355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04.04.02.02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0DDBAA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ortézy kolene – s limitovaným rozsahem pohybu – pevné materiály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54E31B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dlouhá kloubová dlaha s nastavitelným limitovaným rozsahem pohybu, pevné materiály, bandáž a </w:t>
            </w:r>
            <w:proofErr w:type="spellStart"/>
            <w:r w:rsidRPr="006B5AAA">
              <w:rPr>
                <w:rFonts w:ascii="Times New Roman" w:hAnsi="Times New Roman"/>
                <w:sz w:val="16"/>
                <w:szCs w:val="16"/>
              </w:rPr>
              <w:t>dopínací</w:t>
            </w:r>
            <w:proofErr w:type="spellEnd"/>
            <w:r w:rsidRPr="006B5AAA">
              <w:rPr>
                <w:rFonts w:ascii="Times New Roman" w:hAnsi="Times New Roman"/>
                <w:sz w:val="16"/>
                <w:szCs w:val="16"/>
              </w:rPr>
              <w:t xml:space="preserve"> tahy z pevných textilních materiálů</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3D546C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CHI; NEU; ORP; ORT; REH; REV; TRA; TVL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808A399"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E78E89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pooperační a poúrazové stavy kolenního kloubu s cílem zajistit limitovaný rozsah pohybu a jeho stabilizaci v sagitální rovině; neurologická postižení</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F80CC8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B33AD7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2.783,00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89368B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17888120"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B60C13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04.04.02.03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9E133D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ortézy kolene – s limitovaným rozsahem pohybu – elastické materiály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8ECFA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krátká kloubová dlaha s nastavitelným limitovaným rozsahem pohybu, pevné materiály, bandáž z elastického materiálu, </w:t>
            </w:r>
            <w:proofErr w:type="spellStart"/>
            <w:r w:rsidRPr="006B5AAA">
              <w:rPr>
                <w:rFonts w:ascii="Times New Roman" w:hAnsi="Times New Roman"/>
                <w:sz w:val="16"/>
                <w:szCs w:val="16"/>
              </w:rPr>
              <w:t>dopínací</w:t>
            </w:r>
            <w:proofErr w:type="spellEnd"/>
            <w:r w:rsidRPr="006B5AAA">
              <w:rPr>
                <w:rFonts w:ascii="Times New Roman" w:hAnsi="Times New Roman"/>
                <w:sz w:val="16"/>
                <w:szCs w:val="16"/>
              </w:rPr>
              <w:t xml:space="preserve"> tahy jsou zhotoveny z pevných nebo elastických materiálů</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C0AF2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CHI; NEU; ORP; ORT; REH; REV; TRA; TVL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F0D4112"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A85FC5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pooperační a poúrazové stavy kolenního kloubu s cílem zajistit určitý limitovaný rozsah pohybu a jeho mírnou stabilizaci v sagitální rovině</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12EADA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6C80EC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1.913,00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3EA88A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63F008E"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ACE6D0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04.04.02.04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C39C5E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ortézy kolene – s konstantní flexí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F698A9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dočasná imobilizace kolenního kloubu v pevné flexi, plnohodnotná náhrada sádrové fixace, bandáž z pevných nebo textilních materiálů, ortéza je vybavena pevnou dlahou zabezpečující požadovanou flexi</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EF625E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CHI; NEU; ORP; ORT; REH; REV; TRA; TVL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41A1752"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7FD61E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pooperační a poúrazové stavy v oblasti kolenního kloubu s cílem zajistit plnohodnotnou rigidní fixaci</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EA2C9B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6206A2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870,00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4957F3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3CDCDFE"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A0526A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04.04.02.05</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2A95B3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ortézy kolene – elastické – kloubové dlahy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61D38C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ortéza s kloubovou dlahou, z kovu nebo pevného plastu, nemá plně stavitelný rozsah pohybu, bandáž z elastických materiálů, s vysokou elastickou fixací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A18F8E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CHI; NEU; ORP; ORT; REH; REV; TRA; TVL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B1257AB"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9B9FE1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stabilizace pohybu kolenního kloubu v případě instability; artróza; artritida; poškození menisku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F563A7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A0E775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1.391,00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806468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7B4AE5AB"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9644E4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04.04.02.06</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81C052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ortézy kolene – elastické – zpevňující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5FECA0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ortéza bez kloubové dlahy, bandáž z elastického materiálu, elastická fixace je zajištěna </w:t>
            </w:r>
            <w:proofErr w:type="spellStart"/>
            <w:r w:rsidRPr="006B5AAA">
              <w:rPr>
                <w:rFonts w:ascii="Times New Roman" w:hAnsi="Times New Roman"/>
                <w:sz w:val="16"/>
                <w:szCs w:val="16"/>
              </w:rPr>
              <w:t>dopínacími</w:t>
            </w:r>
            <w:proofErr w:type="spellEnd"/>
            <w:r w:rsidRPr="006B5AAA">
              <w:rPr>
                <w:rFonts w:ascii="Times New Roman" w:hAnsi="Times New Roman"/>
                <w:sz w:val="16"/>
                <w:szCs w:val="16"/>
              </w:rPr>
              <w:t xml:space="preserve"> tahy nebo pružnými nekloubovými dlahami (spirály) nebo výztuhami (peloty)</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A99BAC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CHI; NEU; ORP; ORT; REH; REV; TRA; TVL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6A003CB"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3BE5AD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instability kolenního kloubu; stabilizace pately; bolestivé stavy při chronických onemocněních; bolestivé stavy při revmatických onemocnění</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8B09B2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A3C792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522,00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D0105D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601861A"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359D10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04.04.02.07</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7B4AF6B"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infrapatelární</w:t>
            </w:r>
            <w:proofErr w:type="spellEnd"/>
            <w:r w:rsidRPr="006B5AAA">
              <w:rPr>
                <w:rFonts w:ascii="Times New Roman" w:hAnsi="Times New Roman"/>
                <w:sz w:val="16"/>
                <w:szCs w:val="16"/>
              </w:rPr>
              <w:t xml:space="preserve"> pásky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9BA665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krátké ortézy nebo bandáže funkčně určené pouze jako </w:t>
            </w:r>
            <w:proofErr w:type="spellStart"/>
            <w:r w:rsidRPr="006B5AAA">
              <w:rPr>
                <w:rFonts w:ascii="Times New Roman" w:hAnsi="Times New Roman"/>
                <w:sz w:val="16"/>
                <w:szCs w:val="16"/>
              </w:rPr>
              <w:t>infrapatelární</w:t>
            </w:r>
            <w:proofErr w:type="spellEnd"/>
            <w:r w:rsidRPr="006B5AAA">
              <w:rPr>
                <w:rFonts w:ascii="Times New Roman" w:hAnsi="Times New Roman"/>
                <w:sz w:val="16"/>
                <w:szCs w:val="16"/>
              </w:rPr>
              <w:t xml:space="preserve"> pásky</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EF5534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CHI; NEU; ORP; ORT; REH; REV; TRA; TVL; PRL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4898B31"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BAD7E9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stabilizace pately; </w:t>
            </w:r>
            <w:proofErr w:type="spellStart"/>
            <w:r w:rsidRPr="006B5AAA">
              <w:rPr>
                <w:rFonts w:ascii="Times New Roman" w:hAnsi="Times New Roman"/>
                <w:sz w:val="16"/>
                <w:szCs w:val="16"/>
              </w:rPr>
              <w:t>femoropatelární</w:t>
            </w:r>
            <w:proofErr w:type="spellEnd"/>
            <w:r w:rsidRPr="006B5AAA">
              <w:rPr>
                <w:rFonts w:ascii="Times New Roman" w:hAnsi="Times New Roman"/>
                <w:sz w:val="16"/>
                <w:szCs w:val="16"/>
              </w:rPr>
              <w:t xml:space="preserve"> artróza; afekce lig. </w:t>
            </w:r>
            <w:proofErr w:type="spellStart"/>
            <w:r w:rsidRPr="006B5AAA">
              <w:rPr>
                <w:rFonts w:ascii="Times New Roman" w:hAnsi="Times New Roman"/>
                <w:sz w:val="16"/>
                <w:szCs w:val="16"/>
              </w:rPr>
              <w:t>patellae</w:t>
            </w:r>
            <w:proofErr w:type="spellEnd"/>
            <w:r w:rsidRPr="006B5AAA">
              <w:rPr>
                <w:rFonts w:ascii="Times New Roman" w:hAnsi="Times New Roman"/>
                <w:sz w:val="16"/>
                <w:szCs w:val="16"/>
              </w:rPr>
              <w:t xml:space="preserve"> proprium</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9DE2BA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B3D02A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157,00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E9C875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503022D"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382575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04.04.03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A5D211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ortézy kyčle</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1CB0E3A"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5ED9A9E"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751672E"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8F029FF"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088171F"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FEBC0EC"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2551492"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05B95DC1"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F7749B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04.04.03.01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E53FBB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ortézy kyčle – s limitovaným rozsahem pohybu</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6ECC6F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ortéza s kloubovou dlahou, s nastavitelným limitovaným rozsahem pohybu, dlaha z pevných materiálů</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49ACF7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CHI; NEU; ORP; ORT; REH; REV</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2171115"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9F7133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pooperační a poúrazové stavy kyčelního kloubu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6A914D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F91C0F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2.609,00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5A3BDE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61EE36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34E5AE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04.04.03.02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001323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ortézy kyčle – zpevňující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8EF747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ortéza bez kloubové dlahy, bandáž z elastického materiálu, elastická fixace je zabezpečena pomocí </w:t>
            </w:r>
            <w:proofErr w:type="spellStart"/>
            <w:r w:rsidRPr="006B5AAA">
              <w:rPr>
                <w:rFonts w:ascii="Times New Roman" w:hAnsi="Times New Roman"/>
                <w:sz w:val="16"/>
                <w:szCs w:val="16"/>
              </w:rPr>
              <w:t>dopínacích</w:t>
            </w:r>
            <w:proofErr w:type="spellEnd"/>
            <w:r w:rsidRPr="006B5AAA">
              <w:rPr>
                <w:rFonts w:ascii="Times New Roman" w:hAnsi="Times New Roman"/>
                <w:sz w:val="16"/>
                <w:szCs w:val="16"/>
              </w:rPr>
              <w:t xml:space="preserve"> tahů, pružných nekloubových dlah (spirál) a výztuh (pelot)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552E97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CHI; NEU; ORP; ORT; REH; REV</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8D27E73"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E49D8E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pooperační a poúrazové stavy kyčelního kloubu; zánětlivé stavy</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21392B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3F0BDD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365,00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5B0AE6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156F622"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A06E5A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04.04.03.03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5A4D51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ortézy kyčle – abdukční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F90A22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zajištění správného postavení kyčelního kloubu v abdukci, možnost nastavitelných třmenů, abdukčních peřinek nebo ortéz se stavitelnou vzpěrou</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AA8E21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CHI; NEU; ORP; ORT; REH; REV</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BF59FB6"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8FCD46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kyčelní dysplasie; kyčelní subluxace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66DFBC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 </w:t>
            </w:r>
            <w:r w:rsidRPr="006B5AAA">
              <w:rPr>
                <w:rFonts w:ascii="Times New Roman" w:hAnsi="Times New Roman"/>
                <w:sz w:val="16"/>
                <w:szCs w:val="16"/>
              </w:rPr>
              <w:br/>
              <w:t>2 ks / 1 rok u dětí </w:t>
            </w:r>
            <w:r w:rsidRPr="006B5AAA">
              <w:rPr>
                <w:rFonts w:ascii="Times New Roman" w:hAnsi="Times New Roman"/>
                <w:sz w:val="16"/>
                <w:szCs w:val="16"/>
              </w:rPr>
              <w:br/>
            </w:r>
            <w:r w:rsidRPr="003A6C24">
              <w:rPr>
                <w:rFonts w:ascii="Times New Roman" w:hAnsi="Times New Roman"/>
                <w:b/>
                <w:bCs/>
                <w:sz w:val="16"/>
                <w:szCs w:val="16"/>
              </w:rPr>
              <w:t>do 1 roku včetně</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460617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391,00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0874B0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74C9601A"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02D49F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04.05</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47BA43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ortopedicko-protetické ochranné, korekční a stabilizační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6575B7F"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05DF399"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F5713F7"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AA5CD55"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5C33794"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3812C9"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B35AA0C"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3EE5CB81"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C78CC2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04.05.01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13D57D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návleky pahýlové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9610683"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A43BD35"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3BE907E"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0B9FD87"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A3FF005"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E7D0B4"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53E378D"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497F2EE4"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0BCDEF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04.05.01.01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8C19D8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návleky pahýlové – kompresivní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6C596B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kompresní návleky tvarované pro amputační pahýl</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534C82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CHI; ORP; ORT; REH; TRA</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4F00F09"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87D97F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kompresní terapie pahýlu do 6 měsíců po amputaci; objemově nestabilní pahýl končetin</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53B0A4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506778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609,00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42423D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717979E"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F36C77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04.05.01.02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38F8DA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návleky pahýlové – k protézám horních </w:t>
            </w:r>
            <w:r w:rsidRPr="006B5AAA">
              <w:rPr>
                <w:rFonts w:ascii="Times New Roman" w:hAnsi="Times New Roman"/>
                <w:sz w:val="16"/>
                <w:szCs w:val="16"/>
              </w:rPr>
              <w:lastRenderedPageBreak/>
              <w:t>končetin nebo dolních končetin</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53B177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lastRenderedPageBreak/>
              <w:t>ochrana pahýlu a kompenzace objemových změn v průběhu dne</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FF0B9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CHI; ORP; ORT; REH; TRA</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16D5D67"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BA50A5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kombinace s protézami, které vyžadují využití pahýlových návleků</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898D5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8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900C44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174,00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D76F16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0A23F96"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F205FC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04.06</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806B41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kompenzační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4381174"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60257F9"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2F5B437"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70F63C4"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73427A"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4CA07ED"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59F057D"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78CE93EA"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B6E39A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04.06.01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EA6A58B"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epitézy</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mammární</w:t>
            </w:r>
            <w:proofErr w:type="spellEnd"/>
            <w:r w:rsidRPr="006B5AAA">
              <w:rPr>
                <w:rFonts w:ascii="Times New Roman" w:hAnsi="Times New Roman"/>
                <w:sz w:val="16"/>
                <w:szCs w:val="16"/>
              </w:rPr>
              <w:t>, příslušenství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29923A"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7DB6E8C"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82CC288"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82FB4CB"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937C455"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B73E2FF"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7D81C9D"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22EE614A"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80D72E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04.06.01.01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6FD6A79"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epitézy</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mammární</w:t>
            </w:r>
            <w:proofErr w:type="spellEnd"/>
            <w:r w:rsidRPr="006B5AAA">
              <w:rPr>
                <w:rFonts w:ascii="Times New Roman" w:hAnsi="Times New Roman"/>
                <w:sz w:val="16"/>
                <w:szCs w:val="16"/>
              </w:rPr>
              <w:t xml:space="preserve"> – pooperační (dočasné)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2EA6F0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6B2864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GYN; CHI; ONK</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9D57196"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C7358A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onkologická onemocnění, po operaci</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1C5A8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ACABE4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435,00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EF332B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562563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E172B8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04.06.01.02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9EE87A1"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epitézy</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mammární</w:t>
            </w:r>
            <w:proofErr w:type="spellEnd"/>
            <w:r w:rsidRPr="006B5AAA">
              <w:rPr>
                <w:rFonts w:ascii="Times New Roman" w:hAnsi="Times New Roman"/>
                <w:sz w:val="16"/>
                <w:szCs w:val="16"/>
              </w:rPr>
              <w:t xml:space="preserve"> – trvalé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ED6094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42F925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GYN; CHI; ONK; PRL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00DAC08"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78D90F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onkologická onemocnění; asymetrické vývojové vady prsu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D000AD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2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5AC6DD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1.565,00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2FD95A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AC01720"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892918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04.06.01.03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9E63AE4"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epitézy</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mammární</w:t>
            </w:r>
            <w:proofErr w:type="spellEnd"/>
            <w:r w:rsidRPr="006B5AAA">
              <w:rPr>
                <w:rFonts w:ascii="Times New Roman" w:hAnsi="Times New Roman"/>
                <w:sz w:val="16"/>
                <w:szCs w:val="16"/>
              </w:rPr>
              <w:t xml:space="preserve"> – trvalé – samolepící nebo odlehčené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06E1BE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B31A6BD"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 xml:space="preserve">GYN; </w:t>
            </w:r>
            <w:r w:rsidRPr="006B5AAA">
              <w:rPr>
                <w:rFonts w:ascii="Times New Roman" w:hAnsi="Times New Roman"/>
                <w:sz w:val="16"/>
                <w:szCs w:val="16"/>
              </w:rPr>
              <w:t>CHI; J16; ONK</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AD68C7C"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D8332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lymfedém; nadměrná velikost; onemocnění páteře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82E812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2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B1CD0C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2.609,00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B81B9C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0E18F3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64403B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04.07</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A4E415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terapeutická obuv</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72D8E9B"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9C4AEA4"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96CBDB8"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BB70427"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7270A82"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FCAFBDD"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92D1091"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605534FE"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84063F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04.07.01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948921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obuv pooperační a odlehčovací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0184FA5"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FB452FE"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3E0C33F"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0AF3415"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C6DEE90"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065B133"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84BD5C9"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74482DF4"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FDEDE3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04.07.01.01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400046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obuv pooperační a odlehčovací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FB5B92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8C45C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 CHI; ORP; ORT; POP;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55D1FC9"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99229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dočasné řešení objemových změn nohy po operaci; syndrom diabetické nohy</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D1842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končetina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9C8937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435,00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ECDB29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D054A6B"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017DC3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04.07.02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E67ACC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obuv dětská terapeutická</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A5B373C"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862F1CE"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6E35317"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F7585F"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060523"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EFFD447"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77F62FD"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07609B35"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F04C1C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04.07.02.01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48B30D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obuv dětská terapeutická</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ADD3C0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pevné vedení paty</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550B40" w14:textId="77777777" w:rsidR="002529B6" w:rsidRPr="006B5AAA" w:rsidRDefault="002529B6" w:rsidP="005B4F1E">
            <w:pPr>
              <w:spacing w:line="240" w:lineRule="auto"/>
              <w:jc w:val="center"/>
              <w:rPr>
                <w:rFonts w:ascii="Times New Roman" w:hAnsi="Times New Roman"/>
                <w:b/>
                <w:sz w:val="16"/>
                <w:szCs w:val="16"/>
              </w:rPr>
            </w:pPr>
            <w:r w:rsidRPr="006B5AAA">
              <w:rPr>
                <w:rFonts w:ascii="Times New Roman" w:hAnsi="Times New Roman"/>
                <w:sz w:val="16"/>
                <w:szCs w:val="16"/>
              </w:rPr>
              <w:t>ORP; ORT;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D9D51E4"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75B882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do 18 let včetně; neurologická postižení</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D82D81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páry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FA8023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1.044,00 Kč /1 pár</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B6972A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010B3D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02F039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04.07.03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6AA833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obuv pro diabetiky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77AA86"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7D5813E"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4CBE198"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C9A554B"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7C6E642"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47C1471"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729222B"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2CCAD49E"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BD058B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04.07.03.01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2E7FF8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obuv pro diabetiky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942CDE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obuv s dostatečným prostorem v prstové části, uzavřeného střihu, bez funkčních švů na nártu, s uzávěrem na suchý zip nebo šněrování, zpevňující části (tužinka a opatek) kryté podšívkou</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2E244C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ANG; DIA; CHI; ORP; ORT; REH; REV</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D747A2E"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87FF6E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diabetik s neuropatií či se speciálními zdravotními požadavky na obutí</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030AF2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pár / 2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6BB2DF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870,00 Kč / 1 pár</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5DF910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C8081FE"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C4B718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54F813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pro pacienty s diabetem a s jinými poruchami metabolismu</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61C085A"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79062F"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9EF40B2"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A91BDCF"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42BA389"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92DA9FE"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7DF4C57"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2844B517"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907C5B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A37D7A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pro odběr kapilární krve</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B596FB8"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1FD351"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CFA8C5E"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2E79FA2"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AE3C725"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F5BA03F"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91F7E7F"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4E3ACEC0"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EE3FCD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B68650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pera lancetová</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EF8A6F8"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42A4160"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41ACC14"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313EAB2"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E1F5075"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25E6F47"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BDFA7F1"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7CF4555"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11A727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05.01.01.01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EA538F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pera lancetová</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386FC0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C7F570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 INT; J4; PRL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C3ABA79"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410BBB9" w14:textId="77777777" w:rsidR="002529B6" w:rsidRPr="006B5AAA" w:rsidRDefault="002529B6" w:rsidP="005B4F1E">
            <w:pPr>
              <w:spacing w:line="240" w:lineRule="auto"/>
              <w:jc w:val="center"/>
              <w:rPr>
                <w:rFonts w:ascii="Times New Roman" w:hAnsi="Times New Roman"/>
                <w:b/>
                <w:sz w:val="16"/>
                <w:szCs w:val="16"/>
              </w:rPr>
            </w:pPr>
            <w:r w:rsidRPr="006B5AAA">
              <w:rPr>
                <w:rFonts w:ascii="Times New Roman" w:hAnsi="Times New Roman"/>
                <w:sz w:val="16"/>
                <w:szCs w:val="16"/>
              </w:rPr>
              <w:t xml:space="preserve">diabetes </w:t>
            </w:r>
            <w:proofErr w:type="spellStart"/>
            <w:r w:rsidRPr="006B5AAA">
              <w:rPr>
                <w:rFonts w:ascii="Times New Roman" w:hAnsi="Times New Roman"/>
                <w:sz w:val="16"/>
                <w:szCs w:val="16"/>
              </w:rPr>
              <w:t>mellitus</w:t>
            </w:r>
            <w:proofErr w:type="spellEnd"/>
            <w:r w:rsidRPr="006B5AAA">
              <w:rPr>
                <w:rFonts w:ascii="Times New Roman" w:hAnsi="Times New Roman"/>
                <w:sz w:val="16"/>
                <w:szCs w:val="16"/>
              </w:rPr>
              <w:t>; nediabetická hypoglykémie (</w:t>
            </w:r>
            <w:proofErr w:type="spellStart"/>
            <w:r w:rsidRPr="006B5AAA">
              <w:rPr>
                <w:rFonts w:ascii="Times New Roman" w:hAnsi="Times New Roman"/>
                <w:sz w:val="16"/>
                <w:szCs w:val="16"/>
              </w:rPr>
              <w:t>inzulinom</w:t>
            </w:r>
            <w:proofErr w:type="spellEnd"/>
            <w:r w:rsidRPr="006B5AAA">
              <w:rPr>
                <w:rFonts w:ascii="Times New Roman" w:hAnsi="Times New Roman"/>
                <w:sz w:val="16"/>
                <w:szCs w:val="16"/>
              </w:rPr>
              <w:t xml:space="preserve">; dialýza; </w:t>
            </w:r>
            <w:proofErr w:type="spellStart"/>
            <w:r w:rsidRPr="006B5AAA">
              <w:rPr>
                <w:rFonts w:ascii="Times New Roman" w:hAnsi="Times New Roman"/>
                <w:sz w:val="16"/>
                <w:szCs w:val="16"/>
              </w:rPr>
              <w:t>postprandiální</w:t>
            </w:r>
            <w:proofErr w:type="spellEnd"/>
            <w:r w:rsidRPr="006B5AAA">
              <w:rPr>
                <w:rFonts w:ascii="Times New Roman" w:hAnsi="Times New Roman"/>
                <w:sz w:val="16"/>
                <w:szCs w:val="16"/>
              </w:rPr>
              <w:t xml:space="preserve"> hypoglykémie; kongenitální hyperinzulinismus; dědičná metabolická porucha)</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0FEAD8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5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5530D1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217,00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E2A4CC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717C3E2"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5A390B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EF3973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lancety pro lancetová pera</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FD17EA"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8B1418"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38EBD61"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603F1DB"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621A33"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E9406D9"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D77105"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28B3F182"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5C25A5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05.01.02.01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C10A00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lancety pro lancetová pera</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D755D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405600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 INT; J4; PRL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D42434A"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21C37D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diabetes </w:t>
            </w:r>
            <w:proofErr w:type="spellStart"/>
            <w:r w:rsidRPr="006B5AAA">
              <w:rPr>
                <w:rFonts w:ascii="Times New Roman" w:hAnsi="Times New Roman"/>
                <w:sz w:val="16"/>
                <w:szCs w:val="16"/>
              </w:rPr>
              <w:t>mellitus</w:t>
            </w:r>
            <w:proofErr w:type="spellEnd"/>
            <w:r w:rsidRPr="006B5AAA">
              <w:rPr>
                <w:rFonts w:ascii="Times New Roman" w:hAnsi="Times New Roman"/>
                <w:sz w:val="16"/>
                <w:szCs w:val="16"/>
              </w:rPr>
              <w:t>; nediabetická hypoglykémie (</w:t>
            </w:r>
            <w:proofErr w:type="spellStart"/>
            <w:r w:rsidRPr="006B5AAA">
              <w:rPr>
                <w:rFonts w:ascii="Times New Roman" w:hAnsi="Times New Roman"/>
                <w:sz w:val="16"/>
                <w:szCs w:val="16"/>
              </w:rPr>
              <w:t>inzulinom</w:t>
            </w:r>
            <w:proofErr w:type="spellEnd"/>
            <w:r w:rsidRPr="006B5AAA">
              <w:rPr>
                <w:rFonts w:ascii="Times New Roman" w:hAnsi="Times New Roman"/>
                <w:sz w:val="16"/>
                <w:szCs w:val="16"/>
              </w:rPr>
              <w:t xml:space="preserve">; dialýza; </w:t>
            </w:r>
            <w:proofErr w:type="spellStart"/>
            <w:r w:rsidRPr="006B5AAA">
              <w:rPr>
                <w:rFonts w:ascii="Times New Roman" w:hAnsi="Times New Roman"/>
                <w:sz w:val="16"/>
                <w:szCs w:val="16"/>
              </w:rPr>
              <w:t>postprandiální</w:t>
            </w:r>
            <w:proofErr w:type="spellEnd"/>
            <w:r w:rsidRPr="006B5AAA">
              <w:rPr>
                <w:rFonts w:ascii="Times New Roman" w:hAnsi="Times New Roman"/>
                <w:sz w:val="16"/>
                <w:szCs w:val="16"/>
              </w:rPr>
              <w:t xml:space="preserve"> hypoglykémie; kongenitální hyperinzulinismus; dědičná metabolická porucha)</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F96F14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CB3C14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261,00 Kč / 1 rok</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70BBF3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43CBAB4"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A44CF1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CCA389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pro stanovení glukózy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4E8F2E2"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7BAAAA3"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F30DD39"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0A39B6A"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F8E04D5"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65C1241"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5352E44"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6A4A5FA3"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8D3304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05.02.01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8EF158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glukometry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71A2681"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143CE65"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151E6FD"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E1739C6"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C102DCF"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BA2B14"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8135FAF"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71455A22" w14:textId="77777777" w:rsidTr="005B4F1E">
        <w:trPr>
          <w:gridAfter w:val="1"/>
          <w:wAfter w:w="48" w:type="dxa"/>
          <w:trHeight w:val="734"/>
          <w:jc w:val="center"/>
        </w:trPr>
        <w:tc>
          <w:tcPr>
            <w:tcW w:w="1365"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hideMark/>
          </w:tcPr>
          <w:p w14:paraId="4243F0B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05.02.01.01</w:t>
            </w:r>
          </w:p>
        </w:tc>
        <w:tc>
          <w:tcPr>
            <w:tcW w:w="1512"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hideMark/>
          </w:tcPr>
          <w:p w14:paraId="43768A0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glukometry</w:t>
            </w:r>
          </w:p>
        </w:tc>
        <w:tc>
          <w:tcPr>
            <w:tcW w:w="2669" w:type="dxa"/>
            <w:gridSpan w:val="2"/>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3599F77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možnost stahování hodnot z glukometru do univerzálních počítačových programů umožňujících vyhodnocení dat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EB6C68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 INT; PRL</w:t>
            </w:r>
          </w:p>
        </w:tc>
        <w:tc>
          <w:tcPr>
            <w:tcW w:w="1049" w:type="dxa"/>
            <w:tcBorders>
              <w:top w:val="single" w:sz="6" w:space="0" w:color="808080"/>
              <w:left w:val="single" w:sz="6" w:space="0" w:color="808080"/>
              <w:bottom w:val="single" w:sz="4" w:space="0" w:color="auto"/>
              <w:right w:val="single" w:sz="6" w:space="0" w:color="808080"/>
            </w:tcBorders>
            <w:shd w:val="clear" w:color="auto" w:fill="FFFFFF"/>
            <w:vAlign w:val="center"/>
          </w:tcPr>
          <w:p w14:paraId="74EA0087"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4" w:space="0" w:color="auto"/>
              <w:right w:val="single" w:sz="6" w:space="0" w:color="808080"/>
            </w:tcBorders>
            <w:shd w:val="clear" w:color="auto" w:fill="FFFFFF"/>
            <w:tcMar>
              <w:top w:w="30" w:type="dxa"/>
              <w:left w:w="45" w:type="dxa"/>
              <w:bottom w:w="30" w:type="dxa"/>
              <w:right w:w="45" w:type="dxa"/>
            </w:tcMar>
            <w:vAlign w:val="center"/>
            <w:hideMark/>
          </w:tcPr>
          <w:p w14:paraId="502327C3" w14:textId="77777777" w:rsidR="002529B6" w:rsidRPr="006B5AAA" w:rsidRDefault="002529B6" w:rsidP="005B4F1E">
            <w:pPr>
              <w:spacing w:line="240" w:lineRule="auto"/>
              <w:jc w:val="center"/>
              <w:rPr>
                <w:rFonts w:ascii="Times New Roman" w:hAnsi="Times New Roman"/>
                <w:strike/>
                <w:sz w:val="16"/>
                <w:szCs w:val="16"/>
              </w:rPr>
            </w:pPr>
            <w:r w:rsidRPr="006B5AAA">
              <w:rPr>
                <w:rFonts w:ascii="Times New Roman" w:hAnsi="Times New Roman"/>
                <w:sz w:val="16"/>
                <w:szCs w:val="16"/>
              </w:rPr>
              <w:t xml:space="preserve">diabetes </w:t>
            </w:r>
            <w:proofErr w:type="spellStart"/>
            <w:r w:rsidRPr="006B5AAA">
              <w:rPr>
                <w:rFonts w:ascii="Times New Roman" w:hAnsi="Times New Roman"/>
                <w:sz w:val="16"/>
                <w:szCs w:val="16"/>
              </w:rPr>
              <w:t>mellitus</w:t>
            </w:r>
            <w:proofErr w:type="spellEnd"/>
            <w:r w:rsidRPr="006B5AAA">
              <w:rPr>
                <w:rFonts w:ascii="Times New Roman" w:hAnsi="Times New Roman"/>
                <w:sz w:val="16"/>
                <w:szCs w:val="16"/>
              </w:rPr>
              <w:t xml:space="preserve"> při léčbě perorálními </w:t>
            </w:r>
            <w:proofErr w:type="spellStart"/>
            <w:r w:rsidRPr="006B5AAA">
              <w:rPr>
                <w:rFonts w:ascii="Times New Roman" w:hAnsi="Times New Roman"/>
                <w:sz w:val="16"/>
                <w:szCs w:val="16"/>
              </w:rPr>
              <w:t>antidiabetiky</w:t>
            </w:r>
            <w:proofErr w:type="spellEnd"/>
          </w:p>
        </w:tc>
        <w:tc>
          <w:tcPr>
            <w:tcW w:w="1779" w:type="dxa"/>
            <w:gridSpan w:val="2"/>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6FB9534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6 let</w:t>
            </w:r>
          </w:p>
        </w:tc>
        <w:tc>
          <w:tcPr>
            <w:tcW w:w="1187"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33BBE8A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435,00 Kč / 1 ks</w:t>
            </w:r>
          </w:p>
        </w:tc>
        <w:tc>
          <w:tcPr>
            <w:tcW w:w="786"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4AD8912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6C9750F" w14:textId="77777777" w:rsidTr="005B4F1E">
        <w:trPr>
          <w:gridAfter w:val="1"/>
          <w:wAfter w:w="48" w:type="dxa"/>
          <w:trHeight w:val="734"/>
          <w:jc w:val="center"/>
        </w:trPr>
        <w:tc>
          <w:tcPr>
            <w:tcW w:w="1365" w:type="dxa"/>
            <w:vMerge/>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tcPr>
          <w:p w14:paraId="0C9FC9CF"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tcPr>
          <w:p w14:paraId="690DBCA0" w14:textId="77777777" w:rsidR="002529B6" w:rsidRPr="006B5AAA" w:rsidRDefault="002529B6" w:rsidP="005B4F1E">
            <w:pPr>
              <w:spacing w:line="240" w:lineRule="auto"/>
              <w:jc w:val="center"/>
              <w:rPr>
                <w:rFonts w:ascii="Times New Roman" w:hAnsi="Times New Roman"/>
                <w:sz w:val="16"/>
                <w:szCs w:val="16"/>
              </w:rPr>
            </w:pPr>
          </w:p>
        </w:tc>
        <w:tc>
          <w:tcPr>
            <w:tcW w:w="2669" w:type="dxa"/>
            <w:gridSpan w:val="2"/>
            <w:vMerge/>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4F0A2954"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3E0683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 INT</w:t>
            </w:r>
          </w:p>
        </w:tc>
        <w:tc>
          <w:tcPr>
            <w:tcW w:w="1049" w:type="dxa"/>
            <w:tcBorders>
              <w:top w:val="single" w:sz="6" w:space="0" w:color="808080"/>
              <w:left w:val="single" w:sz="6" w:space="0" w:color="808080"/>
              <w:bottom w:val="single" w:sz="4" w:space="0" w:color="auto"/>
              <w:right w:val="single" w:sz="6" w:space="0" w:color="808080"/>
            </w:tcBorders>
            <w:shd w:val="clear" w:color="auto" w:fill="FFFFFF"/>
            <w:vAlign w:val="center"/>
          </w:tcPr>
          <w:p w14:paraId="630BB523"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4" w:space="0" w:color="auto"/>
              <w:right w:val="single" w:sz="6" w:space="0" w:color="808080"/>
            </w:tcBorders>
            <w:shd w:val="clear" w:color="auto" w:fill="FFFFFF"/>
            <w:tcMar>
              <w:top w:w="30" w:type="dxa"/>
              <w:left w:w="45" w:type="dxa"/>
              <w:bottom w:w="30" w:type="dxa"/>
              <w:right w:w="45" w:type="dxa"/>
            </w:tcMar>
            <w:vAlign w:val="center"/>
          </w:tcPr>
          <w:p w14:paraId="5330FCC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diabetes </w:t>
            </w:r>
            <w:proofErr w:type="spellStart"/>
            <w:r w:rsidRPr="006B5AAA">
              <w:rPr>
                <w:rFonts w:ascii="Times New Roman" w:hAnsi="Times New Roman"/>
                <w:sz w:val="16"/>
                <w:szCs w:val="16"/>
              </w:rPr>
              <w:t>mellitus</w:t>
            </w:r>
            <w:proofErr w:type="spellEnd"/>
            <w:r w:rsidRPr="006B5AAA">
              <w:rPr>
                <w:rFonts w:ascii="Times New Roman" w:hAnsi="Times New Roman"/>
                <w:sz w:val="16"/>
                <w:szCs w:val="16"/>
              </w:rPr>
              <w:t xml:space="preserve"> při léčbě inzulínem</w:t>
            </w:r>
          </w:p>
        </w:tc>
        <w:tc>
          <w:tcPr>
            <w:tcW w:w="1779" w:type="dxa"/>
            <w:gridSpan w:val="2"/>
            <w:vMerge/>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195DF17A" w14:textId="77777777" w:rsidR="002529B6" w:rsidRPr="006B5AAA" w:rsidRDefault="002529B6" w:rsidP="005B4F1E">
            <w:pPr>
              <w:spacing w:line="240" w:lineRule="auto"/>
              <w:jc w:val="center"/>
              <w:rPr>
                <w:rFonts w:ascii="Times New Roman" w:hAnsi="Times New Roman"/>
                <w:sz w:val="16"/>
                <w:szCs w:val="16"/>
              </w:rPr>
            </w:pPr>
          </w:p>
        </w:tc>
        <w:tc>
          <w:tcPr>
            <w:tcW w:w="1187" w:type="dxa"/>
            <w:vMerge/>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44059BFA" w14:textId="77777777" w:rsidR="002529B6" w:rsidRPr="006B5AAA" w:rsidRDefault="002529B6" w:rsidP="005B4F1E">
            <w:pPr>
              <w:spacing w:line="240" w:lineRule="auto"/>
              <w:jc w:val="center"/>
              <w:rPr>
                <w:rFonts w:ascii="Times New Roman" w:hAnsi="Times New Roman"/>
                <w:sz w:val="16"/>
                <w:szCs w:val="16"/>
              </w:rPr>
            </w:pPr>
          </w:p>
        </w:tc>
        <w:tc>
          <w:tcPr>
            <w:tcW w:w="786" w:type="dxa"/>
            <w:vMerge/>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263DAAAD"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6DBBDF5E" w14:textId="77777777" w:rsidTr="005B4F1E">
        <w:trPr>
          <w:gridAfter w:val="1"/>
          <w:wAfter w:w="48" w:type="dxa"/>
          <w:trHeight w:val="1590"/>
          <w:jc w:val="center"/>
        </w:trPr>
        <w:tc>
          <w:tcPr>
            <w:tcW w:w="1365"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199C7B7F"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33A6FB6" w14:textId="77777777" w:rsidR="002529B6" w:rsidRPr="006B5AAA" w:rsidRDefault="002529B6" w:rsidP="005B4F1E">
            <w:pPr>
              <w:spacing w:line="240" w:lineRule="auto"/>
              <w:jc w:val="center"/>
              <w:rPr>
                <w:rFonts w:ascii="Times New Roman" w:hAnsi="Times New Roman"/>
                <w:sz w:val="16"/>
                <w:szCs w:val="16"/>
              </w:rPr>
            </w:pPr>
          </w:p>
        </w:tc>
        <w:tc>
          <w:tcPr>
            <w:tcW w:w="2669" w:type="dxa"/>
            <w:gridSpan w:val="2"/>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3DC51EA"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63F4BB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w:t>
            </w:r>
          </w:p>
        </w:tc>
        <w:tc>
          <w:tcPr>
            <w:tcW w:w="1049" w:type="dxa"/>
            <w:tcBorders>
              <w:top w:val="single" w:sz="4" w:space="0" w:color="auto"/>
              <w:left w:val="single" w:sz="6" w:space="0" w:color="808080"/>
              <w:bottom w:val="single" w:sz="6" w:space="0" w:color="808080"/>
              <w:right w:val="single" w:sz="6" w:space="0" w:color="808080"/>
            </w:tcBorders>
            <w:shd w:val="clear" w:color="auto" w:fill="FFFFFF"/>
            <w:vAlign w:val="center"/>
          </w:tcPr>
          <w:p w14:paraId="45484674"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4" w:space="0" w:color="auto"/>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0C3B8F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diabetes </w:t>
            </w:r>
            <w:proofErr w:type="spellStart"/>
            <w:r w:rsidRPr="006B5AAA">
              <w:rPr>
                <w:rFonts w:ascii="Times New Roman" w:hAnsi="Times New Roman"/>
                <w:sz w:val="16"/>
                <w:szCs w:val="16"/>
              </w:rPr>
              <w:t>mellitus</w:t>
            </w:r>
            <w:proofErr w:type="spellEnd"/>
            <w:r w:rsidRPr="006B5AAA">
              <w:rPr>
                <w:rFonts w:ascii="Times New Roman" w:hAnsi="Times New Roman"/>
                <w:sz w:val="16"/>
                <w:szCs w:val="16"/>
              </w:rPr>
              <w:t xml:space="preserve"> při léčbě injekčními neinzulínovými </w:t>
            </w:r>
            <w:proofErr w:type="spellStart"/>
            <w:r w:rsidRPr="006B5AAA">
              <w:rPr>
                <w:rFonts w:ascii="Times New Roman" w:hAnsi="Times New Roman"/>
                <w:sz w:val="16"/>
                <w:szCs w:val="16"/>
              </w:rPr>
              <w:t>antidiabetiky</w:t>
            </w:r>
            <w:proofErr w:type="spellEnd"/>
            <w:r w:rsidRPr="006B5AAA">
              <w:rPr>
                <w:rFonts w:ascii="Times New Roman" w:hAnsi="Times New Roman"/>
                <w:sz w:val="16"/>
                <w:szCs w:val="16"/>
              </w:rPr>
              <w:t>; nediabetická hypoglykémie (</w:t>
            </w:r>
            <w:proofErr w:type="spellStart"/>
            <w:r w:rsidRPr="006B5AAA">
              <w:rPr>
                <w:rFonts w:ascii="Times New Roman" w:hAnsi="Times New Roman"/>
                <w:sz w:val="16"/>
                <w:szCs w:val="16"/>
              </w:rPr>
              <w:t>inzulinom</w:t>
            </w:r>
            <w:proofErr w:type="spellEnd"/>
            <w:r w:rsidRPr="006B5AAA">
              <w:rPr>
                <w:rFonts w:ascii="Times New Roman" w:hAnsi="Times New Roman"/>
                <w:sz w:val="16"/>
                <w:szCs w:val="16"/>
              </w:rPr>
              <w:t xml:space="preserve">; dialýza; </w:t>
            </w:r>
            <w:proofErr w:type="spellStart"/>
            <w:r w:rsidRPr="006B5AAA">
              <w:rPr>
                <w:rFonts w:ascii="Times New Roman" w:hAnsi="Times New Roman"/>
                <w:sz w:val="16"/>
                <w:szCs w:val="16"/>
              </w:rPr>
              <w:t>postprandiální</w:t>
            </w:r>
            <w:proofErr w:type="spellEnd"/>
            <w:r w:rsidRPr="006B5AAA">
              <w:rPr>
                <w:rFonts w:ascii="Times New Roman" w:hAnsi="Times New Roman"/>
                <w:sz w:val="16"/>
                <w:szCs w:val="16"/>
              </w:rPr>
              <w:t xml:space="preserve"> hypoglykémie; kongenitální hyperinzulinismus; dědičná metabolická porucha)</w:t>
            </w:r>
          </w:p>
        </w:tc>
        <w:tc>
          <w:tcPr>
            <w:tcW w:w="1779" w:type="dxa"/>
            <w:gridSpan w:val="2"/>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F9BB9FD" w14:textId="77777777" w:rsidR="002529B6" w:rsidRPr="006B5AAA" w:rsidRDefault="002529B6" w:rsidP="005B4F1E">
            <w:pPr>
              <w:spacing w:line="240" w:lineRule="auto"/>
              <w:jc w:val="center"/>
              <w:rPr>
                <w:rFonts w:ascii="Times New Roman" w:hAnsi="Times New Roman"/>
                <w:sz w:val="16"/>
                <w:szCs w:val="16"/>
              </w:rPr>
            </w:pPr>
          </w:p>
        </w:tc>
        <w:tc>
          <w:tcPr>
            <w:tcW w:w="1187"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43B0C15" w14:textId="77777777" w:rsidR="002529B6" w:rsidRPr="006B5AAA" w:rsidRDefault="002529B6" w:rsidP="005B4F1E">
            <w:pPr>
              <w:spacing w:line="240" w:lineRule="auto"/>
              <w:jc w:val="center"/>
              <w:rPr>
                <w:rFonts w:ascii="Times New Roman" w:hAnsi="Times New Roman"/>
                <w:sz w:val="16"/>
                <w:szCs w:val="16"/>
              </w:rPr>
            </w:pPr>
          </w:p>
        </w:tc>
        <w:tc>
          <w:tcPr>
            <w:tcW w:w="786"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84B59AC"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04C50A2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B7508B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05.02.01.02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3DC402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glukometry – pro stanovení ketolátek</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395F2A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možnost stahování hodnot z glukometru do univerzálních počítačových programů umožňujících vyhodnocení dat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A8BE73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432C375"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A81577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diabetes </w:t>
            </w:r>
            <w:proofErr w:type="spellStart"/>
            <w:r w:rsidRPr="006B5AAA">
              <w:rPr>
                <w:rFonts w:ascii="Times New Roman" w:hAnsi="Times New Roman"/>
                <w:sz w:val="16"/>
                <w:szCs w:val="16"/>
              </w:rPr>
              <w:t>mellitus</w:t>
            </w:r>
            <w:proofErr w:type="spellEnd"/>
            <w:r w:rsidRPr="006B5AAA">
              <w:rPr>
                <w:rFonts w:ascii="Times New Roman" w:hAnsi="Times New Roman"/>
                <w:sz w:val="16"/>
                <w:szCs w:val="16"/>
              </w:rPr>
              <w:t xml:space="preserve"> do </w:t>
            </w:r>
            <w:r w:rsidRPr="006B5AAA">
              <w:rPr>
                <w:rFonts w:ascii="Times New Roman" w:hAnsi="Times New Roman"/>
                <w:sz w:val="16"/>
                <w:szCs w:val="16"/>
              </w:rPr>
              <w:br/>
              <w:t xml:space="preserve">18 let včetně; diabetes </w:t>
            </w:r>
            <w:proofErr w:type="spellStart"/>
            <w:r w:rsidRPr="006B5AAA">
              <w:rPr>
                <w:rFonts w:ascii="Times New Roman" w:hAnsi="Times New Roman"/>
                <w:sz w:val="16"/>
                <w:szCs w:val="16"/>
              </w:rPr>
              <w:t>mellitus</w:t>
            </w:r>
            <w:proofErr w:type="spellEnd"/>
            <w:r w:rsidRPr="006B5AAA">
              <w:rPr>
                <w:rFonts w:ascii="Times New Roman" w:hAnsi="Times New Roman"/>
                <w:sz w:val="16"/>
                <w:szCs w:val="16"/>
              </w:rPr>
              <w:t xml:space="preserve"> v těhotenství; léčba inzulínovou pumpou při anamnéze diabetické </w:t>
            </w:r>
            <w:proofErr w:type="spellStart"/>
            <w:r w:rsidRPr="006B5AAA">
              <w:rPr>
                <w:rFonts w:ascii="Times New Roman" w:hAnsi="Times New Roman"/>
                <w:sz w:val="16"/>
                <w:szCs w:val="16"/>
              </w:rPr>
              <w:t>ketoacidózy</w:t>
            </w:r>
            <w:proofErr w:type="spellEnd"/>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F0542B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6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7DDB2E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870,00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F2475B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82602F3"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623731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05.02.01.03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9038CB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glukometry s hlasovým výstupem</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83AA51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možnost stahování hodnot z glukometru do univerzálních počítačových programů umožňujících vyhodnocení dat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CDB73C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9F5D476"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6E4A90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diabetes </w:t>
            </w:r>
            <w:proofErr w:type="spellStart"/>
            <w:r w:rsidRPr="006B5AAA">
              <w:rPr>
                <w:rFonts w:ascii="Times New Roman" w:hAnsi="Times New Roman"/>
                <w:sz w:val="16"/>
                <w:szCs w:val="16"/>
              </w:rPr>
              <w:t>mellitus</w:t>
            </w:r>
            <w:proofErr w:type="spellEnd"/>
            <w:r w:rsidRPr="006B5AAA">
              <w:rPr>
                <w:rFonts w:ascii="Times New Roman" w:hAnsi="Times New Roman"/>
                <w:sz w:val="16"/>
                <w:szCs w:val="16"/>
              </w:rPr>
              <w:t xml:space="preserve"> při léčbě intenzifikovanou inzulínovou terapií s praktickou slepotou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D355C8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6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32C02A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870,00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6ECFC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30C2697"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54BEF3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05.02.01.04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D24904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glukometry s integrovaným bolusovým kalkulátorem a komunikací s chytrým zařízením</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EC0E82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bolusový kalkulátor nastavuje lékař, po jeho nastavení systém doporučuje dávku inzulínu, možnost stahování hodnot z glukometru do univerzálních počítačových programů umožňujících vyhodnocení dat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9849D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2556CC2"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23A3C6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diabetes </w:t>
            </w:r>
            <w:proofErr w:type="spellStart"/>
            <w:r w:rsidRPr="006B5AAA">
              <w:rPr>
                <w:rFonts w:ascii="Times New Roman" w:hAnsi="Times New Roman"/>
                <w:sz w:val="16"/>
                <w:szCs w:val="16"/>
              </w:rPr>
              <w:t>mellitus</w:t>
            </w:r>
            <w:proofErr w:type="spellEnd"/>
            <w:r w:rsidRPr="006B5AAA">
              <w:rPr>
                <w:rFonts w:ascii="Times New Roman" w:hAnsi="Times New Roman"/>
                <w:sz w:val="16"/>
                <w:szCs w:val="16"/>
              </w:rPr>
              <w:t xml:space="preserve"> při léčbě intenzifikovanou inzulínovou terapií </w:t>
            </w:r>
            <w:r w:rsidRPr="006B5AAA">
              <w:rPr>
                <w:rFonts w:ascii="Times New Roman" w:hAnsi="Times New Roman"/>
                <w:sz w:val="16"/>
                <w:szCs w:val="16"/>
              </w:rPr>
              <w:br/>
              <w:t xml:space="preserve">(léčba inzulínovými pery); diabetes </w:t>
            </w:r>
            <w:proofErr w:type="spellStart"/>
            <w:r w:rsidRPr="006B5AAA">
              <w:rPr>
                <w:rFonts w:ascii="Times New Roman" w:hAnsi="Times New Roman"/>
                <w:sz w:val="16"/>
                <w:szCs w:val="16"/>
              </w:rPr>
              <w:t>mellitus</w:t>
            </w:r>
            <w:proofErr w:type="spellEnd"/>
            <w:r w:rsidRPr="006B5AAA">
              <w:rPr>
                <w:rFonts w:ascii="Times New Roman" w:hAnsi="Times New Roman"/>
                <w:sz w:val="16"/>
                <w:szCs w:val="16"/>
              </w:rPr>
              <w:t xml:space="preserve"> při flexibilním dávkování inzulínu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2BDA6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6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067DC2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870,00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B76439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2792ECD"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43138C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05.02.02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F5D41C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diagnostické proužky pro testování krve</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7B059D0"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724C17"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2DDEBCB"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6AB91A1"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EFEA0E3"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96EDE4F"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D535F3C"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DFB6C20" w14:textId="77777777" w:rsidTr="005B4F1E">
        <w:trPr>
          <w:gridAfter w:val="1"/>
          <w:wAfter w:w="48" w:type="dxa"/>
          <w:jc w:val="center"/>
        </w:trPr>
        <w:tc>
          <w:tcPr>
            <w:tcW w:w="1365"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E055C8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05.02.02.01</w:t>
            </w:r>
          </w:p>
        </w:tc>
        <w:tc>
          <w:tcPr>
            <w:tcW w:w="1512"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EBC13D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diagnostické proužky pro stanovení glukózy z krve</w:t>
            </w:r>
          </w:p>
        </w:tc>
        <w:tc>
          <w:tcPr>
            <w:tcW w:w="2669" w:type="dxa"/>
            <w:gridSpan w:val="2"/>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051122B"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32BBF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 INT; PRL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2628D82"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9DBA1B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diabetes </w:t>
            </w:r>
            <w:proofErr w:type="spellStart"/>
            <w:r w:rsidRPr="006B5AAA">
              <w:rPr>
                <w:rFonts w:ascii="Times New Roman" w:hAnsi="Times New Roman"/>
                <w:sz w:val="16"/>
                <w:szCs w:val="16"/>
              </w:rPr>
              <w:t>mellitus</w:t>
            </w:r>
            <w:proofErr w:type="spellEnd"/>
            <w:r w:rsidRPr="006B5AAA">
              <w:rPr>
                <w:rFonts w:ascii="Times New Roman" w:hAnsi="Times New Roman"/>
                <w:sz w:val="16"/>
                <w:szCs w:val="16"/>
              </w:rPr>
              <w:t xml:space="preserve"> při léčbě perorálními </w:t>
            </w:r>
            <w:proofErr w:type="spellStart"/>
            <w:r w:rsidRPr="006B5AAA">
              <w:rPr>
                <w:rFonts w:ascii="Times New Roman" w:hAnsi="Times New Roman"/>
                <w:sz w:val="16"/>
                <w:szCs w:val="16"/>
              </w:rPr>
              <w:t>antidiabetiky</w:t>
            </w:r>
            <w:proofErr w:type="spellEnd"/>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9D711F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 ks / 1 rok</w:t>
            </w:r>
          </w:p>
        </w:tc>
        <w:tc>
          <w:tcPr>
            <w:tcW w:w="1187"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AD9049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5,22 Kč / 1 ks</w:t>
            </w:r>
          </w:p>
        </w:tc>
        <w:tc>
          <w:tcPr>
            <w:tcW w:w="786"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2915F2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53E6120" w14:textId="77777777" w:rsidTr="005B4F1E">
        <w:trPr>
          <w:gridAfter w:val="1"/>
          <w:wAfter w:w="48" w:type="dxa"/>
          <w:jc w:val="center"/>
        </w:trPr>
        <w:tc>
          <w:tcPr>
            <w:tcW w:w="1365" w:type="dxa"/>
            <w:vMerge/>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516FDA1F"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4B0FC794" w14:textId="77777777" w:rsidR="002529B6" w:rsidRPr="006B5AAA" w:rsidRDefault="002529B6" w:rsidP="005B4F1E">
            <w:pPr>
              <w:spacing w:line="240" w:lineRule="auto"/>
              <w:jc w:val="center"/>
              <w:rPr>
                <w:rFonts w:ascii="Times New Roman" w:hAnsi="Times New Roman"/>
                <w:sz w:val="16"/>
                <w:szCs w:val="16"/>
              </w:rPr>
            </w:pPr>
          </w:p>
        </w:tc>
        <w:tc>
          <w:tcPr>
            <w:tcW w:w="2669" w:type="dxa"/>
            <w:gridSpan w:val="2"/>
            <w:vMerge/>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7685D52"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9D0E37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 INT</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DB3FDF1"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D21BDA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diabetes </w:t>
            </w:r>
            <w:proofErr w:type="spellStart"/>
            <w:r w:rsidRPr="006B5AAA">
              <w:rPr>
                <w:rFonts w:ascii="Times New Roman" w:hAnsi="Times New Roman"/>
                <w:sz w:val="16"/>
                <w:szCs w:val="16"/>
              </w:rPr>
              <w:t>mellitus</w:t>
            </w:r>
            <w:proofErr w:type="spellEnd"/>
            <w:r w:rsidRPr="006B5AAA">
              <w:rPr>
                <w:rFonts w:ascii="Times New Roman" w:hAnsi="Times New Roman"/>
                <w:sz w:val="16"/>
                <w:szCs w:val="16"/>
              </w:rPr>
              <w:t xml:space="preserve"> při léčbě inzulínem</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2746A0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400 ks / 1 rok</w:t>
            </w:r>
          </w:p>
        </w:tc>
        <w:tc>
          <w:tcPr>
            <w:tcW w:w="1187" w:type="dxa"/>
            <w:vMerge/>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713A21F" w14:textId="77777777" w:rsidR="002529B6" w:rsidRPr="006B5AAA" w:rsidRDefault="002529B6" w:rsidP="005B4F1E">
            <w:pPr>
              <w:spacing w:line="240" w:lineRule="auto"/>
              <w:jc w:val="center"/>
              <w:rPr>
                <w:rFonts w:ascii="Times New Roman" w:hAnsi="Times New Roman"/>
                <w:sz w:val="16"/>
                <w:szCs w:val="16"/>
              </w:rPr>
            </w:pPr>
          </w:p>
        </w:tc>
        <w:tc>
          <w:tcPr>
            <w:tcW w:w="786" w:type="dxa"/>
            <w:vMerge/>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73F5F79"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6F534213" w14:textId="77777777" w:rsidTr="005B4F1E">
        <w:trPr>
          <w:gridAfter w:val="1"/>
          <w:wAfter w:w="48" w:type="dxa"/>
          <w:jc w:val="center"/>
        </w:trPr>
        <w:tc>
          <w:tcPr>
            <w:tcW w:w="1365" w:type="dxa"/>
            <w:vMerge/>
            <w:tcBorders>
              <w:top w:val="single" w:sz="6" w:space="0" w:color="808080"/>
              <w:left w:val="single" w:sz="6" w:space="0" w:color="808080"/>
              <w:bottom w:val="single" w:sz="6" w:space="0" w:color="808080"/>
              <w:right w:val="single" w:sz="6" w:space="0" w:color="808080"/>
            </w:tcBorders>
            <w:shd w:val="clear" w:color="auto" w:fill="FFFFFF"/>
            <w:hideMark/>
          </w:tcPr>
          <w:p w14:paraId="6520DCFE"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top w:val="single" w:sz="6" w:space="0" w:color="808080"/>
              <w:left w:val="single" w:sz="6" w:space="0" w:color="808080"/>
              <w:bottom w:val="single" w:sz="6" w:space="0" w:color="808080"/>
              <w:right w:val="single" w:sz="6" w:space="0" w:color="808080"/>
            </w:tcBorders>
            <w:shd w:val="clear" w:color="auto" w:fill="FFFFFF"/>
            <w:hideMark/>
          </w:tcPr>
          <w:p w14:paraId="38CAEA58" w14:textId="77777777" w:rsidR="002529B6" w:rsidRPr="006B5AAA" w:rsidRDefault="002529B6" w:rsidP="005B4F1E">
            <w:pPr>
              <w:spacing w:line="240" w:lineRule="auto"/>
              <w:jc w:val="center"/>
              <w:rPr>
                <w:rFonts w:ascii="Times New Roman" w:hAnsi="Times New Roman"/>
                <w:sz w:val="16"/>
                <w:szCs w:val="16"/>
              </w:rPr>
            </w:pPr>
          </w:p>
        </w:tc>
        <w:tc>
          <w:tcPr>
            <w:tcW w:w="2669" w:type="dxa"/>
            <w:gridSpan w:val="2"/>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B8D054A"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C10C11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9CDA8EA"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1D5ED0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diabetes </w:t>
            </w:r>
            <w:proofErr w:type="spellStart"/>
            <w:r w:rsidRPr="006B5AAA">
              <w:rPr>
                <w:rFonts w:ascii="Times New Roman" w:hAnsi="Times New Roman"/>
                <w:sz w:val="16"/>
                <w:szCs w:val="16"/>
              </w:rPr>
              <w:t>mellitus</w:t>
            </w:r>
            <w:proofErr w:type="spellEnd"/>
            <w:r w:rsidRPr="006B5AAA">
              <w:rPr>
                <w:rFonts w:ascii="Times New Roman" w:hAnsi="Times New Roman"/>
                <w:sz w:val="16"/>
                <w:szCs w:val="16"/>
              </w:rPr>
              <w:t xml:space="preserve"> při léčbě injekčními neinzulínovými </w:t>
            </w:r>
            <w:proofErr w:type="spellStart"/>
            <w:r w:rsidRPr="006B5AAA">
              <w:rPr>
                <w:rFonts w:ascii="Times New Roman" w:hAnsi="Times New Roman"/>
                <w:sz w:val="16"/>
                <w:szCs w:val="16"/>
              </w:rPr>
              <w:t>antidiabetiky</w:t>
            </w:r>
            <w:proofErr w:type="spellEnd"/>
            <w:r w:rsidRPr="006B5AAA">
              <w:rPr>
                <w:rFonts w:ascii="Times New Roman" w:hAnsi="Times New Roman"/>
                <w:sz w:val="16"/>
                <w:szCs w:val="16"/>
              </w:rPr>
              <w:t>; nediabetická hypoglykémie (</w:t>
            </w:r>
            <w:proofErr w:type="spellStart"/>
            <w:r w:rsidRPr="006B5AAA">
              <w:rPr>
                <w:rFonts w:ascii="Times New Roman" w:hAnsi="Times New Roman"/>
                <w:sz w:val="16"/>
                <w:szCs w:val="16"/>
              </w:rPr>
              <w:t>inzulinom</w:t>
            </w:r>
            <w:proofErr w:type="spellEnd"/>
            <w:r w:rsidRPr="006B5AAA">
              <w:rPr>
                <w:rFonts w:ascii="Times New Roman" w:hAnsi="Times New Roman"/>
                <w:sz w:val="16"/>
                <w:szCs w:val="16"/>
              </w:rPr>
              <w:t xml:space="preserve">; dialýza; </w:t>
            </w:r>
            <w:proofErr w:type="spellStart"/>
            <w:r w:rsidRPr="006B5AAA">
              <w:rPr>
                <w:rFonts w:ascii="Times New Roman" w:hAnsi="Times New Roman"/>
                <w:sz w:val="16"/>
                <w:szCs w:val="16"/>
              </w:rPr>
              <w:t>postprandiální</w:t>
            </w:r>
            <w:proofErr w:type="spellEnd"/>
            <w:r w:rsidRPr="006B5AAA">
              <w:rPr>
                <w:rFonts w:ascii="Times New Roman" w:hAnsi="Times New Roman"/>
                <w:sz w:val="16"/>
                <w:szCs w:val="16"/>
              </w:rPr>
              <w:t xml:space="preserve"> hypoglykémie)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6F20A9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400 ks / 1 rok</w:t>
            </w:r>
          </w:p>
        </w:tc>
        <w:tc>
          <w:tcPr>
            <w:tcW w:w="1187" w:type="dxa"/>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E8D2AC8" w14:textId="77777777" w:rsidR="002529B6" w:rsidRPr="006B5AAA" w:rsidRDefault="002529B6" w:rsidP="005B4F1E">
            <w:pPr>
              <w:spacing w:line="240" w:lineRule="auto"/>
              <w:jc w:val="center"/>
              <w:rPr>
                <w:rFonts w:ascii="Times New Roman" w:hAnsi="Times New Roman"/>
                <w:sz w:val="16"/>
                <w:szCs w:val="16"/>
              </w:rPr>
            </w:pPr>
          </w:p>
        </w:tc>
        <w:tc>
          <w:tcPr>
            <w:tcW w:w="786" w:type="dxa"/>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8AF1205"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2B66D36B" w14:textId="77777777" w:rsidTr="005B4F1E">
        <w:trPr>
          <w:gridAfter w:val="1"/>
          <w:wAfter w:w="48" w:type="dxa"/>
          <w:jc w:val="center"/>
        </w:trPr>
        <w:tc>
          <w:tcPr>
            <w:tcW w:w="1365" w:type="dxa"/>
            <w:vMerge/>
            <w:tcBorders>
              <w:top w:val="single" w:sz="6" w:space="0" w:color="808080"/>
              <w:left w:val="single" w:sz="6" w:space="0" w:color="808080"/>
              <w:bottom w:val="single" w:sz="6" w:space="0" w:color="808080"/>
              <w:right w:val="single" w:sz="6" w:space="0" w:color="808080"/>
            </w:tcBorders>
            <w:shd w:val="clear" w:color="auto" w:fill="FFFFFF"/>
            <w:hideMark/>
          </w:tcPr>
          <w:p w14:paraId="681AC145"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top w:val="single" w:sz="6" w:space="0" w:color="808080"/>
              <w:left w:val="single" w:sz="6" w:space="0" w:color="808080"/>
              <w:bottom w:val="single" w:sz="6" w:space="0" w:color="808080"/>
              <w:right w:val="single" w:sz="6" w:space="0" w:color="808080"/>
            </w:tcBorders>
            <w:shd w:val="clear" w:color="auto" w:fill="FFFFFF"/>
            <w:hideMark/>
          </w:tcPr>
          <w:p w14:paraId="65756355" w14:textId="77777777" w:rsidR="002529B6" w:rsidRPr="006B5AAA" w:rsidRDefault="002529B6" w:rsidP="005B4F1E">
            <w:pPr>
              <w:spacing w:line="240" w:lineRule="auto"/>
              <w:jc w:val="center"/>
              <w:rPr>
                <w:rFonts w:ascii="Times New Roman" w:hAnsi="Times New Roman"/>
                <w:sz w:val="16"/>
                <w:szCs w:val="16"/>
              </w:rPr>
            </w:pPr>
          </w:p>
        </w:tc>
        <w:tc>
          <w:tcPr>
            <w:tcW w:w="2669" w:type="dxa"/>
            <w:gridSpan w:val="2"/>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370A9F7"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4354CC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BCE9B20"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021DCC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diabetes </w:t>
            </w:r>
            <w:proofErr w:type="spellStart"/>
            <w:r w:rsidRPr="006B5AAA">
              <w:rPr>
                <w:rFonts w:ascii="Times New Roman" w:hAnsi="Times New Roman"/>
                <w:sz w:val="16"/>
                <w:szCs w:val="16"/>
              </w:rPr>
              <w:t>mellitus</w:t>
            </w:r>
            <w:proofErr w:type="spellEnd"/>
            <w:r w:rsidRPr="006B5AAA">
              <w:rPr>
                <w:rFonts w:ascii="Times New Roman" w:hAnsi="Times New Roman"/>
                <w:sz w:val="16"/>
                <w:szCs w:val="16"/>
              </w:rPr>
              <w:t xml:space="preserve"> při léčbě intenzifikovanou inzulínovou terapií </w:t>
            </w:r>
            <w:r w:rsidRPr="006B5AAA">
              <w:rPr>
                <w:rFonts w:ascii="Times New Roman" w:hAnsi="Times New Roman"/>
                <w:sz w:val="16"/>
                <w:szCs w:val="16"/>
              </w:rPr>
              <w:br/>
              <w:t>(léčba inzulínovými pery nebo pumpou)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E1FF3C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1.500 ks / 1 rok</w:t>
            </w:r>
          </w:p>
        </w:tc>
        <w:tc>
          <w:tcPr>
            <w:tcW w:w="1187" w:type="dxa"/>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AD7A3DD" w14:textId="77777777" w:rsidR="002529B6" w:rsidRPr="006B5AAA" w:rsidRDefault="002529B6" w:rsidP="005B4F1E">
            <w:pPr>
              <w:spacing w:line="240" w:lineRule="auto"/>
              <w:jc w:val="center"/>
              <w:rPr>
                <w:rFonts w:ascii="Times New Roman" w:hAnsi="Times New Roman"/>
                <w:sz w:val="16"/>
                <w:szCs w:val="16"/>
              </w:rPr>
            </w:pPr>
          </w:p>
        </w:tc>
        <w:tc>
          <w:tcPr>
            <w:tcW w:w="786" w:type="dxa"/>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DB6083C"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34D1AA4C" w14:textId="77777777" w:rsidTr="005B4F1E">
        <w:trPr>
          <w:gridAfter w:val="1"/>
          <w:wAfter w:w="48" w:type="dxa"/>
          <w:jc w:val="center"/>
        </w:trPr>
        <w:tc>
          <w:tcPr>
            <w:tcW w:w="1365" w:type="dxa"/>
            <w:vMerge/>
            <w:tcBorders>
              <w:top w:val="single" w:sz="6" w:space="0" w:color="808080"/>
              <w:left w:val="single" w:sz="6" w:space="0" w:color="808080"/>
              <w:bottom w:val="single" w:sz="6" w:space="0" w:color="808080"/>
              <w:right w:val="single" w:sz="6" w:space="0" w:color="808080"/>
            </w:tcBorders>
            <w:shd w:val="clear" w:color="auto" w:fill="FFFFFF"/>
            <w:hideMark/>
          </w:tcPr>
          <w:p w14:paraId="22C97FBF"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top w:val="single" w:sz="6" w:space="0" w:color="808080"/>
              <w:left w:val="single" w:sz="6" w:space="0" w:color="808080"/>
              <w:bottom w:val="single" w:sz="6" w:space="0" w:color="808080"/>
              <w:right w:val="single" w:sz="6" w:space="0" w:color="808080"/>
            </w:tcBorders>
            <w:shd w:val="clear" w:color="auto" w:fill="FFFFFF"/>
            <w:hideMark/>
          </w:tcPr>
          <w:p w14:paraId="27368DFE" w14:textId="77777777" w:rsidR="002529B6" w:rsidRPr="006B5AAA" w:rsidRDefault="002529B6" w:rsidP="005B4F1E">
            <w:pPr>
              <w:spacing w:line="240" w:lineRule="auto"/>
              <w:jc w:val="center"/>
              <w:rPr>
                <w:rFonts w:ascii="Times New Roman" w:hAnsi="Times New Roman"/>
                <w:sz w:val="16"/>
                <w:szCs w:val="16"/>
              </w:rPr>
            </w:pPr>
          </w:p>
        </w:tc>
        <w:tc>
          <w:tcPr>
            <w:tcW w:w="2669" w:type="dxa"/>
            <w:gridSpan w:val="2"/>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2F20750"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A0F713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D761248"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5A837D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diabetes </w:t>
            </w:r>
            <w:proofErr w:type="spellStart"/>
            <w:r w:rsidRPr="006B5AAA">
              <w:rPr>
                <w:rFonts w:ascii="Times New Roman" w:hAnsi="Times New Roman"/>
                <w:sz w:val="16"/>
                <w:szCs w:val="16"/>
              </w:rPr>
              <w:t>mellitus</w:t>
            </w:r>
            <w:proofErr w:type="spellEnd"/>
            <w:r w:rsidRPr="006B5AAA">
              <w:rPr>
                <w:rFonts w:ascii="Times New Roman" w:hAnsi="Times New Roman"/>
                <w:sz w:val="16"/>
                <w:szCs w:val="16"/>
              </w:rPr>
              <w:t xml:space="preserve"> do </w:t>
            </w:r>
            <w:r w:rsidRPr="006B5AAA">
              <w:rPr>
                <w:rFonts w:ascii="Times New Roman" w:hAnsi="Times New Roman"/>
                <w:sz w:val="16"/>
                <w:szCs w:val="16"/>
              </w:rPr>
              <w:br/>
              <w:t xml:space="preserve">18 let včetně; diabetes </w:t>
            </w:r>
            <w:proofErr w:type="spellStart"/>
            <w:r w:rsidRPr="006B5AAA">
              <w:rPr>
                <w:rFonts w:ascii="Times New Roman" w:hAnsi="Times New Roman"/>
                <w:sz w:val="16"/>
                <w:szCs w:val="16"/>
              </w:rPr>
              <w:t>mellitus</w:t>
            </w:r>
            <w:proofErr w:type="spellEnd"/>
            <w:r w:rsidRPr="006B5AAA">
              <w:rPr>
                <w:rFonts w:ascii="Times New Roman" w:hAnsi="Times New Roman"/>
                <w:sz w:val="16"/>
                <w:szCs w:val="16"/>
              </w:rPr>
              <w:t xml:space="preserve"> v těhotenství; nediabetická hypoglykémie do 10 let včetně (kongenitální hyperinzulinismus; dědičná metabolická porucha)</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171F05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2.500 ks / 1 rok</w:t>
            </w:r>
          </w:p>
        </w:tc>
        <w:tc>
          <w:tcPr>
            <w:tcW w:w="1187" w:type="dxa"/>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B1F1CC3" w14:textId="77777777" w:rsidR="002529B6" w:rsidRPr="006B5AAA" w:rsidRDefault="002529B6" w:rsidP="005B4F1E">
            <w:pPr>
              <w:spacing w:line="240" w:lineRule="auto"/>
              <w:jc w:val="center"/>
              <w:rPr>
                <w:rFonts w:ascii="Times New Roman" w:hAnsi="Times New Roman"/>
                <w:sz w:val="16"/>
                <w:szCs w:val="16"/>
              </w:rPr>
            </w:pPr>
          </w:p>
        </w:tc>
        <w:tc>
          <w:tcPr>
            <w:tcW w:w="786" w:type="dxa"/>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39F6425"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7364674F"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A7EEAB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05.02.02.02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1FE744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diagnostické proužky pro stanovení ketolátek z krve</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9BF7174"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07048A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EA1175F"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0A816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diabetes </w:t>
            </w:r>
            <w:proofErr w:type="spellStart"/>
            <w:r w:rsidRPr="006B5AAA">
              <w:rPr>
                <w:rFonts w:ascii="Times New Roman" w:hAnsi="Times New Roman"/>
                <w:sz w:val="16"/>
                <w:szCs w:val="16"/>
              </w:rPr>
              <w:t>mellitus</w:t>
            </w:r>
            <w:proofErr w:type="spellEnd"/>
            <w:r w:rsidRPr="006B5AAA">
              <w:rPr>
                <w:rFonts w:ascii="Times New Roman" w:hAnsi="Times New Roman"/>
                <w:sz w:val="16"/>
                <w:szCs w:val="16"/>
              </w:rPr>
              <w:t xml:space="preserve"> do </w:t>
            </w:r>
            <w:r w:rsidRPr="006B5AAA">
              <w:rPr>
                <w:rFonts w:ascii="Times New Roman" w:hAnsi="Times New Roman"/>
                <w:sz w:val="16"/>
                <w:szCs w:val="16"/>
              </w:rPr>
              <w:br/>
              <w:t xml:space="preserve">18 let včetně; diabetes </w:t>
            </w:r>
            <w:proofErr w:type="spellStart"/>
            <w:r w:rsidRPr="006B5AAA">
              <w:rPr>
                <w:rFonts w:ascii="Times New Roman" w:hAnsi="Times New Roman"/>
                <w:sz w:val="16"/>
                <w:szCs w:val="16"/>
              </w:rPr>
              <w:t>mellitus</w:t>
            </w:r>
            <w:proofErr w:type="spellEnd"/>
            <w:r w:rsidRPr="006B5AAA">
              <w:rPr>
                <w:rFonts w:ascii="Times New Roman" w:hAnsi="Times New Roman"/>
                <w:sz w:val="16"/>
                <w:szCs w:val="16"/>
              </w:rPr>
              <w:t xml:space="preserve"> v těhotenství; léčba inzulínovou pumpou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F128B4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50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770F1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5,20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8AEAF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C6A1F96"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DDC254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05.02.03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18EFE1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diagnostické proužky pro testování moči</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5B5B3F5"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6C5996B"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59B686C"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601ED2C"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2F48713"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9EED8CB"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AFFA503"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3E5A35D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E4A798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05.02.03.01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A245D0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diagnostické proužky pro vizuální testování moči</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0117F21"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A46E79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 PRL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D2E393B"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15675E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diabetický pacient léčený inzulínem</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CF7221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50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FE2FB0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1,70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1C6453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78780C4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5D0FB7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05.02.04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D4B9CB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přístroje pro okamžitou monitoraci glukózy (FGM = </w:t>
            </w:r>
            <w:proofErr w:type="spellStart"/>
            <w:r w:rsidRPr="006B5AAA">
              <w:rPr>
                <w:rFonts w:ascii="Times New Roman" w:hAnsi="Times New Roman"/>
                <w:sz w:val="16"/>
                <w:szCs w:val="16"/>
              </w:rPr>
              <w:t>Flash</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Glucose</w:t>
            </w:r>
            <w:proofErr w:type="spellEnd"/>
            <w:r w:rsidRPr="006B5AAA">
              <w:rPr>
                <w:rFonts w:ascii="Times New Roman" w:hAnsi="Times New Roman"/>
                <w:sz w:val="16"/>
                <w:szCs w:val="16"/>
              </w:rPr>
              <w:t xml:space="preserve"> Monitoring)</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8C89AFC"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2EE825A"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30B7124"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9003FA2"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995F441"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8C8499D"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6BCEA5E"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3533594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07C3B3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05.02.04.01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8F7853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přijímač pro okamžité monitorování glukózy (FGM = </w:t>
            </w:r>
            <w:proofErr w:type="spellStart"/>
            <w:r w:rsidRPr="006B5AAA">
              <w:rPr>
                <w:rFonts w:ascii="Times New Roman" w:hAnsi="Times New Roman"/>
                <w:sz w:val="16"/>
                <w:szCs w:val="16"/>
              </w:rPr>
              <w:t>Flash</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Glucose</w:t>
            </w:r>
            <w:proofErr w:type="spellEnd"/>
            <w:r w:rsidRPr="006B5AAA">
              <w:rPr>
                <w:rFonts w:ascii="Times New Roman" w:hAnsi="Times New Roman"/>
                <w:sz w:val="16"/>
                <w:szCs w:val="16"/>
              </w:rPr>
              <w:t xml:space="preserve"> Monitoring)</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ABE749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data získává ze senzoru bezdrátovým přenosem a zobrazuje je na displeji, zařízení lze propojit s počítačem za účelem zpracování reportů z naměřených dat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78B5DA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894D496"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212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0AC878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diabetes </w:t>
            </w:r>
            <w:proofErr w:type="spellStart"/>
            <w:r w:rsidRPr="006B5AAA">
              <w:rPr>
                <w:rFonts w:ascii="Times New Roman" w:hAnsi="Times New Roman"/>
                <w:sz w:val="16"/>
                <w:szCs w:val="16"/>
              </w:rPr>
              <w:t>mellitus</w:t>
            </w:r>
            <w:proofErr w:type="spellEnd"/>
            <w:r w:rsidRPr="006B5AAA">
              <w:rPr>
                <w:rFonts w:ascii="Times New Roman" w:hAnsi="Times New Roman"/>
                <w:sz w:val="16"/>
                <w:szCs w:val="16"/>
              </w:rPr>
              <w:t xml:space="preserve"> I. typu</w:t>
            </w:r>
            <w:r>
              <w:rPr>
                <w:rFonts w:ascii="Times New Roman" w:hAnsi="Times New Roman"/>
                <w:sz w:val="16"/>
                <w:szCs w:val="16"/>
              </w:rPr>
              <w:t>,</w:t>
            </w:r>
            <w:r w:rsidRPr="006B5AAA">
              <w:rPr>
                <w:rFonts w:ascii="Times New Roman" w:hAnsi="Times New Roman"/>
                <w:sz w:val="16"/>
                <w:szCs w:val="16"/>
              </w:rPr>
              <w:t xml:space="preserve"> léčba intenzifikovanou inzulínovou terapií (inzulínové pero nebo pumpa)</w:t>
            </w:r>
          </w:p>
        </w:tc>
        <w:tc>
          <w:tcPr>
            <w:tcW w:w="2225" w:type="dxa"/>
            <w:gridSpan w:val="3"/>
            <w:tcBorders>
              <w:top w:val="single" w:sz="6" w:space="0" w:color="808080"/>
              <w:left w:val="single" w:sz="6" w:space="0" w:color="808080"/>
              <w:bottom w:val="single" w:sz="6" w:space="0" w:color="808080"/>
              <w:right w:val="single" w:sz="6" w:space="0" w:color="808080"/>
            </w:tcBorders>
            <w:shd w:val="clear" w:color="auto" w:fill="FFFFFF"/>
            <w:vAlign w:val="center"/>
          </w:tcPr>
          <w:p w14:paraId="75D8752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nelze předepsat současně se skupinami 05.02.01 a 05.02.05, po dobu používání FGM lze předepsat max. 100 ks / 1 rok a do 18 let včetně max. 300 ks / 1 rok diagnostických proužků pro stanovení glukózy z krve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C131F9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4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4B0326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1.391,00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68B9DD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18AD64B" w14:textId="77777777" w:rsidTr="005B4F1E">
        <w:trPr>
          <w:gridAfter w:val="1"/>
          <w:wAfter w:w="48" w:type="dxa"/>
          <w:trHeight w:val="1140"/>
          <w:jc w:val="center"/>
        </w:trPr>
        <w:tc>
          <w:tcPr>
            <w:tcW w:w="1365"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hideMark/>
          </w:tcPr>
          <w:p w14:paraId="0DF51BF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05.02.04.02</w:t>
            </w:r>
          </w:p>
        </w:tc>
        <w:tc>
          <w:tcPr>
            <w:tcW w:w="1512"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hideMark/>
          </w:tcPr>
          <w:p w14:paraId="0F3F83E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senzory pro okamžité monitorování glukózy (FGM = </w:t>
            </w:r>
            <w:proofErr w:type="spellStart"/>
            <w:r w:rsidRPr="006B5AAA">
              <w:rPr>
                <w:rFonts w:ascii="Times New Roman" w:hAnsi="Times New Roman"/>
                <w:sz w:val="16"/>
                <w:szCs w:val="16"/>
              </w:rPr>
              <w:t>Flash</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Glucose</w:t>
            </w:r>
            <w:proofErr w:type="spellEnd"/>
            <w:r w:rsidRPr="006B5AAA">
              <w:rPr>
                <w:rFonts w:ascii="Times New Roman" w:hAnsi="Times New Roman"/>
                <w:sz w:val="16"/>
                <w:szCs w:val="16"/>
              </w:rPr>
              <w:t xml:space="preserve"> Monitoring)</w:t>
            </w:r>
          </w:p>
        </w:tc>
        <w:tc>
          <w:tcPr>
            <w:tcW w:w="2669" w:type="dxa"/>
            <w:gridSpan w:val="2"/>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12B47B0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senzor zavedený v podkoží, informace o koncentraci glukózy až po přiložení speciální čtečky k povrchu senzoru, zobrazení aktuální hodnoty i s trendovými šipkami a retrospektivně načte průběh předchozích glykémií, přesnost systému definovaná hodnotou </w:t>
            </w:r>
            <w:r w:rsidRPr="006B5AAA">
              <w:rPr>
                <w:rFonts w:ascii="Times New Roman" w:hAnsi="Times New Roman"/>
                <w:sz w:val="16"/>
                <w:szCs w:val="16"/>
              </w:rPr>
              <w:lastRenderedPageBreak/>
              <w:t>MARD (</w:t>
            </w:r>
            <w:proofErr w:type="spellStart"/>
            <w:r w:rsidRPr="006B5AAA">
              <w:rPr>
                <w:rFonts w:ascii="Times New Roman" w:hAnsi="Times New Roman"/>
                <w:sz w:val="16"/>
                <w:szCs w:val="16"/>
              </w:rPr>
              <w:t>Mean</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Absolute</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Relative</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Difference</w:t>
            </w:r>
            <w:proofErr w:type="spellEnd"/>
            <w:r w:rsidRPr="006B5AAA">
              <w:rPr>
                <w:rFonts w:ascii="Times New Roman" w:hAnsi="Times New Roman"/>
                <w:sz w:val="16"/>
                <w:szCs w:val="16"/>
              </w:rPr>
              <w:t xml:space="preserve">) </w:t>
            </w:r>
            <w:proofErr w:type="gramStart"/>
            <w:r w:rsidRPr="006B5AAA">
              <w:rPr>
                <w:rFonts w:ascii="Times New Roman" w:hAnsi="Times New Roman"/>
                <w:sz w:val="16"/>
                <w:szCs w:val="16"/>
              </w:rPr>
              <w:t>&lt; 15</w:t>
            </w:r>
            <w:proofErr w:type="gramEnd"/>
            <w:r w:rsidRPr="006B5AAA">
              <w:rPr>
                <w:rFonts w:ascii="Times New Roman" w:hAnsi="Times New Roman"/>
                <w:sz w:val="16"/>
                <w:szCs w:val="16"/>
              </w:rPr>
              <w:t xml:space="preserve"> %</w:t>
            </w:r>
          </w:p>
        </w:tc>
        <w:tc>
          <w:tcPr>
            <w:tcW w:w="1288"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30E09F4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lastRenderedPageBreak/>
              <w:t>DIA</w:t>
            </w:r>
          </w:p>
        </w:tc>
        <w:tc>
          <w:tcPr>
            <w:tcW w:w="1049" w:type="dxa"/>
            <w:tcBorders>
              <w:top w:val="single" w:sz="6" w:space="0" w:color="808080"/>
              <w:left w:val="single" w:sz="6" w:space="0" w:color="808080"/>
              <w:right w:val="single" w:sz="6" w:space="0" w:color="808080"/>
            </w:tcBorders>
            <w:shd w:val="clear" w:color="auto" w:fill="FFFFFF"/>
            <w:vAlign w:val="center"/>
          </w:tcPr>
          <w:p w14:paraId="344B1134"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212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EDFCA6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diabetes </w:t>
            </w:r>
            <w:proofErr w:type="spellStart"/>
            <w:r w:rsidRPr="006B5AAA">
              <w:rPr>
                <w:rFonts w:ascii="Times New Roman" w:hAnsi="Times New Roman"/>
                <w:sz w:val="16"/>
                <w:szCs w:val="16"/>
              </w:rPr>
              <w:t>mellitus</w:t>
            </w:r>
            <w:proofErr w:type="spellEnd"/>
            <w:r w:rsidRPr="006B5AAA">
              <w:rPr>
                <w:rFonts w:ascii="Times New Roman" w:hAnsi="Times New Roman"/>
                <w:sz w:val="16"/>
                <w:szCs w:val="16"/>
              </w:rPr>
              <w:t xml:space="preserve"> I. typu</w:t>
            </w:r>
            <w:r>
              <w:rPr>
                <w:rFonts w:ascii="Times New Roman" w:hAnsi="Times New Roman"/>
                <w:sz w:val="16"/>
                <w:szCs w:val="16"/>
              </w:rPr>
              <w:t>,</w:t>
            </w:r>
            <w:r w:rsidRPr="006B5AAA">
              <w:rPr>
                <w:rFonts w:ascii="Times New Roman" w:hAnsi="Times New Roman"/>
                <w:sz w:val="16"/>
                <w:szCs w:val="16"/>
              </w:rPr>
              <w:t xml:space="preserve"> léčba intenzifikovanou inzulínovou terapií (inzulínové pero nebo pumpa)</w:t>
            </w:r>
          </w:p>
        </w:tc>
        <w:tc>
          <w:tcPr>
            <w:tcW w:w="2225" w:type="dxa"/>
            <w:gridSpan w:val="3"/>
            <w:tcBorders>
              <w:top w:val="single" w:sz="6" w:space="0" w:color="808080"/>
              <w:left w:val="single" w:sz="6" w:space="0" w:color="808080"/>
              <w:bottom w:val="single" w:sz="6" w:space="0" w:color="808080"/>
              <w:right w:val="single" w:sz="6" w:space="0" w:color="808080"/>
            </w:tcBorders>
            <w:shd w:val="clear" w:color="auto" w:fill="FFFFFF"/>
            <w:vAlign w:val="center"/>
          </w:tcPr>
          <w:p w14:paraId="2A641148"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 xml:space="preserve">preskripce </w:t>
            </w:r>
            <w:r w:rsidRPr="006B5AAA">
              <w:rPr>
                <w:rFonts w:ascii="Times New Roman" w:hAnsi="Times New Roman"/>
                <w:sz w:val="16"/>
                <w:szCs w:val="16"/>
              </w:rPr>
              <w:t>na první 3 měsíce, nelze předepsat současně se skupinami 05.02.01 a 05.02.05, po dobu používání FGM lze předepsat max. 100 ks / 1 rok a do 18 let včetně max. 300 ks / 1 rok diagnostických proužků pro stanovení glukózy z krve</w:t>
            </w:r>
          </w:p>
        </w:tc>
        <w:tc>
          <w:tcPr>
            <w:tcW w:w="1779" w:type="dxa"/>
            <w:gridSpan w:val="2"/>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5BF7BE6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26 ks / 1 rok</w:t>
            </w:r>
          </w:p>
        </w:tc>
        <w:tc>
          <w:tcPr>
            <w:tcW w:w="1187"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4A50B86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1.391,00 Kč / 1 ks</w:t>
            </w:r>
          </w:p>
        </w:tc>
        <w:tc>
          <w:tcPr>
            <w:tcW w:w="786"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15BE533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7FB636D" w14:textId="77777777" w:rsidTr="005B4F1E">
        <w:trPr>
          <w:gridAfter w:val="1"/>
          <w:wAfter w:w="48" w:type="dxa"/>
          <w:trHeight w:val="1140"/>
          <w:jc w:val="center"/>
        </w:trPr>
        <w:tc>
          <w:tcPr>
            <w:tcW w:w="1365"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064BE460"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884E449" w14:textId="77777777" w:rsidR="002529B6" w:rsidRPr="006B5AAA" w:rsidRDefault="002529B6" w:rsidP="005B4F1E">
            <w:pPr>
              <w:spacing w:line="240" w:lineRule="auto"/>
              <w:jc w:val="center"/>
              <w:rPr>
                <w:rFonts w:ascii="Times New Roman" w:hAnsi="Times New Roman"/>
                <w:sz w:val="16"/>
                <w:szCs w:val="16"/>
              </w:rPr>
            </w:pPr>
          </w:p>
        </w:tc>
        <w:tc>
          <w:tcPr>
            <w:tcW w:w="2669" w:type="dxa"/>
            <w:gridSpan w:val="2"/>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D367AD9" w14:textId="77777777" w:rsidR="002529B6" w:rsidRPr="006B5AAA" w:rsidRDefault="002529B6" w:rsidP="005B4F1E">
            <w:pPr>
              <w:spacing w:line="240" w:lineRule="auto"/>
              <w:jc w:val="center"/>
              <w:rPr>
                <w:rFonts w:ascii="Times New Roman" w:hAnsi="Times New Roman"/>
                <w:sz w:val="16"/>
                <w:szCs w:val="16"/>
              </w:rPr>
            </w:pPr>
          </w:p>
        </w:tc>
        <w:tc>
          <w:tcPr>
            <w:tcW w:w="1288"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E137E64"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left w:val="single" w:sz="6" w:space="0" w:color="808080"/>
              <w:bottom w:val="single" w:sz="6" w:space="0" w:color="808080"/>
              <w:right w:val="single" w:sz="6" w:space="0" w:color="808080"/>
            </w:tcBorders>
            <w:shd w:val="clear" w:color="auto" w:fill="FFFFFF"/>
            <w:vAlign w:val="center"/>
          </w:tcPr>
          <w:p w14:paraId="4CE4BEEF" w14:textId="77777777" w:rsidR="002529B6" w:rsidRPr="006B5AAA" w:rsidRDefault="002529B6" w:rsidP="005B4F1E">
            <w:pPr>
              <w:spacing w:line="240" w:lineRule="auto"/>
              <w:jc w:val="center"/>
              <w:rPr>
                <w:rFonts w:ascii="Times New Roman" w:hAnsi="Times New Roman"/>
                <w:sz w:val="16"/>
                <w:szCs w:val="16"/>
              </w:rPr>
            </w:pPr>
          </w:p>
        </w:tc>
        <w:tc>
          <w:tcPr>
            <w:tcW w:w="212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E7DB35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diabetes </w:t>
            </w:r>
            <w:proofErr w:type="spellStart"/>
            <w:r w:rsidRPr="006B5AAA">
              <w:rPr>
                <w:rFonts w:ascii="Times New Roman" w:hAnsi="Times New Roman"/>
                <w:sz w:val="16"/>
                <w:szCs w:val="16"/>
              </w:rPr>
              <w:t>mellitus</w:t>
            </w:r>
            <w:proofErr w:type="spellEnd"/>
            <w:r w:rsidRPr="006B5AAA">
              <w:rPr>
                <w:rFonts w:ascii="Times New Roman" w:hAnsi="Times New Roman"/>
                <w:sz w:val="16"/>
                <w:szCs w:val="16"/>
              </w:rPr>
              <w:t xml:space="preserve"> I. typu</w:t>
            </w:r>
            <w:r>
              <w:rPr>
                <w:rFonts w:ascii="Times New Roman" w:hAnsi="Times New Roman"/>
                <w:sz w:val="16"/>
                <w:szCs w:val="16"/>
              </w:rPr>
              <w:t>,</w:t>
            </w:r>
            <w:r w:rsidRPr="006B5AAA">
              <w:rPr>
                <w:rFonts w:ascii="Times New Roman" w:hAnsi="Times New Roman"/>
                <w:sz w:val="16"/>
                <w:szCs w:val="16"/>
              </w:rPr>
              <w:t xml:space="preserve"> léčba intenzifikovanou inzulínovou terapií (inzulínové pero nebo pumpa)</w:t>
            </w:r>
            <w:r>
              <w:rPr>
                <w:rFonts w:ascii="Times New Roman" w:hAnsi="Times New Roman"/>
                <w:sz w:val="16"/>
                <w:szCs w:val="16"/>
              </w:rPr>
              <w:t xml:space="preserve">, </w:t>
            </w:r>
            <w:r w:rsidRPr="006B5AAA">
              <w:rPr>
                <w:rFonts w:ascii="Times New Roman" w:hAnsi="Times New Roman"/>
                <w:sz w:val="16"/>
                <w:szCs w:val="16"/>
              </w:rPr>
              <w:t>další preskripce</w:t>
            </w:r>
            <w:r>
              <w:rPr>
                <w:rFonts w:ascii="Times New Roman" w:hAnsi="Times New Roman"/>
                <w:sz w:val="16"/>
                <w:szCs w:val="16"/>
              </w:rPr>
              <w:t xml:space="preserve"> po 3 měsících léčby</w:t>
            </w:r>
            <w:r w:rsidRPr="006B5AAA">
              <w:rPr>
                <w:rFonts w:ascii="Times New Roman" w:hAnsi="Times New Roman"/>
                <w:sz w:val="16"/>
                <w:szCs w:val="16"/>
              </w:rPr>
              <w:t>, nelze předepsat současně se skupinami 05.02.01 a 05.02.05, po dobu používání FGM lze předepsat max. 100 ks / 1 rok a u dětí do 18 let včetně max. 300 ks / 1 rok diagnostických proužků pro stanovení glukózy z krve</w:t>
            </w:r>
          </w:p>
        </w:tc>
        <w:tc>
          <w:tcPr>
            <w:tcW w:w="2225" w:type="dxa"/>
            <w:gridSpan w:val="3"/>
            <w:tcBorders>
              <w:top w:val="single" w:sz="6" w:space="0" w:color="808080"/>
              <w:left w:val="single" w:sz="6" w:space="0" w:color="808080"/>
              <w:bottom w:val="single" w:sz="6" w:space="0" w:color="808080"/>
              <w:right w:val="single" w:sz="6" w:space="0" w:color="808080"/>
            </w:tcBorders>
            <w:shd w:val="clear" w:color="auto" w:fill="FFFFFF"/>
            <w:vAlign w:val="center"/>
          </w:tcPr>
          <w:p w14:paraId="3756B6C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do 18 let včetně; od 19 let po zlepšení kompenzace (objektivní spolupráce při léčbě – 10 a více skenů za den)</w:t>
            </w:r>
          </w:p>
        </w:tc>
        <w:tc>
          <w:tcPr>
            <w:tcW w:w="1779" w:type="dxa"/>
            <w:gridSpan w:val="2"/>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4AEA891" w14:textId="77777777" w:rsidR="002529B6" w:rsidRPr="006B5AAA" w:rsidRDefault="002529B6" w:rsidP="005B4F1E">
            <w:pPr>
              <w:spacing w:line="240" w:lineRule="auto"/>
              <w:jc w:val="center"/>
              <w:rPr>
                <w:rFonts w:ascii="Times New Roman" w:hAnsi="Times New Roman"/>
                <w:sz w:val="16"/>
                <w:szCs w:val="16"/>
              </w:rPr>
            </w:pPr>
          </w:p>
        </w:tc>
        <w:tc>
          <w:tcPr>
            <w:tcW w:w="1187"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B8585F7" w14:textId="77777777" w:rsidR="002529B6" w:rsidRPr="006B5AAA" w:rsidRDefault="002529B6" w:rsidP="005B4F1E">
            <w:pPr>
              <w:spacing w:line="240" w:lineRule="auto"/>
              <w:jc w:val="center"/>
              <w:rPr>
                <w:rFonts w:ascii="Times New Roman" w:hAnsi="Times New Roman"/>
                <w:sz w:val="16"/>
                <w:szCs w:val="16"/>
              </w:rPr>
            </w:pPr>
          </w:p>
        </w:tc>
        <w:tc>
          <w:tcPr>
            <w:tcW w:w="786"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C710C8E"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4BF68E6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2221D2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05.02.05</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1C4F86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přístroje pro kontinuální monitoraci glukózy</w:t>
            </w:r>
            <w:r w:rsidRPr="006B5AAA">
              <w:rPr>
                <w:rFonts w:ascii="Times New Roman" w:hAnsi="Times New Roman"/>
                <w:sz w:val="16"/>
                <w:szCs w:val="16"/>
              </w:rPr>
              <w:br/>
              <w:t xml:space="preserve">(CGM = </w:t>
            </w:r>
            <w:proofErr w:type="spellStart"/>
            <w:r w:rsidRPr="006B5AAA">
              <w:rPr>
                <w:rFonts w:ascii="Times New Roman" w:hAnsi="Times New Roman"/>
                <w:sz w:val="16"/>
                <w:szCs w:val="16"/>
              </w:rPr>
              <w:t>Continuous</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Glucose</w:t>
            </w:r>
            <w:proofErr w:type="spellEnd"/>
            <w:r w:rsidRPr="006B5AAA">
              <w:rPr>
                <w:rFonts w:ascii="Times New Roman" w:hAnsi="Times New Roman"/>
                <w:sz w:val="16"/>
                <w:szCs w:val="16"/>
              </w:rPr>
              <w:t xml:space="preserve"> Monitoring)</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C7A205E"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38A2A6"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BC46E62"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CB624C"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A86B607"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D022222"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5E421EE"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3D067304" w14:textId="77777777" w:rsidTr="005B4F1E">
        <w:trPr>
          <w:gridAfter w:val="1"/>
          <w:wAfter w:w="48" w:type="dxa"/>
          <w:trHeight w:val="1777"/>
          <w:jc w:val="center"/>
        </w:trPr>
        <w:tc>
          <w:tcPr>
            <w:tcW w:w="1365"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hideMark/>
          </w:tcPr>
          <w:p w14:paraId="4CC24229" w14:textId="77777777" w:rsidR="002529B6" w:rsidRPr="006B5AAA" w:rsidRDefault="002529B6" w:rsidP="005B4F1E">
            <w:pPr>
              <w:spacing w:line="240" w:lineRule="auto"/>
              <w:jc w:val="center"/>
              <w:rPr>
                <w:rFonts w:ascii="Times New Roman" w:hAnsi="Times New Roman"/>
                <w:sz w:val="16"/>
                <w:szCs w:val="16"/>
              </w:rPr>
            </w:pPr>
            <w:bookmarkStart w:id="1" w:name="_Hlk48818275"/>
            <w:r w:rsidRPr="006B5AAA">
              <w:rPr>
                <w:rFonts w:ascii="Times New Roman" w:hAnsi="Times New Roman"/>
                <w:sz w:val="16"/>
                <w:szCs w:val="16"/>
              </w:rPr>
              <w:t>05.02.05.01</w:t>
            </w:r>
          </w:p>
        </w:tc>
        <w:tc>
          <w:tcPr>
            <w:tcW w:w="1512"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hideMark/>
          </w:tcPr>
          <w:p w14:paraId="53710DF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systém pro kontinuální monitoraci glukózy (CGM) – senzory, vysílače a případně přijímač, který není "SMART" zařízením</w:t>
            </w:r>
          </w:p>
        </w:tc>
        <w:tc>
          <w:tcPr>
            <w:tcW w:w="2669" w:type="dxa"/>
            <w:gridSpan w:val="2"/>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3330915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data o hladině glukózy jsou bezdrátově přenášena do přijímače, voděodolnost vysílače, minimální doba použitelnosti senzoru 6 dní</w:t>
            </w:r>
          </w:p>
        </w:tc>
        <w:tc>
          <w:tcPr>
            <w:tcW w:w="1288"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6945B38A" w14:textId="77777777" w:rsidR="002529B6" w:rsidRPr="006B5AAA" w:rsidRDefault="002529B6" w:rsidP="005B4F1E">
            <w:pPr>
              <w:spacing w:line="240" w:lineRule="auto"/>
              <w:jc w:val="center"/>
              <w:rPr>
                <w:rFonts w:ascii="Times New Roman" w:hAnsi="Times New Roman"/>
                <w:b/>
                <w:sz w:val="16"/>
                <w:szCs w:val="16"/>
              </w:rPr>
            </w:pPr>
            <w:r w:rsidRPr="006B5AAA">
              <w:rPr>
                <w:rFonts w:ascii="Times New Roman" w:hAnsi="Times New Roman"/>
                <w:sz w:val="16"/>
                <w:szCs w:val="16"/>
              </w:rPr>
              <w:t>DIA</w:t>
            </w:r>
          </w:p>
        </w:tc>
        <w:tc>
          <w:tcPr>
            <w:tcW w:w="1049" w:type="dxa"/>
            <w:tcBorders>
              <w:top w:val="single" w:sz="6" w:space="0" w:color="808080"/>
              <w:left w:val="single" w:sz="6" w:space="0" w:color="808080"/>
              <w:right w:val="single" w:sz="6" w:space="0" w:color="808080"/>
            </w:tcBorders>
            <w:shd w:val="clear" w:color="auto" w:fill="FFFFFF"/>
            <w:vAlign w:val="center"/>
          </w:tcPr>
          <w:p w14:paraId="3205A0A8" w14:textId="77777777" w:rsidR="002529B6" w:rsidRPr="006B5AAA" w:rsidDel="00311910" w:rsidRDefault="002529B6" w:rsidP="005B4F1E">
            <w:pPr>
              <w:spacing w:line="240" w:lineRule="auto"/>
              <w:jc w:val="center"/>
              <w:rPr>
                <w:rFonts w:ascii="Times New Roman" w:hAnsi="Times New Roman"/>
                <w:sz w:val="16"/>
                <w:szCs w:val="16"/>
              </w:rPr>
            </w:pPr>
            <w:r>
              <w:rPr>
                <w:rFonts w:ascii="Times New Roman" w:hAnsi="Times New Roman"/>
                <w:sz w:val="16"/>
                <w:szCs w:val="16"/>
              </w:rPr>
              <w:t>první preskripce</w:t>
            </w:r>
          </w:p>
        </w:tc>
        <w:tc>
          <w:tcPr>
            <w:tcW w:w="212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CF1199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diabetes </w:t>
            </w:r>
            <w:proofErr w:type="spellStart"/>
            <w:r w:rsidRPr="006B5AAA">
              <w:rPr>
                <w:rFonts w:ascii="Times New Roman" w:hAnsi="Times New Roman"/>
                <w:sz w:val="16"/>
                <w:szCs w:val="16"/>
              </w:rPr>
              <w:t>mellitus</w:t>
            </w:r>
            <w:proofErr w:type="spellEnd"/>
            <w:r w:rsidRPr="006B5AAA">
              <w:rPr>
                <w:rFonts w:ascii="Times New Roman" w:hAnsi="Times New Roman"/>
                <w:sz w:val="16"/>
                <w:szCs w:val="16"/>
              </w:rPr>
              <w:t xml:space="preserve"> I. typu</w:t>
            </w:r>
            <w:r>
              <w:rPr>
                <w:rFonts w:ascii="Times New Roman" w:hAnsi="Times New Roman"/>
                <w:sz w:val="16"/>
                <w:szCs w:val="16"/>
              </w:rPr>
              <w:t xml:space="preserve">, </w:t>
            </w:r>
            <w:r w:rsidRPr="0073637D">
              <w:rPr>
                <w:rFonts w:ascii="Times New Roman" w:hAnsi="Times New Roman"/>
                <w:sz w:val="16"/>
                <w:szCs w:val="16"/>
              </w:rPr>
              <w:t>léčba intenzifikovanou inzulínovou terapií, pacienti s dobrou spoluprací</w:t>
            </w:r>
          </w:p>
        </w:tc>
        <w:tc>
          <w:tcPr>
            <w:tcW w:w="2225" w:type="dxa"/>
            <w:gridSpan w:val="3"/>
            <w:tcBorders>
              <w:top w:val="single" w:sz="6" w:space="0" w:color="808080"/>
              <w:left w:val="single" w:sz="6" w:space="0" w:color="808080"/>
              <w:bottom w:val="single" w:sz="6" w:space="0" w:color="808080"/>
              <w:right w:val="single" w:sz="6" w:space="0" w:color="808080"/>
            </w:tcBorders>
            <w:shd w:val="clear" w:color="auto" w:fill="FFFFFF"/>
            <w:vAlign w:val="center"/>
          </w:tcPr>
          <w:p w14:paraId="6870419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se syndromem porušeného vnímání hypoglykémie (</w:t>
            </w:r>
            <w:proofErr w:type="spellStart"/>
            <w:r w:rsidRPr="006B5AAA">
              <w:rPr>
                <w:rFonts w:ascii="Times New Roman" w:hAnsi="Times New Roman"/>
                <w:sz w:val="16"/>
                <w:szCs w:val="16"/>
              </w:rPr>
              <w:t>Clarkova</w:t>
            </w:r>
            <w:proofErr w:type="spellEnd"/>
            <w:r w:rsidRPr="006B5AAA">
              <w:rPr>
                <w:rFonts w:ascii="Times New Roman" w:hAnsi="Times New Roman"/>
                <w:sz w:val="16"/>
                <w:szCs w:val="16"/>
              </w:rPr>
              <w:t xml:space="preserve"> metoda nebo Gold </w:t>
            </w:r>
            <w:proofErr w:type="spellStart"/>
            <w:r w:rsidRPr="006B5AAA">
              <w:rPr>
                <w:rFonts w:ascii="Times New Roman" w:hAnsi="Times New Roman"/>
                <w:sz w:val="16"/>
                <w:szCs w:val="16"/>
              </w:rPr>
              <w:t>score</w:t>
            </w:r>
            <w:proofErr w:type="spellEnd"/>
            <w:r w:rsidRPr="006B5AAA">
              <w:rPr>
                <w:rFonts w:ascii="Times New Roman" w:hAnsi="Times New Roman"/>
                <w:sz w:val="16"/>
                <w:szCs w:val="16"/>
              </w:rPr>
              <w:t xml:space="preserve"> ≥ 4); s častými hypoglykémiemi (≥ 10 % času stráveného v hypoglykemickém rozmezí při předchozí monitoraci u dospělých pacientů a ≥ 5 % času u dětských pacientů); s labilním diabetem (vysoká glykemická variabilita určená směrodatnou odchylkou ≥ 3,5 </w:t>
            </w:r>
            <w:proofErr w:type="spellStart"/>
            <w:r w:rsidRPr="006B5AAA">
              <w:rPr>
                <w:rFonts w:ascii="Times New Roman" w:hAnsi="Times New Roman"/>
                <w:sz w:val="16"/>
                <w:szCs w:val="16"/>
              </w:rPr>
              <w:t>mmol</w:t>
            </w:r>
            <w:proofErr w:type="spellEnd"/>
            <w:r w:rsidRPr="006B5AAA">
              <w:rPr>
                <w:rFonts w:ascii="Times New Roman" w:hAnsi="Times New Roman"/>
                <w:sz w:val="16"/>
                <w:szCs w:val="16"/>
              </w:rPr>
              <w:t> / l); se závažnými hypoglykémiemi (2 a více závažných hypoglykémií v průběhu posledních 12 měsíců)</w:t>
            </w:r>
          </w:p>
        </w:tc>
        <w:tc>
          <w:tcPr>
            <w:tcW w:w="1779" w:type="dxa"/>
            <w:gridSpan w:val="2"/>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35907E5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034AC21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52.174,00 Kč / 1 rok</w:t>
            </w:r>
          </w:p>
        </w:tc>
        <w:tc>
          <w:tcPr>
            <w:tcW w:w="786" w:type="dxa"/>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6603DB7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CFCD329" w14:textId="77777777" w:rsidTr="005B4F1E">
        <w:trPr>
          <w:gridAfter w:val="1"/>
          <w:wAfter w:w="48" w:type="dxa"/>
          <w:trHeight w:val="1777"/>
          <w:jc w:val="center"/>
        </w:trPr>
        <w:tc>
          <w:tcPr>
            <w:tcW w:w="1365"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3B773FB0"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68D3179B" w14:textId="77777777" w:rsidR="002529B6" w:rsidRPr="006B5AAA" w:rsidRDefault="002529B6" w:rsidP="005B4F1E">
            <w:pPr>
              <w:spacing w:line="240" w:lineRule="auto"/>
              <w:jc w:val="center"/>
              <w:rPr>
                <w:rFonts w:ascii="Times New Roman" w:hAnsi="Times New Roman"/>
                <w:sz w:val="16"/>
                <w:szCs w:val="16"/>
              </w:rPr>
            </w:pPr>
          </w:p>
        </w:tc>
        <w:tc>
          <w:tcPr>
            <w:tcW w:w="2669" w:type="dxa"/>
            <w:gridSpan w:val="2"/>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53D78E4" w14:textId="77777777" w:rsidR="002529B6" w:rsidRPr="006B5AAA" w:rsidRDefault="002529B6" w:rsidP="005B4F1E">
            <w:pPr>
              <w:spacing w:line="240" w:lineRule="auto"/>
              <w:jc w:val="center"/>
              <w:rPr>
                <w:rFonts w:ascii="Times New Roman" w:hAnsi="Times New Roman"/>
                <w:sz w:val="16"/>
                <w:szCs w:val="16"/>
              </w:rPr>
            </w:pPr>
          </w:p>
        </w:tc>
        <w:tc>
          <w:tcPr>
            <w:tcW w:w="1288"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25385AB"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left w:val="single" w:sz="6" w:space="0" w:color="808080"/>
              <w:bottom w:val="single" w:sz="6" w:space="0" w:color="808080"/>
              <w:right w:val="single" w:sz="6" w:space="0" w:color="808080"/>
            </w:tcBorders>
            <w:shd w:val="clear" w:color="auto" w:fill="FFFFFF"/>
            <w:vAlign w:val="center"/>
          </w:tcPr>
          <w:p w14:paraId="793BA57E"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048D1B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pacientky s diabetem I. typu v těhotenství a v šestinedělí; pacienti po transplantaci slinivky; pacienti po transplantaci ledvin; pacienti s glykovaným hemoglobinem </w:t>
            </w:r>
            <w:proofErr w:type="gramStart"/>
            <w:r w:rsidRPr="006B5AAA">
              <w:rPr>
                <w:rFonts w:ascii="Times New Roman" w:hAnsi="Times New Roman"/>
                <w:sz w:val="16"/>
                <w:szCs w:val="16"/>
              </w:rPr>
              <w:t>&lt; 60</w:t>
            </w:r>
            <w:proofErr w:type="gramEnd"/>
            <w:r w:rsidRPr="006B5AAA">
              <w:rPr>
                <w:rFonts w:ascii="Times New Roman" w:hAnsi="Times New Roman"/>
                <w:sz w:val="16"/>
                <w:szCs w:val="16"/>
              </w:rPr>
              <w:t xml:space="preserve"> </w:t>
            </w:r>
            <w:proofErr w:type="spellStart"/>
            <w:r w:rsidRPr="006B5AAA">
              <w:rPr>
                <w:rFonts w:ascii="Times New Roman" w:hAnsi="Times New Roman"/>
                <w:sz w:val="16"/>
                <w:szCs w:val="16"/>
              </w:rPr>
              <w:t>mmol</w:t>
            </w:r>
            <w:proofErr w:type="spellEnd"/>
            <w:r w:rsidRPr="006B5AAA">
              <w:rPr>
                <w:rFonts w:ascii="Times New Roman" w:hAnsi="Times New Roman"/>
                <w:sz w:val="16"/>
                <w:szCs w:val="16"/>
              </w:rPr>
              <w:t> / mol nesplňují</w:t>
            </w:r>
            <w:r>
              <w:rPr>
                <w:rFonts w:ascii="Times New Roman" w:hAnsi="Times New Roman"/>
                <w:sz w:val="16"/>
                <w:szCs w:val="16"/>
              </w:rPr>
              <w:t>cí</w:t>
            </w:r>
            <w:r w:rsidRPr="006B5AAA">
              <w:rPr>
                <w:rFonts w:ascii="Times New Roman" w:hAnsi="Times New Roman"/>
                <w:sz w:val="16"/>
                <w:szCs w:val="16"/>
              </w:rPr>
              <w:t xml:space="preserve"> jiná indikační kritéria a po 3 nebo 6 měsících od zahájení monitorace prokáží </w:t>
            </w:r>
            <w:proofErr w:type="spellStart"/>
            <w:r>
              <w:rPr>
                <w:rFonts w:ascii="Times New Roman" w:hAnsi="Times New Roman"/>
                <w:sz w:val="16"/>
                <w:szCs w:val="16"/>
              </w:rPr>
              <w:t>objektivizovatelné</w:t>
            </w:r>
            <w:proofErr w:type="spellEnd"/>
            <w:r>
              <w:rPr>
                <w:rFonts w:ascii="Times New Roman" w:hAnsi="Times New Roman"/>
                <w:sz w:val="16"/>
                <w:szCs w:val="16"/>
              </w:rPr>
              <w:t xml:space="preserve"> </w:t>
            </w:r>
            <w:r w:rsidRPr="006B5AAA">
              <w:rPr>
                <w:rFonts w:ascii="Times New Roman" w:hAnsi="Times New Roman"/>
                <w:sz w:val="16"/>
                <w:szCs w:val="16"/>
              </w:rPr>
              <w:t>zlepšení kompenzace</w:t>
            </w:r>
          </w:p>
        </w:tc>
        <w:tc>
          <w:tcPr>
            <w:tcW w:w="1779" w:type="dxa"/>
            <w:gridSpan w:val="2"/>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4A1B4D8"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AA37CC4"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CF63930" w14:textId="77777777" w:rsidR="002529B6" w:rsidRPr="006B5AAA" w:rsidRDefault="002529B6" w:rsidP="005B4F1E">
            <w:pPr>
              <w:spacing w:line="240" w:lineRule="auto"/>
              <w:jc w:val="center"/>
              <w:rPr>
                <w:rFonts w:ascii="Times New Roman" w:hAnsi="Times New Roman"/>
                <w:sz w:val="16"/>
                <w:szCs w:val="16"/>
              </w:rPr>
            </w:pPr>
          </w:p>
        </w:tc>
      </w:tr>
      <w:bookmarkEnd w:id="1"/>
      <w:tr w:rsidR="002529B6" w:rsidRPr="006B5AAA" w14:paraId="7ED1F36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A3D94F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7880BF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pro aplikaci léčiva</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93ED1FA"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A0A2ADA"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31ACE88"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671E902"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B04D502"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36C920F"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72C053E"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5EFB3AD7"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77405D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05.03.01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9101AB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aplikační pera</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9DE8926"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9402B09"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DBF9C88"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AE50A50"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C9711B"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E05150A"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40500C4"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32E90574" w14:textId="77777777" w:rsidTr="005B4F1E">
        <w:trPr>
          <w:gridAfter w:val="1"/>
          <w:wAfter w:w="48" w:type="dxa"/>
          <w:jc w:val="center"/>
        </w:trPr>
        <w:tc>
          <w:tcPr>
            <w:tcW w:w="1365"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70D299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05.03.01.01</w:t>
            </w:r>
          </w:p>
        </w:tc>
        <w:tc>
          <w:tcPr>
            <w:tcW w:w="1512"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F0062E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inzulínová pera</w:t>
            </w:r>
          </w:p>
        </w:tc>
        <w:tc>
          <w:tcPr>
            <w:tcW w:w="2669" w:type="dxa"/>
            <w:gridSpan w:val="2"/>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CDE75A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_</w:t>
            </w:r>
          </w:p>
        </w:tc>
        <w:tc>
          <w:tcPr>
            <w:tcW w:w="1288"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D557E8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w:t>
            </w:r>
          </w:p>
        </w:tc>
        <w:tc>
          <w:tcPr>
            <w:tcW w:w="1049" w:type="dxa"/>
            <w:vMerge w:val="restart"/>
            <w:tcBorders>
              <w:top w:val="single" w:sz="6" w:space="0" w:color="808080"/>
              <w:left w:val="single" w:sz="6" w:space="0" w:color="808080"/>
              <w:right w:val="single" w:sz="6" w:space="0" w:color="808080"/>
            </w:tcBorders>
            <w:shd w:val="clear" w:color="auto" w:fill="FFFFFF"/>
            <w:vAlign w:val="center"/>
          </w:tcPr>
          <w:p w14:paraId="23E41DF2"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15D8E0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diabetes </w:t>
            </w:r>
            <w:proofErr w:type="spellStart"/>
            <w:r w:rsidRPr="006B5AAA">
              <w:rPr>
                <w:rFonts w:ascii="Times New Roman" w:hAnsi="Times New Roman"/>
                <w:sz w:val="16"/>
                <w:szCs w:val="16"/>
              </w:rPr>
              <w:t>mellitus</w:t>
            </w:r>
            <w:proofErr w:type="spellEnd"/>
            <w:r w:rsidRPr="006B5AAA">
              <w:rPr>
                <w:rFonts w:ascii="Times New Roman" w:hAnsi="Times New Roman"/>
                <w:sz w:val="16"/>
                <w:szCs w:val="16"/>
              </w:rPr>
              <w:t>, nejvíce 2 dávky inzulínu denně</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D1E767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3 roky</w:t>
            </w:r>
          </w:p>
        </w:tc>
        <w:tc>
          <w:tcPr>
            <w:tcW w:w="1187"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4B3777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870,00 Kč / 1 ks</w:t>
            </w:r>
          </w:p>
        </w:tc>
        <w:tc>
          <w:tcPr>
            <w:tcW w:w="786"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3FBEE1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79E13947" w14:textId="77777777" w:rsidTr="005B4F1E">
        <w:trPr>
          <w:gridAfter w:val="1"/>
          <w:wAfter w:w="48" w:type="dxa"/>
          <w:jc w:val="center"/>
        </w:trPr>
        <w:tc>
          <w:tcPr>
            <w:tcW w:w="1365" w:type="dxa"/>
            <w:vMerge/>
            <w:tcBorders>
              <w:top w:val="single" w:sz="6" w:space="0" w:color="808080"/>
              <w:left w:val="single" w:sz="6" w:space="0" w:color="808080"/>
              <w:bottom w:val="single" w:sz="6" w:space="0" w:color="808080"/>
              <w:right w:val="single" w:sz="6" w:space="0" w:color="808080"/>
            </w:tcBorders>
            <w:shd w:val="clear" w:color="auto" w:fill="FFFFFF"/>
            <w:hideMark/>
          </w:tcPr>
          <w:p w14:paraId="3082EF9C"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top w:val="single" w:sz="6" w:space="0" w:color="808080"/>
              <w:left w:val="single" w:sz="6" w:space="0" w:color="808080"/>
              <w:bottom w:val="single" w:sz="6" w:space="0" w:color="808080"/>
              <w:right w:val="single" w:sz="6" w:space="0" w:color="808080"/>
            </w:tcBorders>
            <w:shd w:val="clear" w:color="auto" w:fill="FFFFFF"/>
            <w:hideMark/>
          </w:tcPr>
          <w:p w14:paraId="2A2EFD8E" w14:textId="77777777" w:rsidR="002529B6" w:rsidRPr="006B5AAA" w:rsidRDefault="002529B6" w:rsidP="005B4F1E">
            <w:pPr>
              <w:spacing w:line="240" w:lineRule="auto"/>
              <w:jc w:val="center"/>
              <w:rPr>
                <w:rFonts w:ascii="Times New Roman" w:hAnsi="Times New Roman"/>
                <w:sz w:val="16"/>
                <w:szCs w:val="16"/>
              </w:rPr>
            </w:pPr>
          </w:p>
        </w:tc>
        <w:tc>
          <w:tcPr>
            <w:tcW w:w="2669" w:type="dxa"/>
            <w:gridSpan w:val="2"/>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7C1E7CE" w14:textId="77777777" w:rsidR="002529B6" w:rsidRPr="006B5AAA" w:rsidRDefault="002529B6" w:rsidP="005B4F1E">
            <w:pPr>
              <w:spacing w:line="240" w:lineRule="auto"/>
              <w:jc w:val="center"/>
              <w:rPr>
                <w:rFonts w:ascii="Times New Roman" w:hAnsi="Times New Roman"/>
                <w:sz w:val="16"/>
                <w:szCs w:val="16"/>
              </w:rPr>
            </w:pPr>
          </w:p>
        </w:tc>
        <w:tc>
          <w:tcPr>
            <w:tcW w:w="1288" w:type="dxa"/>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4E6C505" w14:textId="77777777" w:rsidR="002529B6" w:rsidRPr="006B5AAA" w:rsidRDefault="002529B6" w:rsidP="005B4F1E">
            <w:pPr>
              <w:spacing w:line="240" w:lineRule="auto"/>
              <w:jc w:val="center"/>
              <w:rPr>
                <w:rFonts w:ascii="Times New Roman" w:hAnsi="Times New Roman"/>
                <w:sz w:val="16"/>
                <w:szCs w:val="16"/>
              </w:rPr>
            </w:pPr>
          </w:p>
        </w:tc>
        <w:tc>
          <w:tcPr>
            <w:tcW w:w="1049" w:type="dxa"/>
            <w:vMerge/>
            <w:tcBorders>
              <w:left w:val="single" w:sz="6" w:space="0" w:color="808080"/>
              <w:bottom w:val="single" w:sz="6" w:space="0" w:color="808080"/>
              <w:right w:val="single" w:sz="6" w:space="0" w:color="808080"/>
            </w:tcBorders>
            <w:shd w:val="clear" w:color="auto" w:fill="FFFFFF"/>
            <w:vAlign w:val="center"/>
          </w:tcPr>
          <w:p w14:paraId="74211BF7"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3ADA0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diabetes </w:t>
            </w:r>
            <w:proofErr w:type="spellStart"/>
            <w:r w:rsidRPr="006B5AAA">
              <w:rPr>
                <w:rFonts w:ascii="Times New Roman" w:hAnsi="Times New Roman"/>
                <w:sz w:val="16"/>
                <w:szCs w:val="16"/>
              </w:rPr>
              <w:t>mellitus</w:t>
            </w:r>
            <w:proofErr w:type="spellEnd"/>
            <w:r w:rsidRPr="006B5AAA">
              <w:rPr>
                <w:rFonts w:ascii="Times New Roman" w:hAnsi="Times New Roman"/>
                <w:sz w:val="16"/>
                <w:szCs w:val="16"/>
              </w:rPr>
              <w:t xml:space="preserve"> léčený intenzifikovanou inzulínovou terapií </w:t>
            </w:r>
            <w:r w:rsidRPr="006B5AAA">
              <w:rPr>
                <w:rFonts w:ascii="Times New Roman" w:hAnsi="Times New Roman"/>
                <w:sz w:val="16"/>
                <w:szCs w:val="16"/>
              </w:rPr>
              <w:br/>
              <w:t xml:space="preserve">(3 a více dávek inzulínu denně); diabetes </w:t>
            </w:r>
            <w:proofErr w:type="spellStart"/>
            <w:r w:rsidRPr="006B5AAA">
              <w:rPr>
                <w:rFonts w:ascii="Times New Roman" w:hAnsi="Times New Roman"/>
                <w:sz w:val="16"/>
                <w:szCs w:val="16"/>
              </w:rPr>
              <w:t>mellitus</w:t>
            </w:r>
            <w:proofErr w:type="spellEnd"/>
            <w:r w:rsidRPr="006B5AAA">
              <w:rPr>
                <w:rFonts w:ascii="Times New Roman" w:hAnsi="Times New Roman"/>
                <w:sz w:val="16"/>
                <w:szCs w:val="16"/>
              </w:rPr>
              <w:t xml:space="preserve"> při souběžné aplikaci </w:t>
            </w:r>
            <w:r w:rsidRPr="006B5AAA">
              <w:rPr>
                <w:rFonts w:ascii="Times New Roman" w:hAnsi="Times New Roman"/>
                <w:sz w:val="16"/>
                <w:szCs w:val="16"/>
              </w:rPr>
              <w:br/>
              <w:t>2 druhů inzulínu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DCC005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ks / 3 roky</w:t>
            </w:r>
          </w:p>
        </w:tc>
        <w:tc>
          <w:tcPr>
            <w:tcW w:w="1187" w:type="dxa"/>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636A8E2" w14:textId="77777777" w:rsidR="002529B6" w:rsidRPr="006B5AAA" w:rsidRDefault="002529B6" w:rsidP="005B4F1E">
            <w:pPr>
              <w:spacing w:line="240" w:lineRule="auto"/>
              <w:jc w:val="center"/>
              <w:rPr>
                <w:rFonts w:ascii="Times New Roman" w:hAnsi="Times New Roman"/>
                <w:sz w:val="16"/>
                <w:szCs w:val="16"/>
              </w:rPr>
            </w:pPr>
          </w:p>
        </w:tc>
        <w:tc>
          <w:tcPr>
            <w:tcW w:w="786" w:type="dxa"/>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9F9A94F"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52F09F61"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05F431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05.03.02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19EA62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injekční inzulínové stříkačky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E58C7E2"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EF91F69"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636F828"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5DAD76B"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7870940"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7AACE0"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746D1EF"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4F56D5A"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41F391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05.03.02.01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CDEBE1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injekční inzulínové stříkačky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82F46C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8BC2D9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 PRL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62D009F"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77DB1A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aplikace inzulínu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C14F7A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200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B6CE2E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B48DA8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29145AB"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670E18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05.03.03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388A4A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inzulínové pumpy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C206AE3"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2B15B5C"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90AAA8C"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93D7356"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57E5FBD"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C2BCA06"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6F22563"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E7FDF23"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A2A90F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05.03.03.01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E07C6B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inzulínové pumpy bez možnosti kontinuální monitorace</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B5E5D4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E2D32A0" w14:textId="77777777" w:rsidR="002529B6" w:rsidRPr="006B5AAA" w:rsidRDefault="002529B6" w:rsidP="005B4F1E">
            <w:pPr>
              <w:spacing w:line="240" w:lineRule="auto"/>
              <w:jc w:val="center"/>
              <w:rPr>
                <w:rFonts w:ascii="Times New Roman" w:hAnsi="Times New Roman"/>
                <w:strike/>
                <w:sz w:val="16"/>
                <w:szCs w:val="16"/>
              </w:rPr>
            </w:pPr>
            <w:r w:rsidRPr="006B5AAA">
              <w:rPr>
                <w:rFonts w:ascii="Times New Roman" w:hAnsi="Times New Roman"/>
                <w:sz w:val="16"/>
                <w:szCs w:val="16"/>
              </w:rPr>
              <w:t>DIA</w:t>
            </w:r>
          </w:p>
          <w:p w14:paraId="56FC090D"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DF42B57"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B2F667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diabetes </w:t>
            </w:r>
            <w:proofErr w:type="spellStart"/>
            <w:r w:rsidRPr="006B5AAA">
              <w:rPr>
                <w:rFonts w:ascii="Times New Roman" w:hAnsi="Times New Roman"/>
                <w:sz w:val="16"/>
                <w:szCs w:val="16"/>
              </w:rPr>
              <w:t>mellitus</w:t>
            </w:r>
            <w:proofErr w:type="spellEnd"/>
            <w:r w:rsidRPr="006B5AAA">
              <w:rPr>
                <w:rFonts w:ascii="Times New Roman" w:hAnsi="Times New Roman"/>
                <w:sz w:val="16"/>
                <w:szCs w:val="16"/>
              </w:rPr>
              <w:t xml:space="preserve"> léčený intenzifikovanou inzulínovou terapií s neuspokojivou kompenzací diabetu a dobrou spoluprací; </w:t>
            </w:r>
            <w:proofErr w:type="spellStart"/>
            <w:r w:rsidRPr="006B5AAA">
              <w:rPr>
                <w:rFonts w:ascii="Times New Roman" w:hAnsi="Times New Roman"/>
                <w:sz w:val="16"/>
                <w:szCs w:val="16"/>
              </w:rPr>
              <w:t>prekoncepční</w:t>
            </w:r>
            <w:proofErr w:type="spellEnd"/>
            <w:r w:rsidRPr="006B5AAA">
              <w:rPr>
                <w:rFonts w:ascii="Times New Roman" w:hAnsi="Times New Roman"/>
                <w:sz w:val="16"/>
                <w:szCs w:val="16"/>
              </w:rPr>
              <w:t xml:space="preserve"> péče a těhotenství</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7BF15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4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1E5D92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70.435,00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C8FC3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78DFAEA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A9FF47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05.03.03.02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5716BC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inzulínové pumpy s možností kontinuální monitorace</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B401A7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5432B8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CE9C929"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FD7120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diabetes </w:t>
            </w:r>
            <w:proofErr w:type="spellStart"/>
            <w:r w:rsidRPr="006B5AAA">
              <w:rPr>
                <w:rFonts w:ascii="Times New Roman" w:hAnsi="Times New Roman"/>
                <w:sz w:val="16"/>
                <w:szCs w:val="16"/>
              </w:rPr>
              <w:t>mellitus</w:t>
            </w:r>
            <w:proofErr w:type="spellEnd"/>
            <w:r w:rsidRPr="006B5AAA">
              <w:rPr>
                <w:rFonts w:ascii="Times New Roman" w:hAnsi="Times New Roman"/>
                <w:sz w:val="16"/>
                <w:szCs w:val="16"/>
              </w:rPr>
              <w:t xml:space="preserve"> (včetně těhotných diabetiček a diabetických dětí do 18 let včetně) léčený intenzifikovaným inzulínovým režimem, s častými hypoglykémiemi nebo labilním diabetem a dobrou spoluprací; pacienti po transplantaci Langerhansových ostrůvků</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8DC1C4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4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F35489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73.043,00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A2F04F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7CB96B4D"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83C655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05.03.03.03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00842E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inzulínové pumpy – s napojením na kontinuální monitoraci glukózy a automatickou odezvou na blížící se </w:t>
            </w:r>
            <w:r w:rsidRPr="006B5AAA">
              <w:rPr>
                <w:rFonts w:ascii="Times New Roman" w:hAnsi="Times New Roman"/>
                <w:sz w:val="16"/>
                <w:szCs w:val="16"/>
              </w:rPr>
              <w:lastRenderedPageBreak/>
              <w:t>hypoglykémii nebo hyperglykémii</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7FC37C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lastRenderedPageBreak/>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1F53B5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7F262DB"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8C734C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diabetes </w:t>
            </w:r>
            <w:proofErr w:type="spellStart"/>
            <w:r w:rsidRPr="006B5AAA">
              <w:rPr>
                <w:rFonts w:ascii="Times New Roman" w:hAnsi="Times New Roman"/>
                <w:sz w:val="16"/>
                <w:szCs w:val="16"/>
              </w:rPr>
              <w:t>mellitus</w:t>
            </w:r>
            <w:proofErr w:type="spellEnd"/>
            <w:r w:rsidRPr="006B5AAA">
              <w:rPr>
                <w:rFonts w:ascii="Times New Roman" w:hAnsi="Times New Roman"/>
                <w:sz w:val="16"/>
                <w:szCs w:val="16"/>
              </w:rPr>
              <w:t xml:space="preserve"> (včetně těhotných diabetiček, žen v prekoncepci a diabetických dětí do 18 let včetně) se syndromem nerozpoznané hypoglykémie nebo závažnými hypoglykémiemi a dobrou spoluprací; pacienti po transplantaci; děti s prokázaným zvýšeným rizikem nerozpoznaných hypoglykémií</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D401F7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4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02FC8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79.130,00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9EB60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FFBC9A7" w14:textId="77777777" w:rsidTr="005B4F1E">
        <w:trPr>
          <w:gridAfter w:val="1"/>
          <w:wAfter w:w="48" w:type="dxa"/>
          <w:jc w:val="center"/>
        </w:trPr>
        <w:tc>
          <w:tcPr>
            <w:tcW w:w="1365"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0565D7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05.03.03.04</w:t>
            </w:r>
          </w:p>
        </w:tc>
        <w:tc>
          <w:tcPr>
            <w:tcW w:w="1512"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C4D494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náplasťové inzulínové pumpy</w:t>
            </w:r>
          </w:p>
        </w:tc>
        <w:tc>
          <w:tcPr>
            <w:tcW w:w="2669" w:type="dxa"/>
            <w:gridSpan w:val="2"/>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00B33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41E7DB9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w:t>
            </w:r>
          </w:p>
        </w:tc>
        <w:tc>
          <w:tcPr>
            <w:tcW w:w="1049" w:type="dxa"/>
            <w:vMerge w:val="restart"/>
            <w:tcBorders>
              <w:top w:val="single" w:sz="6" w:space="0" w:color="808080"/>
              <w:left w:val="single" w:sz="6" w:space="0" w:color="808080"/>
              <w:right w:val="single" w:sz="6" w:space="0" w:color="808080"/>
            </w:tcBorders>
            <w:shd w:val="clear" w:color="auto" w:fill="FFFFFF"/>
            <w:vAlign w:val="center"/>
          </w:tcPr>
          <w:p w14:paraId="76E0C41D"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3363" w:type="dxa"/>
            <w:gridSpan w:val="3"/>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27D0819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diabetes </w:t>
            </w:r>
            <w:proofErr w:type="spellStart"/>
            <w:r w:rsidRPr="006B5AAA">
              <w:rPr>
                <w:rFonts w:ascii="Times New Roman" w:hAnsi="Times New Roman"/>
                <w:sz w:val="16"/>
                <w:szCs w:val="16"/>
              </w:rPr>
              <w:t>mellitus</w:t>
            </w:r>
            <w:proofErr w:type="spellEnd"/>
            <w:r w:rsidRPr="006B5AAA">
              <w:rPr>
                <w:rFonts w:ascii="Times New Roman" w:hAnsi="Times New Roman"/>
                <w:sz w:val="16"/>
                <w:szCs w:val="16"/>
              </w:rPr>
              <w:t xml:space="preserve"> léčený intenzifikovanou inzulínovou terapií s neuspokojivou kompenzací diabetu a dobrou spoluprací; </w:t>
            </w:r>
            <w:proofErr w:type="spellStart"/>
            <w:r w:rsidRPr="006B5AAA">
              <w:rPr>
                <w:rFonts w:ascii="Times New Roman" w:hAnsi="Times New Roman"/>
                <w:sz w:val="16"/>
                <w:szCs w:val="16"/>
              </w:rPr>
              <w:t>prekoncepční</w:t>
            </w:r>
            <w:proofErr w:type="spellEnd"/>
            <w:r w:rsidRPr="006B5AAA">
              <w:rPr>
                <w:rFonts w:ascii="Times New Roman" w:hAnsi="Times New Roman"/>
                <w:sz w:val="16"/>
                <w:szCs w:val="16"/>
              </w:rPr>
              <w:t xml:space="preserve"> péče a těhotenství; předpoklad kratší doby využití pumpy</w:t>
            </w:r>
          </w:p>
        </w:tc>
        <w:tc>
          <w:tcPr>
            <w:tcW w:w="988" w:type="dxa"/>
            <w:vMerge w:val="restart"/>
            <w:tcBorders>
              <w:top w:val="single" w:sz="6" w:space="0" w:color="808080"/>
              <w:left w:val="single" w:sz="6" w:space="0" w:color="808080"/>
              <w:right w:val="single" w:sz="6" w:space="0" w:color="808080"/>
            </w:tcBorders>
            <w:shd w:val="clear" w:color="auto" w:fill="FFFFFF"/>
            <w:vAlign w:val="center"/>
          </w:tcPr>
          <w:p w14:paraId="0507B3C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není možný souběh s jiným typem inzulínové pumpy</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387B44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pro pacienty, kteří systém použijí "krátkodobě", max. do 1 roku, např. gestační diabetes</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81CC8D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71.304,00 Kč / 1 rok (včetně veškerého příslušenství a baterií na 1 rok provozu)</w:t>
            </w:r>
          </w:p>
        </w:tc>
        <w:tc>
          <w:tcPr>
            <w:tcW w:w="786"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352866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D93E1BB" w14:textId="77777777" w:rsidTr="005B4F1E">
        <w:trPr>
          <w:gridAfter w:val="1"/>
          <w:wAfter w:w="48" w:type="dxa"/>
          <w:jc w:val="center"/>
        </w:trPr>
        <w:tc>
          <w:tcPr>
            <w:tcW w:w="1365" w:type="dxa"/>
            <w:vMerge/>
            <w:tcBorders>
              <w:top w:val="single" w:sz="6" w:space="0" w:color="808080"/>
              <w:left w:val="single" w:sz="6" w:space="0" w:color="808080"/>
              <w:bottom w:val="single" w:sz="6" w:space="0" w:color="808080"/>
              <w:right w:val="single" w:sz="6" w:space="0" w:color="808080"/>
            </w:tcBorders>
            <w:shd w:val="clear" w:color="auto" w:fill="FFFFFF"/>
            <w:hideMark/>
          </w:tcPr>
          <w:p w14:paraId="29740581"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top w:val="single" w:sz="6" w:space="0" w:color="808080"/>
              <w:left w:val="single" w:sz="6" w:space="0" w:color="808080"/>
              <w:bottom w:val="single" w:sz="6" w:space="0" w:color="808080"/>
              <w:right w:val="single" w:sz="6" w:space="0" w:color="808080"/>
            </w:tcBorders>
            <w:shd w:val="clear" w:color="auto" w:fill="FFFFFF"/>
            <w:hideMark/>
          </w:tcPr>
          <w:p w14:paraId="6303E6D3" w14:textId="77777777" w:rsidR="002529B6" w:rsidRPr="006B5AAA" w:rsidRDefault="002529B6" w:rsidP="005B4F1E">
            <w:pPr>
              <w:spacing w:line="240" w:lineRule="auto"/>
              <w:jc w:val="center"/>
              <w:rPr>
                <w:rFonts w:ascii="Times New Roman" w:hAnsi="Times New Roman"/>
                <w:sz w:val="16"/>
                <w:szCs w:val="16"/>
              </w:rPr>
            </w:pPr>
          </w:p>
        </w:tc>
        <w:tc>
          <w:tcPr>
            <w:tcW w:w="2669" w:type="dxa"/>
            <w:gridSpan w:val="2"/>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7BB1900" w14:textId="77777777" w:rsidR="002529B6" w:rsidRPr="006B5AAA" w:rsidRDefault="002529B6" w:rsidP="005B4F1E">
            <w:pPr>
              <w:spacing w:line="240" w:lineRule="auto"/>
              <w:jc w:val="center"/>
              <w:rPr>
                <w:rFonts w:ascii="Times New Roman" w:hAnsi="Times New Roman"/>
                <w:sz w:val="16"/>
                <w:szCs w:val="16"/>
              </w:rPr>
            </w:pPr>
          </w:p>
        </w:tc>
        <w:tc>
          <w:tcPr>
            <w:tcW w:w="1288" w:type="dxa"/>
            <w:vMerge/>
            <w:tcBorders>
              <w:left w:val="single" w:sz="6" w:space="0" w:color="808080"/>
              <w:bottom w:val="single" w:sz="6" w:space="0" w:color="808080"/>
              <w:right w:val="single" w:sz="6" w:space="0" w:color="808080"/>
            </w:tcBorders>
            <w:shd w:val="clear" w:color="auto" w:fill="FFFFFF"/>
            <w:vAlign w:val="center"/>
            <w:hideMark/>
          </w:tcPr>
          <w:p w14:paraId="4FBAE180" w14:textId="77777777" w:rsidR="002529B6" w:rsidRPr="006B5AAA" w:rsidRDefault="002529B6" w:rsidP="005B4F1E">
            <w:pPr>
              <w:spacing w:line="240" w:lineRule="auto"/>
              <w:jc w:val="center"/>
              <w:rPr>
                <w:rFonts w:ascii="Times New Roman" w:hAnsi="Times New Roman"/>
                <w:sz w:val="16"/>
                <w:szCs w:val="16"/>
              </w:rPr>
            </w:pPr>
          </w:p>
        </w:tc>
        <w:tc>
          <w:tcPr>
            <w:tcW w:w="1049" w:type="dxa"/>
            <w:vMerge/>
            <w:tcBorders>
              <w:left w:val="single" w:sz="6" w:space="0" w:color="808080"/>
              <w:bottom w:val="single" w:sz="6" w:space="0" w:color="808080"/>
              <w:right w:val="single" w:sz="6" w:space="0" w:color="808080"/>
            </w:tcBorders>
            <w:shd w:val="clear" w:color="auto" w:fill="FFFFFF"/>
            <w:vAlign w:val="center"/>
          </w:tcPr>
          <w:p w14:paraId="4F69D6CC" w14:textId="77777777" w:rsidR="002529B6" w:rsidRPr="006B5AAA" w:rsidRDefault="002529B6" w:rsidP="005B4F1E">
            <w:pPr>
              <w:spacing w:line="240" w:lineRule="auto"/>
              <w:jc w:val="center"/>
              <w:rPr>
                <w:rFonts w:ascii="Times New Roman" w:hAnsi="Times New Roman"/>
                <w:sz w:val="16"/>
                <w:szCs w:val="16"/>
              </w:rPr>
            </w:pPr>
          </w:p>
        </w:tc>
        <w:tc>
          <w:tcPr>
            <w:tcW w:w="3363" w:type="dxa"/>
            <w:gridSpan w:val="3"/>
            <w:vMerge/>
            <w:tcBorders>
              <w:left w:val="single" w:sz="6" w:space="0" w:color="808080"/>
              <w:bottom w:val="single" w:sz="6" w:space="0" w:color="808080"/>
              <w:right w:val="single" w:sz="6" w:space="0" w:color="808080"/>
            </w:tcBorders>
            <w:shd w:val="clear" w:color="auto" w:fill="FFFFFF"/>
            <w:vAlign w:val="center"/>
            <w:hideMark/>
          </w:tcPr>
          <w:p w14:paraId="2A622E25" w14:textId="77777777" w:rsidR="002529B6" w:rsidRPr="006B5AAA" w:rsidRDefault="002529B6" w:rsidP="005B4F1E">
            <w:pPr>
              <w:spacing w:line="240" w:lineRule="auto"/>
              <w:jc w:val="center"/>
              <w:rPr>
                <w:rFonts w:ascii="Times New Roman" w:hAnsi="Times New Roman"/>
                <w:sz w:val="16"/>
                <w:szCs w:val="16"/>
              </w:rPr>
            </w:pPr>
          </w:p>
        </w:tc>
        <w:tc>
          <w:tcPr>
            <w:tcW w:w="988" w:type="dxa"/>
            <w:vMerge/>
            <w:tcBorders>
              <w:left w:val="single" w:sz="6" w:space="0" w:color="808080"/>
              <w:bottom w:val="single" w:sz="6" w:space="0" w:color="808080"/>
              <w:right w:val="single" w:sz="6" w:space="0" w:color="808080"/>
            </w:tcBorders>
            <w:shd w:val="clear" w:color="auto" w:fill="FFFFFF"/>
            <w:vAlign w:val="center"/>
          </w:tcPr>
          <w:p w14:paraId="139119B6"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0940D8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4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AD870B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rok léčby 71.304,00 Kč, 2. – 4. rok léčby</w:t>
            </w:r>
            <w:r w:rsidRPr="006B5AAA">
              <w:rPr>
                <w:rFonts w:ascii="Times New Roman" w:hAnsi="Times New Roman"/>
                <w:sz w:val="16"/>
                <w:szCs w:val="16"/>
              </w:rPr>
              <w:br/>
              <w:t>65.217,00 Kč / 1 rok (včetně veškerého příslušenství a baterií)</w:t>
            </w:r>
          </w:p>
        </w:tc>
        <w:tc>
          <w:tcPr>
            <w:tcW w:w="786" w:type="dxa"/>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C686FC0"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2A51DD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D4799A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05.03.04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EDD6F0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pro subkutánní a intravenózní aplikaci léčiva</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FF972ED"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FBAD306"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D3E80B9"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1DCF022"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3F5014D"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93F9C40"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85A1359"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B7DE4B0" w14:textId="77777777" w:rsidTr="005B4F1E">
        <w:trPr>
          <w:gridAfter w:val="1"/>
          <w:wAfter w:w="48" w:type="dxa"/>
          <w:jc w:val="center"/>
        </w:trPr>
        <w:tc>
          <w:tcPr>
            <w:tcW w:w="1365"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hideMark/>
          </w:tcPr>
          <w:p w14:paraId="63769925" w14:textId="77777777" w:rsidR="002529B6" w:rsidRPr="006B5AAA" w:rsidRDefault="002529B6" w:rsidP="005B4F1E">
            <w:pPr>
              <w:spacing w:line="240" w:lineRule="auto"/>
              <w:jc w:val="center"/>
              <w:rPr>
                <w:rFonts w:ascii="Times New Roman" w:hAnsi="Times New Roman"/>
                <w:sz w:val="16"/>
                <w:szCs w:val="16"/>
              </w:rPr>
            </w:pPr>
            <w:bookmarkStart w:id="2" w:name="_Hlk135383906"/>
            <w:r w:rsidRPr="006B5AAA">
              <w:rPr>
                <w:rFonts w:ascii="Times New Roman" w:hAnsi="Times New Roman"/>
                <w:sz w:val="16"/>
                <w:szCs w:val="16"/>
              </w:rPr>
              <w:t>05.03.04.01</w:t>
            </w:r>
            <w:bookmarkEnd w:id="2"/>
          </w:p>
        </w:tc>
        <w:tc>
          <w:tcPr>
            <w:tcW w:w="1512"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hideMark/>
          </w:tcPr>
          <w:p w14:paraId="57DE0AB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infuzní jehly pro subkutánní aplikaci léčiv</w:t>
            </w:r>
          </w:p>
        </w:tc>
        <w:tc>
          <w:tcPr>
            <w:tcW w:w="2669" w:type="dxa"/>
            <w:gridSpan w:val="2"/>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7C4CF18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ED9CD7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ALG</w:t>
            </w:r>
          </w:p>
          <w:p w14:paraId="74ABFB69"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4D8D94B"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E14C65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subkutánní aplikace léčiv v souladu s indikačním omezením léčivého přípravku u syndromu primární imunodeficience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E091AD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150 ks / 1 rok</w:t>
            </w:r>
          </w:p>
        </w:tc>
        <w:tc>
          <w:tcPr>
            <w:tcW w:w="1187"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4E57AF4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215,00 Kč / 1 ks</w:t>
            </w:r>
          </w:p>
        </w:tc>
        <w:tc>
          <w:tcPr>
            <w:tcW w:w="786"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14EB21D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F635AD5" w14:textId="77777777" w:rsidTr="005B4F1E">
        <w:trPr>
          <w:gridAfter w:val="1"/>
          <w:wAfter w:w="48" w:type="dxa"/>
          <w:jc w:val="center"/>
        </w:trPr>
        <w:tc>
          <w:tcPr>
            <w:tcW w:w="1365" w:type="dxa"/>
            <w:vMerge/>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tcPr>
          <w:p w14:paraId="47BAF487"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tcPr>
          <w:p w14:paraId="6A43A88C" w14:textId="77777777" w:rsidR="002529B6" w:rsidRPr="006B5AAA" w:rsidRDefault="002529B6" w:rsidP="005B4F1E">
            <w:pPr>
              <w:spacing w:line="240" w:lineRule="auto"/>
              <w:jc w:val="center"/>
              <w:rPr>
                <w:rFonts w:ascii="Times New Roman" w:hAnsi="Times New Roman"/>
                <w:sz w:val="16"/>
                <w:szCs w:val="16"/>
              </w:rPr>
            </w:pPr>
          </w:p>
        </w:tc>
        <w:tc>
          <w:tcPr>
            <w:tcW w:w="2669" w:type="dxa"/>
            <w:gridSpan w:val="2"/>
            <w:vMerge/>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40A5E3F7"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7276428" w14:textId="77777777" w:rsidR="002529B6" w:rsidRPr="00C63775" w:rsidRDefault="002529B6" w:rsidP="005B4F1E">
            <w:pPr>
              <w:spacing w:line="240" w:lineRule="auto"/>
              <w:jc w:val="center"/>
              <w:rPr>
                <w:rFonts w:ascii="Times New Roman" w:hAnsi="Times New Roman"/>
                <w:b/>
                <w:bCs/>
                <w:sz w:val="16"/>
                <w:szCs w:val="16"/>
              </w:rPr>
            </w:pPr>
            <w:r w:rsidRPr="00C63775">
              <w:rPr>
                <w:rFonts w:ascii="Times New Roman" w:hAnsi="Times New Roman"/>
                <w:b/>
                <w:bCs/>
                <w:sz w:val="16"/>
                <w:szCs w:val="16"/>
              </w:rPr>
              <w:t>ALG; HEM; ONK</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D3A1BCF" w14:textId="77777777" w:rsidR="002529B6"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949C6C4"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facilitovaná</w:t>
            </w:r>
            <w:proofErr w:type="spellEnd"/>
            <w:r w:rsidRPr="006B5AAA">
              <w:rPr>
                <w:rFonts w:ascii="Times New Roman" w:hAnsi="Times New Roman"/>
                <w:sz w:val="16"/>
                <w:szCs w:val="16"/>
              </w:rPr>
              <w:t xml:space="preserve"> subkutánní infúze v souladu s indikačním omezením léčivého přípravku u syndromu primární imunodeficience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E5B1CB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48 ks / 1 rok</w:t>
            </w:r>
          </w:p>
        </w:tc>
        <w:tc>
          <w:tcPr>
            <w:tcW w:w="1187" w:type="dxa"/>
            <w:vMerge/>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6868F483" w14:textId="77777777" w:rsidR="002529B6" w:rsidRPr="006B5AAA" w:rsidRDefault="002529B6" w:rsidP="005B4F1E">
            <w:pPr>
              <w:spacing w:line="240" w:lineRule="auto"/>
              <w:jc w:val="center"/>
              <w:rPr>
                <w:rFonts w:ascii="Times New Roman" w:hAnsi="Times New Roman"/>
                <w:sz w:val="16"/>
                <w:szCs w:val="16"/>
              </w:rPr>
            </w:pPr>
          </w:p>
        </w:tc>
        <w:tc>
          <w:tcPr>
            <w:tcW w:w="786" w:type="dxa"/>
            <w:vMerge/>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1D793E9A"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4243F398" w14:textId="77777777" w:rsidTr="005B4F1E">
        <w:trPr>
          <w:gridAfter w:val="1"/>
          <w:wAfter w:w="48" w:type="dxa"/>
          <w:trHeight w:val="375"/>
          <w:jc w:val="center"/>
        </w:trPr>
        <w:tc>
          <w:tcPr>
            <w:tcW w:w="1365" w:type="dxa"/>
            <w:vMerge/>
            <w:tcBorders>
              <w:left w:val="single" w:sz="6" w:space="0" w:color="808080"/>
              <w:right w:val="single" w:sz="6" w:space="0" w:color="808080"/>
            </w:tcBorders>
            <w:shd w:val="clear" w:color="auto" w:fill="FFFFFF"/>
            <w:hideMark/>
          </w:tcPr>
          <w:p w14:paraId="31A082C2"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left w:val="single" w:sz="6" w:space="0" w:color="808080"/>
              <w:right w:val="single" w:sz="6" w:space="0" w:color="808080"/>
            </w:tcBorders>
            <w:shd w:val="clear" w:color="auto" w:fill="FFFFFF"/>
            <w:hideMark/>
          </w:tcPr>
          <w:p w14:paraId="75C51D19" w14:textId="77777777" w:rsidR="002529B6" w:rsidRPr="006B5AAA" w:rsidRDefault="002529B6" w:rsidP="005B4F1E">
            <w:pPr>
              <w:spacing w:line="240" w:lineRule="auto"/>
              <w:jc w:val="center"/>
              <w:rPr>
                <w:rFonts w:ascii="Times New Roman" w:hAnsi="Times New Roman"/>
                <w:sz w:val="16"/>
                <w:szCs w:val="16"/>
              </w:rPr>
            </w:pPr>
          </w:p>
        </w:tc>
        <w:tc>
          <w:tcPr>
            <w:tcW w:w="2669" w:type="dxa"/>
            <w:gridSpan w:val="2"/>
            <w:vMerge/>
            <w:tcBorders>
              <w:left w:val="single" w:sz="6" w:space="0" w:color="808080"/>
              <w:right w:val="single" w:sz="6" w:space="0" w:color="808080"/>
            </w:tcBorders>
            <w:shd w:val="clear" w:color="auto" w:fill="FFFFFF"/>
            <w:vAlign w:val="center"/>
            <w:hideMark/>
          </w:tcPr>
          <w:p w14:paraId="25FA3302"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A838F00" w14:textId="77777777" w:rsidR="002529B6" w:rsidRPr="00C63775" w:rsidRDefault="002529B6" w:rsidP="005B4F1E">
            <w:pPr>
              <w:spacing w:line="240" w:lineRule="auto"/>
              <w:jc w:val="center"/>
              <w:rPr>
                <w:rFonts w:ascii="Times New Roman" w:hAnsi="Times New Roman"/>
                <w:b/>
                <w:bCs/>
                <w:sz w:val="16"/>
                <w:szCs w:val="16"/>
              </w:rPr>
            </w:pPr>
            <w:r w:rsidRPr="00C63775">
              <w:rPr>
                <w:rFonts w:ascii="Times New Roman" w:hAnsi="Times New Roman"/>
                <w:b/>
                <w:bCs/>
                <w:sz w:val="16"/>
                <w:szCs w:val="16"/>
              </w:rPr>
              <w:t>HEM, ONK</w:t>
            </w:r>
          </w:p>
        </w:tc>
        <w:tc>
          <w:tcPr>
            <w:tcW w:w="1049" w:type="dxa"/>
            <w:tcBorders>
              <w:top w:val="single" w:sz="6" w:space="0" w:color="808080"/>
              <w:left w:val="single" w:sz="6" w:space="0" w:color="808080"/>
              <w:right w:val="single" w:sz="6" w:space="0" w:color="808080"/>
            </w:tcBorders>
            <w:shd w:val="clear" w:color="auto" w:fill="FFFFFF"/>
            <w:vAlign w:val="center"/>
          </w:tcPr>
          <w:p w14:paraId="74119A1C" w14:textId="77777777" w:rsidR="002529B6" w:rsidRPr="00C63775" w:rsidRDefault="002529B6" w:rsidP="005B4F1E">
            <w:pPr>
              <w:spacing w:line="240" w:lineRule="auto"/>
              <w:jc w:val="center"/>
              <w:rPr>
                <w:rFonts w:ascii="Times New Roman" w:hAnsi="Times New Roman"/>
                <w:b/>
                <w:bCs/>
                <w:sz w:val="16"/>
                <w:szCs w:val="16"/>
              </w:rPr>
            </w:pPr>
            <w:r w:rsidRPr="00C63775">
              <w:rPr>
                <w:rFonts w:ascii="Times New Roman" w:hAnsi="Times New Roman"/>
                <w:b/>
                <w:bCs/>
                <w:sz w:val="16"/>
                <w:szCs w:val="16"/>
              </w:rPr>
              <w:t>ne</w:t>
            </w:r>
          </w:p>
        </w:tc>
        <w:tc>
          <w:tcPr>
            <w:tcW w:w="4351" w:type="dxa"/>
            <w:gridSpan w:val="4"/>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62521D54" w14:textId="77777777" w:rsidR="002529B6" w:rsidRPr="00C63775" w:rsidRDefault="002529B6" w:rsidP="005B4F1E">
            <w:pPr>
              <w:spacing w:line="240" w:lineRule="auto"/>
              <w:jc w:val="center"/>
              <w:rPr>
                <w:rFonts w:ascii="Times New Roman" w:hAnsi="Times New Roman"/>
                <w:b/>
                <w:bCs/>
                <w:sz w:val="16"/>
                <w:szCs w:val="16"/>
              </w:rPr>
            </w:pPr>
            <w:r w:rsidRPr="0087601F">
              <w:rPr>
                <w:rFonts w:ascii="Times New Roman" w:hAnsi="Times New Roman"/>
                <w:b/>
                <w:bCs/>
                <w:sz w:val="16"/>
                <w:szCs w:val="16"/>
              </w:rPr>
              <w:t xml:space="preserve">subkutánní aplikace léčiv v souladu s indikačním omezením léčivého přípravku u </w:t>
            </w:r>
            <w:proofErr w:type="spellStart"/>
            <w:r w:rsidRPr="0087601F">
              <w:rPr>
                <w:rFonts w:ascii="Times New Roman" w:hAnsi="Times New Roman"/>
                <w:b/>
                <w:bCs/>
                <w:sz w:val="16"/>
                <w:szCs w:val="16"/>
              </w:rPr>
              <w:t>hematoonkologických</w:t>
            </w:r>
            <w:proofErr w:type="spellEnd"/>
            <w:r w:rsidRPr="0087601F">
              <w:rPr>
                <w:rFonts w:ascii="Times New Roman" w:hAnsi="Times New Roman"/>
                <w:b/>
                <w:bCs/>
                <w:sz w:val="16"/>
                <w:szCs w:val="16"/>
              </w:rPr>
              <w:t xml:space="preserve"> onemocnění</w:t>
            </w:r>
            <w:r w:rsidRPr="00C63775">
              <w:rPr>
                <w:rFonts w:ascii="Times New Roman" w:hAnsi="Times New Roman"/>
                <w:b/>
                <w:bCs/>
                <w:sz w:val="16"/>
                <w:szCs w:val="16"/>
              </w:rPr>
              <w:t xml:space="preserve"> vyžadujících subkutánní podání léčiva</w:t>
            </w:r>
          </w:p>
        </w:tc>
        <w:tc>
          <w:tcPr>
            <w:tcW w:w="1779" w:type="dxa"/>
            <w:gridSpan w:val="2"/>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033C14C8" w14:textId="77777777" w:rsidR="002529B6" w:rsidRPr="00C63775" w:rsidRDefault="002529B6" w:rsidP="005B4F1E">
            <w:pPr>
              <w:spacing w:line="240" w:lineRule="auto"/>
              <w:jc w:val="center"/>
              <w:rPr>
                <w:rFonts w:ascii="Times New Roman" w:hAnsi="Times New Roman"/>
                <w:b/>
                <w:bCs/>
                <w:sz w:val="16"/>
                <w:szCs w:val="16"/>
              </w:rPr>
            </w:pPr>
            <w:r w:rsidRPr="00C63775">
              <w:rPr>
                <w:rFonts w:ascii="Times New Roman" w:hAnsi="Times New Roman"/>
                <w:b/>
                <w:bCs/>
                <w:sz w:val="16"/>
                <w:szCs w:val="16"/>
              </w:rPr>
              <w:t>150 ks / 1 rok</w:t>
            </w:r>
          </w:p>
        </w:tc>
        <w:tc>
          <w:tcPr>
            <w:tcW w:w="1187" w:type="dxa"/>
            <w:vMerge/>
            <w:tcBorders>
              <w:left w:val="single" w:sz="6" w:space="0" w:color="808080"/>
              <w:right w:val="single" w:sz="6" w:space="0" w:color="808080"/>
            </w:tcBorders>
            <w:shd w:val="clear" w:color="auto" w:fill="FFFFFF"/>
            <w:vAlign w:val="center"/>
            <w:hideMark/>
          </w:tcPr>
          <w:p w14:paraId="32F5FA66" w14:textId="77777777" w:rsidR="002529B6" w:rsidRPr="006B5AAA" w:rsidRDefault="002529B6" w:rsidP="005B4F1E">
            <w:pPr>
              <w:spacing w:line="240" w:lineRule="auto"/>
              <w:jc w:val="center"/>
              <w:rPr>
                <w:rFonts w:ascii="Times New Roman" w:hAnsi="Times New Roman"/>
                <w:sz w:val="16"/>
                <w:szCs w:val="16"/>
              </w:rPr>
            </w:pPr>
          </w:p>
        </w:tc>
        <w:tc>
          <w:tcPr>
            <w:tcW w:w="786" w:type="dxa"/>
            <w:vMerge/>
            <w:tcBorders>
              <w:left w:val="single" w:sz="6" w:space="0" w:color="808080"/>
              <w:right w:val="single" w:sz="6" w:space="0" w:color="808080"/>
            </w:tcBorders>
            <w:shd w:val="clear" w:color="auto" w:fill="FFFFFF"/>
            <w:vAlign w:val="center"/>
            <w:hideMark/>
          </w:tcPr>
          <w:p w14:paraId="2193E84F"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2F6E973D"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3E4E05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05.03.04.02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E7F467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infuzní pumpy pro kontinuální intravenózní podávání léčiva</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BE38E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kontinuální podávání infúze, rychlost průtoku 1 až 3.000 ml denně, programování denně v ml za 24 hod</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39A370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KAR</w:t>
            </w:r>
            <w:r w:rsidRPr="006B5AAA">
              <w:rPr>
                <w:rFonts w:ascii="Times New Roman" w:hAnsi="Times New Roman"/>
                <w:strike/>
                <w:sz w:val="16"/>
                <w:szCs w:val="16"/>
              </w:rPr>
              <w:t xml:space="preserve"> </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E3D24EF"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ABEE38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plicní arteriální hypertenze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82B91E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ks / 2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A88246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100 %</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3EA529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w:t>
            </w:r>
          </w:p>
        </w:tc>
      </w:tr>
      <w:tr w:rsidR="002529B6" w:rsidRPr="006B5AAA" w14:paraId="79D58CA0"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0ACBDB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05.03.05</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DF755B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příslušenství pro ZP pro aplikaci léčiva</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4A15DAC"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D936ECB"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C0E3D63"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955B810"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8830106"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4CB1A65"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EC07F04"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43EC2C9B"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080BD9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05.03.05.01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5F690F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jehly k neinzulínovým perům</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F2338C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546123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C35C5B6"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5EEA90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FD6C66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D8585D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1,70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6BE2E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5DFD7A1"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677FFB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05.03.05.02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49ACFC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jehly k inzulínovým perům</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222B2A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82C9FF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30089EA"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6B793A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diabetes </w:t>
            </w:r>
            <w:proofErr w:type="spellStart"/>
            <w:r w:rsidRPr="006B5AAA">
              <w:rPr>
                <w:rFonts w:ascii="Times New Roman" w:hAnsi="Times New Roman"/>
                <w:sz w:val="16"/>
                <w:szCs w:val="16"/>
              </w:rPr>
              <w:t>mellitus</w:t>
            </w:r>
            <w:proofErr w:type="spellEnd"/>
            <w:r w:rsidRPr="006B5AAA">
              <w:rPr>
                <w:rFonts w:ascii="Times New Roman" w:hAnsi="Times New Roman"/>
                <w:sz w:val="16"/>
                <w:szCs w:val="16"/>
              </w:rPr>
              <w:t>; léčba inzulínem</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A91A2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500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15C635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1,70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05CDEE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133016A"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75FE63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05.03.05.03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50F08E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sady baterií k inzulínové pumpě</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CD57FD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595AFC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A85FF67" w14:textId="77777777" w:rsidR="002529B6" w:rsidRPr="006B5AAA" w:rsidDel="00FC0D8B"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1A3C12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diabetes </w:t>
            </w:r>
            <w:proofErr w:type="spellStart"/>
            <w:r w:rsidRPr="006B5AAA">
              <w:rPr>
                <w:rFonts w:ascii="Times New Roman" w:hAnsi="Times New Roman"/>
                <w:sz w:val="16"/>
                <w:szCs w:val="16"/>
              </w:rPr>
              <w:t>mellitus</w:t>
            </w:r>
            <w:proofErr w:type="spellEnd"/>
            <w:r w:rsidRPr="006B5AAA">
              <w:rPr>
                <w:rFonts w:ascii="Times New Roman" w:hAnsi="Times New Roman"/>
                <w:sz w:val="16"/>
                <w:szCs w:val="16"/>
              </w:rPr>
              <w:t xml:space="preserve"> léčený intenzifikovanou inzulínovou terapií (inzulínová pumpa)</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369C0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0BEF9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1.113,00 Kč / 1 rok</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8F2444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26C988F"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CC9DEE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05.03.05.04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77921E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zásobníky inzulínu pro inzulínové pumpy 1,6-2 ml</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D15918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F7D205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E4E19B9" w14:textId="77777777" w:rsidR="002529B6" w:rsidRPr="006B5AAA" w:rsidDel="00FC0D8B"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53D9490" w14:textId="77777777" w:rsidR="002529B6" w:rsidRPr="00601B2D" w:rsidRDefault="002529B6" w:rsidP="005B4F1E">
            <w:pPr>
              <w:spacing w:line="240" w:lineRule="auto"/>
              <w:jc w:val="center"/>
              <w:rPr>
                <w:rFonts w:ascii="Times New Roman" w:hAnsi="Times New Roman"/>
                <w:sz w:val="16"/>
                <w:szCs w:val="16"/>
              </w:rPr>
            </w:pPr>
            <w:r w:rsidRPr="00601B2D">
              <w:rPr>
                <w:rFonts w:ascii="Times New Roman" w:hAnsi="Times New Roman"/>
                <w:color w:val="000000"/>
                <w:sz w:val="16"/>
                <w:szCs w:val="16"/>
              </w:rPr>
              <w:t xml:space="preserve">diabetes </w:t>
            </w:r>
            <w:proofErr w:type="spellStart"/>
            <w:r w:rsidRPr="00601B2D">
              <w:rPr>
                <w:rFonts w:ascii="Times New Roman" w:hAnsi="Times New Roman"/>
                <w:color w:val="000000"/>
                <w:sz w:val="16"/>
                <w:szCs w:val="16"/>
              </w:rPr>
              <w:t>mellitus</w:t>
            </w:r>
            <w:proofErr w:type="spellEnd"/>
            <w:r w:rsidRPr="00601B2D">
              <w:rPr>
                <w:rFonts w:ascii="Times New Roman" w:hAnsi="Times New Roman"/>
                <w:color w:val="000000"/>
                <w:sz w:val="16"/>
                <w:szCs w:val="16"/>
              </w:rPr>
              <w:t xml:space="preserve"> léčený intenzifikovanou inzulínovou terapií (inzulínová pumpa)</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67947A9" w14:textId="77777777" w:rsidR="002529B6" w:rsidRPr="00601B2D" w:rsidRDefault="002529B6" w:rsidP="005B4F1E">
            <w:pPr>
              <w:spacing w:line="240" w:lineRule="auto"/>
              <w:jc w:val="center"/>
              <w:rPr>
                <w:rFonts w:ascii="Times New Roman" w:hAnsi="Times New Roman"/>
                <w:sz w:val="16"/>
                <w:szCs w:val="16"/>
              </w:rPr>
            </w:pPr>
            <w:r w:rsidRPr="00601B2D">
              <w:rPr>
                <w:rFonts w:ascii="Times New Roman" w:hAnsi="Times New Roman"/>
                <w:b/>
                <w:bCs/>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5BECEB8" w14:textId="77777777" w:rsidR="002529B6" w:rsidRPr="00D64A95" w:rsidRDefault="002529B6" w:rsidP="005B4F1E">
            <w:pPr>
              <w:spacing w:line="240" w:lineRule="auto"/>
              <w:jc w:val="center"/>
              <w:rPr>
                <w:rFonts w:ascii="Times New Roman" w:hAnsi="Times New Roman"/>
                <w:b/>
                <w:bCs/>
                <w:sz w:val="16"/>
                <w:szCs w:val="16"/>
              </w:rPr>
            </w:pPr>
            <w:r w:rsidRPr="00D64A95">
              <w:rPr>
                <w:rFonts w:ascii="Times New Roman" w:hAnsi="Times New Roman"/>
                <w:b/>
                <w:bCs/>
                <w:sz w:val="16"/>
                <w:szCs w:val="16"/>
              </w:rPr>
              <w:t>763</w:t>
            </w:r>
            <w:r w:rsidRPr="00D64A95">
              <w:rPr>
                <w:rFonts w:ascii="Times New Roman" w:hAnsi="Times New Roman"/>
                <w:b/>
                <w:bCs/>
                <w:color w:val="000000"/>
                <w:sz w:val="16"/>
                <w:szCs w:val="16"/>
              </w:rPr>
              <w:t xml:space="preserve"> Kč / měsíc</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40D6F1E" w14:textId="77777777" w:rsidR="002529B6" w:rsidRPr="00601B2D" w:rsidRDefault="002529B6" w:rsidP="005B4F1E">
            <w:pPr>
              <w:spacing w:line="240" w:lineRule="auto"/>
              <w:jc w:val="center"/>
              <w:rPr>
                <w:rFonts w:ascii="Times New Roman" w:hAnsi="Times New Roman"/>
                <w:sz w:val="16"/>
                <w:szCs w:val="16"/>
              </w:rPr>
            </w:pPr>
            <w:r w:rsidRPr="00601B2D">
              <w:rPr>
                <w:rFonts w:ascii="Times New Roman" w:hAnsi="Times New Roman"/>
                <w:color w:val="000000"/>
                <w:sz w:val="16"/>
                <w:szCs w:val="16"/>
              </w:rPr>
              <w:t>ne</w:t>
            </w:r>
          </w:p>
        </w:tc>
      </w:tr>
      <w:tr w:rsidR="002529B6" w:rsidRPr="006B5AAA" w14:paraId="65E5802D"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B25647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05.03.05.05</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48B094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zásobníky inzulínu pro inzulínové pumpy 3-4 ml</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4EF216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4E0A8D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9B9D35C" w14:textId="77777777" w:rsidR="002529B6" w:rsidRPr="006B5AAA" w:rsidDel="00FC0D8B"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8EE6469" w14:textId="77777777" w:rsidR="002529B6" w:rsidRPr="00601B2D" w:rsidRDefault="002529B6" w:rsidP="005B4F1E">
            <w:pPr>
              <w:spacing w:line="240" w:lineRule="auto"/>
              <w:jc w:val="center"/>
              <w:rPr>
                <w:rFonts w:ascii="Times New Roman" w:hAnsi="Times New Roman"/>
                <w:sz w:val="16"/>
                <w:szCs w:val="16"/>
              </w:rPr>
            </w:pPr>
            <w:r w:rsidRPr="00601B2D">
              <w:rPr>
                <w:rFonts w:ascii="Times New Roman" w:hAnsi="Times New Roman"/>
                <w:color w:val="000000"/>
                <w:sz w:val="16"/>
                <w:szCs w:val="16"/>
              </w:rPr>
              <w:t xml:space="preserve">diabetes </w:t>
            </w:r>
            <w:proofErr w:type="spellStart"/>
            <w:r w:rsidRPr="00601B2D">
              <w:rPr>
                <w:rFonts w:ascii="Times New Roman" w:hAnsi="Times New Roman"/>
                <w:color w:val="000000"/>
                <w:sz w:val="16"/>
                <w:szCs w:val="16"/>
              </w:rPr>
              <w:t>mellitus</w:t>
            </w:r>
            <w:proofErr w:type="spellEnd"/>
            <w:r w:rsidRPr="00601B2D">
              <w:rPr>
                <w:rFonts w:ascii="Times New Roman" w:hAnsi="Times New Roman"/>
                <w:color w:val="000000"/>
                <w:sz w:val="16"/>
                <w:szCs w:val="16"/>
              </w:rPr>
              <w:t xml:space="preserve"> léčený intenzifikovanou inzulínovou terapií (inzulínová pumpa)</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C8EF0E1" w14:textId="77777777" w:rsidR="002529B6" w:rsidRPr="00601B2D" w:rsidRDefault="002529B6" w:rsidP="005B4F1E">
            <w:pPr>
              <w:spacing w:line="240" w:lineRule="auto"/>
              <w:jc w:val="center"/>
              <w:rPr>
                <w:rFonts w:ascii="Times New Roman" w:hAnsi="Times New Roman"/>
                <w:sz w:val="16"/>
                <w:szCs w:val="16"/>
              </w:rPr>
            </w:pPr>
            <w:r w:rsidRPr="00601B2D">
              <w:rPr>
                <w:rFonts w:ascii="Times New Roman" w:hAnsi="Times New Roman"/>
                <w:b/>
                <w:bCs/>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2BBAE52" w14:textId="77777777" w:rsidR="002529B6" w:rsidRPr="00D64A95" w:rsidRDefault="002529B6" w:rsidP="005B4F1E">
            <w:pPr>
              <w:spacing w:line="240" w:lineRule="auto"/>
              <w:jc w:val="center"/>
              <w:rPr>
                <w:rFonts w:ascii="Times New Roman" w:hAnsi="Times New Roman"/>
                <w:b/>
                <w:bCs/>
                <w:sz w:val="16"/>
                <w:szCs w:val="16"/>
              </w:rPr>
            </w:pPr>
            <w:r w:rsidRPr="00D64A95">
              <w:rPr>
                <w:rFonts w:ascii="Times New Roman" w:hAnsi="Times New Roman"/>
                <w:b/>
                <w:bCs/>
                <w:sz w:val="16"/>
                <w:szCs w:val="16"/>
              </w:rPr>
              <w:t>986</w:t>
            </w:r>
            <w:r w:rsidRPr="00D64A95">
              <w:rPr>
                <w:rFonts w:ascii="Times New Roman" w:hAnsi="Times New Roman"/>
                <w:b/>
                <w:bCs/>
                <w:color w:val="FF0000"/>
                <w:sz w:val="16"/>
                <w:szCs w:val="16"/>
              </w:rPr>
              <w:t xml:space="preserve"> </w:t>
            </w:r>
            <w:r w:rsidRPr="00D64A95">
              <w:rPr>
                <w:rFonts w:ascii="Times New Roman" w:hAnsi="Times New Roman"/>
                <w:b/>
                <w:bCs/>
                <w:color w:val="000000"/>
                <w:sz w:val="16"/>
                <w:szCs w:val="16"/>
              </w:rPr>
              <w:t>Kč / měsíc</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51B5DAC" w14:textId="77777777" w:rsidR="002529B6" w:rsidRPr="00601B2D" w:rsidRDefault="002529B6" w:rsidP="005B4F1E">
            <w:pPr>
              <w:spacing w:line="240" w:lineRule="auto"/>
              <w:jc w:val="center"/>
              <w:rPr>
                <w:rFonts w:ascii="Times New Roman" w:hAnsi="Times New Roman"/>
                <w:sz w:val="16"/>
                <w:szCs w:val="16"/>
              </w:rPr>
            </w:pPr>
            <w:r w:rsidRPr="00601B2D">
              <w:rPr>
                <w:rFonts w:ascii="Times New Roman" w:hAnsi="Times New Roman"/>
                <w:color w:val="000000"/>
                <w:sz w:val="16"/>
                <w:szCs w:val="16"/>
              </w:rPr>
              <w:t>ne</w:t>
            </w:r>
          </w:p>
        </w:tc>
      </w:tr>
      <w:tr w:rsidR="002529B6" w:rsidRPr="006B5AAA" w14:paraId="7D2A51C0"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0731F6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05.03.05.06</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B87AEB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infuzní sety s kovovou jehlou</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F45B01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F80480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7572150"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A5B077" w14:textId="77777777" w:rsidR="002529B6" w:rsidRPr="00007062" w:rsidRDefault="002529B6" w:rsidP="005B4F1E">
            <w:pPr>
              <w:spacing w:line="240" w:lineRule="auto"/>
              <w:jc w:val="center"/>
              <w:rPr>
                <w:rFonts w:ascii="Times New Roman" w:hAnsi="Times New Roman"/>
                <w:sz w:val="16"/>
                <w:szCs w:val="16"/>
              </w:rPr>
            </w:pPr>
            <w:r w:rsidRPr="00007062">
              <w:rPr>
                <w:rFonts w:ascii="Times New Roman" w:hAnsi="Times New Roman"/>
                <w:color w:val="000000"/>
                <w:sz w:val="16"/>
                <w:szCs w:val="16"/>
              </w:rPr>
              <w:t>diabetický pacient léčený intenzifikovanou inzulínovou terapií (inzulínová pumpa)</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36F73C2" w14:textId="77777777" w:rsidR="002529B6" w:rsidRPr="00007062" w:rsidRDefault="002529B6" w:rsidP="005B4F1E">
            <w:pPr>
              <w:spacing w:line="240" w:lineRule="auto"/>
              <w:jc w:val="center"/>
              <w:rPr>
                <w:rFonts w:ascii="Times New Roman" w:hAnsi="Times New Roman"/>
                <w:sz w:val="16"/>
                <w:szCs w:val="16"/>
              </w:rPr>
            </w:pPr>
            <w:r w:rsidRPr="00007062">
              <w:rPr>
                <w:rFonts w:ascii="Times New Roman" w:hAnsi="Times New Roman"/>
                <w:b/>
                <w:bCs/>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5B8D1F6" w14:textId="77777777" w:rsidR="002529B6" w:rsidRPr="00D64A95" w:rsidRDefault="002529B6" w:rsidP="005B4F1E">
            <w:pPr>
              <w:spacing w:line="240" w:lineRule="auto"/>
              <w:jc w:val="center"/>
              <w:rPr>
                <w:rFonts w:ascii="Times New Roman" w:hAnsi="Times New Roman"/>
                <w:b/>
                <w:bCs/>
                <w:sz w:val="16"/>
                <w:szCs w:val="16"/>
              </w:rPr>
            </w:pPr>
            <w:r w:rsidRPr="00D64A95">
              <w:rPr>
                <w:rFonts w:ascii="Times New Roman" w:hAnsi="Times New Roman"/>
                <w:b/>
                <w:bCs/>
                <w:sz w:val="16"/>
                <w:szCs w:val="16"/>
              </w:rPr>
              <w:t xml:space="preserve">2085 </w:t>
            </w:r>
            <w:r w:rsidRPr="00D64A95">
              <w:rPr>
                <w:rFonts w:ascii="Times New Roman" w:hAnsi="Times New Roman"/>
                <w:b/>
                <w:bCs/>
                <w:color w:val="000000"/>
                <w:sz w:val="16"/>
                <w:szCs w:val="16"/>
              </w:rPr>
              <w:t>Kč / měsíc</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E5BA734" w14:textId="77777777" w:rsidR="002529B6" w:rsidRPr="00007062" w:rsidRDefault="002529B6" w:rsidP="005B4F1E">
            <w:pPr>
              <w:spacing w:line="240" w:lineRule="auto"/>
              <w:jc w:val="center"/>
              <w:rPr>
                <w:rFonts w:ascii="Times New Roman" w:hAnsi="Times New Roman"/>
                <w:sz w:val="16"/>
                <w:szCs w:val="16"/>
              </w:rPr>
            </w:pPr>
            <w:r w:rsidRPr="00007062">
              <w:rPr>
                <w:rFonts w:ascii="Times New Roman" w:hAnsi="Times New Roman"/>
                <w:color w:val="000000"/>
                <w:sz w:val="16"/>
                <w:szCs w:val="16"/>
              </w:rPr>
              <w:t>ne</w:t>
            </w:r>
          </w:p>
        </w:tc>
      </w:tr>
      <w:tr w:rsidR="002529B6" w:rsidRPr="006B5AAA" w14:paraId="1B7BC881"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B8F271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05.03.05.07</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DDC60D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infuzní sety s teflonovou jehlou</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A7B379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410C43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24477CE"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7B4DD0C" w14:textId="77777777" w:rsidR="002529B6" w:rsidRPr="00007062" w:rsidRDefault="002529B6" w:rsidP="005B4F1E">
            <w:pPr>
              <w:spacing w:line="240" w:lineRule="auto"/>
              <w:jc w:val="center"/>
              <w:rPr>
                <w:rFonts w:ascii="Times New Roman" w:hAnsi="Times New Roman"/>
                <w:sz w:val="16"/>
                <w:szCs w:val="16"/>
              </w:rPr>
            </w:pPr>
            <w:r w:rsidRPr="00007062">
              <w:rPr>
                <w:rFonts w:ascii="Times New Roman" w:hAnsi="Times New Roman"/>
                <w:color w:val="000000"/>
                <w:sz w:val="16"/>
                <w:szCs w:val="16"/>
              </w:rPr>
              <w:t>diabetický pacient léčený intenzifikovanou inzulínovou terapií (inzulínová pumpa)</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090EC94" w14:textId="77777777" w:rsidR="002529B6" w:rsidRPr="00007062" w:rsidRDefault="002529B6" w:rsidP="005B4F1E">
            <w:pPr>
              <w:spacing w:line="240" w:lineRule="auto"/>
              <w:jc w:val="center"/>
              <w:rPr>
                <w:rFonts w:ascii="Times New Roman" w:hAnsi="Times New Roman"/>
                <w:sz w:val="16"/>
                <w:szCs w:val="16"/>
              </w:rPr>
            </w:pPr>
            <w:r w:rsidRPr="00007062">
              <w:rPr>
                <w:rFonts w:ascii="Times New Roman" w:hAnsi="Times New Roman"/>
                <w:b/>
                <w:bCs/>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2D0ADBA" w14:textId="77777777" w:rsidR="002529B6" w:rsidRPr="00D64A95" w:rsidRDefault="002529B6" w:rsidP="005B4F1E">
            <w:pPr>
              <w:spacing w:line="240" w:lineRule="auto"/>
              <w:jc w:val="center"/>
              <w:rPr>
                <w:rFonts w:ascii="Times New Roman" w:hAnsi="Times New Roman"/>
                <w:b/>
                <w:bCs/>
                <w:sz w:val="16"/>
                <w:szCs w:val="16"/>
              </w:rPr>
            </w:pPr>
            <w:r w:rsidRPr="00D64A95">
              <w:rPr>
                <w:rFonts w:ascii="Times New Roman" w:hAnsi="Times New Roman"/>
                <w:b/>
                <w:bCs/>
                <w:sz w:val="16"/>
                <w:szCs w:val="16"/>
              </w:rPr>
              <w:t xml:space="preserve">2828 </w:t>
            </w:r>
            <w:r w:rsidRPr="00D64A95">
              <w:rPr>
                <w:rFonts w:ascii="Times New Roman" w:hAnsi="Times New Roman"/>
                <w:b/>
                <w:bCs/>
                <w:color w:val="000000"/>
                <w:sz w:val="16"/>
                <w:szCs w:val="16"/>
              </w:rPr>
              <w:t>Kč / měsíc</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AA588BE" w14:textId="77777777" w:rsidR="002529B6" w:rsidRPr="00007062" w:rsidRDefault="002529B6" w:rsidP="005B4F1E">
            <w:pPr>
              <w:spacing w:line="240" w:lineRule="auto"/>
              <w:jc w:val="center"/>
              <w:rPr>
                <w:rFonts w:ascii="Times New Roman" w:hAnsi="Times New Roman"/>
                <w:sz w:val="16"/>
                <w:szCs w:val="16"/>
              </w:rPr>
            </w:pPr>
            <w:r w:rsidRPr="00007062">
              <w:rPr>
                <w:rFonts w:ascii="Times New Roman" w:hAnsi="Times New Roman"/>
                <w:color w:val="000000"/>
                <w:sz w:val="16"/>
                <w:szCs w:val="16"/>
              </w:rPr>
              <w:t>ne</w:t>
            </w:r>
          </w:p>
        </w:tc>
      </w:tr>
      <w:tr w:rsidR="002529B6" w:rsidRPr="006B5AAA" w14:paraId="2C8BB623"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6C7AA6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05.03.05.08</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4E1B57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zásobníky k infuzním pumpám pro kontinuální intravenózní podávání léčiva</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1FC8EE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objem 50 nebo 100 ml</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02C52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KAR</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2523A77"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799C42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plicní arteriální hypertenze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1067BE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40 ks / 1 měsíc</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0CC638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100 %</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C12E94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E99A0DD"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6D72DD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05.03.05.09</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807464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infuzní linky k infuzním pumpám pro kontinuální intravenózní podávání léčiva</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1F3D0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infuzní linky s nesavou chlopní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B75E4D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KAR</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4D963D3"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2D76D5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plicní arteriální hypertenze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89AA3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20 ks / 1 měsíc</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5531DF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100 %</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0B1C32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ED5F7A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6BD208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lastRenderedPageBreak/>
              <w:t>05.03.05.10</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09546E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jehla injekční pro přípravu infuzního roztoku</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CD51A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1,2 x 40 mm nebo 0,9 x 40 mm</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4C134F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KAR</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31A2A18"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DCDBB4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plicní arteriální hypertenze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89757F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80 ks / 1 měsíc</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1171E5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100 %</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EF2ACA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1BE285A"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18AA6F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05.03.05.11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F34681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stříkačka injekční dvoudílná</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88AE93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5 ml nebo 10 ml</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21C45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KAR</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E750907"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AE834D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plicní arteriální hypertenze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3F4FF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40 ks / 1 měsíc</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EC150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100 %</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7F01E1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740B15C1"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71EC4B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05.03.05.12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26C4C1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stříkačka injekční dvoudílná</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FAEB72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50 ml</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CB5865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KAR</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AEEDD3D"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8AA6B1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plicní arteriální hypertenze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CDC1E6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40 ks / 1 měsíc</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3878B0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100 %</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EE0A3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1194584E"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84E804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69C04A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pro kompresivní terapii</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A6C355E"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4482CCB"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FEB32D3"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D09A2A5"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5B14D30"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DEAFB96"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AC27877"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5BC70ABA"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30C718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F6CA6B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pro kompresivní terapii – sériově vyrobené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645277B"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6087878"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E0264D0"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CE27BDE"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7B6DAAC"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CEFEF53"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BBCF9C7"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482E4D1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DF36DB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EC3FD4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kompresivní obinadla</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FD7C4CA"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3A53DF1"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546281C"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F7D80AD"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CBE6A21"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FFA4270"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ED3A358"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3C92E3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35081B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06.01.01.01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28DF85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kompresivní elastická obinadla – </w:t>
            </w:r>
            <w:proofErr w:type="spellStart"/>
            <w:r w:rsidRPr="006B5AAA">
              <w:rPr>
                <w:rFonts w:ascii="Times New Roman" w:hAnsi="Times New Roman"/>
                <w:sz w:val="16"/>
                <w:szCs w:val="16"/>
              </w:rPr>
              <w:t>krátkotažná</w:t>
            </w:r>
            <w:proofErr w:type="spellEnd"/>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7D02C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tažnost 40 % až 100 %</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5E0C96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ANG; DER; DIA; GER; CHI; INT; PRL; REH;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B9BACAB"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E3BE8B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B5AE6E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95A126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0,0086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F7FC58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677F4D5"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7FF0F7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06.01.01.02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F00D1A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kompresivní elastická obinadla – středně, </w:t>
            </w:r>
            <w:proofErr w:type="spellStart"/>
            <w:r w:rsidRPr="006B5AAA">
              <w:rPr>
                <w:rFonts w:ascii="Times New Roman" w:hAnsi="Times New Roman"/>
                <w:sz w:val="16"/>
                <w:szCs w:val="16"/>
              </w:rPr>
              <w:t>dlouhotažná</w:t>
            </w:r>
            <w:proofErr w:type="spellEnd"/>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D7888F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tažnost 101 % až 200 %</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42BC26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ANG; DER; DIA; GER; CHI; INT; ORT; PRL; REH;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DCDAC41"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656145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F57994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E9F6DA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0,0086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3DFF4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DB214AE"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2F84A4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06.01.01.03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A46306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kompresivní elastická obinadla – </w:t>
            </w:r>
            <w:proofErr w:type="spellStart"/>
            <w:r w:rsidRPr="006B5AAA">
              <w:rPr>
                <w:rFonts w:ascii="Times New Roman" w:hAnsi="Times New Roman"/>
                <w:sz w:val="16"/>
                <w:szCs w:val="16"/>
              </w:rPr>
              <w:t>krátkotažná</w:t>
            </w:r>
            <w:proofErr w:type="spellEnd"/>
            <w:r w:rsidRPr="006B5AAA">
              <w:rPr>
                <w:rFonts w:ascii="Times New Roman" w:hAnsi="Times New Roman"/>
                <w:sz w:val="16"/>
                <w:szCs w:val="16"/>
              </w:rPr>
              <w:t>, vysoký tlak pod bandáží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1BCAD00"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E45A5F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ANG; DER</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0FC4A06"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9B08D7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lymfedém; </w:t>
            </w:r>
            <w:proofErr w:type="spellStart"/>
            <w:r w:rsidRPr="006B5AAA">
              <w:rPr>
                <w:rFonts w:ascii="Times New Roman" w:hAnsi="Times New Roman"/>
                <w:sz w:val="16"/>
                <w:szCs w:val="16"/>
              </w:rPr>
              <w:t>flebolymfedém</w:t>
            </w:r>
            <w:proofErr w:type="spellEnd"/>
            <w:r w:rsidRPr="006B5AAA">
              <w:rPr>
                <w:rFonts w:ascii="Times New Roman" w:hAnsi="Times New Roman"/>
                <w:sz w:val="16"/>
                <w:szCs w:val="16"/>
              </w:rPr>
              <w:t>; kontaktní přecitlivělost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530CEE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C7F1DC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0,0260 Kč / 1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3A5762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C9BF98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3D0034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E1A406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kompresivní punčochy – lýtkové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025EDE3"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A23ECF7"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F468EDC"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0E33A35"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83CC424"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E3D7E74"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8291F20"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7B7DAA9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6C1517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06.01.02.01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1601C4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kompresivní punčochy – lýtkové, zdravotní – II. kompresní třída</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28960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II. kompresní třída 23-32 mm </w:t>
            </w:r>
            <w:proofErr w:type="spellStart"/>
            <w:r w:rsidRPr="006B5AAA">
              <w:rPr>
                <w:rFonts w:ascii="Times New Roman" w:hAnsi="Times New Roman"/>
                <w:sz w:val="16"/>
                <w:szCs w:val="16"/>
              </w:rPr>
              <w:t>Hg</w:t>
            </w:r>
            <w:proofErr w:type="spellEnd"/>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311192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ANG; DER; DIA; GER; CHI; INT; PRL;</w:t>
            </w:r>
            <w:r w:rsidRPr="006B5AAA">
              <w:rPr>
                <w:rFonts w:ascii="Times New Roman" w:hAnsi="Times New Roman"/>
                <w:b/>
                <w:sz w:val="16"/>
                <w:szCs w:val="16"/>
              </w:rPr>
              <w:t xml:space="preserve"> </w:t>
            </w:r>
            <w:r w:rsidRPr="006B5AAA">
              <w:rPr>
                <w:rFonts w:ascii="Times New Roman" w:hAnsi="Times New Roman"/>
                <w:sz w:val="16"/>
                <w:szCs w:val="16"/>
              </w:rPr>
              <w:t>REH;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1FFFD36"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4A1D1F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F01BAC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páry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067B61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357,00 Kč / 1 pár</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5C180F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A7B77A2"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F0676C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06.01.02.02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607064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kompresivní punčochy – lýtkové, zdravotní – III. kompresní třída</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687EFA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III. kompresní třída 34-46 mm </w:t>
            </w:r>
            <w:proofErr w:type="spellStart"/>
            <w:r w:rsidRPr="006B5AAA">
              <w:rPr>
                <w:rFonts w:ascii="Times New Roman" w:hAnsi="Times New Roman"/>
                <w:sz w:val="16"/>
                <w:szCs w:val="16"/>
              </w:rPr>
              <w:t>Hg</w:t>
            </w:r>
            <w:proofErr w:type="spellEnd"/>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8011C0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ANG;</w:t>
            </w:r>
            <w:r>
              <w:rPr>
                <w:rFonts w:ascii="Times New Roman" w:hAnsi="Times New Roman"/>
                <w:sz w:val="16"/>
                <w:szCs w:val="16"/>
              </w:rPr>
              <w:t xml:space="preserve"> </w:t>
            </w:r>
            <w:r w:rsidRPr="006B5AAA">
              <w:rPr>
                <w:rFonts w:ascii="Times New Roman" w:hAnsi="Times New Roman"/>
                <w:sz w:val="16"/>
                <w:szCs w:val="16"/>
              </w:rPr>
              <w:t>DER; DIA; CHI; INT</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D9C1966"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887190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1D7D32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páry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FCC15B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391,00 Kč / 1 pár</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6A278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103EB11B"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DA9328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06.01.02.03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F054DF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kompresivní punčochy – lýtkové, zdravotní – IV. kompresní třída</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8D21E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IV. kompresní třída 49 mm </w:t>
            </w:r>
            <w:proofErr w:type="spellStart"/>
            <w:r w:rsidRPr="006B5AAA">
              <w:rPr>
                <w:rFonts w:ascii="Times New Roman" w:hAnsi="Times New Roman"/>
                <w:sz w:val="16"/>
                <w:szCs w:val="16"/>
              </w:rPr>
              <w:t>Hg</w:t>
            </w:r>
            <w:proofErr w:type="spellEnd"/>
            <w:r w:rsidRPr="006B5AAA">
              <w:rPr>
                <w:rFonts w:ascii="Times New Roman" w:hAnsi="Times New Roman"/>
                <w:sz w:val="16"/>
                <w:szCs w:val="16"/>
              </w:rPr>
              <w:br/>
              <w:t>a více</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6594EB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ANG;</w:t>
            </w:r>
            <w:r>
              <w:rPr>
                <w:rFonts w:ascii="Times New Roman" w:hAnsi="Times New Roman"/>
                <w:sz w:val="16"/>
                <w:szCs w:val="16"/>
              </w:rPr>
              <w:t xml:space="preserve"> </w:t>
            </w:r>
            <w:r w:rsidRPr="006B5AAA">
              <w:rPr>
                <w:rFonts w:ascii="Times New Roman" w:hAnsi="Times New Roman"/>
                <w:sz w:val="16"/>
                <w:szCs w:val="16"/>
              </w:rPr>
              <w:t>DER; CHI; INT</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B2E839F"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27C583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751B7B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páry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5027B2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783,00 Kč / 1 pár</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B3AF7B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49333C1"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01D091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06.01.02.04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4F183C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systémy komprese pro léčbu UCV –set – III. kompresní třída</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0584DE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III. kompresní třída 34-46 mm </w:t>
            </w:r>
            <w:proofErr w:type="spellStart"/>
            <w:r w:rsidRPr="006B5AAA">
              <w:rPr>
                <w:rFonts w:ascii="Times New Roman" w:hAnsi="Times New Roman"/>
                <w:sz w:val="16"/>
                <w:szCs w:val="16"/>
              </w:rPr>
              <w:t>Hg</w:t>
            </w:r>
            <w:proofErr w:type="spellEnd"/>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B1084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ANG;</w:t>
            </w:r>
            <w:r>
              <w:rPr>
                <w:rFonts w:ascii="Times New Roman" w:hAnsi="Times New Roman"/>
                <w:sz w:val="16"/>
                <w:szCs w:val="16"/>
              </w:rPr>
              <w:t xml:space="preserve"> </w:t>
            </w:r>
            <w:r w:rsidRPr="006B5AAA">
              <w:rPr>
                <w:rFonts w:ascii="Times New Roman" w:hAnsi="Times New Roman"/>
                <w:sz w:val="16"/>
                <w:szCs w:val="16"/>
              </w:rPr>
              <w:t xml:space="preserve">DER; GER; CHI; INT </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098886E"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B6B39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bércový vřed žilního původu, nelze předepsat současně s kompresivními punčochami</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A1544B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set / 1 rok / </w:t>
            </w:r>
            <w:r w:rsidRPr="006B5AAA">
              <w:rPr>
                <w:rFonts w:ascii="Times New Roman" w:hAnsi="Times New Roman"/>
                <w:sz w:val="16"/>
                <w:szCs w:val="16"/>
              </w:rPr>
              <w:br/>
              <w:t>1 končetina</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CFAAAB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783,00 Kč / 1 set</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7737D1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7BF50C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E35166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06.01.03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5A95C7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kompresivní punčochy – </w:t>
            </w:r>
            <w:proofErr w:type="spellStart"/>
            <w:r w:rsidRPr="006B5AAA">
              <w:rPr>
                <w:rFonts w:ascii="Times New Roman" w:hAnsi="Times New Roman"/>
                <w:sz w:val="16"/>
                <w:szCs w:val="16"/>
              </w:rPr>
              <w:t>polostehenní</w:t>
            </w:r>
            <w:proofErr w:type="spellEnd"/>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D4CFC0C"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D6E48D5"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AECB937"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68A68C5"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6E215B9"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A6830F9"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A2BA756"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084E336F"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18AC78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06.01.03.01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415225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kompresivní punčochy –</w:t>
            </w:r>
            <w:proofErr w:type="spellStart"/>
            <w:r w:rsidRPr="006B5AAA">
              <w:rPr>
                <w:rFonts w:ascii="Times New Roman" w:hAnsi="Times New Roman"/>
                <w:sz w:val="16"/>
                <w:szCs w:val="16"/>
              </w:rPr>
              <w:t>polostehenní</w:t>
            </w:r>
            <w:proofErr w:type="spellEnd"/>
            <w:r w:rsidRPr="006B5AAA">
              <w:rPr>
                <w:rFonts w:ascii="Times New Roman" w:hAnsi="Times New Roman"/>
                <w:sz w:val="16"/>
                <w:szCs w:val="16"/>
              </w:rPr>
              <w:t>, zdravotní – II. kompresní třída</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9D43CF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II. kompresní třída 23-32 mm </w:t>
            </w:r>
            <w:proofErr w:type="spellStart"/>
            <w:r w:rsidRPr="006B5AAA">
              <w:rPr>
                <w:rFonts w:ascii="Times New Roman" w:hAnsi="Times New Roman"/>
                <w:sz w:val="16"/>
                <w:szCs w:val="16"/>
              </w:rPr>
              <w:t>Hg</w:t>
            </w:r>
            <w:proofErr w:type="spellEnd"/>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E33171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ANG; DER; GER; CHI; INT; PRL;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909748B"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AC8D24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371F0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páry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EAEC69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391,00 Kč / 1 pár</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20516F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B406CAD"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B17E3E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06.01.03.02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E8F89D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kompresivní punčochy –</w:t>
            </w:r>
            <w:proofErr w:type="spellStart"/>
            <w:r w:rsidRPr="006B5AAA">
              <w:rPr>
                <w:rFonts w:ascii="Times New Roman" w:hAnsi="Times New Roman"/>
                <w:sz w:val="16"/>
                <w:szCs w:val="16"/>
              </w:rPr>
              <w:t>polostehenní</w:t>
            </w:r>
            <w:proofErr w:type="spellEnd"/>
            <w:r w:rsidRPr="006B5AAA">
              <w:rPr>
                <w:rFonts w:ascii="Times New Roman" w:hAnsi="Times New Roman"/>
                <w:sz w:val="16"/>
                <w:szCs w:val="16"/>
              </w:rPr>
              <w:t>, zdravotní – III. kompresní třída</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3A88E7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III. kompresní třída 34-46 mm </w:t>
            </w:r>
            <w:proofErr w:type="spellStart"/>
            <w:r w:rsidRPr="006B5AAA">
              <w:rPr>
                <w:rFonts w:ascii="Times New Roman" w:hAnsi="Times New Roman"/>
                <w:sz w:val="16"/>
                <w:szCs w:val="16"/>
              </w:rPr>
              <w:t>Hg</w:t>
            </w:r>
            <w:proofErr w:type="spellEnd"/>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46D76D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ANG; DER; CHI; </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675F91E"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E2BF0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3C836A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páry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2E68CB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522,00 Kč / 1 pár</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1B0808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1009C11D"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196165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06.01.04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5E309B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kompresivní punčochy – stehenní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1F8F86B"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75EE9C6"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F3B4704"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20487B"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1898354"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38015E5"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3D4A6A5"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54E2731"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1423FB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06.01.04.01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593229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kompresivní punčochy – stehenní, </w:t>
            </w:r>
            <w:r w:rsidRPr="006B5AAA">
              <w:rPr>
                <w:rFonts w:ascii="Times New Roman" w:hAnsi="Times New Roman"/>
                <w:sz w:val="16"/>
                <w:szCs w:val="16"/>
              </w:rPr>
              <w:lastRenderedPageBreak/>
              <w:t>zdravotní – II. kompresní třída</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8A24C1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lastRenderedPageBreak/>
              <w:t xml:space="preserve">II. kompresní třída 23-32 mm </w:t>
            </w:r>
            <w:proofErr w:type="spellStart"/>
            <w:r w:rsidRPr="006B5AAA">
              <w:rPr>
                <w:rFonts w:ascii="Times New Roman" w:hAnsi="Times New Roman"/>
                <w:sz w:val="16"/>
                <w:szCs w:val="16"/>
              </w:rPr>
              <w:t>Hg</w:t>
            </w:r>
            <w:proofErr w:type="spellEnd"/>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54E4E1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ANG; DER; GER; CHI; INT; </w:t>
            </w:r>
            <w:r w:rsidRPr="006B5AAA">
              <w:rPr>
                <w:rFonts w:ascii="Times New Roman" w:hAnsi="Times New Roman"/>
                <w:sz w:val="16"/>
                <w:szCs w:val="16"/>
              </w:rPr>
              <w:lastRenderedPageBreak/>
              <w:t>PRL; REH;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816E7F3"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lastRenderedPageBreak/>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1CD516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CB9E85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páry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313235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522,00 Kč / 1 pár</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40140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7D9832FA"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2424EE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06.01.04.02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4DAC8E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kompresivní punčochy – stehenní, zdravotní – III. kompresní třída</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85AABB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III. kompresní třída 34-46 mm </w:t>
            </w:r>
            <w:proofErr w:type="spellStart"/>
            <w:r w:rsidRPr="006B5AAA">
              <w:rPr>
                <w:rFonts w:ascii="Times New Roman" w:hAnsi="Times New Roman"/>
                <w:sz w:val="16"/>
                <w:szCs w:val="16"/>
              </w:rPr>
              <w:t>Hg</w:t>
            </w:r>
            <w:proofErr w:type="spellEnd"/>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97AB5A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ANG;</w:t>
            </w:r>
            <w:r>
              <w:rPr>
                <w:rFonts w:ascii="Times New Roman" w:hAnsi="Times New Roman"/>
                <w:sz w:val="16"/>
                <w:szCs w:val="16"/>
              </w:rPr>
              <w:t xml:space="preserve"> </w:t>
            </w:r>
            <w:r w:rsidRPr="006B5AAA">
              <w:rPr>
                <w:rFonts w:ascii="Times New Roman" w:hAnsi="Times New Roman"/>
                <w:sz w:val="16"/>
                <w:szCs w:val="16"/>
              </w:rPr>
              <w:t>DER; CHI; INT</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39741D4"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CC50F0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EDF1F9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páry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0CAE03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522,00 Kč / 1 pár</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20825A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A59370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2E8A87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06.01.04.03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292C83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kompresivní punčochy – stehenní, zdravotní – IV. kompresní třída</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4171B8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IV. kompresní třída 49 mm </w:t>
            </w:r>
            <w:proofErr w:type="spellStart"/>
            <w:r w:rsidRPr="006B5AAA">
              <w:rPr>
                <w:rFonts w:ascii="Times New Roman" w:hAnsi="Times New Roman"/>
                <w:sz w:val="16"/>
                <w:szCs w:val="16"/>
              </w:rPr>
              <w:t>Hg</w:t>
            </w:r>
            <w:proofErr w:type="spellEnd"/>
            <w:r w:rsidRPr="006B5AAA">
              <w:rPr>
                <w:rFonts w:ascii="Times New Roman" w:hAnsi="Times New Roman"/>
                <w:sz w:val="16"/>
                <w:szCs w:val="16"/>
              </w:rPr>
              <w:br/>
              <w:t>a více</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586E89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ANG; DER; CHI; INT</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3951889"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9DAFE0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15076E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páry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6EF9CB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1.130,00 Kč / 1 pár</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5D10C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F6FCAFE"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BA1AD4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06.01.04.04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480BE6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kompresivní punčochy – stehenní s uchycením v pase, zdravotní – II. kompresní třída</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A145D5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II. kompresní třída 23-32 mm </w:t>
            </w:r>
            <w:proofErr w:type="spellStart"/>
            <w:r w:rsidRPr="006B5AAA">
              <w:rPr>
                <w:rFonts w:ascii="Times New Roman" w:hAnsi="Times New Roman"/>
                <w:sz w:val="16"/>
                <w:szCs w:val="16"/>
              </w:rPr>
              <w:t>Hg</w:t>
            </w:r>
            <w:proofErr w:type="spellEnd"/>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A4CAA3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ANG; DER; GER; CHI; INT; PRL;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A2BE0BE"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59B92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210F1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ks / 1 rok / 1 končetina</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84CE43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261,00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8DBB30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DA2CF74"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ECB35A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06.01.04.05</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4D56D0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kompresivní punčochy – stehenní s uchycením v pase, zdravotní – III. kompresní třída</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AC3A17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III. kompresní třída 34-46 mm </w:t>
            </w:r>
            <w:proofErr w:type="spellStart"/>
            <w:r w:rsidRPr="006B5AAA">
              <w:rPr>
                <w:rFonts w:ascii="Times New Roman" w:hAnsi="Times New Roman"/>
                <w:sz w:val="16"/>
                <w:szCs w:val="16"/>
              </w:rPr>
              <w:t>Hg</w:t>
            </w:r>
            <w:proofErr w:type="spellEnd"/>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E15635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ANG; DER; CHI; INT</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590BAAD"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C564FF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647B89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ks / 1 rok / 1 končetina</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88223B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304,00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3A21F9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8AC754D"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9FD68A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06.01.05</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9A5EFB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kompresivní punčochové kalhoty – dámské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DEA4022"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EAB2D78"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7FC3B9F"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288133C"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56C1C9"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054FF76"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7D8F143"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30FDDB52"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B1CEAA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06.01.05.01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F63072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kompresivní punčochové kalhoty – dámské, zdravotní – II. kompresní třída</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51607A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II. kompresní třída 23-32 mm </w:t>
            </w:r>
            <w:proofErr w:type="spellStart"/>
            <w:r w:rsidRPr="006B5AAA">
              <w:rPr>
                <w:rFonts w:ascii="Times New Roman" w:hAnsi="Times New Roman"/>
                <w:sz w:val="16"/>
                <w:szCs w:val="16"/>
              </w:rPr>
              <w:t>Hg</w:t>
            </w:r>
            <w:proofErr w:type="spellEnd"/>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930A37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ANG; DER; GER; CHI; INT; PRL; REH;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9FC6B4B"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3ACEC4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BF0EC9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B1D27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783,00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4E42F7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24EC551"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5D3B2A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06.01.05.02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5789C2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kompresivní punčochové kalhoty – dámské, zdravotní – III. kompresní třída</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F0BAA4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III. kompresní třída 34-46 mm </w:t>
            </w:r>
            <w:proofErr w:type="spellStart"/>
            <w:r w:rsidRPr="006B5AAA">
              <w:rPr>
                <w:rFonts w:ascii="Times New Roman" w:hAnsi="Times New Roman"/>
                <w:sz w:val="16"/>
                <w:szCs w:val="16"/>
              </w:rPr>
              <w:t>Hg</w:t>
            </w:r>
            <w:proofErr w:type="spellEnd"/>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9080D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ANG; DER; CHI; INT</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BAACB02"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23AF9F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B939A2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88E5AF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870,00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84536A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1472825B"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2F478B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06.01.06</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7C6BDA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kompresivní punčochové kalhoty – těhotenské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E656AC2"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3BD60D4"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3388261"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9EE8327"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E2A46AF"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E68769"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E586D6"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5818EE9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7FFA2E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06.01.06.01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518E9C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kompresivní punčochové kalhoty – těhotenské, zdravotní – II. kompresní třída</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7CC84A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II. kompresní třída 23-32 mm </w:t>
            </w:r>
            <w:proofErr w:type="spellStart"/>
            <w:r w:rsidRPr="006B5AAA">
              <w:rPr>
                <w:rFonts w:ascii="Times New Roman" w:hAnsi="Times New Roman"/>
                <w:sz w:val="16"/>
                <w:szCs w:val="16"/>
              </w:rPr>
              <w:t>Hg</w:t>
            </w:r>
            <w:proofErr w:type="spellEnd"/>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C09D81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ANG; DER; GYN; CHI; INT; PRL;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0B44AB2"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FA23BB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DD8FBE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843880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783,00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1C6F10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05D8D26"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F86AD7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06.01.06.02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CB8889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kompresivní punčochové kalhoty – těhotenské, zdravotní – III. kompresní třída</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E5BE53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III. kompresní třída 34-46 mm </w:t>
            </w:r>
            <w:proofErr w:type="spellStart"/>
            <w:r w:rsidRPr="006B5AAA">
              <w:rPr>
                <w:rFonts w:ascii="Times New Roman" w:hAnsi="Times New Roman"/>
                <w:sz w:val="16"/>
                <w:szCs w:val="16"/>
              </w:rPr>
              <w:t>Hg</w:t>
            </w:r>
            <w:proofErr w:type="spellEnd"/>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6752DD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ANG; DER; GYN; CHI; INT; PRL;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86CA085"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A56DB1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120EEB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772634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1.043,00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A58811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611A746"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FFCC85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06.01.07</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F9D994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kompresivní punčochové kalhoty – pánské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0E0824"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15B34A1"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2FEDF86"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6D20C1E"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327BF14"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6DA367C"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C69132E"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516EC7F7"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E4B00E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06.01.07.01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E6F251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kompresivní punčochové kalhoty – pánské, zdravotní – II. kompresní třída</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8EDD40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II. kompresní třída 23-32 mm </w:t>
            </w:r>
            <w:proofErr w:type="spellStart"/>
            <w:r w:rsidRPr="006B5AAA">
              <w:rPr>
                <w:rFonts w:ascii="Times New Roman" w:hAnsi="Times New Roman"/>
                <w:sz w:val="16"/>
                <w:szCs w:val="16"/>
              </w:rPr>
              <w:t>Hg</w:t>
            </w:r>
            <w:proofErr w:type="spellEnd"/>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EB8B6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ANG; DER; GER; CHI; INT; PRL;</w:t>
            </w:r>
            <w:r w:rsidRPr="006B5AAA">
              <w:rPr>
                <w:rFonts w:ascii="Times New Roman" w:hAnsi="Times New Roman"/>
                <w:b/>
                <w:sz w:val="16"/>
                <w:szCs w:val="16"/>
              </w:rPr>
              <w:t xml:space="preserve"> </w:t>
            </w:r>
            <w:r w:rsidRPr="006B5AAA">
              <w:rPr>
                <w:rFonts w:ascii="Times New Roman" w:hAnsi="Times New Roman"/>
                <w:sz w:val="16"/>
                <w:szCs w:val="16"/>
              </w:rPr>
              <w:t>REH; SDP;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54EA742"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573707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8AE1E6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D156D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783,00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BFC845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E643E9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1FA230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06.01.07.02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41E844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kompresivní punčochové kalhoty – pánské, zdravotní – III. kompresní třída</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1C5959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III. kompresní třída 34-46 mm </w:t>
            </w:r>
            <w:proofErr w:type="spellStart"/>
            <w:r w:rsidRPr="006B5AAA">
              <w:rPr>
                <w:rFonts w:ascii="Times New Roman" w:hAnsi="Times New Roman"/>
                <w:sz w:val="16"/>
                <w:szCs w:val="16"/>
              </w:rPr>
              <w:t>Hg</w:t>
            </w:r>
            <w:proofErr w:type="spellEnd"/>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408E77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ANG</w:t>
            </w:r>
            <w:r>
              <w:rPr>
                <w:rFonts w:ascii="Times New Roman" w:hAnsi="Times New Roman"/>
                <w:sz w:val="16"/>
                <w:szCs w:val="16"/>
              </w:rPr>
              <w:t>;</w:t>
            </w:r>
            <w:r w:rsidRPr="006B5AAA">
              <w:rPr>
                <w:rFonts w:ascii="Times New Roman" w:hAnsi="Times New Roman"/>
                <w:sz w:val="16"/>
                <w:szCs w:val="16"/>
              </w:rPr>
              <w:t xml:space="preserve"> DER; CHI; INT</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4A3EABD"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F7124D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29EE6D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50B337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870,00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C2B9F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20EA881"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6C24A9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06.01.08</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6B3BED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pro navlékání kompresivních punčoch</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8AC5AD3"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7253715"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9BEDFB8"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996D70"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082221"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212078E"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8B8BBF0"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04E12BA3"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76306D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06.01.08.01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D099BB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pro navlékání kompresivních punčoch s otevřenou i uzavřenou špičkou – textilní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4A72B0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C2BD7E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ANG; DER; GER; CHI; INT; PRL;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906CA0E"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824EB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612448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5DADF0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261,00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8AB0B6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B34A36E"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D53CF0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lastRenderedPageBreak/>
              <w:t>06.01.08.02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33B007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pro navlékání kompresivních punčoch a návleků s uzavřenou i otevřenou špičkou – kovové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8D876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917BA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ANG; DER; GER; CHI; INT; PRL;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9407BD9"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DBFBB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753703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3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703FF2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435,00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F60AF5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3358EA3"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D6E9D9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06.01.09</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7A0492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pažní návleky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B241A57"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3135105"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7182FB7"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5EB65E9"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2B15ABC"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8F2B5E3"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238AC44"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358D664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8ADC64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06.01.09.01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D9C5B1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pažní návleky – II. kompresní třída</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25ECB1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II. kompresní třída 23-32 mm </w:t>
            </w:r>
            <w:proofErr w:type="spellStart"/>
            <w:r w:rsidRPr="006B5AAA">
              <w:rPr>
                <w:rFonts w:ascii="Times New Roman" w:hAnsi="Times New Roman"/>
                <w:sz w:val="16"/>
                <w:szCs w:val="16"/>
              </w:rPr>
              <w:t>Hg</w:t>
            </w:r>
            <w:proofErr w:type="spellEnd"/>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9A2B788" w14:textId="77777777" w:rsidR="002529B6" w:rsidRPr="006B5AAA" w:rsidRDefault="002529B6" w:rsidP="005B4F1E">
            <w:pPr>
              <w:spacing w:line="240" w:lineRule="auto"/>
              <w:jc w:val="center"/>
              <w:rPr>
                <w:rFonts w:ascii="Times New Roman" w:hAnsi="Times New Roman"/>
                <w:b/>
                <w:sz w:val="16"/>
                <w:szCs w:val="16"/>
              </w:rPr>
            </w:pPr>
            <w:r w:rsidRPr="006B5AAA">
              <w:rPr>
                <w:rFonts w:ascii="Times New Roman" w:hAnsi="Times New Roman"/>
                <w:sz w:val="16"/>
                <w:szCs w:val="16"/>
              </w:rPr>
              <w:t>ANG; DER; CHI; INT; ONK;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267A576"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D437D8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1337FD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FBBD56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243,00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3F6FE7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0D63D7F"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C99E1C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06.01.09.02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67842C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pažní návleky – s rukavicí bez prstů – II. kompresní třída</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EA7775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II. kompresní třída 23-32 mm </w:t>
            </w:r>
            <w:proofErr w:type="spellStart"/>
            <w:r w:rsidRPr="006B5AAA">
              <w:rPr>
                <w:rFonts w:ascii="Times New Roman" w:hAnsi="Times New Roman"/>
                <w:sz w:val="16"/>
                <w:szCs w:val="16"/>
              </w:rPr>
              <w:t>Hg</w:t>
            </w:r>
            <w:proofErr w:type="spellEnd"/>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999CEF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ANG; DER; CHI; INT; ONK;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CA4F64C"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F89C06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2A67CB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80A6D4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313,00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30E90D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97550BD"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6022B5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06.01.09.03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C45C9A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pažní návleky – III. kompresní třída</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C54E63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III. kompresní třída 34-46 mm </w:t>
            </w:r>
            <w:proofErr w:type="spellStart"/>
            <w:r w:rsidRPr="006B5AAA">
              <w:rPr>
                <w:rFonts w:ascii="Times New Roman" w:hAnsi="Times New Roman"/>
                <w:sz w:val="16"/>
                <w:szCs w:val="16"/>
              </w:rPr>
              <w:t>Hg</w:t>
            </w:r>
            <w:proofErr w:type="spellEnd"/>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011168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ANG;</w:t>
            </w:r>
            <w:r>
              <w:rPr>
                <w:rFonts w:ascii="Times New Roman" w:hAnsi="Times New Roman"/>
                <w:sz w:val="16"/>
                <w:szCs w:val="16"/>
              </w:rPr>
              <w:t xml:space="preserve"> </w:t>
            </w:r>
            <w:r w:rsidRPr="006B5AAA">
              <w:rPr>
                <w:rFonts w:ascii="Times New Roman" w:hAnsi="Times New Roman"/>
                <w:sz w:val="16"/>
                <w:szCs w:val="16"/>
              </w:rPr>
              <w:t>DER; CHI; INT; ONK</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A997874"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CAEE47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C7F796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1614BE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204,00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CA9643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4AAE046"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4A7518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06.01.09.04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1F087D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pažní návleky – s rukavicí bez prstů – III. kompresní třída</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397C8A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III. kompresní třída 34-46 mm </w:t>
            </w:r>
            <w:proofErr w:type="spellStart"/>
            <w:r w:rsidRPr="006B5AAA">
              <w:rPr>
                <w:rFonts w:ascii="Times New Roman" w:hAnsi="Times New Roman"/>
                <w:sz w:val="16"/>
                <w:szCs w:val="16"/>
              </w:rPr>
              <w:t>Hg</w:t>
            </w:r>
            <w:proofErr w:type="spellEnd"/>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0F9731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ANG; DER; CHI; INT; ONK</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CC099E2"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3DC683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996E7C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45FF4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261,00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15E2B2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76C0DB32"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A6A942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06.01.10</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5C1806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kompresivní podprsenky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B676453"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880C8DA"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FA6210D"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34E98A1"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425F70"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2540468"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C39F6E1"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7FDA80F2"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FA5F59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06.01.10.01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CCC69F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kompresivní podprsenky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90A121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64721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GYN; CHI; J16; ONK</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279BA9F"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2F9063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lymfatický otok</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66FEBA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EB16D8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870,00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7C446B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10FED1E"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7C91BE4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06.01.11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7E3D4EB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pro mobilizaci podkožních tkání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1024AE8"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0005A35"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891785F"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FC3BB8B"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2FE6D9B"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5BFB04B"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5DB170C"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0D4F0C02"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4B0875D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06.01.11.01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1E9E4A3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mobilizační bandáže</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992234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65F577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J16</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2AA7A4C"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1226CD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lymfedém; </w:t>
            </w:r>
            <w:proofErr w:type="spellStart"/>
            <w:r w:rsidRPr="006B5AAA">
              <w:rPr>
                <w:rFonts w:ascii="Times New Roman" w:hAnsi="Times New Roman"/>
                <w:sz w:val="16"/>
                <w:szCs w:val="16"/>
              </w:rPr>
              <w:t>flebolymfedém</w:t>
            </w:r>
            <w:proofErr w:type="spellEnd"/>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0B5FC3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ks / 6 měsíců</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09912AF" w14:textId="77777777" w:rsidR="002529B6" w:rsidRPr="006B5AAA" w:rsidRDefault="002529B6" w:rsidP="005B4F1E">
            <w:pPr>
              <w:spacing w:line="240" w:lineRule="auto"/>
              <w:jc w:val="center"/>
              <w:rPr>
                <w:rFonts w:ascii="Times New Roman" w:hAnsi="Times New Roman"/>
                <w:sz w:val="16"/>
                <w:szCs w:val="16"/>
                <w:vertAlign w:val="superscript"/>
              </w:rPr>
            </w:pPr>
            <w:r w:rsidRPr="006B5AAA">
              <w:rPr>
                <w:rFonts w:ascii="Times New Roman" w:hAnsi="Times New Roman"/>
                <w:sz w:val="16"/>
                <w:szCs w:val="16"/>
              </w:rPr>
              <w:t>0,1729 Kč / cm</w:t>
            </w:r>
            <w:r w:rsidRPr="006B5AAA">
              <w:rPr>
                <w:rFonts w:ascii="Times New Roman" w:hAnsi="Times New Roman"/>
                <w:sz w:val="16"/>
                <w:szCs w:val="16"/>
                <w:vertAlign w:val="superscript"/>
              </w:rPr>
              <w:t>2</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B6E9B7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50F0DEA"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C8C723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06.01.11.02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307228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návlek</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3C4F18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573C43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J16</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53BD7A3"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3CC57A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lymfedém s </w:t>
            </w:r>
            <w:proofErr w:type="spellStart"/>
            <w:r w:rsidRPr="006B5AAA">
              <w:rPr>
                <w:rFonts w:ascii="Times New Roman" w:hAnsi="Times New Roman"/>
                <w:sz w:val="16"/>
                <w:szCs w:val="16"/>
              </w:rPr>
              <w:t>fibrotizací</w:t>
            </w:r>
            <w:proofErr w:type="spellEnd"/>
            <w:r w:rsidRPr="006B5AAA">
              <w:rPr>
                <w:rFonts w:ascii="Times New Roman" w:hAnsi="Times New Roman"/>
                <w:sz w:val="16"/>
                <w:szCs w:val="16"/>
              </w:rPr>
              <w:t xml:space="preserve"> podkoží</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14AF6B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ks / 6 měsíců</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3E8611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518,80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4E089B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75E76770"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4D958FD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06.01.11.03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7DBC100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rukavička bez prstů</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2BFF67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95E50D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J16</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2508215"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59B0CA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lymfedém s </w:t>
            </w:r>
            <w:proofErr w:type="spellStart"/>
            <w:r w:rsidRPr="006B5AAA">
              <w:rPr>
                <w:rFonts w:ascii="Times New Roman" w:hAnsi="Times New Roman"/>
                <w:sz w:val="16"/>
                <w:szCs w:val="16"/>
              </w:rPr>
              <w:t>fibrotizací</w:t>
            </w:r>
            <w:proofErr w:type="spellEnd"/>
            <w:r w:rsidRPr="006B5AAA">
              <w:rPr>
                <w:rFonts w:ascii="Times New Roman" w:hAnsi="Times New Roman"/>
                <w:sz w:val="16"/>
                <w:szCs w:val="16"/>
              </w:rPr>
              <w:t xml:space="preserve"> podkoží</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8418F9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ks / 6 měsíců</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62F007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518,80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43239F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7F10D4A"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49782D4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06.01.11.04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26E8EF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rukavička s prsty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66F186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F07371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J16</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2D9AF93"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43146A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lymfedém s </w:t>
            </w:r>
            <w:proofErr w:type="spellStart"/>
            <w:r w:rsidRPr="006B5AAA">
              <w:rPr>
                <w:rFonts w:ascii="Times New Roman" w:hAnsi="Times New Roman"/>
                <w:sz w:val="16"/>
                <w:szCs w:val="16"/>
              </w:rPr>
              <w:t>fibrotizací</w:t>
            </w:r>
            <w:proofErr w:type="spellEnd"/>
            <w:r w:rsidRPr="006B5AAA">
              <w:rPr>
                <w:rFonts w:ascii="Times New Roman" w:hAnsi="Times New Roman"/>
                <w:sz w:val="16"/>
                <w:szCs w:val="16"/>
              </w:rPr>
              <w:t xml:space="preserve"> podkoží</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1718ED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ks / 6 měsíců</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C81311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518,80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345CDB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CF5FB40"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0597B1BE" w14:textId="77777777" w:rsidR="002529B6" w:rsidRPr="00B95FFB" w:rsidRDefault="002529B6" w:rsidP="005B4F1E">
            <w:pPr>
              <w:spacing w:line="240" w:lineRule="auto"/>
              <w:jc w:val="center"/>
              <w:rPr>
                <w:rFonts w:ascii="Times New Roman" w:hAnsi="Times New Roman"/>
                <w:b/>
                <w:bCs/>
                <w:sz w:val="16"/>
                <w:szCs w:val="16"/>
              </w:rPr>
            </w:pPr>
            <w:r w:rsidRPr="00B95FFB">
              <w:rPr>
                <w:rFonts w:ascii="Times New Roman" w:eastAsia="Times New Roman" w:hAnsi="Times New Roman"/>
                <w:b/>
                <w:bCs/>
                <w:color w:val="000000"/>
                <w:sz w:val="16"/>
                <w:szCs w:val="16"/>
              </w:rPr>
              <w:t>06.01.11.05</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78A820B" w14:textId="77777777" w:rsidR="002529B6" w:rsidRPr="00B95FFB" w:rsidRDefault="002529B6" w:rsidP="005B4F1E">
            <w:pPr>
              <w:spacing w:line="240" w:lineRule="auto"/>
              <w:jc w:val="center"/>
              <w:rPr>
                <w:rFonts w:ascii="Times New Roman" w:hAnsi="Times New Roman"/>
                <w:b/>
                <w:bCs/>
                <w:sz w:val="16"/>
                <w:szCs w:val="16"/>
              </w:rPr>
            </w:pPr>
            <w:r w:rsidRPr="00B95FFB">
              <w:rPr>
                <w:rFonts w:ascii="Times New Roman" w:eastAsia="Times New Roman" w:hAnsi="Times New Roman"/>
                <w:b/>
                <w:bCs/>
                <w:color w:val="000000"/>
                <w:sz w:val="16"/>
                <w:szCs w:val="16"/>
              </w:rPr>
              <w:t>šortky mobilizační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7ABA66F" w14:textId="77777777" w:rsidR="002529B6" w:rsidRPr="00B95FFB" w:rsidRDefault="002529B6" w:rsidP="005B4F1E">
            <w:pPr>
              <w:spacing w:line="240" w:lineRule="auto"/>
              <w:jc w:val="center"/>
              <w:rPr>
                <w:rFonts w:ascii="Times New Roman" w:hAnsi="Times New Roman"/>
                <w:b/>
                <w:bCs/>
                <w:sz w:val="16"/>
                <w:szCs w:val="16"/>
              </w:rPr>
            </w:pPr>
            <w:r w:rsidRPr="00B95FFB">
              <w:rPr>
                <w:rFonts w:ascii="Times New Roman" w:eastAsia="Times New Roman" w:hAnsi="Times New Roman"/>
                <w:b/>
                <w:bCs/>
                <w:color w:val="000000"/>
                <w:sz w:val="16"/>
                <w:szCs w:val="16"/>
              </w:rPr>
              <w:t>šortky s mobilizační vložkou</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F1C99E8" w14:textId="77777777" w:rsidR="002529B6" w:rsidRPr="00B95FFB" w:rsidRDefault="002529B6" w:rsidP="005B4F1E">
            <w:pPr>
              <w:spacing w:line="240" w:lineRule="auto"/>
              <w:jc w:val="center"/>
              <w:rPr>
                <w:rFonts w:ascii="Times New Roman" w:hAnsi="Times New Roman"/>
                <w:b/>
                <w:bCs/>
                <w:sz w:val="16"/>
                <w:szCs w:val="16"/>
              </w:rPr>
            </w:pPr>
            <w:r w:rsidRPr="00B95FFB">
              <w:rPr>
                <w:rFonts w:ascii="Times New Roman" w:eastAsia="Times New Roman" w:hAnsi="Times New Roman"/>
                <w:b/>
                <w:bCs/>
                <w:sz w:val="16"/>
                <w:szCs w:val="16"/>
              </w:rPr>
              <w:t>J16</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7495237" w14:textId="77777777" w:rsidR="002529B6" w:rsidRPr="00B95FFB" w:rsidRDefault="002529B6" w:rsidP="005B4F1E">
            <w:pPr>
              <w:spacing w:line="240" w:lineRule="auto"/>
              <w:jc w:val="center"/>
              <w:rPr>
                <w:rFonts w:ascii="Times New Roman" w:hAnsi="Times New Roman"/>
                <w:b/>
                <w:bCs/>
                <w:sz w:val="16"/>
                <w:szCs w:val="16"/>
              </w:rPr>
            </w:pPr>
            <w:r w:rsidRPr="00B95FFB">
              <w:rPr>
                <w:rFonts w:ascii="Times New Roman" w:hAnsi="Times New Roman"/>
                <w:b/>
                <w:bCs/>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2E3E844" w14:textId="77777777" w:rsidR="002529B6" w:rsidRPr="00B95FFB" w:rsidRDefault="002529B6" w:rsidP="005B4F1E">
            <w:pPr>
              <w:spacing w:line="240" w:lineRule="auto"/>
              <w:jc w:val="center"/>
              <w:rPr>
                <w:rFonts w:ascii="Times New Roman" w:hAnsi="Times New Roman"/>
                <w:b/>
                <w:bCs/>
                <w:sz w:val="16"/>
                <w:szCs w:val="16"/>
              </w:rPr>
            </w:pPr>
            <w:r w:rsidRPr="00B95FFB">
              <w:rPr>
                <w:rFonts w:ascii="Times New Roman" w:eastAsia="Times New Roman" w:hAnsi="Times New Roman"/>
                <w:b/>
                <w:bCs/>
                <w:sz w:val="16"/>
                <w:szCs w:val="16"/>
              </w:rPr>
              <w:t xml:space="preserve">lymfedém nebo </w:t>
            </w:r>
            <w:proofErr w:type="spellStart"/>
            <w:r w:rsidRPr="00B95FFB">
              <w:rPr>
                <w:rFonts w:ascii="Times New Roman" w:eastAsia="Times New Roman" w:hAnsi="Times New Roman"/>
                <w:b/>
                <w:bCs/>
                <w:sz w:val="16"/>
                <w:szCs w:val="16"/>
              </w:rPr>
              <w:t>flebolymfedém</w:t>
            </w:r>
            <w:proofErr w:type="spellEnd"/>
            <w:r w:rsidRPr="00B95FFB">
              <w:rPr>
                <w:rFonts w:ascii="Times New Roman" w:eastAsia="Times New Roman" w:hAnsi="Times New Roman"/>
                <w:b/>
                <w:bCs/>
                <w:sz w:val="16"/>
                <w:szCs w:val="16"/>
              </w:rPr>
              <w:t xml:space="preserve"> genitálu u mužů a žen</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C523BD6" w14:textId="77777777" w:rsidR="002529B6" w:rsidRPr="00B95FFB" w:rsidRDefault="002529B6" w:rsidP="005B4F1E">
            <w:pPr>
              <w:spacing w:line="240" w:lineRule="auto"/>
              <w:jc w:val="center"/>
              <w:rPr>
                <w:rFonts w:ascii="Times New Roman" w:hAnsi="Times New Roman"/>
                <w:b/>
                <w:bCs/>
                <w:sz w:val="16"/>
                <w:szCs w:val="16"/>
              </w:rPr>
            </w:pPr>
            <w:r w:rsidRPr="00B95FFB">
              <w:rPr>
                <w:rFonts w:ascii="Times New Roman" w:eastAsia="Times New Roman" w:hAnsi="Times New Roman"/>
                <w:b/>
                <w:bCs/>
                <w:color w:val="000000"/>
                <w:sz w:val="16"/>
                <w:szCs w:val="16"/>
              </w:rPr>
              <w:t>1 ks / 6 měsíců</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9CE775A" w14:textId="77777777" w:rsidR="002529B6" w:rsidRPr="00B95FFB" w:rsidRDefault="002529B6" w:rsidP="005B4F1E">
            <w:pPr>
              <w:spacing w:line="240" w:lineRule="auto"/>
              <w:jc w:val="center"/>
              <w:rPr>
                <w:rFonts w:ascii="Times New Roman" w:hAnsi="Times New Roman"/>
                <w:b/>
                <w:bCs/>
                <w:sz w:val="16"/>
                <w:szCs w:val="16"/>
              </w:rPr>
            </w:pPr>
            <w:r w:rsidRPr="00B95FFB">
              <w:rPr>
                <w:rFonts w:ascii="Times New Roman" w:eastAsia="Times New Roman" w:hAnsi="Times New Roman"/>
                <w:b/>
                <w:bCs/>
                <w:color w:val="000000"/>
                <w:sz w:val="16"/>
                <w:szCs w:val="16"/>
              </w:rPr>
              <w:t>2490,10 Kč</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0C5BD26" w14:textId="77777777" w:rsidR="002529B6" w:rsidRPr="00B95FFB" w:rsidRDefault="002529B6" w:rsidP="005B4F1E">
            <w:pPr>
              <w:spacing w:line="240" w:lineRule="auto"/>
              <w:jc w:val="center"/>
              <w:rPr>
                <w:rFonts w:ascii="Times New Roman" w:hAnsi="Times New Roman"/>
                <w:b/>
                <w:bCs/>
                <w:sz w:val="16"/>
                <w:szCs w:val="16"/>
              </w:rPr>
            </w:pPr>
            <w:r w:rsidRPr="00B95FFB">
              <w:rPr>
                <w:rFonts w:ascii="Times New Roman" w:eastAsia="Times New Roman" w:hAnsi="Times New Roman"/>
                <w:b/>
                <w:bCs/>
                <w:color w:val="000000"/>
                <w:sz w:val="16"/>
                <w:szCs w:val="16"/>
              </w:rPr>
              <w:t>ne</w:t>
            </w:r>
          </w:p>
        </w:tc>
      </w:tr>
      <w:tr w:rsidR="002529B6" w:rsidRPr="006B5AAA" w14:paraId="0AF11B13" w14:textId="77777777" w:rsidTr="005B4F1E">
        <w:trPr>
          <w:gridAfter w:val="1"/>
          <w:wAfter w:w="48" w:type="dxa"/>
          <w:jc w:val="center"/>
        </w:trPr>
        <w:tc>
          <w:tcPr>
            <w:tcW w:w="136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tcPr>
          <w:p w14:paraId="43B492AE" w14:textId="77777777" w:rsidR="002529B6" w:rsidRPr="00B95FFB" w:rsidRDefault="002529B6" w:rsidP="005B4F1E">
            <w:pPr>
              <w:spacing w:line="240" w:lineRule="auto"/>
              <w:jc w:val="center"/>
              <w:rPr>
                <w:rFonts w:ascii="Times New Roman" w:hAnsi="Times New Roman"/>
                <w:b/>
                <w:bCs/>
                <w:sz w:val="16"/>
                <w:szCs w:val="16"/>
              </w:rPr>
            </w:pPr>
            <w:r w:rsidRPr="00B95FFB">
              <w:rPr>
                <w:rFonts w:ascii="Times New Roman" w:hAnsi="Times New Roman"/>
                <w:b/>
                <w:bCs/>
                <w:color w:val="000000"/>
                <w:sz w:val="16"/>
                <w:szCs w:val="16"/>
              </w:rPr>
              <w:t>06.01.11.06</w:t>
            </w:r>
          </w:p>
        </w:tc>
        <w:tc>
          <w:tcPr>
            <w:tcW w:w="1512" w:type="dxa"/>
            <w:tcBorders>
              <w:top w:val="single" w:sz="4" w:space="0" w:color="auto"/>
              <w:left w:val="nil"/>
              <w:bottom w:val="single" w:sz="4" w:space="0" w:color="auto"/>
              <w:right w:val="single" w:sz="4" w:space="0" w:color="auto"/>
            </w:tcBorders>
            <w:shd w:val="clear" w:color="auto" w:fill="auto"/>
            <w:tcMar>
              <w:top w:w="30" w:type="dxa"/>
              <w:left w:w="45" w:type="dxa"/>
              <w:bottom w:w="30" w:type="dxa"/>
              <w:right w:w="45" w:type="dxa"/>
            </w:tcMar>
          </w:tcPr>
          <w:p w14:paraId="016BE6A5" w14:textId="77777777" w:rsidR="002529B6" w:rsidRPr="00B95FFB" w:rsidRDefault="002529B6" w:rsidP="005B4F1E">
            <w:pPr>
              <w:spacing w:line="240" w:lineRule="auto"/>
              <w:jc w:val="center"/>
              <w:rPr>
                <w:rFonts w:ascii="Times New Roman" w:hAnsi="Times New Roman"/>
                <w:b/>
                <w:bCs/>
                <w:sz w:val="16"/>
                <w:szCs w:val="16"/>
              </w:rPr>
            </w:pPr>
            <w:r w:rsidRPr="00B95FFB">
              <w:rPr>
                <w:rFonts w:ascii="Times New Roman" w:hAnsi="Times New Roman"/>
                <w:b/>
                <w:bCs/>
                <w:color w:val="000000"/>
                <w:sz w:val="16"/>
                <w:szCs w:val="16"/>
              </w:rPr>
              <w:t>podprsenka mobilizační</w:t>
            </w:r>
          </w:p>
        </w:tc>
        <w:tc>
          <w:tcPr>
            <w:tcW w:w="2669" w:type="dxa"/>
            <w:gridSpan w:val="2"/>
            <w:tcBorders>
              <w:top w:val="single" w:sz="4" w:space="0" w:color="auto"/>
              <w:left w:val="nil"/>
              <w:bottom w:val="single" w:sz="4" w:space="0" w:color="auto"/>
              <w:right w:val="single" w:sz="4" w:space="0" w:color="auto"/>
            </w:tcBorders>
            <w:shd w:val="clear" w:color="auto" w:fill="auto"/>
            <w:tcMar>
              <w:top w:w="30" w:type="dxa"/>
              <w:left w:w="45" w:type="dxa"/>
              <w:bottom w:w="30" w:type="dxa"/>
              <w:right w:w="45" w:type="dxa"/>
            </w:tcMar>
            <w:vAlign w:val="center"/>
          </w:tcPr>
          <w:p w14:paraId="237BFBB8" w14:textId="77777777" w:rsidR="002529B6" w:rsidRPr="00B95FFB" w:rsidRDefault="002529B6" w:rsidP="005B4F1E">
            <w:pPr>
              <w:spacing w:line="240" w:lineRule="auto"/>
              <w:jc w:val="center"/>
              <w:rPr>
                <w:rFonts w:ascii="Times New Roman" w:hAnsi="Times New Roman"/>
                <w:b/>
                <w:bCs/>
                <w:sz w:val="16"/>
                <w:szCs w:val="16"/>
              </w:rPr>
            </w:pPr>
            <w:r w:rsidRPr="00B95FFB">
              <w:rPr>
                <w:rFonts w:ascii="Times New Roman" w:hAnsi="Times New Roman"/>
                <w:b/>
                <w:bCs/>
                <w:color w:val="000000"/>
                <w:sz w:val="16"/>
                <w:szCs w:val="16"/>
              </w:rPr>
              <w:t>podprsenka s mobilizační vložkou</w:t>
            </w:r>
          </w:p>
        </w:tc>
        <w:tc>
          <w:tcPr>
            <w:tcW w:w="1288" w:type="dxa"/>
            <w:tcBorders>
              <w:top w:val="single" w:sz="4" w:space="0" w:color="auto"/>
              <w:left w:val="nil"/>
              <w:bottom w:val="single" w:sz="4" w:space="0" w:color="auto"/>
              <w:right w:val="single" w:sz="4" w:space="0" w:color="auto"/>
            </w:tcBorders>
            <w:shd w:val="clear" w:color="auto" w:fill="auto"/>
            <w:tcMar>
              <w:top w:w="30" w:type="dxa"/>
              <w:left w:w="45" w:type="dxa"/>
              <w:bottom w:w="30" w:type="dxa"/>
              <w:right w:w="45" w:type="dxa"/>
            </w:tcMar>
            <w:vAlign w:val="center"/>
          </w:tcPr>
          <w:p w14:paraId="66748906" w14:textId="77777777" w:rsidR="002529B6" w:rsidRPr="00B95FFB" w:rsidRDefault="002529B6" w:rsidP="005B4F1E">
            <w:pPr>
              <w:spacing w:line="240" w:lineRule="auto"/>
              <w:jc w:val="center"/>
              <w:rPr>
                <w:rFonts w:ascii="Times New Roman" w:hAnsi="Times New Roman"/>
                <w:b/>
                <w:bCs/>
                <w:sz w:val="16"/>
                <w:szCs w:val="16"/>
              </w:rPr>
            </w:pPr>
            <w:r w:rsidRPr="00B95FFB">
              <w:rPr>
                <w:rFonts w:ascii="Times New Roman" w:hAnsi="Times New Roman"/>
                <w:b/>
                <w:bCs/>
                <w:sz w:val="16"/>
                <w:szCs w:val="16"/>
              </w:rPr>
              <w:t>J16</w:t>
            </w:r>
          </w:p>
        </w:tc>
        <w:tc>
          <w:tcPr>
            <w:tcW w:w="1049" w:type="dxa"/>
            <w:tcBorders>
              <w:top w:val="single" w:sz="4" w:space="0" w:color="auto"/>
              <w:left w:val="nil"/>
              <w:bottom w:val="single" w:sz="4" w:space="0" w:color="auto"/>
              <w:right w:val="single" w:sz="4" w:space="0" w:color="auto"/>
            </w:tcBorders>
            <w:shd w:val="clear" w:color="auto" w:fill="auto"/>
            <w:vAlign w:val="center"/>
          </w:tcPr>
          <w:p w14:paraId="1FB9A5F4" w14:textId="77777777" w:rsidR="002529B6" w:rsidRPr="00B95FFB" w:rsidRDefault="002529B6" w:rsidP="005B4F1E">
            <w:pPr>
              <w:spacing w:line="240" w:lineRule="auto"/>
              <w:jc w:val="center"/>
              <w:rPr>
                <w:rFonts w:ascii="Times New Roman" w:hAnsi="Times New Roman"/>
                <w:b/>
                <w:bCs/>
                <w:sz w:val="16"/>
                <w:szCs w:val="16"/>
              </w:rPr>
            </w:pPr>
            <w:r w:rsidRPr="00B95FFB">
              <w:rPr>
                <w:rFonts w:ascii="Times New Roman" w:hAnsi="Times New Roman"/>
                <w:b/>
                <w:bCs/>
                <w:sz w:val="16"/>
                <w:szCs w:val="16"/>
              </w:rPr>
              <w:t>ano</w:t>
            </w:r>
          </w:p>
        </w:tc>
        <w:tc>
          <w:tcPr>
            <w:tcW w:w="2175" w:type="dxa"/>
            <w:gridSpan w:val="2"/>
            <w:tcBorders>
              <w:top w:val="single" w:sz="4" w:space="0" w:color="auto"/>
              <w:left w:val="nil"/>
              <w:bottom w:val="single" w:sz="4" w:space="0" w:color="auto"/>
              <w:right w:val="single" w:sz="4" w:space="0" w:color="auto"/>
            </w:tcBorders>
            <w:shd w:val="clear" w:color="auto" w:fill="auto"/>
            <w:tcMar>
              <w:top w:w="30" w:type="dxa"/>
              <w:left w:w="45" w:type="dxa"/>
              <w:bottom w:w="30" w:type="dxa"/>
              <w:right w:w="45" w:type="dxa"/>
            </w:tcMar>
            <w:vAlign w:val="center"/>
          </w:tcPr>
          <w:p w14:paraId="302039B0" w14:textId="77777777" w:rsidR="002529B6" w:rsidRPr="00B95FFB" w:rsidRDefault="002529B6" w:rsidP="005B4F1E">
            <w:pPr>
              <w:spacing w:after="0" w:line="240" w:lineRule="auto"/>
              <w:jc w:val="center"/>
              <w:rPr>
                <w:rFonts w:ascii="Times New Roman" w:hAnsi="Times New Roman"/>
                <w:b/>
                <w:bCs/>
                <w:sz w:val="16"/>
                <w:szCs w:val="16"/>
              </w:rPr>
            </w:pPr>
            <w:r w:rsidRPr="00B95FFB">
              <w:rPr>
                <w:rFonts w:ascii="Times New Roman" w:hAnsi="Times New Roman"/>
                <w:b/>
                <w:bCs/>
                <w:sz w:val="16"/>
                <w:szCs w:val="16"/>
              </w:rPr>
              <w:t>lymfedém prsu po operaci nebo radioterapii pro nádorové onemocnění prsu, pro fázi redukce otoku</w:t>
            </w:r>
          </w:p>
        </w:tc>
        <w:tc>
          <w:tcPr>
            <w:tcW w:w="2176" w:type="dxa"/>
            <w:gridSpan w:val="2"/>
            <w:tcBorders>
              <w:top w:val="single" w:sz="4" w:space="0" w:color="auto"/>
              <w:left w:val="nil"/>
              <w:bottom w:val="single" w:sz="4" w:space="0" w:color="auto"/>
              <w:right w:val="single" w:sz="4" w:space="0" w:color="auto"/>
            </w:tcBorders>
            <w:shd w:val="clear" w:color="auto" w:fill="auto"/>
            <w:vAlign w:val="center"/>
          </w:tcPr>
          <w:p w14:paraId="5F51E9AE" w14:textId="77777777" w:rsidR="002529B6" w:rsidRPr="00B95FFB" w:rsidRDefault="002529B6" w:rsidP="005B4F1E">
            <w:pPr>
              <w:spacing w:after="0" w:line="240" w:lineRule="auto"/>
              <w:jc w:val="center"/>
              <w:rPr>
                <w:rFonts w:ascii="Times New Roman" w:hAnsi="Times New Roman"/>
                <w:b/>
                <w:bCs/>
                <w:sz w:val="16"/>
                <w:szCs w:val="16"/>
              </w:rPr>
            </w:pPr>
            <w:r w:rsidRPr="00B95FFB">
              <w:rPr>
                <w:rFonts w:ascii="Times New Roman" w:hAnsi="Times New Roman"/>
                <w:b/>
                <w:bCs/>
                <w:sz w:val="16"/>
                <w:szCs w:val="16"/>
              </w:rPr>
              <w:t>nelze předepsat současně s kompresivní podprsenkou</w:t>
            </w:r>
          </w:p>
        </w:tc>
        <w:tc>
          <w:tcPr>
            <w:tcW w:w="1779" w:type="dxa"/>
            <w:gridSpan w:val="2"/>
            <w:tcBorders>
              <w:top w:val="single" w:sz="4" w:space="0" w:color="auto"/>
              <w:left w:val="nil"/>
              <w:bottom w:val="single" w:sz="4" w:space="0" w:color="auto"/>
              <w:right w:val="single" w:sz="4" w:space="0" w:color="auto"/>
            </w:tcBorders>
            <w:shd w:val="clear" w:color="auto" w:fill="auto"/>
            <w:tcMar>
              <w:top w:w="30" w:type="dxa"/>
              <w:left w:w="45" w:type="dxa"/>
              <w:bottom w:w="30" w:type="dxa"/>
              <w:right w:w="45" w:type="dxa"/>
            </w:tcMar>
            <w:vAlign w:val="center"/>
          </w:tcPr>
          <w:p w14:paraId="647EA2C2" w14:textId="77777777" w:rsidR="002529B6" w:rsidRPr="00B95FFB" w:rsidRDefault="002529B6" w:rsidP="005B4F1E">
            <w:pPr>
              <w:spacing w:line="240" w:lineRule="auto"/>
              <w:jc w:val="center"/>
              <w:rPr>
                <w:rFonts w:ascii="Times New Roman" w:hAnsi="Times New Roman"/>
                <w:b/>
                <w:bCs/>
                <w:sz w:val="16"/>
                <w:szCs w:val="16"/>
              </w:rPr>
            </w:pPr>
            <w:r w:rsidRPr="00B95FFB">
              <w:rPr>
                <w:rFonts w:ascii="Times New Roman" w:hAnsi="Times New Roman"/>
                <w:b/>
                <w:bCs/>
                <w:color w:val="000000"/>
                <w:sz w:val="16"/>
                <w:szCs w:val="16"/>
              </w:rPr>
              <w:t>1 ks / 12 měsíců</w:t>
            </w:r>
          </w:p>
        </w:tc>
        <w:tc>
          <w:tcPr>
            <w:tcW w:w="1187" w:type="dxa"/>
            <w:tcBorders>
              <w:top w:val="single" w:sz="4" w:space="0" w:color="auto"/>
              <w:left w:val="nil"/>
              <w:bottom w:val="single" w:sz="4" w:space="0" w:color="auto"/>
              <w:right w:val="single" w:sz="4" w:space="0" w:color="auto"/>
            </w:tcBorders>
            <w:shd w:val="clear" w:color="auto" w:fill="auto"/>
            <w:tcMar>
              <w:top w:w="30" w:type="dxa"/>
              <w:left w:w="45" w:type="dxa"/>
              <w:bottom w:w="30" w:type="dxa"/>
              <w:right w:w="45" w:type="dxa"/>
            </w:tcMar>
            <w:vAlign w:val="center"/>
          </w:tcPr>
          <w:p w14:paraId="6936D18D" w14:textId="77777777" w:rsidR="002529B6" w:rsidRPr="00B95FFB" w:rsidRDefault="002529B6" w:rsidP="005B4F1E">
            <w:pPr>
              <w:spacing w:line="240" w:lineRule="auto"/>
              <w:jc w:val="center"/>
              <w:rPr>
                <w:rFonts w:ascii="Times New Roman" w:hAnsi="Times New Roman"/>
                <w:b/>
                <w:bCs/>
                <w:sz w:val="16"/>
                <w:szCs w:val="16"/>
              </w:rPr>
            </w:pPr>
            <w:r w:rsidRPr="00B95FFB">
              <w:rPr>
                <w:rFonts w:ascii="Times New Roman" w:hAnsi="Times New Roman"/>
                <w:b/>
                <w:bCs/>
                <w:color w:val="000000"/>
                <w:sz w:val="16"/>
                <w:szCs w:val="16"/>
              </w:rPr>
              <w:t>2173,91 Kč</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7120FB2" w14:textId="77777777" w:rsidR="002529B6" w:rsidRPr="00B95FFB" w:rsidRDefault="002529B6" w:rsidP="005B4F1E">
            <w:pPr>
              <w:spacing w:line="240" w:lineRule="auto"/>
              <w:jc w:val="center"/>
              <w:rPr>
                <w:rFonts w:ascii="Times New Roman" w:hAnsi="Times New Roman"/>
                <w:b/>
                <w:bCs/>
                <w:sz w:val="16"/>
                <w:szCs w:val="16"/>
              </w:rPr>
            </w:pPr>
            <w:r w:rsidRPr="00B95FFB">
              <w:rPr>
                <w:rFonts w:ascii="Times New Roman" w:hAnsi="Times New Roman"/>
                <w:b/>
                <w:bCs/>
                <w:color w:val="000000"/>
                <w:sz w:val="16"/>
                <w:szCs w:val="16"/>
              </w:rPr>
              <w:t>ne</w:t>
            </w:r>
          </w:p>
        </w:tc>
      </w:tr>
      <w:tr w:rsidR="002529B6" w:rsidRPr="006B5AAA" w14:paraId="2AB36321"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EA861A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CB7DF0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ZP pro přístrojovou </w:t>
            </w:r>
            <w:proofErr w:type="spellStart"/>
            <w:r w:rsidRPr="006B5AAA">
              <w:rPr>
                <w:rFonts w:ascii="Times New Roman" w:hAnsi="Times New Roman"/>
                <w:sz w:val="16"/>
                <w:szCs w:val="16"/>
              </w:rPr>
              <w:t>lymfodrenáž</w:t>
            </w:r>
            <w:proofErr w:type="spellEnd"/>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4F4A7DA"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8D81D9B" w14:textId="77777777" w:rsidR="002529B6" w:rsidRPr="006B5AAA" w:rsidRDefault="002529B6" w:rsidP="005B4F1E">
            <w:pPr>
              <w:spacing w:line="240" w:lineRule="auto"/>
              <w:jc w:val="center"/>
              <w:rPr>
                <w:rFonts w:ascii="Times New Roman" w:hAnsi="Times New Roman"/>
                <w:b/>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5F47AC2" w14:textId="77777777" w:rsidR="002529B6" w:rsidRPr="006B5AAA" w:rsidRDefault="002529B6" w:rsidP="005B4F1E">
            <w:pPr>
              <w:spacing w:line="240" w:lineRule="auto"/>
              <w:jc w:val="center"/>
              <w:rPr>
                <w:rFonts w:ascii="Times New Roman" w:hAnsi="Times New Roman"/>
                <w:b/>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F1627D7" w14:textId="77777777" w:rsidR="002529B6" w:rsidRPr="006B5AAA" w:rsidRDefault="002529B6" w:rsidP="005B4F1E">
            <w:pPr>
              <w:spacing w:line="240" w:lineRule="auto"/>
              <w:jc w:val="center"/>
              <w:rPr>
                <w:rFonts w:ascii="Times New Roman" w:hAnsi="Times New Roman"/>
                <w:b/>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00321E5" w14:textId="77777777" w:rsidR="002529B6" w:rsidRPr="006B5AAA" w:rsidRDefault="002529B6" w:rsidP="005B4F1E">
            <w:pPr>
              <w:spacing w:line="240" w:lineRule="auto"/>
              <w:jc w:val="center"/>
              <w:rPr>
                <w:rFonts w:ascii="Times New Roman" w:hAnsi="Times New Roman"/>
                <w:b/>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3383045" w14:textId="77777777" w:rsidR="002529B6" w:rsidRPr="006B5AAA" w:rsidRDefault="002529B6" w:rsidP="005B4F1E">
            <w:pPr>
              <w:spacing w:line="240" w:lineRule="auto"/>
              <w:jc w:val="center"/>
              <w:rPr>
                <w:rFonts w:ascii="Times New Roman" w:hAnsi="Times New Roman"/>
                <w:b/>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DA0BE5A" w14:textId="77777777" w:rsidR="002529B6" w:rsidRPr="006B5AAA" w:rsidRDefault="002529B6" w:rsidP="005B4F1E">
            <w:pPr>
              <w:spacing w:line="240" w:lineRule="auto"/>
              <w:jc w:val="center"/>
              <w:rPr>
                <w:rFonts w:ascii="Times New Roman" w:hAnsi="Times New Roman"/>
                <w:b/>
                <w:sz w:val="16"/>
                <w:szCs w:val="16"/>
              </w:rPr>
            </w:pPr>
          </w:p>
        </w:tc>
      </w:tr>
      <w:tr w:rsidR="002529B6" w:rsidRPr="006B5AAA" w14:paraId="7B08E291"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EEEBA1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06.02.01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764BFD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přístroje pro sekvenční tlakovou </w:t>
            </w:r>
            <w:proofErr w:type="spellStart"/>
            <w:r w:rsidRPr="006B5AAA">
              <w:rPr>
                <w:rFonts w:ascii="Times New Roman" w:hAnsi="Times New Roman"/>
                <w:sz w:val="16"/>
                <w:szCs w:val="16"/>
              </w:rPr>
              <w:t>lymfodrenáž</w:t>
            </w:r>
            <w:proofErr w:type="spellEnd"/>
            <w:r w:rsidRPr="006B5AAA">
              <w:rPr>
                <w:rFonts w:ascii="Times New Roman" w:hAnsi="Times New Roman"/>
                <w:sz w:val="16"/>
                <w:szCs w:val="16"/>
              </w:rPr>
              <w:t>, příslušenství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F1FA41F"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BE80205" w14:textId="77777777" w:rsidR="002529B6" w:rsidRPr="006B5AAA" w:rsidRDefault="002529B6" w:rsidP="005B4F1E">
            <w:pPr>
              <w:spacing w:line="240" w:lineRule="auto"/>
              <w:jc w:val="center"/>
              <w:rPr>
                <w:rFonts w:ascii="Times New Roman" w:hAnsi="Times New Roman"/>
                <w:b/>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EA23B9B" w14:textId="77777777" w:rsidR="002529B6" w:rsidRPr="006B5AAA" w:rsidRDefault="002529B6" w:rsidP="005B4F1E">
            <w:pPr>
              <w:spacing w:line="240" w:lineRule="auto"/>
              <w:jc w:val="center"/>
              <w:rPr>
                <w:rFonts w:ascii="Times New Roman" w:hAnsi="Times New Roman"/>
                <w:b/>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0D56F38" w14:textId="77777777" w:rsidR="002529B6" w:rsidRPr="006B5AAA" w:rsidRDefault="002529B6" w:rsidP="005B4F1E">
            <w:pPr>
              <w:spacing w:line="240" w:lineRule="auto"/>
              <w:jc w:val="center"/>
              <w:rPr>
                <w:rFonts w:ascii="Times New Roman" w:hAnsi="Times New Roman"/>
                <w:b/>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7187CE1" w14:textId="77777777" w:rsidR="002529B6" w:rsidRPr="006B5AAA" w:rsidRDefault="002529B6" w:rsidP="005B4F1E">
            <w:pPr>
              <w:spacing w:line="240" w:lineRule="auto"/>
              <w:jc w:val="center"/>
              <w:rPr>
                <w:rFonts w:ascii="Times New Roman" w:hAnsi="Times New Roman"/>
                <w:b/>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17B8CCB" w14:textId="77777777" w:rsidR="002529B6" w:rsidRPr="006B5AAA" w:rsidRDefault="002529B6" w:rsidP="005B4F1E">
            <w:pPr>
              <w:spacing w:line="240" w:lineRule="auto"/>
              <w:jc w:val="center"/>
              <w:rPr>
                <w:rFonts w:ascii="Times New Roman" w:hAnsi="Times New Roman"/>
                <w:b/>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BD52568" w14:textId="77777777" w:rsidR="002529B6" w:rsidRPr="006B5AAA" w:rsidRDefault="002529B6" w:rsidP="005B4F1E">
            <w:pPr>
              <w:spacing w:line="240" w:lineRule="auto"/>
              <w:jc w:val="center"/>
              <w:rPr>
                <w:rFonts w:ascii="Times New Roman" w:hAnsi="Times New Roman"/>
                <w:b/>
                <w:sz w:val="16"/>
                <w:szCs w:val="16"/>
              </w:rPr>
            </w:pPr>
          </w:p>
        </w:tc>
      </w:tr>
      <w:tr w:rsidR="002529B6" w:rsidRPr="006B5AAA" w14:paraId="4ED4C03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EE8C21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06.02.01.01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26A0DD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přístroje pro sekvenční tlakovou </w:t>
            </w:r>
            <w:proofErr w:type="spellStart"/>
            <w:r w:rsidRPr="006B5AAA">
              <w:rPr>
                <w:rFonts w:ascii="Times New Roman" w:hAnsi="Times New Roman"/>
                <w:sz w:val="16"/>
                <w:szCs w:val="16"/>
              </w:rPr>
              <w:t>lymfodrenáž</w:t>
            </w:r>
            <w:proofErr w:type="spellEnd"/>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9A2FBF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CA9891A" w14:textId="77777777" w:rsidR="002529B6" w:rsidRPr="006B5AAA" w:rsidRDefault="002529B6" w:rsidP="005B4F1E">
            <w:pPr>
              <w:spacing w:line="240" w:lineRule="auto"/>
              <w:jc w:val="center"/>
              <w:rPr>
                <w:rFonts w:ascii="Times New Roman" w:hAnsi="Times New Roman"/>
                <w:b/>
                <w:sz w:val="16"/>
                <w:szCs w:val="16"/>
              </w:rPr>
            </w:pPr>
            <w:r w:rsidRPr="006B5AAA">
              <w:rPr>
                <w:rFonts w:ascii="Times New Roman" w:hAnsi="Times New Roman"/>
                <w:sz w:val="16"/>
                <w:szCs w:val="16"/>
              </w:rPr>
              <w:t>J16</w:t>
            </w:r>
          </w:p>
          <w:p w14:paraId="2EFD77C6"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CE8ABCA"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212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5133B7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lymfatický otok; vrozené postižení mízního systému vyžadující soustavnou fyzikální </w:t>
            </w:r>
            <w:proofErr w:type="spellStart"/>
            <w:r w:rsidRPr="006B5AAA">
              <w:rPr>
                <w:rFonts w:ascii="Times New Roman" w:hAnsi="Times New Roman"/>
                <w:sz w:val="16"/>
                <w:szCs w:val="16"/>
              </w:rPr>
              <w:t>antiedematózní</w:t>
            </w:r>
            <w:proofErr w:type="spellEnd"/>
            <w:r w:rsidRPr="006B5AAA">
              <w:rPr>
                <w:rFonts w:ascii="Times New Roman" w:hAnsi="Times New Roman"/>
                <w:sz w:val="16"/>
                <w:szCs w:val="16"/>
              </w:rPr>
              <w:t xml:space="preserve"> terapii; získané postižení mízního systému vyžadující soustavnou fyzikální </w:t>
            </w:r>
            <w:proofErr w:type="spellStart"/>
            <w:r w:rsidRPr="006B5AAA">
              <w:rPr>
                <w:rFonts w:ascii="Times New Roman" w:hAnsi="Times New Roman"/>
                <w:sz w:val="16"/>
                <w:szCs w:val="16"/>
              </w:rPr>
              <w:t>antiedematózní</w:t>
            </w:r>
            <w:proofErr w:type="spellEnd"/>
            <w:r w:rsidRPr="006B5AAA">
              <w:rPr>
                <w:rFonts w:ascii="Times New Roman" w:hAnsi="Times New Roman"/>
                <w:sz w:val="16"/>
                <w:szCs w:val="16"/>
              </w:rPr>
              <w:t xml:space="preserve"> terapii (např. po operacích prsu, po úrazech, při zánětlivých onemocnění)</w:t>
            </w:r>
          </w:p>
        </w:tc>
        <w:tc>
          <w:tcPr>
            <w:tcW w:w="2225" w:type="dxa"/>
            <w:gridSpan w:val="3"/>
            <w:tcBorders>
              <w:top w:val="single" w:sz="6" w:space="0" w:color="808080"/>
              <w:left w:val="single" w:sz="6" w:space="0" w:color="808080"/>
              <w:bottom w:val="single" w:sz="6" w:space="0" w:color="808080"/>
              <w:right w:val="single" w:sz="6" w:space="0" w:color="808080"/>
            </w:tcBorders>
            <w:shd w:val="clear" w:color="auto" w:fill="FFFFFF"/>
            <w:vAlign w:val="center"/>
          </w:tcPr>
          <w:p w14:paraId="1DDC872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stabilizace stavu, absolvování komplexní </w:t>
            </w:r>
            <w:proofErr w:type="spellStart"/>
            <w:r w:rsidRPr="006B5AAA">
              <w:rPr>
                <w:rFonts w:ascii="Times New Roman" w:hAnsi="Times New Roman"/>
                <w:sz w:val="16"/>
                <w:szCs w:val="16"/>
              </w:rPr>
              <w:t>protiotokové</w:t>
            </w:r>
            <w:proofErr w:type="spellEnd"/>
            <w:r w:rsidRPr="006B5AAA">
              <w:rPr>
                <w:rFonts w:ascii="Times New Roman" w:hAnsi="Times New Roman"/>
                <w:sz w:val="16"/>
                <w:szCs w:val="16"/>
              </w:rPr>
              <w:t xml:space="preserve"> léčby na specializovaném pracovišti během minimálně čtyřtýdenní terapie a vyčerpání všech dalších léčebných možností (</w:t>
            </w:r>
            <w:proofErr w:type="spellStart"/>
            <w:r w:rsidRPr="006B5AAA">
              <w:rPr>
                <w:rFonts w:ascii="Times New Roman" w:hAnsi="Times New Roman"/>
                <w:sz w:val="16"/>
                <w:szCs w:val="16"/>
              </w:rPr>
              <w:t>autotechniky</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lymfodrenážní</w:t>
            </w:r>
            <w:proofErr w:type="spellEnd"/>
            <w:r w:rsidRPr="006B5AAA">
              <w:rPr>
                <w:rFonts w:ascii="Times New Roman" w:hAnsi="Times New Roman"/>
                <w:sz w:val="16"/>
                <w:szCs w:val="16"/>
              </w:rPr>
              <w:t xml:space="preserve"> a používání kompresních elastických návleků); v případech, kdy zdravotní stav vyžaduje soustavnou aplikaci přístrojové </w:t>
            </w:r>
            <w:proofErr w:type="spellStart"/>
            <w:r w:rsidRPr="006B5AAA">
              <w:rPr>
                <w:rFonts w:ascii="Times New Roman" w:hAnsi="Times New Roman"/>
                <w:sz w:val="16"/>
                <w:szCs w:val="16"/>
              </w:rPr>
              <w:t>antiedematózní</w:t>
            </w:r>
            <w:proofErr w:type="spellEnd"/>
            <w:r w:rsidRPr="006B5AAA">
              <w:rPr>
                <w:rFonts w:ascii="Times New Roman" w:hAnsi="Times New Roman"/>
                <w:sz w:val="16"/>
                <w:szCs w:val="16"/>
              </w:rPr>
              <w:t xml:space="preserve"> terapie častěji než 3x týdně po dobu delší než 1 měsíc, přičemž v lokalitách, kde pravidelná doprava k léčbě do zdravotnického zařízení je obtížně dostupná, je možno zvolit zapůjčení i na kratší dobu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03A2EA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5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31D633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12.609,00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973E99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w:t>
            </w:r>
          </w:p>
        </w:tc>
      </w:tr>
      <w:tr w:rsidR="002529B6" w:rsidRPr="006B5AAA" w14:paraId="41B091ED"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2DFA61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06.02.01.02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8F3E0E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masážní návleky – na horní končetinu</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F08C7C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EE400E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J16</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C040E10"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29C5BB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lymfatický otok, pouze za podmínky předchozího schválení přístroje pro sekvenční tlakovou </w:t>
            </w:r>
            <w:proofErr w:type="spellStart"/>
            <w:r w:rsidRPr="006B5AAA">
              <w:rPr>
                <w:rFonts w:ascii="Times New Roman" w:hAnsi="Times New Roman"/>
                <w:sz w:val="16"/>
                <w:szCs w:val="16"/>
              </w:rPr>
              <w:t>lymfodrenáž</w:t>
            </w:r>
            <w:proofErr w:type="spellEnd"/>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3778ED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2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CB0992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1.304,00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DEFC04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1B84811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DDB100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lastRenderedPageBreak/>
              <w:t>06.02.01.03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802E21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masážní návleky – na horní končetinu, s axilou</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1A773E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015401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J16</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A4801BA"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7771AD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lymfatický otok, pouze za podmínky předchozího schválení přístroje pro sekvenční tlakovou </w:t>
            </w:r>
            <w:proofErr w:type="spellStart"/>
            <w:r w:rsidRPr="006B5AAA">
              <w:rPr>
                <w:rFonts w:ascii="Times New Roman" w:hAnsi="Times New Roman"/>
                <w:sz w:val="16"/>
                <w:szCs w:val="16"/>
              </w:rPr>
              <w:t>lymfodrenáž</w:t>
            </w:r>
            <w:proofErr w:type="spellEnd"/>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F4D31D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2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F7D3A5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1.652,00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23377B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DD32073"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55958D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06.02.01.04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FB2629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masážní návleky – na dolní končetinu</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97CE19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6E75A8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J16</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4891D34"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B3208C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lymfatický otok, pouze za podmínky předchozího schválení přístroje pro sekvenční tlakovou </w:t>
            </w:r>
            <w:proofErr w:type="spellStart"/>
            <w:r w:rsidRPr="006B5AAA">
              <w:rPr>
                <w:rFonts w:ascii="Times New Roman" w:hAnsi="Times New Roman"/>
                <w:sz w:val="16"/>
                <w:szCs w:val="16"/>
              </w:rPr>
              <w:t>lymfodrenáž</w:t>
            </w:r>
            <w:proofErr w:type="spellEnd"/>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988105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2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3E8979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1.652,00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D0CC44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1D25DB9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790C64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06.02.01.05</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812635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masážní návleky – na dolní končetiny, kalhotové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47A9FA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4BC4B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J16</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8C5EA9C"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BC6259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lymfatický otok, pouze za podmínky předchozího schválení přístroje pro sekvenční tlakovou </w:t>
            </w:r>
            <w:proofErr w:type="spellStart"/>
            <w:r w:rsidRPr="006B5AAA">
              <w:rPr>
                <w:rFonts w:ascii="Times New Roman" w:hAnsi="Times New Roman"/>
                <w:sz w:val="16"/>
                <w:szCs w:val="16"/>
              </w:rPr>
              <w:t>lymfodrenáž</w:t>
            </w:r>
            <w:proofErr w:type="spellEnd"/>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B9CA6D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2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3B9343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4.696,00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13E43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16703AA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0669EC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06.02.01.06</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BE701F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masážní návleky – na bedra, hýždě</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843B60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8ABEF9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J16</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712FF53"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ED9BE9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lymfatický otok, pouze za podmínky předchozího schválení přístroje pro sekvenční tlakovou </w:t>
            </w:r>
            <w:proofErr w:type="spellStart"/>
            <w:r w:rsidRPr="006B5AAA">
              <w:rPr>
                <w:rFonts w:ascii="Times New Roman" w:hAnsi="Times New Roman"/>
                <w:sz w:val="16"/>
                <w:szCs w:val="16"/>
              </w:rPr>
              <w:t>lymfodrenáž</w:t>
            </w:r>
            <w:proofErr w:type="spellEnd"/>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2724E0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2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6271BF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1.565,00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5695F0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0C39C30"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A871D1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06.02.01.07</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C72ED7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masážní návleky – speciální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00BE0D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masážní návleky – pro hlavu, trup, genitál – atypické</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BD7B50" w14:textId="77777777" w:rsidR="002529B6" w:rsidRPr="006B5AAA" w:rsidRDefault="002529B6" w:rsidP="005B4F1E">
            <w:pPr>
              <w:spacing w:line="240" w:lineRule="auto"/>
              <w:jc w:val="center"/>
              <w:rPr>
                <w:rFonts w:ascii="Times New Roman" w:hAnsi="Times New Roman"/>
                <w:b/>
                <w:sz w:val="16"/>
                <w:szCs w:val="16"/>
              </w:rPr>
            </w:pPr>
            <w:r w:rsidRPr="006B5AAA">
              <w:rPr>
                <w:rFonts w:ascii="Times New Roman" w:hAnsi="Times New Roman"/>
                <w:sz w:val="16"/>
                <w:szCs w:val="16"/>
              </w:rPr>
              <w:t>J16</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A30726B"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FA2623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lymfatický otok, pouze za podmínky předchozího schválení přístroje pro sekvenční tlakovou </w:t>
            </w:r>
            <w:proofErr w:type="spellStart"/>
            <w:r w:rsidRPr="006B5AAA">
              <w:rPr>
                <w:rFonts w:ascii="Times New Roman" w:hAnsi="Times New Roman"/>
                <w:sz w:val="16"/>
                <w:szCs w:val="16"/>
              </w:rPr>
              <w:t>lymfodrenáž</w:t>
            </w:r>
            <w:proofErr w:type="spellEnd"/>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39EAEA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2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99FDC6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75 %</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4D6D55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135775F2"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B4BA3A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FD1D25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pro kompresivní terapii –popáleninové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F7F7F44"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94232F0"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BA8F5DB"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BECB623"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31445EB"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BCAFCBF"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54F03F4"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4939C5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D54714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06.03.01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B8A524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návleky na popáleniny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4839BC8"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7FBF24B"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78AE849"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6FE0578"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A24BB57"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E33BDEA"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2099486"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0954857F"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DE1904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06.03.01.01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16878A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návleky na popáleniny – sériově zhotovené – kukla plná</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FE9E44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AE66AE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POP, možnost předepsání v době hospitalizace</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4A0F3B8"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DB2A9B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stav po popálení II. a III. stupně</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A25C37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 ks / 1 rok, nejdéle po dobu 1 roku</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5C7D0D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365,00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DA2CB0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70B0F67"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A920F7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06.03.01.02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067EFC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návleky na popáleniny – sériově zhotovené – na horní končetinu</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E6714F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39D0A5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POP, možnost předepsání v době hospitalizace</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AA3BDE6"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B8DCC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stav po popálení II. a III. stupně</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CFB597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 ks / 1 rok, nejdéle po dobu 1 roku</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1A3545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243,00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1E8477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FDF424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E5AB47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06.03.01.03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8CA0F1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návleky na popáleniny – sériově zhotovené – rukavice</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AB2121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6BE3C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POP, možnost předepsání v době hospitalizace</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20F1034"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6ED87E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stav po popálení II. a III. stupně</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183DA8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 ks / 1 rok, nejdéle po dobu 1 roku</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A6226B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313,00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273CF2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183A6AB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2FF0E6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06.03.01.04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DD7CF5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návleky na popáleniny – sériově zhotovené – na dolní končetinu</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B39511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0E890B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POP, možnost předepsání v době hospitalizace</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5054AAD"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70E822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stav po popálení II. a III. stupně</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2A4BC1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 ks / 1 rok, nejdéle po dobu 1 roku</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4D0534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330,00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716FED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A1E51A7"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41D0A0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06.03.01.05</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916B20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návleky na popáleniny – sériově zhotovené – separátor prstů</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6B9215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741F70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POP, možnost předepsání v době hospitalizace</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8AEA641"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F2CD5D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stav po popálení II. a III. stupně</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157FB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 ks / 1 rok, nejdéle po dobu 1 roku</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1D14FB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122,00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5EB2CB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31A437A"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82F34D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06.03.01.06</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60B907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návleky na popáleniny – sériově zhotovené – vesta</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4B14BE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0BA3C6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POP, možnost předepsání v době hospitalizace</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3AD1B6F"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302324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stav po popálení II. a III. stupně</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65006D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 ks / 1 rok, nejdéle po dobu 1 roku</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7243F2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1.000,00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97801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814B21F"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19B9DF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06.03.01.07</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A074C1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návleky na popáleniny – sériově zhotovené – kalhoty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4FE0B6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107806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POP, možnost předepsání v době hospitalizace</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7D6968F"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E5AD86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stav po popálení II. a III. stupně</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E2B87F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 ks / 1 rok, nejdéle po dobu 1 roku</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70C8F5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1.261,00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7E49AD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4C9ABD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D0239D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06.03.01.08</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9709F4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návleky na popáleniny – sériově zhotovené – návlek na chodidlo</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09B41E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F3C365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POP, možnost předepsání v době hospitalizace</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3FCEE37"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94B6DA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stav po popálení II. a III. stupně</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DBB5A7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 ks / 1 rok, nejdéle po dobu 1 roku</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7897DA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313,00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0A6A9B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52594AB"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7D2598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BC27F7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kompresní systémy na suchý zip</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FA1D5A0"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E8D0E4E"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46A7C23"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290E3A"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61393CC"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819D2F3"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1BE85F4"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42D661ED"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DC5325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06.04.01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1294C1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horní končetiny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858B3F9"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FD11FA"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0A783D8"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579B36F"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8E58B7B"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924C593"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2BC74B6"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77DEE204"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577AC0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06.04.01.01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B0F1D5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kompresní systémy na suchý zip – paže</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DE6B26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na výběr II. – IV. kompresní třída dle požadavku lékaře, garantovaný kompresní profil s možností nastavení požadované komprese</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6563085" w14:textId="77777777" w:rsidR="002529B6" w:rsidRPr="006B5AAA" w:rsidRDefault="002529B6" w:rsidP="005B4F1E">
            <w:pPr>
              <w:spacing w:line="240" w:lineRule="auto"/>
              <w:jc w:val="center"/>
              <w:rPr>
                <w:rFonts w:ascii="Times New Roman" w:hAnsi="Times New Roman"/>
                <w:b/>
                <w:sz w:val="16"/>
                <w:szCs w:val="16"/>
              </w:rPr>
            </w:pPr>
            <w:r w:rsidRPr="006B5AAA">
              <w:rPr>
                <w:rFonts w:ascii="Times New Roman" w:hAnsi="Times New Roman"/>
                <w:sz w:val="16"/>
                <w:szCs w:val="16"/>
              </w:rPr>
              <w:t>ANG; DER; GER; CHI; INT;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3902CC5"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123BD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pokud nelze použít jiný způsob komprese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F8F4CE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ks / 1 rok / </w:t>
            </w:r>
            <w:r w:rsidRPr="006B5AAA">
              <w:rPr>
                <w:rFonts w:ascii="Times New Roman" w:hAnsi="Times New Roman"/>
                <w:sz w:val="16"/>
                <w:szCs w:val="16"/>
              </w:rPr>
              <w:br/>
              <w:t>1 končetina</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785F5A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1.739,00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92D3F3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2D651BD"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C91A6C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06.04.01.02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AB79C0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kompresní systémy na suchý zip – ruka</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0E95E7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na výběr II. – IV. kompresní třída dle požadavku lékaře, garantovaný kompresní profil s možností nastavení požadované komprese</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3D984E6" w14:textId="77777777" w:rsidR="002529B6" w:rsidRPr="006B5AAA" w:rsidRDefault="002529B6" w:rsidP="005B4F1E">
            <w:pPr>
              <w:spacing w:line="240" w:lineRule="auto"/>
              <w:jc w:val="center"/>
              <w:rPr>
                <w:rFonts w:ascii="Times New Roman" w:hAnsi="Times New Roman"/>
                <w:b/>
                <w:sz w:val="16"/>
                <w:szCs w:val="16"/>
              </w:rPr>
            </w:pPr>
            <w:r w:rsidRPr="006B5AAA">
              <w:rPr>
                <w:rFonts w:ascii="Times New Roman" w:hAnsi="Times New Roman"/>
                <w:sz w:val="16"/>
                <w:szCs w:val="16"/>
              </w:rPr>
              <w:t>ANG; DER; GER; CHI; INT;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ACC2F97"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4A8B0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pokud nelze použít jiný způsob komprese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4C33BF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ks / 1 rok / </w:t>
            </w:r>
            <w:r w:rsidRPr="006B5AAA">
              <w:rPr>
                <w:rFonts w:ascii="Times New Roman" w:hAnsi="Times New Roman"/>
                <w:sz w:val="16"/>
                <w:szCs w:val="16"/>
              </w:rPr>
              <w:br/>
              <w:t>1 končetina</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0E1539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783,00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F4FC8C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C93357F"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30A722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lastRenderedPageBreak/>
              <w:t>06.04.01.03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2CA791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kompresní systémy na suchý zip – paže a ruka</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9369C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na výběr II. – IV. kompresní třída dle požadavku lékaře, garantovaný kompresní profil s možností nastavení požadované komprese</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E4DC0A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ANG; DER; GER; CHI; INT;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7E4738D"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31BA7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pokud nelze použít jiný způsob komprese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8CC5E8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ks / 1 rok / </w:t>
            </w:r>
            <w:r w:rsidRPr="006B5AAA">
              <w:rPr>
                <w:rFonts w:ascii="Times New Roman" w:hAnsi="Times New Roman"/>
                <w:sz w:val="16"/>
                <w:szCs w:val="16"/>
              </w:rPr>
              <w:br/>
              <w:t>1 končetina</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353F47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2.478,00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6D6E16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11F34CB"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6780F4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06.04.02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6EEA48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dolní končetiny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C29CBFE"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A83B51A"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9C77A84"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4B3EC27"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577519C"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D82A569"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810A1E1"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33E19663"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539138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06.04.02.01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9B0173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kompresní systémy na suchý zip – chodidlo</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37655C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na výběr II. – IV. kompresní třída dle požadavku lékaře, garantovaný kompresní profil s možností nastavení požadované komprese</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C61FEA" w14:textId="77777777" w:rsidR="002529B6" w:rsidRPr="006B5AAA" w:rsidRDefault="002529B6" w:rsidP="005B4F1E">
            <w:pPr>
              <w:spacing w:line="240" w:lineRule="auto"/>
              <w:jc w:val="center"/>
              <w:rPr>
                <w:rFonts w:ascii="Times New Roman" w:hAnsi="Times New Roman"/>
                <w:b/>
                <w:sz w:val="16"/>
                <w:szCs w:val="16"/>
              </w:rPr>
            </w:pPr>
            <w:r w:rsidRPr="006B5AAA">
              <w:rPr>
                <w:rFonts w:ascii="Times New Roman" w:hAnsi="Times New Roman"/>
                <w:sz w:val="16"/>
                <w:szCs w:val="16"/>
              </w:rPr>
              <w:t>ANG; DER; GER; CHI; INT;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4C345AC"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254C67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pokud nelze použít jiný způsob komprese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94E2A5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ks / 1 rok / </w:t>
            </w:r>
            <w:r w:rsidRPr="006B5AAA">
              <w:rPr>
                <w:rFonts w:ascii="Times New Roman" w:hAnsi="Times New Roman"/>
                <w:sz w:val="16"/>
                <w:szCs w:val="16"/>
              </w:rPr>
              <w:br/>
              <w:t>1 končetina</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6BBB33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1,043,00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D6E37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BBF9451"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053305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06.04.02.02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272C51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kompresní systémy na suchý zip – lýtková část</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800A9E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na výběr II. – IV. kompresní třída dle požadavku lékaře, garantovaný kompresní profil s možností nastavení požadované komprese</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C82B78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ANG; DER; GER; CHI; INT;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DC7306D"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D99878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pokud nelze použít jiný způsob komprese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5F1669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ks / 1 rok / </w:t>
            </w:r>
            <w:r w:rsidRPr="006B5AAA">
              <w:rPr>
                <w:rFonts w:ascii="Times New Roman" w:hAnsi="Times New Roman"/>
                <w:sz w:val="16"/>
                <w:szCs w:val="16"/>
              </w:rPr>
              <w:br/>
              <w:t>1 končetina</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8FA78C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1.522,00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BF7C7F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73B3EC4"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FA9C0B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06.04.02.03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E54004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kompresní systémy na suchý zip – lýtková část a chodidlo</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79B9A0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na výběr II. – IV. kompresní třída dle požadavku lékaře, garantovaný kompresní profil s možností nastavení požadované komprese</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770F0A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ANG; DER; GER; CHI; INT;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2CD4F73"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96DB04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pokud nelze použít jiný způsob komprese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00FF11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ks / 1 rok / </w:t>
            </w:r>
            <w:r w:rsidRPr="006B5AAA">
              <w:rPr>
                <w:rFonts w:ascii="Times New Roman" w:hAnsi="Times New Roman"/>
                <w:sz w:val="16"/>
                <w:szCs w:val="16"/>
              </w:rPr>
              <w:br/>
              <w:t>1 končetina</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EA1487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2.565,00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C65C4C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5AE74E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6E3C6A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06.04.02.04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B4A0D7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kompresní systémy na suchý zip – stehenní část</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2F3DC5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na výběr II. – IV. kompresní třída dle požadavku lékaře, garantovaný kompresní profil s možností nastavení požadované komprese</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059837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ANG; DER; GER; CHI; INT;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5168351"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BB88EB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pokud nelze použít jiný způsob komprese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2480FF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ks / 1 rok / </w:t>
            </w:r>
            <w:r w:rsidRPr="006B5AAA">
              <w:rPr>
                <w:rFonts w:ascii="Times New Roman" w:hAnsi="Times New Roman"/>
                <w:sz w:val="16"/>
                <w:szCs w:val="16"/>
              </w:rPr>
              <w:br/>
              <w:t>1 končetina</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988E5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2.087,00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9A11E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8A3DF7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0C7D0E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06.04.02.05</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CA5377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kompresní systémy na suchý zip – stehenní část a chodidlo</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94D56A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na výběr II. – IV. kompresní třída dle požadavku lékaře, garantovaný kompresní profil s možností nastavení požadované komprese</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702F62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ANG; DER; GER; CHI; INT;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7A9FEB3"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F9CEC4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pokud nelze použít jiný způsob komprese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210BB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ks / 1 rok / </w:t>
            </w:r>
            <w:r w:rsidRPr="006B5AAA">
              <w:rPr>
                <w:rFonts w:ascii="Times New Roman" w:hAnsi="Times New Roman"/>
                <w:sz w:val="16"/>
                <w:szCs w:val="16"/>
              </w:rPr>
              <w:br/>
              <w:t>1 končetina</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8CABCC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3.739,00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4B9D81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D8B4A3F"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1C0D4C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DAF125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pro pacienty s poruchou mobility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05F2A62"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E9D3D4"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E70713D"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AB5097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zdravotní stav, který limituje mobilitu při každodenních činnostech</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E3A5343"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E98EA35"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B5DEE48"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2C141FC0"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3AC4A1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3A37A8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vozíky, příslušenství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1A1220D"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DA43AB8"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06D7132"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19C6886"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862C2F6"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FDE0899"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3FC9606"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30BF038F"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B12CBB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B1ED3F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mechanické vozíky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8B6C7C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71B12B6"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4A9756F"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40AE85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funkční pohybový deficit nelze řešit pomocí podpůrných zdravotnických prostředků pro lokomoci, pro trvalé použití při postižení obou dolních končetin, které neumožňuje pojištěnci samostatnou lokomoci při zachované funkční schopnosti horních končetin</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7FE9E3"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33C573E"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CEBE50D"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071097DF"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AF844B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07.01.01.01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170EA1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mechanické vozíky – základní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D0298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nosnost minimálně 120 kg, odnímatelné či odklopné bočnice, odnímatelné výškově nastavitelné podnožky, nelze doplnit o příslušenství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3D5DEF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 GER; INT; REH; NEU; ORT; PED; PRL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ED83333" w14:textId="77777777" w:rsidR="002529B6" w:rsidRPr="006B5AAA" w:rsidDel="004E6D69"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7311A92" w14:textId="77777777" w:rsidR="002529B6" w:rsidRPr="006B5AAA" w:rsidRDefault="002529B6" w:rsidP="005B4F1E">
            <w:pPr>
              <w:spacing w:line="240" w:lineRule="auto"/>
              <w:jc w:val="center"/>
              <w:rPr>
                <w:rFonts w:ascii="Times New Roman" w:hAnsi="Times New Roman"/>
                <w:sz w:val="16"/>
                <w:szCs w:val="16"/>
              </w:rPr>
            </w:pPr>
            <w:r w:rsidRPr="00833426">
              <w:rPr>
                <w:rFonts w:ascii="Times New Roman" w:hAnsi="Times New Roman"/>
                <w:b/>
                <w:bCs/>
                <w:sz w:val="16"/>
                <w:szCs w:val="16"/>
              </w:rPr>
              <w:t>možnost zajištění mobility druhou osobou</w:t>
            </w:r>
            <w:r>
              <w:rPr>
                <w:rFonts w:ascii="Times New Roman" w:hAnsi="Times New Roman"/>
                <w:sz w:val="16"/>
                <w:szCs w:val="16"/>
              </w:rPr>
              <w:t>,</w:t>
            </w:r>
            <w:r w:rsidRPr="006B5AAA">
              <w:rPr>
                <w:rFonts w:ascii="Times New Roman" w:hAnsi="Times New Roman"/>
                <w:sz w:val="16"/>
                <w:szCs w:val="16"/>
              </w:rPr>
              <w:t xml:space="preserve"> pro dočasné použití při postižení jedné dolní končetiny, nutné vyznačení počtu měsíců pro další medicínské řešení</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D5343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5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B4138B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6.957,00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02A6FD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w:t>
            </w:r>
          </w:p>
        </w:tc>
      </w:tr>
      <w:tr w:rsidR="002529B6" w:rsidRPr="006B5AAA" w14:paraId="174CCE5D"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29EEB8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07.01.01.02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5BF5A2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mechanické vozíky – základní, variabilní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8F1C95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nosnost minimálně 120 kg, odnímatelné či odklopné bočnice, odnímatelné výškově nastavitelné podnožky, rychloupínací osy, volba bočnic, možnost doplnit příslušenstvím</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EC67D54" w14:textId="77777777" w:rsidR="002529B6" w:rsidRPr="006B5AAA" w:rsidRDefault="002529B6" w:rsidP="005B4F1E">
            <w:pPr>
              <w:spacing w:line="240" w:lineRule="auto"/>
              <w:jc w:val="center"/>
              <w:rPr>
                <w:rFonts w:ascii="Times New Roman" w:hAnsi="Times New Roman"/>
                <w:b/>
                <w:sz w:val="16"/>
                <w:szCs w:val="16"/>
              </w:rPr>
            </w:pPr>
            <w:r w:rsidRPr="006B5AAA">
              <w:rPr>
                <w:rFonts w:ascii="Times New Roman" w:hAnsi="Times New Roman"/>
                <w:sz w:val="16"/>
                <w:szCs w:val="16"/>
              </w:rPr>
              <w:t>DIA; GER; INT; NEU; ORT; PED; PRL;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FC2CE1E"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F6A1D21" w14:textId="77777777" w:rsidR="002529B6" w:rsidRPr="006B5AAA" w:rsidRDefault="002529B6" w:rsidP="005B4F1E">
            <w:pPr>
              <w:spacing w:line="240" w:lineRule="auto"/>
              <w:jc w:val="center"/>
              <w:rPr>
                <w:rFonts w:ascii="Times New Roman" w:hAnsi="Times New Roman"/>
                <w:sz w:val="16"/>
                <w:szCs w:val="16"/>
              </w:rPr>
            </w:pPr>
            <w:r w:rsidRPr="00833426">
              <w:rPr>
                <w:rFonts w:ascii="Times New Roman" w:hAnsi="Times New Roman"/>
                <w:b/>
                <w:bCs/>
                <w:sz w:val="16"/>
                <w:szCs w:val="16"/>
              </w:rPr>
              <w:t>možnost zajištění mobility druhou osobou</w:t>
            </w:r>
            <w:r>
              <w:rPr>
                <w:rFonts w:ascii="Times New Roman" w:hAnsi="Times New Roman"/>
                <w:sz w:val="16"/>
                <w:szCs w:val="16"/>
              </w:rPr>
              <w:t xml:space="preserve">, </w:t>
            </w:r>
            <w:r w:rsidRPr="006B5AAA">
              <w:rPr>
                <w:rFonts w:ascii="Times New Roman" w:hAnsi="Times New Roman"/>
                <w:sz w:val="16"/>
                <w:szCs w:val="16"/>
              </w:rPr>
              <w:t>funkční pohybový deficit nelze řešit pomocí podpůrných zdravotnických prostředků pro lokomoci nebo mechanického vozíku z předchozí úhradové skupiny</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EC58B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5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A1493F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7.826,00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27D2DA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w:t>
            </w:r>
          </w:p>
        </w:tc>
      </w:tr>
      <w:tr w:rsidR="002529B6" w:rsidRPr="006B5AAA" w14:paraId="20CA062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8957AD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07.01.01.03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996454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mechanické vozíky – základní, odlehčené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4ED61A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konstrukce z lehkých slitin, nosnost minimálně 100 kg, odnímatelné nebo odklopné bočnice, výškově nastavitelné podnožky, rychloupínací zadní kola, hmotnost vozíku do 16 kg v základním provedení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C74258" w14:textId="77777777" w:rsidR="002529B6" w:rsidRPr="006B5AAA" w:rsidRDefault="002529B6" w:rsidP="005B4F1E">
            <w:pPr>
              <w:spacing w:line="240" w:lineRule="auto"/>
              <w:jc w:val="center"/>
              <w:rPr>
                <w:rFonts w:ascii="Times New Roman" w:hAnsi="Times New Roman"/>
                <w:b/>
                <w:sz w:val="16"/>
                <w:szCs w:val="16"/>
              </w:rPr>
            </w:pPr>
            <w:r w:rsidRPr="006B5AAA">
              <w:rPr>
                <w:rFonts w:ascii="Times New Roman" w:hAnsi="Times New Roman"/>
                <w:sz w:val="16"/>
                <w:szCs w:val="16"/>
              </w:rPr>
              <w:t>INT; NEU; ORT; PED;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448F02E"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D32CFC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funkční pohybový deficit nelze řešit pomocí podpůrných zdravotnických prostředků pro lokomoci nebo mechanického vozíku z předchozích úhradových skupin, zachovaná funkce horních končetin, dostatečné fyzické a mentální schopnosti pro bezpečné užití zdravotnického prostředku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158FE0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5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E16F18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10.435,00 Kč / </w:t>
            </w:r>
            <w:r w:rsidRPr="006B5AAA">
              <w:rPr>
                <w:rFonts w:ascii="Times New Roman" w:hAnsi="Times New Roman"/>
                <w:sz w:val="16"/>
                <w:szCs w:val="16"/>
              </w:rPr>
              <w:br/>
              <w:t>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13C490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w:t>
            </w:r>
          </w:p>
        </w:tc>
      </w:tr>
      <w:tr w:rsidR="002529B6" w:rsidRPr="006B5AAA" w14:paraId="0C8ABAFE"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15AEEF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07.01.01.04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88F648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mechanické vozíky – odlehčené, částečně variabilní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010A29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konstrukce z lehkých slitin, nosnost minimálně 100 kg, odnímatelné nebo odklopné bočnice, výškově nastavitelné podnožky, rychloupínací zadní kola, možnost změny těžiště, nastavení sklonu sedačky, nastavení výšky sedu, hmotnost vozíku do 16 kg v základním provedení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39DFB2" w14:textId="77777777" w:rsidR="002529B6" w:rsidRPr="006B5AAA" w:rsidRDefault="002529B6" w:rsidP="005B4F1E">
            <w:pPr>
              <w:spacing w:line="240" w:lineRule="auto"/>
              <w:jc w:val="center"/>
              <w:rPr>
                <w:rFonts w:ascii="Times New Roman" w:hAnsi="Times New Roman"/>
                <w:b/>
                <w:sz w:val="16"/>
                <w:szCs w:val="16"/>
              </w:rPr>
            </w:pPr>
            <w:r w:rsidRPr="006B5AAA">
              <w:rPr>
                <w:rFonts w:ascii="Times New Roman" w:hAnsi="Times New Roman"/>
                <w:sz w:val="16"/>
                <w:szCs w:val="16"/>
              </w:rPr>
              <w:t>INT; NEU; ORT; PED;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C477C3E"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D76226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funkční pohybový deficit nelze řešit pomocí podpůrných zdravotnických prostředků pro lokomoci nebo mechanického vozíku z předchozích úhradových skupin, zachovaná funkce horních končetin, dostatečné fyzické a mentální schopnosti pro bezpečné užití zdravotnického prostředku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813898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5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08F3F3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12.174,00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2798FB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w:t>
            </w:r>
          </w:p>
        </w:tc>
      </w:tr>
      <w:tr w:rsidR="002529B6" w:rsidRPr="006B5AAA" w14:paraId="528160D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1346A8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07.01.01.05</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2E6CB9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mechanické vozíky – odlehčené, variabilní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B1D50A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konstrukce z lehkých slitin, nosnost minimálně 120 kg, odnímatelné nebo odklopné bočnice, výškově nastavitelné podnožky, rychloupínací zadní kola, možnost změny těžiště, nastavení sklonu sedačky, nastavení výšky sedu, hmotnost vozíku do 16 kg v základním provedení, volba variability područek, </w:t>
            </w:r>
            <w:r w:rsidRPr="006B5AAA">
              <w:rPr>
                <w:rFonts w:ascii="Times New Roman" w:hAnsi="Times New Roman"/>
                <w:sz w:val="16"/>
                <w:szCs w:val="16"/>
              </w:rPr>
              <w:lastRenderedPageBreak/>
              <w:t>volba zadních a předních kol, volba výšky zad i hloubky sedu</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EAACBC2" w14:textId="77777777" w:rsidR="002529B6" w:rsidRPr="006B5AAA" w:rsidRDefault="002529B6" w:rsidP="005B4F1E">
            <w:pPr>
              <w:spacing w:line="240" w:lineRule="auto"/>
              <w:jc w:val="center"/>
              <w:rPr>
                <w:rFonts w:ascii="Times New Roman" w:hAnsi="Times New Roman"/>
                <w:b/>
                <w:sz w:val="16"/>
                <w:szCs w:val="16"/>
              </w:rPr>
            </w:pPr>
            <w:r w:rsidRPr="006B5AAA">
              <w:rPr>
                <w:rFonts w:ascii="Times New Roman" w:hAnsi="Times New Roman"/>
                <w:sz w:val="16"/>
                <w:szCs w:val="16"/>
              </w:rPr>
              <w:lastRenderedPageBreak/>
              <w:t>INT; NEU; ORT;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957D62D"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C04A3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funkční pohybový deficit nelze řešit pomocí podpůrných zdravotnických prostředků pro lokomoci nebo mechanického vozíku z předchozích úhradových skupin, dostatečné fyzické a mentální schopnosti pro bezpečné užití zdravotnického prostředku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0EB55C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5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F477A0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17.391,00 Kč / </w:t>
            </w:r>
            <w:r w:rsidRPr="006B5AAA">
              <w:rPr>
                <w:rFonts w:ascii="Times New Roman" w:hAnsi="Times New Roman"/>
                <w:sz w:val="16"/>
                <w:szCs w:val="16"/>
              </w:rPr>
              <w:br/>
              <w:t>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224A1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w:t>
            </w:r>
          </w:p>
        </w:tc>
      </w:tr>
      <w:tr w:rsidR="002529B6" w:rsidRPr="006B5AAA" w14:paraId="4A25FE67"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86D2E6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07.01.01.06</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F9A5A3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mechanické vozíky – aktivní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83FBA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vozík v základním provedení do 12 kg, volba šíře a hloubky sedu, volba výšky zad, volitelný úhel zádové opěry, volitelná výška sedačky vpředu i vzadu, volba typu bočnic, volba úhlu rámu nebo podnožek, volba stupaček, velikosti předních i zadních kol, možnost změny těžiště, rychloupínací osy kol</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559D8F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NEU; ORT;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2E51E1F"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AC1736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zachovaná funkce horních končetin, pro vysoce aktivního uživatele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A756F6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5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640216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39.130,00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54E5BD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C264C9E"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E9D913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07.01.01.07</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DD8654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mechanické vozíky – dětské, odlehčené, variabilní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1B282D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nastavitelná hloubka sedu, nastavitelné područky nebo blatníčky, bezpečnostní kolečka a kryty kol v základní výbavě</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852BD3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NEU; ORT;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932910B"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3F3429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osoby malého vzrůstu, zachovaná funkce horních končetin, dostatečné fyzické a mentální schopnosti pro bezpečné užití zdravotnického prostředku nebo pro zajištění těchto schopností druhou osobou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64D79F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5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54D931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19.130,00 Kč / </w:t>
            </w:r>
            <w:r w:rsidRPr="006B5AAA">
              <w:rPr>
                <w:rFonts w:ascii="Times New Roman" w:hAnsi="Times New Roman"/>
                <w:sz w:val="16"/>
                <w:szCs w:val="16"/>
              </w:rPr>
              <w:br/>
              <w:t>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C0F907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w:t>
            </w:r>
          </w:p>
        </w:tc>
      </w:tr>
      <w:tr w:rsidR="002529B6" w:rsidRPr="006B5AAA" w14:paraId="2EFCBE60"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456415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07.01.01.08</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C1638E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mechanické vozíky – dětské, aktivní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9268B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nastavitelná hloubka sedu, nastavitelné područky nebo blatníčky, bezpečnostní kolečka a kryty kol v základní výbavě, hmotnost vozíku do 11 kg v základní výbavě</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AC6EF3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NEU; ORT;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CD3210B"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A7483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osoby malého vzrůstu, zachovaná funkce horních končetin, dostatečné fyzické a mentální schopnosti pro bezpečné užití zdravotnického prostředku, pro vysoce aktivního uživatele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E8B0A3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5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7132FA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34.783,00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17ED7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660E0A5"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12036C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07.01.01.09</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BE32CB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mechanické vozíky – speciální, nadměrné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53744F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nosnost minimálně 160 kg nebo nadměrné rozměry, odnímatelné či odklopné bočnice, odnímatelné výškově nastavitelné podnožky, možnost doplnit příslušenstvím, hmotnost vozíku do 20 kg v základním provedení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5CB0F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NEU; ORT;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2FCA36D"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1168E4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zachovaná funkce horních končetin nebo zajištění těchto schopností druhou osobou, pacienti nad 120 kg nebo pacienti s abnormálními proporcemi</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95DE3A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5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1F2988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13.043,00 Kč / </w:t>
            </w:r>
            <w:r w:rsidRPr="006B5AAA">
              <w:rPr>
                <w:rFonts w:ascii="Times New Roman" w:hAnsi="Times New Roman"/>
                <w:sz w:val="16"/>
                <w:szCs w:val="16"/>
              </w:rPr>
              <w:br/>
              <w:t>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2D1D18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w:t>
            </w:r>
          </w:p>
        </w:tc>
      </w:tr>
      <w:tr w:rsidR="002529B6" w:rsidRPr="006B5AAA" w14:paraId="1A7BE8F2"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D96EC4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07.01.01.10</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1F39E4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mechanické vozíky – speciální, </w:t>
            </w:r>
            <w:proofErr w:type="spellStart"/>
            <w:r w:rsidRPr="006B5AAA">
              <w:rPr>
                <w:rFonts w:ascii="Times New Roman" w:hAnsi="Times New Roman"/>
                <w:sz w:val="16"/>
                <w:szCs w:val="16"/>
              </w:rPr>
              <w:t>jednopákové</w:t>
            </w:r>
            <w:proofErr w:type="spellEnd"/>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A0B3FD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nosnost min. 120 kg, odnímatelné či odklopné bočnice, odnímatelné výškové nastavitelné podnožky</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9CEA3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NEU; ORT;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AD2AC15"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F20629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zachovaná funkce jedné horní končetiny, specifické nejtěžší postižení, kde nelze zajistit medicínské potřeby pacienta ostatními mechanickými vozíky</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873273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5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B3C28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27.826,00 Kč / </w:t>
            </w:r>
            <w:r w:rsidRPr="006B5AAA">
              <w:rPr>
                <w:rFonts w:ascii="Times New Roman" w:hAnsi="Times New Roman"/>
                <w:sz w:val="16"/>
                <w:szCs w:val="16"/>
              </w:rPr>
              <w:br/>
              <w:t>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3B215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9F3F583"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EA43EA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07.01.01.11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E03F24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mechanické vozíky – speciální, </w:t>
            </w:r>
            <w:proofErr w:type="spellStart"/>
            <w:r w:rsidRPr="006B5AAA">
              <w:rPr>
                <w:rFonts w:ascii="Times New Roman" w:hAnsi="Times New Roman"/>
                <w:sz w:val="16"/>
                <w:szCs w:val="16"/>
              </w:rPr>
              <w:t>dvouobručové</w:t>
            </w:r>
            <w:proofErr w:type="spellEnd"/>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873037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nosnost min. 120 kg, odnímatelné či odklopné bočnice, odnímatelné výškové nastavitelné podnožky</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F59768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NEU; ORT;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624E1A5"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F1778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zachovaná funkce jedné horní končetiny, specifické nejtěžší postižení, kde nelze zajistit medicínské potřeby pacienta ostatními mechanickými vozíky</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82F77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5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45C7B7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20.870,00 Kč / </w:t>
            </w:r>
            <w:r w:rsidRPr="006B5AAA">
              <w:rPr>
                <w:rFonts w:ascii="Times New Roman" w:hAnsi="Times New Roman"/>
                <w:sz w:val="16"/>
                <w:szCs w:val="16"/>
              </w:rPr>
              <w:br/>
              <w:t>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AF8E84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B914E0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F1E770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07.01.01.12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EC962F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mechanické vozíky – speciální, </w:t>
            </w:r>
            <w:proofErr w:type="spellStart"/>
            <w:r w:rsidRPr="006B5AAA">
              <w:rPr>
                <w:rFonts w:ascii="Times New Roman" w:hAnsi="Times New Roman"/>
                <w:sz w:val="16"/>
                <w:szCs w:val="16"/>
              </w:rPr>
              <w:t>vertikalizační</w:t>
            </w:r>
            <w:proofErr w:type="spellEnd"/>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EE5AD1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konstrukce z lehkých slitin, nosnost min. 110 kg, </w:t>
            </w:r>
            <w:proofErr w:type="spellStart"/>
            <w:r w:rsidRPr="006B5AAA">
              <w:rPr>
                <w:rFonts w:ascii="Times New Roman" w:hAnsi="Times New Roman"/>
                <w:sz w:val="16"/>
                <w:szCs w:val="16"/>
              </w:rPr>
              <w:t>vertikalizační</w:t>
            </w:r>
            <w:proofErr w:type="spellEnd"/>
            <w:r w:rsidRPr="006B5AAA">
              <w:rPr>
                <w:rFonts w:ascii="Times New Roman" w:hAnsi="Times New Roman"/>
                <w:sz w:val="16"/>
                <w:szCs w:val="16"/>
              </w:rPr>
              <w:t xml:space="preserve"> funkce do úplného stoje</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C2F0B26" w14:textId="77777777" w:rsidR="002529B6" w:rsidRPr="006B5AAA" w:rsidRDefault="002529B6" w:rsidP="005B4F1E">
            <w:pPr>
              <w:spacing w:line="240" w:lineRule="auto"/>
              <w:jc w:val="center"/>
              <w:rPr>
                <w:rFonts w:ascii="Times New Roman" w:hAnsi="Times New Roman"/>
                <w:b/>
                <w:sz w:val="16"/>
                <w:szCs w:val="16"/>
              </w:rPr>
            </w:pPr>
            <w:r w:rsidRPr="006B5AAA">
              <w:rPr>
                <w:rFonts w:ascii="Times New Roman" w:hAnsi="Times New Roman"/>
                <w:sz w:val="16"/>
                <w:szCs w:val="16"/>
              </w:rPr>
              <w:t>NEU; ORT;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3CB93EF"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3F71D93" w14:textId="77777777" w:rsidR="002529B6" w:rsidRPr="006B5AAA" w:rsidRDefault="002529B6" w:rsidP="005B4F1E">
            <w:pPr>
              <w:spacing w:line="240" w:lineRule="auto"/>
              <w:jc w:val="center"/>
              <w:rPr>
                <w:rFonts w:ascii="Times New Roman" w:hAnsi="Times New Roman"/>
                <w:sz w:val="16"/>
                <w:szCs w:val="16"/>
              </w:rPr>
            </w:pPr>
            <w:r w:rsidRPr="00833426">
              <w:rPr>
                <w:rFonts w:ascii="Times New Roman" w:hAnsi="Times New Roman"/>
                <w:b/>
                <w:bCs/>
                <w:sz w:val="16"/>
                <w:szCs w:val="16"/>
              </w:rPr>
              <w:t>možnost zajištění mobility druhou osobou</w:t>
            </w:r>
            <w:r>
              <w:rPr>
                <w:rFonts w:ascii="Times New Roman" w:hAnsi="Times New Roman"/>
                <w:sz w:val="16"/>
                <w:szCs w:val="16"/>
              </w:rPr>
              <w:t xml:space="preserve">, </w:t>
            </w:r>
            <w:r w:rsidRPr="006B5AAA">
              <w:rPr>
                <w:rFonts w:ascii="Times New Roman" w:hAnsi="Times New Roman"/>
                <w:sz w:val="16"/>
                <w:szCs w:val="16"/>
              </w:rPr>
              <w:t xml:space="preserve">specifické nejtěžší postižení, kde nelze zajistit medicínské potřeby pacienta ostatními mechanickými vozíky z předchozích úhradových skupin a současně k zajištění potřebné osové zátěže dolních končetin a trupu a zlepšení funkce respirační, gastrointestinálního a </w:t>
            </w:r>
            <w:proofErr w:type="spellStart"/>
            <w:r w:rsidRPr="006B5AAA">
              <w:rPr>
                <w:rFonts w:ascii="Times New Roman" w:hAnsi="Times New Roman"/>
                <w:sz w:val="16"/>
                <w:szCs w:val="16"/>
              </w:rPr>
              <w:t>uropoetického</w:t>
            </w:r>
            <w:proofErr w:type="spellEnd"/>
            <w:r w:rsidRPr="006B5AAA">
              <w:rPr>
                <w:rFonts w:ascii="Times New Roman" w:hAnsi="Times New Roman"/>
                <w:sz w:val="16"/>
                <w:szCs w:val="16"/>
              </w:rPr>
              <w:t xml:space="preserve"> traktu, nelze předepsat současně s </w:t>
            </w:r>
            <w:proofErr w:type="spellStart"/>
            <w:r w:rsidRPr="006B5AAA">
              <w:rPr>
                <w:rFonts w:ascii="Times New Roman" w:hAnsi="Times New Roman"/>
                <w:sz w:val="16"/>
                <w:szCs w:val="16"/>
              </w:rPr>
              <w:t>vertikalizačním</w:t>
            </w:r>
            <w:proofErr w:type="spellEnd"/>
            <w:r w:rsidRPr="006B5AAA">
              <w:rPr>
                <w:rFonts w:ascii="Times New Roman" w:hAnsi="Times New Roman"/>
                <w:sz w:val="16"/>
                <w:szCs w:val="16"/>
              </w:rPr>
              <w:t xml:space="preserve"> stojanem</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A3683D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5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86DB20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52.174,00 Kč / </w:t>
            </w:r>
            <w:r w:rsidRPr="006B5AAA">
              <w:rPr>
                <w:rFonts w:ascii="Times New Roman" w:hAnsi="Times New Roman"/>
                <w:sz w:val="16"/>
                <w:szCs w:val="16"/>
              </w:rPr>
              <w:br/>
              <w:t>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54140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55E822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06C05B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07.01.01.13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B2411C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mechanické vozíky – speciální, multifunkční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CAC00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ergonomicky tvarovaný sed i zádová opěrka, výškově nastavitelné bočnice, polohovací podnožky výškově nastavitelné, mechanické polohování sedačky a zádové opěrky, bubnové brzdy, opěrka hlavy, bezpečnostní kolečka</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A35CA59" w14:textId="77777777" w:rsidR="002529B6" w:rsidRPr="006B5AAA" w:rsidRDefault="002529B6" w:rsidP="005B4F1E">
            <w:pPr>
              <w:spacing w:line="240" w:lineRule="auto"/>
              <w:jc w:val="center"/>
              <w:rPr>
                <w:rFonts w:ascii="Times New Roman" w:hAnsi="Times New Roman"/>
                <w:b/>
                <w:sz w:val="16"/>
                <w:szCs w:val="16"/>
              </w:rPr>
            </w:pPr>
            <w:r w:rsidRPr="006B5AAA">
              <w:rPr>
                <w:rFonts w:ascii="Times New Roman" w:hAnsi="Times New Roman"/>
                <w:sz w:val="16"/>
                <w:szCs w:val="16"/>
              </w:rPr>
              <w:t>INT; NEU; ORT;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CA09132"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6EF1556" w14:textId="77777777" w:rsidR="002529B6" w:rsidRPr="006B5AAA" w:rsidRDefault="002529B6" w:rsidP="005B4F1E">
            <w:pPr>
              <w:spacing w:line="240" w:lineRule="auto"/>
              <w:jc w:val="center"/>
              <w:rPr>
                <w:rFonts w:ascii="Times New Roman" w:hAnsi="Times New Roman"/>
                <w:sz w:val="16"/>
                <w:szCs w:val="16"/>
              </w:rPr>
            </w:pPr>
            <w:r w:rsidRPr="00833426">
              <w:rPr>
                <w:rFonts w:ascii="Times New Roman" w:hAnsi="Times New Roman"/>
                <w:b/>
                <w:bCs/>
                <w:sz w:val="16"/>
                <w:szCs w:val="16"/>
              </w:rPr>
              <w:t>možnost zajištění mobility druhou osobou</w:t>
            </w:r>
            <w:r>
              <w:rPr>
                <w:rFonts w:ascii="Times New Roman" w:hAnsi="Times New Roman"/>
                <w:sz w:val="16"/>
                <w:szCs w:val="16"/>
              </w:rPr>
              <w:t xml:space="preserve">, </w:t>
            </w:r>
            <w:r w:rsidRPr="006B5AAA">
              <w:rPr>
                <w:rFonts w:ascii="Times New Roman" w:hAnsi="Times New Roman"/>
                <w:sz w:val="16"/>
                <w:szCs w:val="16"/>
              </w:rPr>
              <w:t>specifické nejtěžší postižení, kde nelze zajistit medicínské potřeby pacienta ostatními mechanickými vozíky z předchozích úhradových skupin</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D126CE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5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6E943B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43.478,00 Kč / </w:t>
            </w:r>
            <w:r w:rsidRPr="006B5AAA">
              <w:rPr>
                <w:rFonts w:ascii="Times New Roman" w:hAnsi="Times New Roman"/>
                <w:sz w:val="16"/>
                <w:szCs w:val="16"/>
              </w:rPr>
              <w:br/>
              <w:t>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DD6D2B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C643851"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5B4240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07.01.01.14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AD7F9A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mechanické vozíky – speciální, multifunkční – dětské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A91BAA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anatomicky tvarovaný sed i zádová opěrka, výškově nastavitelné bočnice, polohovací podnožky výškově nastavitelné, mechanické polohování sedačky a zádové opěrky, opěrka hlavy, bezpečnostní kolečka</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3B2BF62" w14:textId="77777777" w:rsidR="002529B6" w:rsidRPr="006B5AAA" w:rsidRDefault="002529B6" w:rsidP="005B4F1E">
            <w:pPr>
              <w:spacing w:line="240" w:lineRule="auto"/>
              <w:jc w:val="center"/>
              <w:rPr>
                <w:rFonts w:ascii="Times New Roman" w:hAnsi="Times New Roman"/>
                <w:b/>
                <w:sz w:val="16"/>
                <w:szCs w:val="16"/>
              </w:rPr>
            </w:pPr>
            <w:r w:rsidRPr="006B5AAA">
              <w:rPr>
                <w:rFonts w:ascii="Times New Roman" w:hAnsi="Times New Roman"/>
                <w:sz w:val="16"/>
                <w:szCs w:val="16"/>
              </w:rPr>
              <w:t>INT; NEU; ORT; PED;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B64F249"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AAFB2A3" w14:textId="77777777" w:rsidR="002529B6" w:rsidRPr="006B5AAA" w:rsidRDefault="002529B6" w:rsidP="005B4F1E">
            <w:pPr>
              <w:spacing w:line="240" w:lineRule="auto"/>
              <w:jc w:val="center"/>
              <w:rPr>
                <w:rFonts w:ascii="Times New Roman" w:hAnsi="Times New Roman"/>
                <w:sz w:val="16"/>
                <w:szCs w:val="16"/>
              </w:rPr>
            </w:pPr>
            <w:r w:rsidRPr="00833426">
              <w:rPr>
                <w:rFonts w:ascii="Times New Roman" w:hAnsi="Times New Roman"/>
                <w:b/>
                <w:bCs/>
                <w:sz w:val="16"/>
                <w:szCs w:val="16"/>
              </w:rPr>
              <w:t>možnost zajištění mobility druhou osobou</w:t>
            </w:r>
            <w:r>
              <w:rPr>
                <w:rFonts w:ascii="Times New Roman" w:hAnsi="Times New Roman"/>
                <w:sz w:val="16"/>
                <w:szCs w:val="16"/>
              </w:rPr>
              <w:t xml:space="preserve">, </w:t>
            </w:r>
            <w:r w:rsidRPr="006B5AAA">
              <w:rPr>
                <w:rFonts w:ascii="Times New Roman" w:hAnsi="Times New Roman"/>
                <w:sz w:val="16"/>
                <w:szCs w:val="16"/>
              </w:rPr>
              <w:t>osoby malého vzrůstu, specifické nejtěžší postižení, kde nelze zajistit medicínské potřeby pacienta ostatními mechanickými vozíky z předchozích úhradových skupin</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164E21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5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64191A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56.522,00 Kč / </w:t>
            </w:r>
            <w:r w:rsidRPr="006B5AAA">
              <w:rPr>
                <w:rFonts w:ascii="Times New Roman" w:hAnsi="Times New Roman"/>
                <w:sz w:val="16"/>
                <w:szCs w:val="16"/>
              </w:rPr>
              <w:br/>
              <w:t>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C7C6CB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w:t>
            </w:r>
          </w:p>
        </w:tc>
      </w:tr>
      <w:tr w:rsidR="002529B6" w:rsidRPr="006B5AAA" w14:paraId="52DA768E"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BD17B5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E7521C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elektrické vozíky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E9CB39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max. rychlost 6 km / hod</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CA296D4"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480F6DE"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28B70C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dostatečné fyzické a mentální schopnosti pro bezpečné užití elektrického vozíku, trvalé těžké nebo trvalé úplné omezení chůze na krátké vzdálenosti, k zajištění samostatné mobility v kombinaci s těžkou poruchou funkce horních končetin a případně trupu nebo s chronickým onemocněním, které neumožňuje zvýšit zátěž a využití mechanického vozíku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A732D42"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F9C0D13"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0AE896A"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FFFC29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20317A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07.01.02.01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BAE407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elektrické vozíky – převážně interiérové, základní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ED2D2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nosnost minimálně 100 kg, ovládání pravou nebo levou rukou, podnožky výškově stavitelné, odnímatelné nebo </w:t>
            </w:r>
            <w:proofErr w:type="spellStart"/>
            <w:r w:rsidRPr="006B5AAA">
              <w:rPr>
                <w:rFonts w:ascii="Times New Roman" w:hAnsi="Times New Roman"/>
                <w:sz w:val="16"/>
                <w:szCs w:val="16"/>
              </w:rPr>
              <w:t>odklopitelné</w:t>
            </w:r>
            <w:proofErr w:type="spellEnd"/>
            <w:r w:rsidRPr="006B5AAA">
              <w:rPr>
                <w:rFonts w:ascii="Times New Roman" w:hAnsi="Times New Roman"/>
                <w:sz w:val="16"/>
                <w:szCs w:val="16"/>
              </w:rPr>
              <w:t xml:space="preserve"> područky, bezúdržbové baterie s kapacitou minimálně 300 nabíjecích cyklů, bez možnosti příslušenství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3E9923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INT; NEU; ORT;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29B6DDF"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FD2E3B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875FBC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7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148F28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65.217,00 Kč / </w:t>
            </w:r>
            <w:r w:rsidRPr="006B5AAA">
              <w:rPr>
                <w:rFonts w:ascii="Times New Roman" w:hAnsi="Times New Roman"/>
                <w:sz w:val="16"/>
                <w:szCs w:val="16"/>
              </w:rPr>
              <w:br/>
              <w:t>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8C50A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w:t>
            </w:r>
          </w:p>
        </w:tc>
      </w:tr>
      <w:tr w:rsidR="002529B6" w:rsidRPr="006B5AAA" w14:paraId="6D5D4F06"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1D9924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lastRenderedPageBreak/>
              <w:t>07.01.02.02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2CD325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elektrické vozíky – převážně interiérové, variabilní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511F6B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nosnost 120 kg, ovládání pravou nebo levou rukou, podnožky výškově stavitelné, odnímatelné nebo </w:t>
            </w:r>
            <w:proofErr w:type="spellStart"/>
            <w:r w:rsidRPr="006B5AAA">
              <w:rPr>
                <w:rFonts w:ascii="Times New Roman" w:hAnsi="Times New Roman"/>
                <w:sz w:val="16"/>
                <w:szCs w:val="16"/>
              </w:rPr>
              <w:t>odklopitelné</w:t>
            </w:r>
            <w:proofErr w:type="spellEnd"/>
            <w:r w:rsidRPr="006B5AAA">
              <w:rPr>
                <w:rFonts w:ascii="Times New Roman" w:hAnsi="Times New Roman"/>
                <w:sz w:val="16"/>
                <w:szCs w:val="16"/>
              </w:rPr>
              <w:t xml:space="preserve"> područky, bezúdržbové baterie s minimálně 300 nabíjecích cyklů, částečně nastavitelný sed, odklopný držák elektroniky, bezpečnostní pás</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31ED7F" w14:textId="77777777" w:rsidR="002529B6" w:rsidRPr="006B5AAA" w:rsidRDefault="002529B6" w:rsidP="005B4F1E">
            <w:pPr>
              <w:spacing w:line="240" w:lineRule="auto"/>
              <w:jc w:val="center"/>
              <w:rPr>
                <w:rFonts w:ascii="Times New Roman" w:hAnsi="Times New Roman"/>
                <w:b/>
                <w:sz w:val="16"/>
                <w:szCs w:val="16"/>
              </w:rPr>
            </w:pPr>
            <w:r w:rsidRPr="006B5AAA">
              <w:rPr>
                <w:rFonts w:ascii="Times New Roman" w:hAnsi="Times New Roman"/>
                <w:sz w:val="16"/>
                <w:szCs w:val="16"/>
              </w:rPr>
              <w:t>NEU; ORT;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F710205"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D674E6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funkční pohybový deficit nelze řešit pomocí elektrického vozíku z předchozí úhradové skupiny</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F37EEC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7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FCF4F6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100.000,00 Kč / </w:t>
            </w:r>
            <w:r w:rsidRPr="006B5AAA">
              <w:rPr>
                <w:rFonts w:ascii="Times New Roman" w:hAnsi="Times New Roman"/>
                <w:sz w:val="16"/>
                <w:szCs w:val="16"/>
              </w:rPr>
              <w:br/>
              <w:t>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F272FB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w:t>
            </w:r>
          </w:p>
        </w:tc>
      </w:tr>
      <w:tr w:rsidR="002529B6" w:rsidRPr="006B5AAA" w14:paraId="36F51BA5"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FAD7C1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07.01.02.03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D7E28D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elektrické vozíky – převážně exteriérové, variabilní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BF1999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nosnost 130 kg, ovládání pravou nebo levou rukou, podnožky výškově stavitelné, odnímatelné nebo </w:t>
            </w:r>
            <w:proofErr w:type="spellStart"/>
            <w:r w:rsidRPr="006B5AAA">
              <w:rPr>
                <w:rFonts w:ascii="Times New Roman" w:hAnsi="Times New Roman"/>
                <w:sz w:val="16"/>
                <w:szCs w:val="16"/>
              </w:rPr>
              <w:t>odklopitelné</w:t>
            </w:r>
            <w:proofErr w:type="spellEnd"/>
            <w:r w:rsidRPr="006B5AAA">
              <w:rPr>
                <w:rFonts w:ascii="Times New Roman" w:hAnsi="Times New Roman"/>
                <w:sz w:val="16"/>
                <w:szCs w:val="16"/>
              </w:rPr>
              <w:t xml:space="preserve"> područky, bezúdržbové baterie s kapacitou minimálně 400 nabíjecích cyklů, částečně nastavitelný sed a sklon zádové opěrky, bezpečnostní pás, vozík musí mít osvětlení v rozsahu nezbytném pro provoz na pozemních komunikacích, vhodnost jízdy v exteriéru je dána vyšším výkonem motorů nebo velikostí kol a zároveň odpruženým nebo kyvným uložením alespoň jedné nápravy</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E9D4B3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NEU; ORT;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35C046D"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C22BC5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funkční pohybový deficit nelze řešit pomocí elektrického vozíku z předchozích úhradových skupin, možnost předepsat současně s mechanickým vozíkem do finančního limitu 17.391,00 Kč bez DPH / 1 ks / 7 let včetně příslušenství při indikaci udržení zbytkového svalového potenciálu a mobilizaci funkčních rezerv</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B9F266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7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391E38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108.696,00 Kč /</w:t>
            </w:r>
            <w:r w:rsidRPr="006B5AAA">
              <w:rPr>
                <w:rFonts w:ascii="Times New Roman" w:hAnsi="Times New Roman"/>
                <w:sz w:val="16"/>
                <w:szCs w:val="16"/>
              </w:rPr>
              <w:br/>
              <w:t>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ED1F01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w:t>
            </w:r>
          </w:p>
        </w:tc>
      </w:tr>
      <w:tr w:rsidR="002529B6" w:rsidRPr="006B5AAA" w14:paraId="1A613B57"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43248A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07.01.02.04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819317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elektrické vozíky – převážně exteriérové, variabilní s anatomickým sedem</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98B682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nosnost 130 kg, ovládání pravou nebo levou rukou, volitelná nebo nastavitelná hloubka sedačky a výška zádové opěrky, nastavitelné nebo volitelné anatomické prvky sedu, podnožky výškově stavitelné, odnímatelné nebo </w:t>
            </w:r>
            <w:proofErr w:type="spellStart"/>
            <w:r w:rsidRPr="006B5AAA">
              <w:rPr>
                <w:rFonts w:ascii="Times New Roman" w:hAnsi="Times New Roman"/>
                <w:sz w:val="16"/>
                <w:szCs w:val="16"/>
              </w:rPr>
              <w:t>odklopitelné</w:t>
            </w:r>
            <w:proofErr w:type="spellEnd"/>
            <w:r w:rsidRPr="006B5AAA">
              <w:rPr>
                <w:rFonts w:ascii="Times New Roman" w:hAnsi="Times New Roman"/>
                <w:sz w:val="16"/>
                <w:szCs w:val="16"/>
              </w:rPr>
              <w:t xml:space="preserve"> područky, bezúdržbové baterie, minimálně 400 nabíjecích cyklů a 60 </w:t>
            </w:r>
            <w:proofErr w:type="spellStart"/>
            <w:r w:rsidRPr="006B5AAA">
              <w:rPr>
                <w:rFonts w:ascii="Times New Roman" w:hAnsi="Times New Roman"/>
                <w:sz w:val="16"/>
                <w:szCs w:val="16"/>
              </w:rPr>
              <w:t>Ah</w:t>
            </w:r>
            <w:proofErr w:type="spellEnd"/>
            <w:r w:rsidRPr="006B5AAA">
              <w:rPr>
                <w:rFonts w:ascii="Times New Roman" w:hAnsi="Times New Roman"/>
                <w:sz w:val="16"/>
                <w:szCs w:val="16"/>
              </w:rPr>
              <w:t>, částečně nastavitelný sed a sklon zádové opěrky, bezpečnostní pás, vozík musí mít osvětlení v rozsahu nezbytném pro provoz na pozemních komunikacích, vhodnost jízdy v exteriéru je dána vyšším výkonem motorů nebo velikostí kol a zároveň odpruženým nebo kyvným uložením alespoň jedné nápravy, řídící elektronika i pro elektrické funkce</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426F29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NEU; ORT;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5363A18"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C5F620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funkční pohybový deficit nelze řešit pomocí elektrického vozíku z předchozích úhradových skupin, možnost předepsat současně s mechanickým vozíkem do finančního limitu 17.391,00 Kč bez DPH/ 1 ks / 7 let včetně příslušenství při indikaci udržení zbytkového svalového potenciálu a mobilizaci funkčních rezerv</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2400F3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7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E95848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123.478,00 Kč /</w:t>
            </w:r>
            <w:r w:rsidRPr="006B5AAA">
              <w:rPr>
                <w:rFonts w:ascii="Times New Roman" w:hAnsi="Times New Roman"/>
                <w:sz w:val="16"/>
                <w:szCs w:val="16"/>
              </w:rPr>
              <w:br/>
              <w:t>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90B1CE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w:t>
            </w:r>
          </w:p>
        </w:tc>
      </w:tr>
      <w:tr w:rsidR="002529B6" w:rsidRPr="006B5AAA" w14:paraId="3465A44B"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F2E358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07.01.02.05</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AC8230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elektrické vozíky – speciální, </w:t>
            </w:r>
            <w:proofErr w:type="spellStart"/>
            <w:r w:rsidRPr="006B5AAA">
              <w:rPr>
                <w:rFonts w:ascii="Times New Roman" w:hAnsi="Times New Roman"/>
                <w:sz w:val="16"/>
                <w:szCs w:val="16"/>
              </w:rPr>
              <w:t>vertikalizační</w:t>
            </w:r>
            <w:proofErr w:type="spellEnd"/>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AF3C89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nosnost 120 kg, ovládání pravou nebo levou rukou, podnožky výškově stavitelné, odnímatelné nebo </w:t>
            </w:r>
            <w:proofErr w:type="spellStart"/>
            <w:r w:rsidRPr="006B5AAA">
              <w:rPr>
                <w:rFonts w:ascii="Times New Roman" w:hAnsi="Times New Roman"/>
                <w:sz w:val="16"/>
                <w:szCs w:val="16"/>
              </w:rPr>
              <w:t>odklopitelné</w:t>
            </w:r>
            <w:proofErr w:type="spellEnd"/>
            <w:r w:rsidRPr="006B5AAA">
              <w:rPr>
                <w:rFonts w:ascii="Times New Roman" w:hAnsi="Times New Roman"/>
                <w:sz w:val="16"/>
                <w:szCs w:val="16"/>
              </w:rPr>
              <w:t xml:space="preserve"> područky, bezúdržbové baterie s kapacitou minimálně 400 nabíjecích cyklů a 60 </w:t>
            </w:r>
            <w:proofErr w:type="spellStart"/>
            <w:r w:rsidRPr="006B5AAA">
              <w:rPr>
                <w:rFonts w:ascii="Times New Roman" w:hAnsi="Times New Roman"/>
                <w:sz w:val="16"/>
                <w:szCs w:val="16"/>
              </w:rPr>
              <w:t>Ah</w:t>
            </w:r>
            <w:proofErr w:type="spellEnd"/>
            <w:r w:rsidRPr="006B5AAA">
              <w:rPr>
                <w:rFonts w:ascii="Times New Roman" w:hAnsi="Times New Roman"/>
                <w:sz w:val="16"/>
                <w:szCs w:val="16"/>
              </w:rPr>
              <w:t>, částečně nastavitelný sed a sklon zádové opěrky, bezpečnostní pás, vozík musí mít osvětlení v rozsahu nezbytném pro provoz na pozemních komunikacích, elektricky ovládaná vertikalizace pacienta, řídící elektronika i pro elektrické funkce</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562F98E" w14:textId="77777777" w:rsidR="002529B6" w:rsidRPr="006B5AAA" w:rsidRDefault="002529B6" w:rsidP="005B4F1E">
            <w:pPr>
              <w:spacing w:line="240" w:lineRule="auto"/>
              <w:jc w:val="center"/>
              <w:rPr>
                <w:rFonts w:ascii="Times New Roman" w:hAnsi="Times New Roman"/>
                <w:b/>
                <w:sz w:val="16"/>
                <w:szCs w:val="16"/>
              </w:rPr>
            </w:pPr>
            <w:r w:rsidRPr="006B5AAA">
              <w:rPr>
                <w:rFonts w:ascii="Times New Roman" w:hAnsi="Times New Roman"/>
                <w:sz w:val="16"/>
                <w:szCs w:val="16"/>
              </w:rPr>
              <w:t>NEU; ORT;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10CBF7C"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1ADE7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funkční pohybový deficit nelze řešit pomocí elektrického vozíku z předchozích úhradových skupin, k zajištění potřebné osové zátěže dolních končetin a trupu a zlepšení funkce respirační, gastrointestinálního a </w:t>
            </w:r>
            <w:proofErr w:type="spellStart"/>
            <w:r w:rsidRPr="006B5AAA">
              <w:rPr>
                <w:rFonts w:ascii="Times New Roman" w:hAnsi="Times New Roman"/>
                <w:sz w:val="16"/>
                <w:szCs w:val="16"/>
              </w:rPr>
              <w:t>uropoetického</w:t>
            </w:r>
            <w:proofErr w:type="spellEnd"/>
            <w:r w:rsidRPr="006B5AAA">
              <w:rPr>
                <w:rFonts w:ascii="Times New Roman" w:hAnsi="Times New Roman"/>
                <w:sz w:val="16"/>
                <w:szCs w:val="16"/>
              </w:rPr>
              <w:t xml:space="preserve"> traktu, nelze předepsat současně s </w:t>
            </w:r>
            <w:proofErr w:type="spellStart"/>
            <w:r w:rsidRPr="006B5AAA">
              <w:rPr>
                <w:rFonts w:ascii="Times New Roman" w:hAnsi="Times New Roman"/>
                <w:sz w:val="16"/>
                <w:szCs w:val="16"/>
              </w:rPr>
              <w:t>vertikalizačním</w:t>
            </w:r>
            <w:proofErr w:type="spellEnd"/>
            <w:r w:rsidRPr="006B5AAA">
              <w:rPr>
                <w:rFonts w:ascii="Times New Roman" w:hAnsi="Times New Roman"/>
                <w:sz w:val="16"/>
                <w:szCs w:val="16"/>
              </w:rPr>
              <w:t xml:space="preserve"> stojanem</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ED5AD7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7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66D4C9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121.739,00 Kč / </w:t>
            </w:r>
            <w:r w:rsidRPr="006B5AAA">
              <w:rPr>
                <w:rFonts w:ascii="Times New Roman" w:hAnsi="Times New Roman"/>
                <w:sz w:val="16"/>
                <w:szCs w:val="16"/>
              </w:rPr>
              <w:br/>
              <w:t>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A20B8F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w:t>
            </w:r>
          </w:p>
        </w:tc>
      </w:tr>
      <w:tr w:rsidR="002529B6" w:rsidRPr="006B5AAA" w14:paraId="7C050F4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A5C97A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07.01.03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D33BE2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příslušenství k vozíkům</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512FD78"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4929E84"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7D7F116"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248CF9B"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E513565"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C7A0D20"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1566F9F"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FBCA8CD"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9284C4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07.01.03.01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A02CA8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příslušenství medicínsky zdůvodnitelné k mechanickým vozíkům</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81FB61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3997A88" w14:textId="77777777" w:rsidR="002529B6" w:rsidRPr="006B5AAA" w:rsidRDefault="002529B6" w:rsidP="005B4F1E">
            <w:pPr>
              <w:spacing w:line="240" w:lineRule="auto"/>
              <w:jc w:val="center"/>
              <w:rPr>
                <w:rFonts w:ascii="Times New Roman" w:hAnsi="Times New Roman"/>
                <w:b/>
                <w:sz w:val="16"/>
                <w:szCs w:val="16"/>
              </w:rPr>
            </w:pPr>
            <w:r w:rsidRPr="006B5AAA">
              <w:rPr>
                <w:rFonts w:ascii="Times New Roman" w:hAnsi="Times New Roman"/>
                <w:sz w:val="16"/>
                <w:szCs w:val="16"/>
              </w:rPr>
              <w:t>INT; NEU; ORT; PED;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1FE75A4"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F4044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55AAC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dle limitu vozíku</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E8585F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90 %</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370F6E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 – dle vozíku</w:t>
            </w:r>
          </w:p>
        </w:tc>
      </w:tr>
      <w:tr w:rsidR="002529B6" w:rsidRPr="006B5AAA" w14:paraId="58D581DF"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3A492B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07.01.03.02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B9E6DC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příslušenství medicínsky zdůvodnitelné k elektrickým vozíkům</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7E6FEB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3C71AAF" w14:textId="77777777" w:rsidR="002529B6" w:rsidRPr="006B5AAA" w:rsidRDefault="002529B6" w:rsidP="005B4F1E">
            <w:pPr>
              <w:spacing w:line="240" w:lineRule="auto"/>
              <w:jc w:val="center"/>
              <w:rPr>
                <w:rFonts w:ascii="Times New Roman" w:hAnsi="Times New Roman"/>
                <w:b/>
                <w:sz w:val="16"/>
                <w:szCs w:val="16"/>
              </w:rPr>
            </w:pPr>
            <w:r w:rsidRPr="006B5AAA">
              <w:rPr>
                <w:rFonts w:ascii="Times New Roman" w:hAnsi="Times New Roman"/>
                <w:sz w:val="16"/>
                <w:szCs w:val="16"/>
              </w:rPr>
              <w:t>REH; ORT; NEU</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85781BE"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192B8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0A74A7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7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CE04CB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90 %</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3ECA72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 – dle vozíku</w:t>
            </w:r>
          </w:p>
        </w:tc>
      </w:tr>
      <w:tr w:rsidR="002529B6" w:rsidRPr="006B5AAA" w14:paraId="703EF24E"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1E427D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07.01.03.03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8D96F8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přídavné elektropohony k mechanickým vozíkům</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8982A4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přídavný elektropohon lze použít ke každému vozíku ze skupiny částečně variabilních, variabilních a aktivních</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09B4528" w14:textId="77777777" w:rsidR="002529B6" w:rsidRPr="006B5AAA" w:rsidRDefault="002529B6" w:rsidP="005B4F1E">
            <w:pPr>
              <w:spacing w:line="240" w:lineRule="auto"/>
              <w:jc w:val="center"/>
              <w:rPr>
                <w:rFonts w:ascii="Times New Roman" w:hAnsi="Times New Roman"/>
                <w:b/>
                <w:sz w:val="16"/>
                <w:szCs w:val="16"/>
              </w:rPr>
            </w:pPr>
            <w:r w:rsidRPr="006B5AAA">
              <w:rPr>
                <w:rFonts w:ascii="Times New Roman" w:hAnsi="Times New Roman"/>
                <w:sz w:val="16"/>
                <w:szCs w:val="16"/>
              </w:rPr>
              <w:t>NEU; ORT; PED;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FB8D511"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D2B63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 zajištění samostatné mobility, v kombinaci s těžkou poruchou funkce horních končetin a případně trupu nebo s chronickým onemocněním, které neumožňuje zvýšit zátěž a plné využití mechanického vozíku, možnost předepsat současně s mechanickým vozíkem při indikaci udržení zbytkového svalového potenciálu a mobilizaci funkčních rezerv</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EA5D31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5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AA01B8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90 %</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B4C114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 – dle vozíku</w:t>
            </w:r>
          </w:p>
        </w:tc>
      </w:tr>
      <w:tr w:rsidR="002529B6" w:rsidRPr="006B5AAA" w14:paraId="64C947D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39E298A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lastRenderedPageBreak/>
              <w:t>07.01.03.04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4507953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elektrické polohování zádové opěrky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EF32DB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možno uhradit pouze k vozíkům ze skupin 07.01.02.03, 07.01.02.04, 07.01.02.05</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22D0F0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NEU; ORT; PED;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5A5978A"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CB384D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nedostačuje mechanické polohování, nelze řešit pomocí elektrického vozíku, který má toto příslušenství v základu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DFC01C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7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7DBEDE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95 %</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B4297E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 – dle vozíku</w:t>
            </w:r>
          </w:p>
        </w:tc>
      </w:tr>
      <w:tr w:rsidR="002529B6" w:rsidRPr="006B5AAA" w14:paraId="2C8E697A"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18D6BAC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07.01.03.05</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00C962A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elektrické polohování sedu</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8DA772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možno uhradit pouze k vozíkům ze skupin 07.01.02.03, 07.01.02.04, 07.01.02.05</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01944B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NEU; ORT; PED; RE</w:t>
            </w:r>
            <w:r>
              <w:rPr>
                <w:rFonts w:ascii="Times New Roman" w:hAnsi="Times New Roman"/>
                <w:sz w:val="16"/>
                <w:szCs w:val="16"/>
              </w:rPr>
              <w:t>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46E2554"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09AE33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nedostačuje mechanické polohování, nelze řešit pomocí elektrického vozíku, který má toto příslušenství v základu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10C1C2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7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8A02C2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95 %</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3C9B76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 – dle vozíku</w:t>
            </w:r>
          </w:p>
        </w:tc>
      </w:tr>
      <w:tr w:rsidR="002529B6" w:rsidRPr="006B5AAA" w14:paraId="2B4943AA"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6E712C7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07.01.03.06</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06C46F9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elektrické polohování dolních končetin</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8FA702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možno uhradit pouze k vozíkům ze skupin 07.01.02.03, 07.01.02.04, 07.01.02.05</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AACDEF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NEU; ORT; PED; RE</w:t>
            </w:r>
            <w:r>
              <w:rPr>
                <w:rFonts w:ascii="Times New Roman" w:hAnsi="Times New Roman"/>
                <w:sz w:val="16"/>
                <w:szCs w:val="16"/>
              </w:rPr>
              <w:t>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4F23A97"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BBE87B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nedostačuje mechanické polohování, nelze řešit pomocí elektrického vozíku, který má toto příslušenství v základu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76AA2E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7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0F721D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95 %</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3DA5DB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 – dle vozíku</w:t>
            </w:r>
          </w:p>
        </w:tc>
      </w:tr>
      <w:tr w:rsidR="002529B6" w:rsidRPr="006B5AAA" w14:paraId="3679ADAF"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34B5ADF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07.01.03.07</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38DFDB6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joystick ovládaný ústy, bradou, dechem, sáním, foukáním, jazykem, nohou, pro pacienty s minimální svalovou silou horních končetin</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EF2111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možno uhradit pouze k vozíkům ze skupin 07.01.02.04, 07.01.02.05</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78631B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NEU; ORT; PED;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22E0049"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9CDE35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při neschopnosti klienta ovládat elektrický vozík rukou pomocí joysticku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A96320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7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F0A18B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98 %</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16262E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 – dle vozíku</w:t>
            </w:r>
          </w:p>
        </w:tc>
      </w:tr>
      <w:tr w:rsidR="002529B6" w:rsidRPr="006B5AAA" w14:paraId="5AB3539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508E40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1208A2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zdravotní kočárky, příslušenství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85FE6A3"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21FBC2D"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682F6B1"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93ED72B"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D151A2"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B35727D"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761FEA"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3BB7854D"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C9B6E6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07.02.01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1E71A0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zdravotní kočárky – nepolohovací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9DDF8EC"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3A35E09"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D5B531D"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3906330"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53A189C"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0CEC901"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801E4E9"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AF867FF"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A81BFD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07.02.01.01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EA8EE3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zdravotní kočárky – nepolohovací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1C7E21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pro krátkodobé použití, nastavitelná podnožka, bezpečnostní pás a kolečka v základní výbavě, hmotnost kočárku do 15 kg v základní výbavě</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C3A517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NEU; ORT;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45447C1"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05184D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od 2 let, bez schopnosti samostatné lokomoce, kterou nelze nahradit prostřednictvím mechanického vozíku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261074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3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F607E2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12.174,00 Kč / </w:t>
            </w:r>
            <w:r w:rsidRPr="006B5AAA">
              <w:rPr>
                <w:rFonts w:ascii="Times New Roman" w:hAnsi="Times New Roman"/>
                <w:sz w:val="16"/>
                <w:szCs w:val="16"/>
              </w:rPr>
              <w:br/>
              <w:t>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3D4EF9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9FC821F"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6BA69F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07.02.02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87F274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zdravotní kočárky – částečně polohovací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111C73F"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215A59C"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37F36D2"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2671EBB"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912E34B"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4A69BB8"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6B0DC33"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75B5077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718A0D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07.02.02.01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6DE960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zdravotní kočárky – částečně polohovací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2E0FB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pro krátkodobé použití, nastavitelná podnožka, nastavitelná zádová opěrka v rozsahu minimálně 45 stupňů, případně nastavitelná hloubka sedu, bezpečnostní pás a kolečka v základní výbavě, hmotnost kočárku do 16 kg v základní výbavě</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61DA76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NEU; ORT;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AAC4F5E"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F6DBC7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od 2 let, nutnost částečného polohování a fixace, bez schopnosti samostatné lokomoce, kterou nelze nahradit prostřednictvím mechanického vozíku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FE3E99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3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585F17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13.913,00 Kč / </w:t>
            </w:r>
            <w:r w:rsidRPr="006B5AAA">
              <w:rPr>
                <w:rFonts w:ascii="Times New Roman" w:hAnsi="Times New Roman"/>
                <w:sz w:val="16"/>
                <w:szCs w:val="16"/>
              </w:rPr>
              <w:br/>
              <w:t>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E8E573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764AAA6B"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CED21D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07.02.03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037663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zdravotní kočárky – plně polohovací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858CED5"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037143"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91CCD6F"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1022112"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BB9239"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BE550A7"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753D622"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38873243"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978C36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07.02.03.01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8EE36D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zdravotní kočárky – plně polohovací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5BAB4D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pro dlouhodobé použití, minimální nosnost 40 kg, nastavení sedačky po a proti směru jízdy, nastavení záklonu celé sedačky, nastavitelná podnožka, nastavitelná vyztužená zádová opěrka v rozsahu minimálně 65 stupňů, nastavitelná hloubka sedu, bezpečnostní pás a kolečka v základní výbavě, hmotnost kočárku do 25 kg v základní výbavě</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6B7802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NEU; ORT;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8BD3EC7"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1E188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od 2 let, těžce postižení pacienti s nutností plného polohování a fixace, bez schopnosti samostatné lokomoce, kterou nelze nahradit prostřednictvím mechanického vozíku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09F004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3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ED98CF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26.087,00 Kč / </w:t>
            </w:r>
            <w:r w:rsidRPr="006B5AAA">
              <w:rPr>
                <w:rFonts w:ascii="Times New Roman" w:hAnsi="Times New Roman"/>
                <w:sz w:val="16"/>
                <w:szCs w:val="16"/>
              </w:rPr>
              <w:br/>
              <w:t>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B01A0E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7A87668B"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59FF48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07.02.04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475B89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podvozky pro sedací ortézy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3382E62"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D584D27"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F94AC0F"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5997B97"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C2715EB"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280857A"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78D8080"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7233E38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775DD9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07.02.04.01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FC3479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podvozky pro sedací ortézy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19D71B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0209D33" w14:textId="77777777" w:rsidR="002529B6" w:rsidRPr="006B5AAA" w:rsidRDefault="002529B6" w:rsidP="005B4F1E">
            <w:pPr>
              <w:spacing w:line="240" w:lineRule="auto"/>
              <w:jc w:val="center"/>
              <w:rPr>
                <w:rFonts w:ascii="Times New Roman" w:hAnsi="Times New Roman"/>
                <w:b/>
                <w:sz w:val="16"/>
                <w:szCs w:val="16"/>
              </w:rPr>
            </w:pPr>
            <w:r w:rsidRPr="006B5AAA">
              <w:rPr>
                <w:rFonts w:ascii="Times New Roman" w:hAnsi="Times New Roman"/>
                <w:sz w:val="16"/>
                <w:szCs w:val="16"/>
              </w:rPr>
              <w:t>ORP; NEU; ORT;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E3B82F3"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C1B5A7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v kombinaci s ortézou trupu na zakázku pro sed; stavy, které nelze kompenzovat kočárkem nebo vozíkem</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69D42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5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6FBD47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18.261,00 Kč / </w:t>
            </w:r>
            <w:r w:rsidRPr="006B5AAA">
              <w:rPr>
                <w:rFonts w:ascii="Times New Roman" w:hAnsi="Times New Roman"/>
                <w:sz w:val="16"/>
                <w:szCs w:val="16"/>
              </w:rPr>
              <w:br/>
              <w:t>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1301A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61AD950"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BAD575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07.02.05</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3FB6FC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příslušenství ke zdravotním kočárkům</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FFD0035"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7FDF14E"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41F2782"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A3B8ED3"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9E3245F"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9F723C1"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9239BC0"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0F260E3B"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F0F8D4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07.02.05.01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2AAE37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příslušenství medicínsky zdůvodnitelné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0E5E2F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E40EC2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NEU; ORT;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BB1815D"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3BCD92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od 2 let, bez schopnosti samostatné lokomoce, kterou nelze nahradit prostřednictvím mechanického vozíku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EE282B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3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2BD2AA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90 %</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E1B0F4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F4D829A"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1FCB57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07.02.05.02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6C978E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příslušenství medicínsky zdůvodnitelné k podvozkům pro sedací ortézy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A2F3ED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8B3FB6" w14:textId="77777777" w:rsidR="002529B6" w:rsidRPr="006B5AAA" w:rsidRDefault="002529B6" w:rsidP="005B4F1E">
            <w:pPr>
              <w:spacing w:line="240" w:lineRule="auto"/>
              <w:jc w:val="center"/>
              <w:rPr>
                <w:rFonts w:ascii="Times New Roman" w:hAnsi="Times New Roman"/>
                <w:b/>
                <w:sz w:val="16"/>
                <w:szCs w:val="16"/>
              </w:rPr>
            </w:pPr>
            <w:r w:rsidRPr="006B5AAA">
              <w:rPr>
                <w:rFonts w:ascii="Times New Roman" w:hAnsi="Times New Roman"/>
                <w:sz w:val="16"/>
                <w:szCs w:val="16"/>
              </w:rPr>
              <w:t>ORP; REH; ORT; NEU</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617EF07" w14:textId="77777777" w:rsidR="002529B6" w:rsidRPr="006B5AAA" w:rsidDel="00F345A4"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39A51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v kombinaci s ortézou trupu na zakázku pro sed; stavy, které nelze kompenzovat kočárkem nebo vozíkem</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17EB95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5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5985C8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90 %</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122636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9FA0454"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B98094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2A9305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podpůrné ZP pro lokomoci</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FAFD531"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7928800"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B78419D"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F7A072B"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771BC02"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1468C31"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A7D0A1E"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4A774D0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784E5C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lastRenderedPageBreak/>
              <w:t>07.03.01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06FE64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berle</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FE1E33E"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7D7BD3B"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A835614"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B8A0858"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96EF1F5"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045239E"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7740F2F"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74E40DEB"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DD3B06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07.03.01.01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D245B7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berle – podpažní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D555C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opěrka pevná či vyměnitelná, nastavitelná výška rukojeti a délka berle</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483E3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 GER; CHI; INT; NEU; ORP; ORT; PRL; REH; REV; SLO; TRA</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B884B35"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6B9E7B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omezený pohyb dolních končetin</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4FAA7C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pár / 2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F0255E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348,00 Kč / 1 pár</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7A660F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976015E"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BF6F72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07.03.01.02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C74FDC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berle – předloketní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F383D9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pevná, neměkčená rukojeť, nastavitelná délka berle a nenastavitelná opěra předloktí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BA0A22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DIA; GER;</w:t>
            </w:r>
            <w:r>
              <w:rPr>
                <w:rFonts w:ascii="Times New Roman" w:hAnsi="Times New Roman"/>
                <w:sz w:val="16"/>
                <w:szCs w:val="16"/>
              </w:rPr>
              <w:t xml:space="preserve"> </w:t>
            </w:r>
            <w:r w:rsidRPr="006B5AAA">
              <w:rPr>
                <w:rFonts w:ascii="Times New Roman" w:hAnsi="Times New Roman"/>
                <w:sz w:val="16"/>
                <w:szCs w:val="16"/>
              </w:rPr>
              <w:t>CHI; INT; NEU; ORP; ORT; PRL; REH; REV; SLO; TRA</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C797E24"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BE9325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omezený pohyb dolních končetin</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C3C6EC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ks / 2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57171F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157,00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2F30F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A529A5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F1F4F6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07.03.01.03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F35537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berle – předloketní, speciální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BCF052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berle s </w:t>
            </w:r>
            <w:proofErr w:type="spellStart"/>
            <w:r w:rsidRPr="006B5AAA">
              <w:rPr>
                <w:rFonts w:ascii="Times New Roman" w:hAnsi="Times New Roman"/>
                <w:sz w:val="16"/>
                <w:szCs w:val="16"/>
              </w:rPr>
              <w:t>vyměkčenou</w:t>
            </w:r>
            <w:proofErr w:type="spellEnd"/>
            <w:r w:rsidRPr="006B5AAA">
              <w:rPr>
                <w:rFonts w:ascii="Times New Roman" w:hAnsi="Times New Roman"/>
                <w:sz w:val="16"/>
                <w:szCs w:val="16"/>
              </w:rPr>
              <w:t xml:space="preserve"> ergonomicky tvarovanou rukojetí nebo dvojitě stavitelné (s nastavitelnou výškou berle i opěrky předloktí)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0062AD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CHI; NEU; ORP; ORT; PRL; REH; REV; SLO</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7A693CA"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C804E6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trvale omezený pohyb dolních končetin</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14C986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nebo 1 pár / 2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27EBC7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217,00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312264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18AED5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DF8498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07.03.02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928F6C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chodítka</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38F7E76"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2F37D16"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2129786"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E4BC40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nemožnost, omezení nebo významné zhoršení jedné nebo více každodenních činností, deficit nelze řešit pomocí hole či berle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ACEE6F"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43C549"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6F43466"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59C6EEAB"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59C01CF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07.03.02.01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3A23FAF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chodítka – 2kolová</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15F70E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pevný nebo skládací rám s možností výškového nastavení úchopových madel v rozsahu alespoň 10 cm, použití převážně v interiéru, nosnost minimálně 100 kg</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57C31D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CHI; NEU; ORP; ORT; PRL; REH; REV</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89063E9"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655CFF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517126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5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12A396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1.739,00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BE84C6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A54C1B2"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3FBEF04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07.03.02.02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1B14018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chodítka – 3kolová</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98B3A9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rám s možností složení, úchopová madla výškově stavitelná v rozsahu alespoň 10 cm, použití v interiéru i exteriéru, průměr kol minimálně 150 mm, nosnost minimálně 100 kg</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D535C3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CHI; NEU; ORP; ORT; PRL; REH; REV</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2058E03"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A25CF5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79157E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5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DE57A4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2.522,00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790D55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642DFE1"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30979CC3" w14:textId="77777777" w:rsidR="002529B6" w:rsidRPr="006B5AAA" w:rsidDel="00C74044"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07.03.02.03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4365A92D" w14:textId="77777777" w:rsidR="002529B6" w:rsidRPr="006B5AAA" w:rsidDel="00C74044"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chodítka – 4kolová</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E17F00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rám s možností složení, úchopová madla výškově stavitelná v rozsahu alespoň 10 cm, použití převážně v exteriéru, průměr kol minimálně 180 mm, nosnost minimálně 120 kg</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75F02DE" w14:textId="77777777" w:rsidR="002529B6" w:rsidRPr="006B5AAA" w:rsidDel="00C74044"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CHI; NEU; ORP; ORT; PRL; REH; REV</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2FDFACE"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48B89DA" w14:textId="77777777" w:rsidR="002529B6" w:rsidRPr="006B5AAA" w:rsidDel="00C74044"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83441F2" w14:textId="77777777" w:rsidR="002529B6" w:rsidRPr="006B5AAA" w:rsidDel="00C74044"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5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7D29AE9" w14:textId="77777777" w:rsidR="002529B6" w:rsidRPr="006B5AAA" w:rsidDel="00C74044"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3.043,00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58DA6BF" w14:textId="77777777" w:rsidR="002529B6" w:rsidRPr="006B5AAA" w:rsidDel="00C74044"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29072B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3E938332" w14:textId="77777777" w:rsidR="002529B6" w:rsidRPr="006B5AAA" w:rsidDel="00C74044"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07.03.02.04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3C1CE171" w14:textId="77777777" w:rsidR="002529B6" w:rsidRPr="006B5AAA" w:rsidDel="00C74044"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chodítka – 4bodová</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B01827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pevný rám s možností výškového nastavení nebo volby varianty výšky, nosnost minimálně 100 kg</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3F61373" w14:textId="77777777" w:rsidR="002529B6" w:rsidRPr="006B5AAA" w:rsidDel="00C74044"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CHI; NEU; ORP; ORT; PRL; REH; REV</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254F9EB"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1048FBA" w14:textId="77777777" w:rsidR="002529B6" w:rsidRPr="006B5AAA" w:rsidDel="00C74044"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70AA6DD" w14:textId="77777777" w:rsidR="002529B6" w:rsidRPr="006B5AAA" w:rsidDel="00C74044"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5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EB05362" w14:textId="77777777" w:rsidR="002529B6" w:rsidRPr="006B5AAA" w:rsidDel="00C74044"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1.217,00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D7BD468" w14:textId="77777777" w:rsidR="002529B6" w:rsidRPr="006B5AAA" w:rsidDel="00C74044"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77C9731"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1A8DEDFD" w14:textId="77777777" w:rsidR="002529B6" w:rsidRPr="006B5AAA" w:rsidDel="00C74044"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07.03.02.05</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51EFC106" w14:textId="77777777" w:rsidR="002529B6" w:rsidRPr="006B5AAA" w:rsidDel="00C74044"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chodítka – 4bodová kloubová</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5CCF34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rám s možností složení, možnost výškového nastavení v rozsahu alespoň 10 cm, pevné nebo reciproční krokování, nosnost minimálně 100 kg</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29D9414" w14:textId="77777777" w:rsidR="002529B6" w:rsidRPr="006B5AAA" w:rsidDel="00C74044"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CHI; NEU; ORP; ORT; PRL; REH; REV</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246A068"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A8460CA" w14:textId="77777777" w:rsidR="002529B6" w:rsidRPr="006B5AAA" w:rsidDel="00C74044"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3820943" w14:textId="77777777" w:rsidR="002529B6" w:rsidRPr="006B5AAA" w:rsidDel="00C74044"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5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EAA450D" w14:textId="77777777" w:rsidR="002529B6" w:rsidRPr="006B5AAA" w:rsidDel="00C74044"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1.739,00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527EB59" w14:textId="77777777" w:rsidR="002529B6" w:rsidRPr="006B5AAA" w:rsidDel="00C74044"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336FB8B"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71C0EED1" w14:textId="77777777" w:rsidR="002529B6" w:rsidRPr="006B5AAA" w:rsidDel="00C74044"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07.03.02.06</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1196B4BA" w14:textId="77777777" w:rsidR="002529B6" w:rsidRPr="006B5AAA" w:rsidDel="00C74044"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chodítka – s podpůrnými prvky, kolová</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D9FED2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předloketní opěrky, podpažní opěrky nebo předloketní deska s možností výškového nastavení minimálně 20 cm, nastavitelná úchopová madla, použití převážně v interiéru, nosnost minimálně 120 kg</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B59EA1A" w14:textId="77777777" w:rsidR="002529B6" w:rsidRPr="006B5AAA" w:rsidDel="00C74044"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NEU; ORP; ORT; REH; REV</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376C7BB"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ED91412" w14:textId="77777777" w:rsidR="002529B6" w:rsidRPr="006B5AAA" w:rsidDel="00C74044"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8E3C6CA" w14:textId="77777777" w:rsidR="002529B6" w:rsidRPr="006B5AAA" w:rsidDel="00C74044"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5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54DFB77" w14:textId="77777777" w:rsidR="002529B6" w:rsidRPr="006B5AAA" w:rsidDel="00C74044"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4.522,00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BB4D408" w14:textId="77777777" w:rsidR="002529B6" w:rsidRPr="006B5AAA" w:rsidDel="00C74044"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2D7D19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F5CC5A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07.03.02.07</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517A6C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chodítka – dětská</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7661DF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různé verze technického provedení dle věku a postižení dítěte, pevný nebo skládací rám konstrukce s opěrnými body nebo kolečky, reverzní chodítka</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397BE4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CHI; NEU; ORP;</w:t>
            </w:r>
            <w:r>
              <w:rPr>
                <w:rFonts w:ascii="Times New Roman" w:hAnsi="Times New Roman"/>
                <w:sz w:val="16"/>
                <w:szCs w:val="16"/>
              </w:rPr>
              <w:t xml:space="preserve"> </w:t>
            </w:r>
            <w:r w:rsidRPr="006B5AAA">
              <w:rPr>
                <w:rFonts w:ascii="Times New Roman" w:hAnsi="Times New Roman"/>
                <w:sz w:val="16"/>
                <w:szCs w:val="16"/>
              </w:rPr>
              <w:t>ORT;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F6BA32D"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F5FD91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do 18 let včetně</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B17A50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5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523432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6.087,00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D3224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1926A1AE"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C90841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07.03.03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F28585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opěrné kozičky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9D12631"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7B30EEC"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B506DF1"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7969A3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nemožnost, omezení nebo významné zhoršení jedné nebo více každodenních činností, deficit nelze řešit pomocí hole, berle či chodítka</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7A6AD0F"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049EF11"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F65381D"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7749A9CE"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A154E7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07.03.03.01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E7075F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opěrné kozičky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B6B327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vícebodové pevné opory při chůzi určené k přenášení jednou rukou</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A7BEAF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NEU; ORP; ORT; REH; REV</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EF25A4D"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27F21D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omezený pohyb dolních končetin a snížená stabilita</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243696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5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F2FD5A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870,00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24792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13DE413"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0044AB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FB2D9C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prostředky pro zvýšení soběstačnosti při vlastní hygieně</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B5A2AFF"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D3041D8"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F5AC0B3"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79F8CEF"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EEE9B0C"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2BED641"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E2E4C9D"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21D3E787"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E6379D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07.04.01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9468EF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nástavce na WC</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2E67903"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EBD2A2D"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A07E221"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B7AE767"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50C24F9"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DF33408"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61FECFF"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2D727A1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965E74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07.04.01.01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5677D3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nástavce na WC</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E3AA32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A93088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NEU; ORT; PRL; REH; REV</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5BA332D"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34A17E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porucha funkce pohybu dolních končetin; obtíže v udržení pozice těla ve stoje při přechodu do pozice v sedě; stavy po operaci páteře a kyčlí</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C8472A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3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02F5A2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826,00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3A2F3D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0452ECB"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BC2BA8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lastRenderedPageBreak/>
              <w:t>07.04.02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87A44F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vanové zvedáky, příslušenství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5B406CE"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675CF3A"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09B94FF"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BAFEBEE"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6FAD583"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FDDEA71"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F77C173"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28A64C54"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9210FA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07.04.02.01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462D88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vanové zvedáky – elektrické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F18AE5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zvedák umístěný v koupací vaně, rozsah zdvihu minimálně v rozsahu 25-45 cm, sklopná zádová opěrka, fixace na dně vany, nosnost minimálně 120 kg</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0E54BE0" w14:textId="77777777" w:rsidR="002529B6" w:rsidRPr="006B5AAA" w:rsidRDefault="002529B6" w:rsidP="005B4F1E">
            <w:pPr>
              <w:spacing w:line="240" w:lineRule="auto"/>
              <w:jc w:val="center"/>
              <w:rPr>
                <w:rFonts w:ascii="Times New Roman" w:hAnsi="Times New Roman"/>
                <w:b/>
                <w:sz w:val="16"/>
                <w:szCs w:val="16"/>
              </w:rPr>
            </w:pPr>
            <w:r w:rsidRPr="006B5AAA">
              <w:rPr>
                <w:rFonts w:ascii="Times New Roman" w:hAnsi="Times New Roman"/>
                <w:sz w:val="16"/>
                <w:szCs w:val="16"/>
              </w:rPr>
              <w:t>GER; NEU; ORT; PRL;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79C850D"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AA911C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pro prevenci poranění k zajištění bezpečného přesunu a vykonání základních hygienických úkonů u těžce imobilních osob (osoby s parézou; osoby s plegií končetin; osoby s poruchou vestibulárního aparátu; osoby s těžkým stupněm artrózy nosných kloubů; osoby s amputací končetin; osoby s funkčně obdobným velmi těžkým postižením motorických funkcí) </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31CA34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5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CB1221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14.783,00 Kč / </w:t>
            </w:r>
            <w:r w:rsidRPr="006B5AAA">
              <w:rPr>
                <w:rFonts w:ascii="Times New Roman" w:hAnsi="Times New Roman"/>
                <w:sz w:val="16"/>
                <w:szCs w:val="16"/>
              </w:rPr>
              <w:br/>
              <w:t>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761F9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w:t>
            </w:r>
          </w:p>
        </w:tc>
      </w:tr>
      <w:tr w:rsidR="002529B6" w:rsidRPr="006B5AAA" w14:paraId="06EEDBED"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ECB0B0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07.04.02.02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E72131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příslušenství medicínsky zdůvodnitelné k vanovým zvedákům – elektrickým</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951FD4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přesouvací, fixační, stabilizační příslušenství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96EEDB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NEU; ORT; PRL;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FA2DD5A"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12850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pro prevenci poranění k zajištění bezpečného přesunu a vykonání základních hygienických úkonů u těžce imobilních osob (osoby s parézou; osoby s plegií končetin; osoby s poruchou vestibulárního aparátu; osoby s těžkým stupněm artrózy nosných kloubů; osoby s amputací končetin; osoby s funkčně obdobným velmi těžkým postižením motorických funkcí)</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F858A3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5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114872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90 %</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B91798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w:t>
            </w:r>
          </w:p>
        </w:tc>
      </w:tr>
      <w:tr w:rsidR="002529B6" w:rsidRPr="006B5AAA" w14:paraId="63A2137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477BDF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07.05</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0BF35F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pro ležící pacienty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2856BDD"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387ED27"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0A1D246"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0CB0DB"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0E98AEB"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83062E"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F90DE04"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67CCDC85"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BD25DF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07.05.01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06AB94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polohovací lůžka</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9527A4A"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C2A23C7"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7AB5A4B"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3B3B049"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F7EAD78"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9D1C357"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4" w:space="0" w:color="808080"/>
              <w:right w:val="single" w:sz="6" w:space="0" w:color="808080"/>
            </w:tcBorders>
            <w:shd w:val="clear" w:color="auto" w:fill="FFFFFF"/>
            <w:tcMar>
              <w:top w:w="30" w:type="dxa"/>
              <w:left w:w="45" w:type="dxa"/>
              <w:bottom w:w="30" w:type="dxa"/>
              <w:right w:w="45" w:type="dxa"/>
            </w:tcMar>
            <w:vAlign w:val="center"/>
            <w:hideMark/>
          </w:tcPr>
          <w:p w14:paraId="1F3FA5EB"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0A97EF50" w14:textId="77777777" w:rsidTr="005B4F1E">
        <w:trPr>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934C45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07.05.01.01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85D184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polohovací lůžka – elektrická, </w:t>
            </w:r>
            <w:r w:rsidRPr="006B5AAA">
              <w:rPr>
                <w:rFonts w:ascii="Times New Roman" w:hAnsi="Times New Roman"/>
                <w:sz w:val="16"/>
                <w:szCs w:val="16"/>
              </w:rPr>
              <w:br/>
              <w:t>s hrazdou a hrazdičkou, pojízdná</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678E0A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lůžko s ložnou plochou minimálně 85x200 cm s lamelovým nebo kovovým roštem, polohování trupu, stehen, lýtek (čtyřdílná ložná plocha se třemi polohovatelnými díly), elektricky nastavitelná výška ložné plochy v rozsahu minimálně 30 cm, nosnost minimálně 130 kg, součástí hrazda s madlem, pacientské ovládání, bočnice s možností spuštění nebo odejmutí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64FAC2E" w14:textId="77777777" w:rsidR="002529B6" w:rsidRPr="006B5AAA" w:rsidRDefault="002529B6" w:rsidP="005B4F1E">
            <w:pPr>
              <w:spacing w:line="240" w:lineRule="auto"/>
              <w:jc w:val="center"/>
              <w:rPr>
                <w:rFonts w:ascii="Times New Roman" w:hAnsi="Times New Roman"/>
                <w:b/>
                <w:sz w:val="16"/>
                <w:szCs w:val="16"/>
              </w:rPr>
            </w:pPr>
            <w:r w:rsidRPr="006B5AAA">
              <w:rPr>
                <w:rFonts w:ascii="Times New Roman" w:hAnsi="Times New Roman"/>
                <w:sz w:val="16"/>
                <w:szCs w:val="16"/>
              </w:rPr>
              <w:t>GER; INT; NEU; ORT; PRL;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98D330E"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8EC91D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dlouhodobé až trvalé stavy s těžkými obtížemi v mobilitě na lůžku – změna základní pozice těla vleže a vsedě a přemisťování – přesun vleže a vsedě, k zajištění dlouhodobé péče v domácím prostředí, pacient schopen bezpečně ovládat ovládací jednotku a sám se polohovat, anebo je toho schopna pečující osoba</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6A341A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10 let</w:t>
            </w:r>
          </w:p>
        </w:tc>
        <w:tc>
          <w:tcPr>
            <w:tcW w:w="1187" w:type="dxa"/>
            <w:tcBorders>
              <w:top w:val="single" w:sz="6" w:space="0" w:color="808080"/>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hideMark/>
          </w:tcPr>
          <w:p w14:paraId="201AF3D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23.478,00 Kč / </w:t>
            </w:r>
            <w:r w:rsidRPr="006B5AAA">
              <w:rPr>
                <w:rFonts w:ascii="Times New Roman" w:hAnsi="Times New Roman"/>
                <w:sz w:val="16"/>
                <w:szCs w:val="16"/>
              </w:rPr>
              <w:br/>
              <w:t>1 ks</w:t>
            </w:r>
          </w:p>
        </w:tc>
        <w:tc>
          <w:tcPr>
            <w:tcW w:w="786"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hideMark/>
          </w:tcPr>
          <w:p w14:paraId="450889B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w:t>
            </w:r>
          </w:p>
        </w:tc>
        <w:tc>
          <w:tcPr>
            <w:tcW w:w="48" w:type="dxa"/>
            <w:tcBorders>
              <w:top w:val="nil"/>
              <w:left w:val="single" w:sz="4" w:space="0" w:color="808080"/>
              <w:bottom w:val="nil"/>
              <w:right w:val="nil"/>
            </w:tcBorders>
          </w:tcPr>
          <w:p w14:paraId="7397334C" w14:textId="77777777" w:rsidR="002529B6" w:rsidRPr="006B5AAA" w:rsidRDefault="002529B6" w:rsidP="005B4F1E">
            <w:pPr>
              <w:spacing w:line="240" w:lineRule="auto"/>
              <w:rPr>
                <w:rFonts w:ascii="Tahoma" w:hAnsi="Tahoma"/>
              </w:rPr>
            </w:pPr>
          </w:p>
        </w:tc>
      </w:tr>
      <w:tr w:rsidR="002529B6" w:rsidRPr="006B5AAA" w14:paraId="721D226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1C4778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07.05.01.02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92B2B7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polohovací lůžka elektrická – dětská</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83087B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lůžko pro potřeby péče o dítě s ložnou plochou úměrnou věku dítěte, možnost polohování mechanického či elektrického, možnost nastavení výšky ložné plochy, zábrany proti pádu</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8D393DB" w14:textId="77777777" w:rsidR="002529B6" w:rsidRPr="006B5AAA" w:rsidRDefault="002529B6" w:rsidP="005B4F1E">
            <w:pPr>
              <w:spacing w:line="240" w:lineRule="auto"/>
              <w:jc w:val="center"/>
              <w:rPr>
                <w:rFonts w:ascii="Times New Roman" w:hAnsi="Times New Roman"/>
                <w:b/>
                <w:sz w:val="16"/>
                <w:szCs w:val="16"/>
              </w:rPr>
            </w:pPr>
            <w:r w:rsidRPr="006B5AAA">
              <w:rPr>
                <w:rFonts w:ascii="Times New Roman" w:hAnsi="Times New Roman"/>
                <w:sz w:val="16"/>
                <w:szCs w:val="16"/>
              </w:rPr>
              <w:t>NEU; PED; ORT;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7DC159F"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1363F2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dlouhodobé až trvalé stavy s těžkými obtížemi v mobilitě – změna základní pozice těla vleže a vsedě, přemisťování – přesun vleže a vsedě nebo změny v prostorové orientaci v důsledku základního onemocnění, pacient není bezpečně zajištěn v běžném lůžku, zajištění dlouhodobé péče v domácím prostředí</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922164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7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BCC05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20.870,00 Kč / </w:t>
            </w:r>
            <w:r w:rsidRPr="006B5AAA">
              <w:rPr>
                <w:rFonts w:ascii="Times New Roman" w:hAnsi="Times New Roman"/>
                <w:sz w:val="16"/>
                <w:szCs w:val="16"/>
              </w:rPr>
              <w:br/>
              <w:t>1 ks</w:t>
            </w:r>
          </w:p>
        </w:tc>
        <w:tc>
          <w:tcPr>
            <w:tcW w:w="786" w:type="dxa"/>
            <w:tcBorders>
              <w:top w:val="single" w:sz="4"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32A8AD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w:t>
            </w:r>
          </w:p>
        </w:tc>
      </w:tr>
      <w:tr w:rsidR="002529B6" w:rsidRPr="006B5AAA" w14:paraId="63ACF3A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2BDFAD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07.05.02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D4D357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polohovací zařízení, příslušenství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608FFE2"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4D38ED"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78D9BF1"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EA416BC"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8090E40"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E7492ED"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9357A99"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77DCADF5"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D0C571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07.05.02.01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D75C5C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polohovací zařízení – pro sezení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A31349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v základním vybavení jsou polohovatelné stupačky, nastavitelná zádová opěra, polohování zádové opěry, opěry rukou (područky), hlavová opěra, interiérový podvozek</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CBB61C5" w14:textId="77777777" w:rsidR="002529B6" w:rsidRPr="006B5AAA" w:rsidRDefault="002529B6" w:rsidP="005B4F1E">
            <w:pPr>
              <w:spacing w:line="240" w:lineRule="auto"/>
              <w:jc w:val="center"/>
              <w:rPr>
                <w:rFonts w:ascii="Times New Roman" w:hAnsi="Times New Roman"/>
                <w:b/>
                <w:sz w:val="16"/>
                <w:szCs w:val="16"/>
              </w:rPr>
            </w:pPr>
            <w:r w:rsidRPr="006B5AAA">
              <w:rPr>
                <w:rFonts w:ascii="Times New Roman" w:hAnsi="Times New Roman"/>
                <w:sz w:val="16"/>
                <w:szCs w:val="16"/>
              </w:rPr>
              <w:t>NEU; ORT;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BA27F08"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3F0462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těžké obtíže v udržení pozice těla vsedě; těžká porucha psychomotorických funkcí; těžká porucha svalového tonu trupu; těžká porucha dolních končetin</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BFFD6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7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768BA2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22.609,00 Kč / </w:t>
            </w:r>
            <w:r w:rsidRPr="006B5AAA">
              <w:rPr>
                <w:rFonts w:ascii="Times New Roman" w:hAnsi="Times New Roman"/>
                <w:sz w:val="16"/>
                <w:szCs w:val="16"/>
              </w:rPr>
              <w:br/>
              <w:t>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7BA0EF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w:t>
            </w:r>
          </w:p>
        </w:tc>
      </w:tr>
      <w:tr w:rsidR="002529B6" w:rsidRPr="006B5AAA" w14:paraId="1CEEA115"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80A91D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07.05.02.02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88A502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polohovací zařízení – pro sezení, s odděleným polohováním hrudníku, pánve a dolních končetin</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31E0F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v základním vybavení jsou polohovatelné stupačky, pánevní pás, nastavitelná sakrální pelota, nastavitelná zádová opěra, polohování sklonu sedu (náklonu), polohování zádové opěry, individuálně nastavitelná délka zavěšení polohovatelné podnožky, opěry rukou (područky), hlavová opěra, interiérový podvozek</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D8FC2F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NEU; ORT;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F382F5C"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212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7DD94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těžké obtíže v udržení pozice těla vsedě; těžká porucha psychomotorických funkcí; těžká porucha svalového tonu trupu; těžká porucha dolních končetin; korekce těžké funkční až strukturální deformity (těžké skoliózy; těžké asymetrie pánve a dolních končetin)</w:t>
            </w:r>
          </w:p>
        </w:tc>
        <w:tc>
          <w:tcPr>
            <w:tcW w:w="2225" w:type="dxa"/>
            <w:gridSpan w:val="3"/>
            <w:tcBorders>
              <w:top w:val="single" w:sz="6" w:space="0" w:color="808080"/>
              <w:left w:val="single" w:sz="6" w:space="0" w:color="808080"/>
              <w:bottom w:val="single" w:sz="6" w:space="0" w:color="808080"/>
              <w:right w:val="single" w:sz="6" w:space="0" w:color="808080"/>
            </w:tcBorders>
            <w:shd w:val="clear" w:color="auto" w:fill="FFFFFF"/>
            <w:vAlign w:val="center"/>
          </w:tcPr>
          <w:p w14:paraId="5C045DC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nelze předepsat současně s trupovou ortézou pro sed</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E8E092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7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02456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60.870,00 Kč / </w:t>
            </w:r>
            <w:r w:rsidRPr="006B5AAA">
              <w:rPr>
                <w:rFonts w:ascii="Times New Roman" w:hAnsi="Times New Roman"/>
                <w:sz w:val="16"/>
                <w:szCs w:val="16"/>
              </w:rPr>
              <w:br/>
              <w:t>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42C921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w:t>
            </w:r>
          </w:p>
        </w:tc>
      </w:tr>
      <w:tr w:rsidR="002529B6" w:rsidRPr="006B5AAA" w14:paraId="243C767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9A652B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07.05.02.03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CC0C14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polohovací zařízení – </w:t>
            </w:r>
            <w:proofErr w:type="spellStart"/>
            <w:r w:rsidRPr="006B5AAA">
              <w:rPr>
                <w:rFonts w:ascii="Times New Roman" w:hAnsi="Times New Roman"/>
                <w:sz w:val="16"/>
                <w:szCs w:val="16"/>
              </w:rPr>
              <w:t>vertikalizační</w:t>
            </w:r>
            <w:proofErr w:type="spellEnd"/>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9C479F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v základním provedení umožňuje mechanické nastavení úhlu vertikalizace s možností plynulého přechodu, obsahuje úhlově nastavitelné podnožky, výškově nastavitelné pánevní a hrudní fixační pásy, interiérový podvozek</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188E90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NEU; ORT;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C5F9C23"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F5BD3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těžké obtíže v udržení pozice těla ve stoje; těžká porucha psychomotorických funkcí; těžká porucha svalového tonu trupu; těžká porucha dolních končetin; úplné obtíže v chůzi na krátké vzdálenosti; k zajištění potřebné osové zátěže dolních končetin a trupu a zlepšení funkce respirační, gastrointestinálního a </w:t>
            </w:r>
            <w:proofErr w:type="spellStart"/>
            <w:r w:rsidRPr="006B5AAA">
              <w:rPr>
                <w:rFonts w:ascii="Times New Roman" w:hAnsi="Times New Roman"/>
                <w:sz w:val="16"/>
                <w:szCs w:val="16"/>
              </w:rPr>
              <w:t>uropoetického</w:t>
            </w:r>
            <w:proofErr w:type="spellEnd"/>
            <w:r w:rsidRPr="006B5AAA">
              <w:rPr>
                <w:rFonts w:ascii="Times New Roman" w:hAnsi="Times New Roman"/>
                <w:sz w:val="16"/>
                <w:szCs w:val="16"/>
              </w:rPr>
              <w:t xml:space="preserve"> traktu; pro pacienty s potřebou pronační vertikalizace; pro pacienty s potřebou supinační vertikalizace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6899E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7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7E62D1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52.174,00 Kč / </w:t>
            </w:r>
            <w:r w:rsidRPr="006B5AAA">
              <w:rPr>
                <w:rFonts w:ascii="Times New Roman" w:hAnsi="Times New Roman"/>
                <w:sz w:val="16"/>
                <w:szCs w:val="16"/>
              </w:rPr>
              <w:br/>
              <w:t>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45C4E8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w:t>
            </w:r>
          </w:p>
        </w:tc>
      </w:tr>
      <w:tr w:rsidR="002529B6" w:rsidRPr="006B5AAA" w14:paraId="0A33655F"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E9997A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07.05.02.04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55B0AF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příslušenství medicínsky odůvodněné k polohovacím zařízením</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0C0EC9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441398A" w14:textId="77777777" w:rsidR="002529B6" w:rsidRPr="006B5AAA" w:rsidRDefault="002529B6" w:rsidP="005B4F1E">
            <w:pPr>
              <w:spacing w:line="240" w:lineRule="auto"/>
              <w:jc w:val="center"/>
              <w:rPr>
                <w:rFonts w:ascii="Times New Roman" w:hAnsi="Times New Roman"/>
                <w:b/>
                <w:sz w:val="16"/>
                <w:szCs w:val="16"/>
              </w:rPr>
            </w:pPr>
            <w:r w:rsidRPr="006B5AAA">
              <w:rPr>
                <w:rFonts w:ascii="Times New Roman" w:hAnsi="Times New Roman"/>
                <w:sz w:val="16"/>
                <w:szCs w:val="16"/>
              </w:rPr>
              <w:t>NEU; ORT;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549576D"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9ABA07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83844C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7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1B38C0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90 %</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0103E5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w:t>
            </w:r>
          </w:p>
        </w:tc>
      </w:tr>
      <w:tr w:rsidR="002529B6" w:rsidRPr="006B5AAA" w14:paraId="436AB884"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0C4ACF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07.05.03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42CD48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pojízdné zvedáky, příslušenství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6E2CB84"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5A63376"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4110BAA"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CF92B68"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E032CE5"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ADE0743"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2C9666A"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612D806"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03568C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07.05.03.01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C01AFC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pojízdné zvedáky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7C1272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elektrický bateriový zvedák s rozsahem zdvihu minimálně 120 cm, minimálně dvoubodové zavěšení, rozevřené ližiny alespoň 100 cm, motor s možností </w:t>
            </w:r>
            <w:r w:rsidRPr="006B5AAA">
              <w:rPr>
                <w:rFonts w:ascii="Times New Roman" w:hAnsi="Times New Roman"/>
                <w:sz w:val="16"/>
                <w:szCs w:val="16"/>
              </w:rPr>
              <w:lastRenderedPageBreak/>
              <w:t>nouzového spuštění, možnost zdvihu osoby, v kombinaci s vhodným závěsem i ze země, nosnost minimálně 120 kg</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807F668" w14:textId="77777777" w:rsidR="002529B6" w:rsidRPr="006B5AAA" w:rsidRDefault="002529B6" w:rsidP="005B4F1E">
            <w:pPr>
              <w:spacing w:line="240" w:lineRule="auto"/>
              <w:jc w:val="center"/>
              <w:rPr>
                <w:rFonts w:ascii="Times New Roman" w:hAnsi="Times New Roman"/>
                <w:b/>
                <w:sz w:val="16"/>
                <w:szCs w:val="16"/>
              </w:rPr>
            </w:pPr>
            <w:r w:rsidRPr="006B5AAA">
              <w:rPr>
                <w:rFonts w:ascii="Times New Roman" w:hAnsi="Times New Roman"/>
                <w:sz w:val="16"/>
                <w:szCs w:val="16"/>
              </w:rPr>
              <w:lastRenderedPageBreak/>
              <w:t>GER; INT; NEU; ORT;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484DBB4"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7ED861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stavy s těžkými obtížemi v mobilitě na lůžku – změna základní pozice těla vleže a vsedě a přemisťování – přesun vleže a vsedě; trvalé těžké nebo úplné obtíže při chůzi na krátké vzdálenosti v kombinaci s těžkou poruchou funkce horních končetin a případně </w:t>
            </w:r>
            <w:r w:rsidRPr="006B5AAA">
              <w:rPr>
                <w:rFonts w:ascii="Times New Roman" w:hAnsi="Times New Roman"/>
                <w:sz w:val="16"/>
                <w:szCs w:val="16"/>
              </w:rPr>
              <w:lastRenderedPageBreak/>
              <w:t>trupu, nebo s chronickým onemocněním, které neumožňuje zvýšit zátěž</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E3F254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lastRenderedPageBreak/>
              <w:t>1 ks / 10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7871D9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24.348,00 Kč / </w:t>
            </w:r>
            <w:r w:rsidRPr="006B5AAA">
              <w:rPr>
                <w:rFonts w:ascii="Times New Roman" w:hAnsi="Times New Roman"/>
                <w:sz w:val="16"/>
                <w:szCs w:val="16"/>
              </w:rPr>
              <w:br/>
              <w:t>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58623A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w:t>
            </w:r>
          </w:p>
        </w:tc>
      </w:tr>
      <w:tr w:rsidR="002529B6" w:rsidRPr="006B5AAA" w14:paraId="6ED07C8E"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BF6188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07.05.03.02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B189FC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závěsy k pojízdným zvedákům</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AB77FD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závěsy k použití s pojízdnými zvedáky, nosnost minimálně 120 kg, různá provedení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CB16647" w14:textId="77777777" w:rsidR="002529B6" w:rsidRPr="006B5AAA" w:rsidRDefault="002529B6" w:rsidP="005B4F1E">
            <w:pPr>
              <w:spacing w:line="240" w:lineRule="auto"/>
              <w:jc w:val="center"/>
              <w:rPr>
                <w:rFonts w:ascii="Times New Roman" w:hAnsi="Times New Roman"/>
                <w:b/>
                <w:sz w:val="16"/>
                <w:szCs w:val="16"/>
              </w:rPr>
            </w:pPr>
            <w:r w:rsidRPr="006B5AAA">
              <w:rPr>
                <w:rFonts w:ascii="Times New Roman" w:hAnsi="Times New Roman"/>
                <w:sz w:val="16"/>
                <w:szCs w:val="16"/>
              </w:rPr>
              <w:t>PRL; GER; INT; NEU; ORT;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CAD8A95"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212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8AA595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stavy s těžkými obtížemi v mobilitě na lůžku – měnění základní pozice těla vleže a vsedě a přemisťování – přesun vleže a vsedě; trvalé těžké nebo úplné obtíže při chůzi na krátké vzdálenosti v kombinaci s těžkou poruchou funkce horních končetin a případně trupu, nebo s chronickým onemocněním, které neumožňuje zvýšit zátěž</w:t>
            </w:r>
          </w:p>
        </w:tc>
        <w:tc>
          <w:tcPr>
            <w:tcW w:w="2225" w:type="dxa"/>
            <w:gridSpan w:val="3"/>
            <w:tcBorders>
              <w:top w:val="single" w:sz="6" w:space="0" w:color="808080"/>
              <w:left w:val="single" w:sz="6" w:space="0" w:color="808080"/>
              <w:bottom w:val="single" w:sz="6" w:space="0" w:color="808080"/>
              <w:right w:val="single" w:sz="6" w:space="0" w:color="808080"/>
            </w:tcBorders>
            <w:shd w:val="clear" w:color="auto" w:fill="FFFFFF"/>
            <w:vAlign w:val="center"/>
          </w:tcPr>
          <w:p w14:paraId="7A31FE9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v kombinaci s pojízdnými zvedáky</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B0122E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3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5A5B4F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2.609,00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11B491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3379930"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F47351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07.05.04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9CBB32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příslušenství k ZP pro ležící pacienty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A4C12D"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993A54D"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0395F87"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4128EBD"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6FADA8E"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9F30A8"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61A8A47"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747A66F7"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6FCA6A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07.05.04.01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591EA7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hrazdy s hrazdičkou – samostatně stojící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9DCF85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D2F766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PRL; GER; INT; NEU; ORT;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0DCFBD9"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8B6657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těžké obtíže v mobilitě na lůžku – měnění základní pozice těla vleže nebo vsedě a přemisťování – přesun vleže a vsedě, nelze předepsat současně s polohovacím lůžkem</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85E369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10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161A5A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2.609,00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A1C231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DF90C56"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6CD147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07.06</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4978B2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antidekubitní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4C304AE"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8975E0D"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2000691"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08CD75"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ABEC0BE"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2F51E8D"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0A1E5C9"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43AFA4B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65B218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07.06.01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122E92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antidekubitní matrace, příslušenství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3574939"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A0D132"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2863B90"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2A7D954"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C49596F"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F8E313"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B2C0B05"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3733FA23"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44F01E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07.06.01.01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608092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antidekubitní matrace s potahem – při nízkém riziku vzniku dekubitů</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D54E78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prořezávaný povrch nebo vzduchové komory, výška minimálně 10 cm, hygienický potah, nosnost minimálně 100 kg</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D42FA4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CHI; NEU; ORT; PRL;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D87BC78"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56498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ekvivalent klasifikace rizika dekubitů dle Nortonové 19-16 (modifikovaná škála)</w:t>
            </w:r>
            <w:r>
              <w:rPr>
                <w:rFonts w:ascii="Times New Roman" w:hAnsi="Times New Roman"/>
                <w:sz w:val="16"/>
                <w:szCs w:val="16"/>
              </w:rPr>
              <w:t>;</w:t>
            </w:r>
            <w:r w:rsidRPr="006B5AAA">
              <w:rPr>
                <w:rFonts w:ascii="Times New Roman" w:hAnsi="Times New Roman"/>
                <w:sz w:val="16"/>
                <w:szCs w:val="16"/>
              </w:rPr>
              <w:t xml:space="preserve"> těžké obtíže při chůzi na krátké vzdálenosti, mobilita na vozíku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84F4BF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3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521CB4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870,00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C800B0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E67B4BB"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00FEE7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07.06.01.02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E3B948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antidekubitní matrace s potahem – při středním riziku vzniku dekubitů</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EBE0EA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prořezávaný povrch nebo vzduchové komory, výška minimálně 14 cm, </w:t>
            </w:r>
            <w:proofErr w:type="spellStart"/>
            <w:r w:rsidRPr="006B5AAA">
              <w:rPr>
                <w:rFonts w:ascii="Times New Roman" w:hAnsi="Times New Roman"/>
                <w:sz w:val="16"/>
                <w:szCs w:val="16"/>
              </w:rPr>
              <w:t>vyměkčené</w:t>
            </w:r>
            <w:proofErr w:type="spellEnd"/>
            <w:r w:rsidRPr="006B5AAA">
              <w:rPr>
                <w:rFonts w:ascii="Times New Roman" w:hAnsi="Times New Roman"/>
                <w:sz w:val="16"/>
                <w:szCs w:val="16"/>
              </w:rPr>
              <w:t xml:space="preserve"> části nebo vrstvy, hygienický potah, nosnost minimálně 100 kg</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C460AE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CHI; NEU; ORT; PRL;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61DADD1"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BA1F99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ekvivalent klasifikace rizika dekubitů dle Nortonové 16-14 (modifikovaná škála)</w:t>
            </w:r>
            <w:r>
              <w:rPr>
                <w:rFonts w:ascii="Times New Roman" w:hAnsi="Times New Roman"/>
                <w:sz w:val="16"/>
                <w:szCs w:val="16"/>
              </w:rPr>
              <w:t>;</w:t>
            </w:r>
            <w:r w:rsidRPr="006B5AAA">
              <w:rPr>
                <w:rFonts w:ascii="Times New Roman" w:hAnsi="Times New Roman"/>
                <w:sz w:val="16"/>
                <w:szCs w:val="16"/>
              </w:rPr>
              <w:t xml:space="preserve"> funkční změny vedoucí k asymetrii pánve, těžká porucha hybnosti dolních končetin, mobilita na vozíku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F1582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3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8CF5D0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2.609,00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631C53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1E0FA5B2"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B8D5D8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07.06.01.03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94AA83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antidekubitní matrace s potahem – při vysokém riziku vzniku dekubitů</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231B9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prořezávaný povrch nebo vzduchové komory, výška minimálně 14 cm, materiál a provedení efektivně snižující a rozkládající tlak, hygienický potah, nosnost minimálně 100 kg</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DE66E1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CHI; NEU; ORT; PRL;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C1B047C"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387DA7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ekvivalent klasifikace rizika dekubitů dle Nortonové 14-12 (modifikovaná škála)</w:t>
            </w:r>
            <w:r>
              <w:rPr>
                <w:rFonts w:ascii="Times New Roman" w:hAnsi="Times New Roman"/>
                <w:sz w:val="16"/>
                <w:szCs w:val="16"/>
              </w:rPr>
              <w:t>;</w:t>
            </w:r>
            <w:r w:rsidRPr="006B5AAA">
              <w:rPr>
                <w:rFonts w:ascii="Times New Roman" w:hAnsi="Times New Roman"/>
                <w:sz w:val="16"/>
                <w:szCs w:val="16"/>
              </w:rPr>
              <w:t xml:space="preserve"> těžká až úplná ztráta čití v sedací oblasti (hýždě; zadní strana stehen; hráz); strukturální změny vedoucí k asymetrii pánve</w:t>
            </w:r>
            <w:r>
              <w:rPr>
                <w:rFonts w:ascii="Times New Roman" w:hAnsi="Times New Roman"/>
                <w:sz w:val="16"/>
                <w:szCs w:val="16"/>
              </w:rPr>
              <w:t>,</w:t>
            </w:r>
            <w:r w:rsidRPr="006B5AAA">
              <w:rPr>
                <w:rFonts w:ascii="Times New Roman" w:hAnsi="Times New Roman"/>
                <w:sz w:val="16"/>
                <w:szCs w:val="16"/>
              </w:rPr>
              <w:t xml:space="preserve"> těžká porucha hybnosti dolních končetin, mobilita na vozíku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DD5FE9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3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595F45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6.957,00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CBEB5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A78489E"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9546FA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07.06.01.04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74B8F1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antidekubitní matrace s potahem – při velmi vysokém riziku vzniku dekubitů</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8BE2FA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speciálně upravený povrch nebo vzduchové komory, výška minimálně 14 cm, materiál a provedení efektivně snižující a rozkládající tlak, hygienický potah, nosnost min. 100 kg</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33673D4" w14:textId="77777777" w:rsidR="002529B6" w:rsidRPr="006B5AAA" w:rsidRDefault="002529B6" w:rsidP="005B4F1E">
            <w:pPr>
              <w:spacing w:line="240" w:lineRule="auto"/>
              <w:jc w:val="center"/>
              <w:rPr>
                <w:rFonts w:ascii="Times New Roman" w:hAnsi="Times New Roman"/>
                <w:b/>
                <w:sz w:val="16"/>
                <w:szCs w:val="16"/>
              </w:rPr>
            </w:pPr>
            <w:r w:rsidRPr="006B5AAA">
              <w:rPr>
                <w:rFonts w:ascii="Times New Roman" w:hAnsi="Times New Roman"/>
                <w:sz w:val="16"/>
                <w:szCs w:val="16"/>
              </w:rPr>
              <w:t>GER; CHI; INT; NEU; ORT; PRL;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B067046"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10DE24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imobilní pacienti s vysokým rizikem dekubitů s předpokladem dlouhodobého nebo trvalého užívání, ekvivalent klasifikace rizika dekubitů dle Nortonové méně než 12 (modifikovaná škála)</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CADB39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3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ED0DD0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10.435,00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DBD83D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7E157A76"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386A9F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07.06.02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03451E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antidekubitní podložky sedací a zádové do vozíků</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236386D"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51F6198"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FF006AC"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63CC808"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D2A2B1"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FB8143A"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3ECCA31"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34A88E94"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907F7B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07.06.02.01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1B6918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antidekubitní podložky – sedací, při nízkém riziku vzniku dekubitů</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F9B96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materiál a provedení efektivně snižující a rozkládající tlak, hygienický potah, nosnost minimálně 100 kg</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E4AFB6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NEU; ORT; PRL;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D9AE3AC"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A1D2E1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ekvivalent klasifikace rizika dekubitů dle Nortonové 19-16 (modifikovaná škála)</w:t>
            </w:r>
            <w:r>
              <w:rPr>
                <w:rFonts w:ascii="Times New Roman" w:hAnsi="Times New Roman"/>
                <w:sz w:val="16"/>
                <w:szCs w:val="16"/>
              </w:rPr>
              <w:t>;</w:t>
            </w:r>
            <w:r w:rsidRPr="006B5AAA">
              <w:rPr>
                <w:rFonts w:ascii="Times New Roman" w:hAnsi="Times New Roman"/>
                <w:sz w:val="16"/>
                <w:szCs w:val="16"/>
              </w:rPr>
              <w:t xml:space="preserve"> těžké obtíže při chůzi na krátké vzdálenosti, mobilita na vozíku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7E759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3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71C2A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870,00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9462FE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02B7F9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1729F8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07.06.02.02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55FD19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antidekubitní podložky – sedací, při středním riziku vzniku dekubitů</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7F97BB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materiál a provedení efektivně snižující a rozkládající tlak, hygienický potah, nosnost minimálně 100 kg</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0C8CE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NEU; ORT; PRL;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18636D5"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4F27D1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ekvivalent klasifikace rizika dekubitů dle Nortonové 16-14 (modifikovaná škála)</w:t>
            </w:r>
            <w:r>
              <w:rPr>
                <w:rFonts w:ascii="Times New Roman" w:hAnsi="Times New Roman"/>
                <w:sz w:val="16"/>
                <w:szCs w:val="16"/>
              </w:rPr>
              <w:t xml:space="preserve">; </w:t>
            </w:r>
            <w:r w:rsidRPr="006B5AAA">
              <w:rPr>
                <w:rFonts w:ascii="Times New Roman" w:hAnsi="Times New Roman"/>
                <w:sz w:val="16"/>
                <w:szCs w:val="16"/>
              </w:rPr>
              <w:t>funkční změny vedoucí k asymetrii pánve; těžká porucha hybnosti dolních končetin, mobilita na vozíku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5B4E06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3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711803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1.913,00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56FE18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41675FD"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FCB6AC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07.06.02.03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9CC056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antidekubitní podložky – sedací, při vysokém riziku vzniku dekubitů</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2F6E66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materiál a provedení efektivně snižující a rozkládající tlak, hygienický potah, výška minimálně 6 cm a v případě nafukovací podložky minimálně 5 cm, různé rozměry, nosnost minimálně 100 kg</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4F0DB0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NEU; ORT; PRL;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71043F5"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60BFDB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ekvivalent klasifikace rizika dekubitů dle Nortonové méně než 14 (modifikovaná škála)</w:t>
            </w:r>
            <w:r>
              <w:rPr>
                <w:rFonts w:ascii="Times New Roman" w:hAnsi="Times New Roman"/>
                <w:sz w:val="16"/>
                <w:szCs w:val="16"/>
              </w:rPr>
              <w:t xml:space="preserve">; </w:t>
            </w:r>
            <w:r w:rsidRPr="006B5AAA">
              <w:rPr>
                <w:rFonts w:ascii="Times New Roman" w:hAnsi="Times New Roman"/>
                <w:sz w:val="16"/>
                <w:szCs w:val="16"/>
              </w:rPr>
              <w:t>těžká až úplná ztráta čití v sedací oblasti (hýždě; zadní strana stehen; hráz); strukturální změny vedoucí k asymetrii pánve; těžká porucha hybnosti dolních končetin, mobilita na vozíku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511757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3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9D3B56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6.522,00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9E367E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761BD7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CB9600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07.06.02.04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EA59C5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antidekubitní podložky – zádové, při vysokém riziku vzniku dekubitů</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26BD7F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E495CF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NEU; ORT; PRL;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F809D6A"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423C6F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ekvivalent klasifikace rizika dekubitů dle Nortonové méně než 14</w:t>
            </w:r>
            <w:r>
              <w:rPr>
                <w:rFonts w:ascii="Times New Roman" w:hAnsi="Times New Roman"/>
                <w:sz w:val="16"/>
                <w:szCs w:val="16"/>
              </w:rPr>
              <w:t xml:space="preserve">; </w:t>
            </w:r>
            <w:r w:rsidRPr="006B5AAA">
              <w:rPr>
                <w:rFonts w:ascii="Times New Roman" w:hAnsi="Times New Roman"/>
                <w:sz w:val="16"/>
                <w:szCs w:val="16"/>
              </w:rPr>
              <w:t>dlouhodobá nebo trvalá mobilita na vozíku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B95F62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3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114E5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1.435,00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9F782C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308E416"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BAEC45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lastRenderedPageBreak/>
              <w:t>07.06.03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AAF215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antidekubitní podložky ostatní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B9EB103"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1F9B8F2"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4391B98"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E45D79"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CE2E131"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6E606EA"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1A4316C"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6AEA5BD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722F06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07.06.03.01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26D025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antidekubitní podložky při nízkém riziku vzniku dekubitů</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AFFD7E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materiál a provedení rozkládající tlak, k podložení pat, loktů, lůžkové podložky apod.</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40A0B3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NEU; ORT;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05D0F1B"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D19354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imobilní pacienti s nízkým rizikem dekubitů s předpokladem dlouhodobého nebo trvalého užívání, ekvivalent klasifikace rizika dekubitů dle Nortonové 19-16 (modifikovaná)</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B1DE70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3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534873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348,00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B33525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A26F635"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BD26CE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07.06.03.02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2A9728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antidekubitní podložky – při středním a vysokém riziku vzniku dekubitů</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99B61E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materiál a provedení rozkládající tlak, k podložení pat, loktů, zad, lůžkové podložky apod.</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0707D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NEU; ORT;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DC3F2A3"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140078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imobilní pacienti s vysokým rizikem dekubitů nebo s již vzniklým dekubitem s předpokladem dlouhodobého nebo trvalého užívání, ekvivalent klasifikace rizika dekubitů dle Nortonové méně než 16 (modifikovaná škála)</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06E3F6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3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0833F7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1.739,00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625908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42E2E16"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3C018F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07.06.04</w:t>
            </w:r>
          </w:p>
        </w:tc>
        <w:tc>
          <w:tcPr>
            <w:tcW w:w="1512" w:type="dxa"/>
            <w:tcBorders>
              <w:top w:val="single" w:sz="6" w:space="0" w:color="808080"/>
              <w:left w:val="single" w:sz="6" w:space="0" w:color="808080"/>
              <w:bottom w:val="single" w:sz="4" w:space="0" w:color="auto"/>
              <w:right w:val="single" w:sz="6" w:space="0" w:color="808080"/>
            </w:tcBorders>
            <w:shd w:val="clear" w:color="auto" w:fill="FFFFFF"/>
            <w:tcMar>
              <w:top w:w="30" w:type="dxa"/>
              <w:left w:w="45" w:type="dxa"/>
              <w:bottom w:w="30" w:type="dxa"/>
              <w:right w:w="45" w:type="dxa"/>
            </w:tcMar>
            <w:hideMark/>
          </w:tcPr>
          <w:p w14:paraId="0B8B4B3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antidekubitní podložky polohovací</w:t>
            </w:r>
          </w:p>
        </w:tc>
        <w:tc>
          <w:tcPr>
            <w:tcW w:w="2669" w:type="dxa"/>
            <w:gridSpan w:val="2"/>
            <w:tcBorders>
              <w:top w:val="single" w:sz="6" w:space="0" w:color="808080"/>
              <w:left w:val="single" w:sz="6" w:space="0" w:color="808080"/>
              <w:bottom w:val="single" w:sz="4" w:space="0" w:color="auto"/>
              <w:right w:val="single" w:sz="6" w:space="0" w:color="808080"/>
            </w:tcBorders>
            <w:shd w:val="clear" w:color="auto" w:fill="FFFFFF"/>
            <w:tcMar>
              <w:top w:w="30" w:type="dxa"/>
              <w:left w:w="45" w:type="dxa"/>
              <w:bottom w:w="30" w:type="dxa"/>
              <w:right w:w="45" w:type="dxa"/>
            </w:tcMar>
            <w:vAlign w:val="center"/>
            <w:hideMark/>
          </w:tcPr>
          <w:p w14:paraId="79D09A39"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4" w:space="0" w:color="auto"/>
              <w:right w:val="single" w:sz="6" w:space="0" w:color="808080"/>
            </w:tcBorders>
            <w:shd w:val="clear" w:color="auto" w:fill="FFFFFF"/>
            <w:tcMar>
              <w:top w:w="30" w:type="dxa"/>
              <w:left w:w="45" w:type="dxa"/>
              <w:bottom w:w="30" w:type="dxa"/>
              <w:right w:w="45" w:type="dxa"/>
            </w:tcMar>
            <w:vAlign w:val="center"/>
            <w:hideMark/>
          </w:tcPr>
          <w:p w14:paraId="52B96D79"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4" w:space="0" w:color="auto"/>
              <w:right w:val="single" w:sz="6" w:space="0" w:color="808080"/>
            </w:tcBorders>
            <w:shd w:val="clear" w:color="auto" w:fill="FFFFFF"/>
            <w:vAlign w:val="center"/>
          </w:tcPr>
          <w:p w14:paraId="2EA9A309"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4" w:space="0" w:color="auto"/>
              <w:right w:val="single" w:sz="6" w:space="0" w:color="808080"/>
            </w:tcBorders>
            <w:shd w:val="clear" w:color="auto" w:fill="FFFFFF"/>
            <w:tcMar>
              <w:top w:w="30" w:type="dxa"/>
              <w:left w:w="45" w:type="dxa"/>
              <w:bottom w:w="30" w:type="dxa"/>
              <w:right w:w="45" w:type="dxa"/>
            </w:tcMar>
            <w:vAlign w:val="center"/>
            <w:hideMark/>
          </w:tcPr>
          <w:p w14:paraId="3CE04F36"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4" w:space="0" w:color="auto"/>
              <w:right w:val="single" w:sz="6" w:space="0" w:color="808080"/>
            </w:tcBorders>
            <w:shd w:val="clear" w:color="auto" w:fill="FFFFFF"/>
            <w:tcMar>
              <w:top w:w="30" w:type="dxa"/>
              <w:left w:w="45" w:type="dxa"/>
              <w:bottom w:w="30" w:type="dxa"/>
              <w:right w:w="45" w:type="dxa"/>
            </w:tcMar>
            <w:vAlign w:val="center"/>
            <w:hideMark/>
          </w:tcPr>
          <w:p w14:paraId="044B9447"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4" w:space="0" w:color="auto"/>
              <w:right w:val="single" w:sz="6" w:space="0" w:color="808080"/>
            </w:tcBorders>
            <w:shd w:val="clear" w:color="auto" w:fill="FFFFFF"/>
            <w:tcMar>
              <w:top w:w="30" w:type="dxa"/>
              <w:left w:w="45" w:type="dxa"/>
              <w:bottom w:w="30" w:type="dxa"/>
              <w:right w:w="45" w:type="dxa"/>
            </w:tcMar>
            <w:vAlign w:val="center"/>
            <w:hideMark/>
          </w:tcPr>
          <w:p w14:paraId="62840A1C"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4" w:space="0" w:color="auto"/>
              <w:right w:val="single" w:sz="6" w:space="0" w:color="808080"/>
            </w:tcBorders>
            <w:shd w:val="clear" w:color="auto" w:fill="FFFFFF"/>
            <w:tcMar>
              <w:top w:w="30" w:type="dxa"/>
              <w:left w:w="45" w:type="dxa"/>
              <w:bottom w:w="30" w:type="dxa"/>
              <w:right w:w="45" w:type="dxa"/>
            </w:tcMar>
            <w:vAlign w:val="center"/>
            <w:hideMark/>
          </w:tcPr>
          <w:p w14:paraId="7E84B55A"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399A3E1" w14:textId="77777777" w:rsidTr="005B4F1E">
        <w:trPr>
          <w:gridAfter w:val="1"/>
          <w:wAfter w:w="48" w:type="dxa"/>
          <w:trHeight w:val="29"/>
          <w:jc w:val="center"/>
        </w:trPr>
        <w:tc>
          <w:tcPr>
            <w:tcW w:w="1365" w:type="dxa"/>
            <w:tcBorders>
              <w:top w:val="single" w:sz="6" w:space="0" w:color="808080"/>
              <w:left w:val="single" w:sz="6" w:space="0" w:color="808080"/>
              <w:bottom w:val="single" w:sz="6" w:space="0" w:color="808080"/>
              <w:right w:val="single" w:sz="4" w:space="0" w:color="auto"/>
            </w:tcBorders>
            <w:shd w:val="clear" w:color="auto" w:fill="FFFFFF"/>
            <w:tcMar>
              <w:top w:w="30" w:type="dxa"/>
              <w:left w:w="45" w:type="dxa"/>
              <w:bottom w:w="30" w:type="dxa"/>
              <w:right w:w="45" w:type="dxa"/>
            </w:tcMar>
            <w:hideMark/>
          </w:tcPr>
          <w:p w14:paraId="3AAAED8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07.06.04.01</w:t>
            </w:r>
          </w:p>
        </w:tc>
        <w:tc>
          <w:tcPr>
            <w:tcW w:w="151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14:paraId="4A66AD8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antidekubitní podložky polohovací – při středním a vysokém riziku vzniku dekubitů</w:t>
            </w:r>
          </w:p>
        </w:tc>
        <w:tc>
          <w:tcPr>
            <w:tcW w:w="2669"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601C064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materiál a provedení umožňující polohování a odlehčení pacienta</w:t>
            </w:r>
          </w:p>
        </w:tc>
        <w:tc>
          <w:tcPr>
            <w:tcW w:w="1288"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2E2ADE9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GER; NEU; ORT; REH</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14:paraId="3DAB05AD"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6505931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imobilní pacienti s vysokým rizikem dekubitů nebo s již vzniklým dekubitem s předpokladem dlouhodobého nebo trvalého užívání, ekvivalent klasifikace rizika dekubitů dle Nortonové méně než 16 (modifikovaná škála)</w:t>
            </w:r>
          </w:p>
        </w:tc>
        <w:tc>
          <w:tcPr>
            <w:tcW w:w="1779"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21E9B48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3 roky</w:t>
            </w:r>
          </w:p>
        </w:tc>
        <w:tc>
          <w:tcPr>
            <w:tcW w:w="1187"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1DBE5AB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1.739,00 Kč / 1 ks</w:t>
            </w:r>
          </w:p>
        </w:tc>
        <w:tc>
          <w:tcPr>
            <w:tcW w:w="786"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2AAB95A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C8C01BF" w14:textId="77777777" w:rsidTr="005B4F1E">
        <w:trPr>
          <w:gridAfter w:val="1"/>
          <w:wAfter w:w="48" w:type="dxa"/>
          <w:trHeight w:val="29"/>
          <w:jc w:val="center"/>
        </w:trPr>
        <w:tc>
          <w:tcPr>
            <w:tcW w:w="1365" w:type="dxa"/>
            <w:tcBorders>
              <w:top w:val="single" w:sz="6" w:space="0" w:color="808080"/>
              <w:left w:val="single" w:sz="6" w:space="0" w:color="808080"/>
              <w:bottom w:val="single" w:sz="6" w:space="0" w:color="808080"/>
              <w:right w:val="single" w:sz="4" w:space="0" w:color="auto"/>
            </w:tcBorders>
            <w:shd w:val="clear" w:color="auto" w:fill="FFFFFF"/>
            <w:tcMar>
              <w:top w:w="30" w:type="dxa"/>
              <w:left w:w="45" w:type="dxa"/>
              <w:bottom w:w="30" w:type="dxa"/>
              <w:right w:w="45" w:type="dxa"/>
            </w:tcMar>
          </w:tcPr>
          <w:p w14:paraId="0830B1A7" w14:textId="77777777" w:rsidR="002529B6" w:rsidRPr="00821D81" w:rsidRDefault="002529B6" w:rsidP="005B4F1E">
            <w:pPr>
              <w:spacing w:line="240" w:lineRule="auto"/>
              <w:jc w:val="center"/>
              <w:rPr>
                <w:rFonts w:ascii="Times New Roman" w:hAnsi="Times New Roman"/>
                <w:b/>
                <w:bCs/>
                <w:sz w:val="16"/>
                <w:szCs w:val="16"/>
              </w:rPr>
            </w:pPr>
            <w:r w:rsidRPr="00821D81">
              <w:rPr>
                <w:rFonts w:ascii="Times New Roman" w:eastAsia="Times New Roman" w:hAnsi="Times New Roman"/>
                <w:b/>
                <w:bCs/>
                <w:color w:val="000000"/>
                <w:sz w:val="16"/>
                <w:szCs w:val="16"/>
              </w:rPr>
              <w:t>07.07</w:t>
            </w:r>
          </w:p>
        </w:tc>
        <w:tc>
          <w:tcPr>
            <w:tcW w:w="151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14:paraId="4F1C0F03" w14:textId="77777777" w:rsidR="002529B6" w:rsidRPr="00821D81" w:rsidRDefault="002529B6" w:rsidP="005B4F1E">
            <w:pPr>
              <w:spacing w:line="240" w:lineRule="auto"/>
              <w:jc w:val="center"/>
              <w:rPr>
                <w:rFonts w:ascii="Times New Roman" w:hAnsi="Times New Roman"/>
                <w:b/>
                <w:bCs/>
                <w:sz w:val="16"/>
                <w:szCs w:val="16"/>
              </w:rPr>
            </w:pPr>
            <w:proofErr w:type="spellStart"/>
            <w:r w:rsidRPr="00821D81">
              <w:rPr>
                <w:rFonts w:ascii="Times New Roman" w:eastAsia="Times New Roman" w:hAnsi="Times New Roman"/>
                <w:b/>
                <w:bCs/>
                <w:color w:val="000000"/>
                <w:sz w:val="16"/>
                <w:szCs w:val="16"/>
              </w:rPr>
              <w:t>elastoviskózní</w:t>
            </w:r>
            <w:proofErr w:type="spellEnd"/>
            <w:r w:rsidRPr="00821D81">
              <w:rPr>
                <w:rFonts w:ascii="Times New Roman" w:eastAsia="Times New Roman" w:hAnsi="Times New Roman"/>
                <w:b/>
                <w:bCs/>
                <w:color w:val="000000"/>
                <w:sz w:val="16"/>
                <w:szCs w:val="16"/>
              </w:rPr>
              <w:t xml:space="preserve"> roztoky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0278BA8A"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6C98E871"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14:paraId="411A2C9E" w14:textId="77777777" w:rsidR="002529B6" w:rsidRDefault="002529B6" w:rsidP="005B4F1E">
            <w:pPr>
              <w:spacing w:line="240" w:lineRule="auto"/>
              <w:jc w:val="center"/>
              <w:rPr>
                <w:rFonts w:ascii="Times New Roman" w:hAnsi="Times New Roman"/>
                <w:sz w:val="16"/>
                <w:szCs w:val="16"/>
              </w:rPr>
            </w:pPr>
          </w:p>
        </w:tc>
        <w:tc>
          <w:tcPr>
            <w:tcW w:w="4351" w:type="dxa"/>
            <w:gridSpan w:val="4"/>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242E73A8"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2517A7BC"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178A9783"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3AE3499E"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421DA47" w14:textId="77777777" w:rsidTr="005B4F1E">
        <w:trPr>
          <w:gridAfter w:val="1"/>
          <w:wAfter w:w="48" w:type="dxa"/>
          <w:trHeight w:val="29"/>
          <w:jc w:val="center"/>
        </w:trPr>
        <w:tc>
          <w:tcPr>
            <w:tcW w:w="1365" w:type="dxa"/>
            <w:tcBorders>
              <w:top w:val="single" w:sz="6" w:space="0" w:color="808080"/>
              <w:left w:val="single" w:sz="6" w:space="0" w:color="808080"/>
              <w:bottom w:val="single" w:sz="6" w:space="0" w:color="808080"/>
              <w:right w:val="single" w:sz="4" w:space="0" w:color="auto"/>
            </w:tcBorders>
            <w:shd w:val="clear" w:color="auto" w:fill="FFFFFF"/>
            <w:tcMar>
              <w:top w:w="30" w:type="dxa"/>
              <w:left w:w="45" w:type="dxa"/>
              <w:bottom w:w="30" w:type="dxa"/>
              <w:right w:w="45" w:type="dxa"/>
            </w:tcMar>
          </w:tcPr>
          <w:p w14:paraId="622BE3F0" w14:textId="77777777" w:rsidR="002529B6" w:rsidRPr="00821D81" w:rsidRDefault="002529B6" w:rsidP="005B4F1E">
            <w:pPr>
              <w:spacing w:line="240" w:lineRule="auto"/>
              <w:jc w:val="center"/>
              <w:rPr>
                <w:rFonts w:ascii="Times New Roman" w:hAnsi="Times New Roman"/>
                <w:b/>
                <w:bCs/>
                <w:sz w:val="16"/>
                <w:szCs w:val="16"/>
              </w:rPr>
            </w:pPr>
            <w:r w:rsidRPr="00821D81">
              <w:rPr>
                <w:rFonts w:ascii="Times New Roman" w:eastAsia="Times New Roman" w:hAnsi="Times New Roman"/>
                <w:b/>
                <w:bCs/>
                <w:color w:val="000000"/>
                <w:sz w:val="16"/>
                <w:szCs w:val="16"/>
              </w:rPr>
              <w:t>07.07.01</w:t>
            </w:r>
          </w:p>
        </w:tc>
        <w:tc>
          <w:tcPr>
            <w:tcW w:w="151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14:paraId="48D44913" w14:textId="77777777" w:rsidR="002529B6" w:rsidRPr="00821D81" w:rsidRDefault="002529B6" w:rsidP="005B4F1E">
            <w:pPr>
              <w:spacing w:line="240" w:lineRule="auto"/>
              <w:jc w:val="center"/>
              <w:rPr>
                <w:rFonts w:ascii="Times New Roman" w:hAnsi="Times New Roman"/>
                <w:b/>
                <w:bCs/>
                <w:sz w:val="16"/>
                <w:szCs w:val="16"/>
              </w:rPr>
            </w:pPr>
            <w:proofErr w:type="spellStart"/>
            <w:r w:rsidRPr="00821D81">
              <w:rPr>
                <w:rFonts w:ascii="Times New Roman" w:eastAsia="Times New Roman" w:hAnsi="Times New Roman"/>
                <w:b/>
                <w:bCs/>
                <w:color w:val="000000"/>
                <w:sz w:val="16"/>
                <w:szCs w:val="16"/>
              </w:rPr>
              <w:t>elastoviskózní</w:t>
            </w:r>
            <w:proofErr w:type="spellEnd"/>
            <w:r w:rsidRPr="00821D81">
              <w:rPr>
                <w:rFonts w:ascii="Times New Roman" w:eastAsia="Times New Roman" w:hAnsi="Times New Roman"/>
                <w:b/>
                <w:bCs/>
                <w:color w:val="000000"/>
                <w:sz w:val="16"/>
                <w:szCs w:val="16"/>
              </w:rPr>
              <w:t xml:space="preserve"> roztoky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13044468"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25C10FD7"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14:paraId="7A897E93" w14:textId="77777777" w:rsidR="002529B6" w:rsidRDefault="002529B6" w:rsidP="005B4F1E">
            <w:pPr>
              <w:spacing w:line="240" w:lineRule="auto"/>
              <w:jc w:val="center"/>
              <w:rPr>
                <w:rFonts w:ascii="Times New Roman" w:hAnsi="Times New Roman"/>
                <w:sz w:val="16"/>
                <w:szCs w:val="16"/>
              </w:rPr>
            </w:pPr>
          </w:p>
        </w:tc>
        <w:tc>
          <w:tcPr>
            <w:tcW w:w="4351" w:type="dxa"/>
            <w:gridSpan w:val="4"/>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07C9B495"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60217040"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7DDC22F5"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01361DCC"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657938C" w14:textId="77777777" w:rsidTr="005B4F1E">
        <w:trPr>
          <w:gridAfter w:val="1"/>
          <w:wAfter w:w="48" w:type="dxa"/>
          <w:trHeight w:val="29"/>
          <w:jc w:val="center"/>
        </w:trPr>
        <w:tc>
          <w:tcPr>
            <w:tcW w:w="1365" w:type="dxa"/>
            <w:tcBorders>
              <w:top w:val="single" w:sz="6" w:space="0" w:color="808080"/>
              <w:left w:val="single" w:sz="6" w:space="0" w:color="808080"/>
              <w:bottom w:val="single" w:sz="6" w:space="0" w:color="808080"/>
              <w:right w:val="single" w:sz="4" w:space="0" w:color="auto"/>
            </w:tcBorders>
            <w:shd w:val="clear" w:color="auto" w:fill="FFFFFF"/>
            <w:tcMar>
              <w:top w:w="30" w:type="dxa"/>
              <w:left w:w="45" w:type="dxa"/>
              <w:bottom w:w="30" w:type="dxa"/>
              <w:right w:w="45" w:type="dxa"/>
            </w:tcMar>
          </w:tcPr>
          <w:p w14:paraId="71BF8DFD" w14:textId="77777777" w:rsidR="002529B6" w:rsidRPr="00821D81" w:rsidRDefault="002529B6" w:rsidP="005B4F1E">
            <w:pPr>
              <w:spacing w:line="240" w:lineRule="auto"/>
              <w:jc w:val="center"/>
              <w:rPr>
                <w:rFonts w:ascii="Times New Roman" w:hAnsi="Times New Roman"/>
                <w:b/>
                <w:bCs/>
                <w:sz w:val="16"/>
                <w:szCs w:val="16"/>
              </w:rPr>
            </w:pPr>
            <w:r w:rsidRPr="00821D81">
              <w:rPr>
                <w:rFonts w:ascii="Times New Roman" w:eastAsia="Times New Roman" w:hAnsi="Times New Roman"/>
                <w:b/>
                <w:bCs/>
                <w:color w:val="000000"/>
                <w:sz w:val="16"/>
                <w:szCs w:val="16"/>
              </w:rPr>
              <w:t>07.07.01.01</w:t>
            </w:r>
          </w:p>
        </w:tc>
        <w:tc>
          <w:tcPr>
            <w:tcW w:w="151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14:paraId="5CB71117" w14:textId="77777777" w:rsidR="002529B6" w:rsidRPr="00821D81" w:rsidRDefault="002529B6" w:rsidP="005B4F1E">
            <w:pPr>
              <w:spacing w:line="240" w:lineRule="auto"/>
              <w:jc w:val="center"/>
              <w:rPr>
                <w:rFonts w:ascii="Times New Roman" w:hAnsi="Times New Roman"/>
                <w:b/>
                <w:bCs/>
                <w:sz w:val="16"/>
                <w:szCs w:val="16"/>
              </w:rPr>
            </w:pPr>
            <w:proofErr w:type="spellStart"/>
            <w:r w:rsidRPr="00821D81">
              <w:rPr>
                <w:rFonts w:ascii="Times New Roman" w:eastAsia="Times New Roman" w:hAnsi="Times New Roman"/>
                <w:b/>
                <w:bCs/>
                <w:color w:val="000000"/>
                <w:sz w:val="16"/>
                <w:szCs w:val="16"/>
              </w:rPr>
              <w:t>elastoviskózní</w:t>
            </w:r>
            <w:proofErr w:type="spellEnd"/>
            <w:r w:rsidRPr="00821D81">
              <w:rPr>
                <w:rFonts w:ascii="Times New Roman" w:eastAsia="Times New Roman" w:hAnsi="Times New Roman"/>
                <w:b/>
                <w:bCs/>
                <w:color w:val="000000"/>
                <w:sz w:val="16"/>
                <w:szCs w:val="16"/>
              </w:rPr>
              <w:t xml:space="preserve"> roztoky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7617906B" w14:textId="77777777" w:rsidR="002529B6" w:rsidRPr="00821D81" w:rsidRDefault="002529B6" w:rsidP="005B4F1E">
            <w:pPr>
              <w:spacing w:line="240" w:lineRule="auto"/>
              <w:jc w:val="center"/>
              <w:rPr>
                <w:rFonts w:ascii="Times New Roman" w:hAnsi="Times New Roman"/>
                <w:b/>
                <w:bCs/>
                <w:sz w:val="16"/>
                <w:szCs w:val="16"/>
              </w:rPr>
            </w:pPr>
            <w:r w:rsidRPr="00821D81">
              <w:rPr>
                <w:rFonts w:ascii="Times New Roman" w:hAnsi="Times New Roman"/>
                <w:b/>
                <w:bCs/>
                <w:sz w:val="16"/>
                <w:szCs w:val="16"/>
              </w:rPr>
              <w:t>-</w:t>
            </w:r>
          </w:p>
        </w:tc>
        <w:tc>
          <w:tcPr>
            <w:tcW w:w="1288"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010C5CC0" w14:textId="77777777" w:rsidR="002529B6" w:rsidRPr="00821D81" w:rsidRDefault="002529B6" w:rsidP="005B4F1E">
            <w:pPr>
              <w:spacing w:line="240" w:lineRule="auto"/>
              <w:jc w:val="center"/>
              <w:rPr>
                <w:rFonts w:ascii="Times New Roman" w:hAnsi="Times New Roman"/>
                <w:b/>
                <w:bCs/>
                <w:sz w:val="16"/>
                <w:szCs w:val="16"/>
              </w:rPr>
            </w:pPr>
            <w:r w:rsidRPr="00821D81">
              <w:rPr>
                <w:rFonts w:ascii="Times New Roman" w:eastAsia="Times New Roman" w:hAnsi="Times New Roman"/>
                <w:b/>
                <w:bCs/>
                <w:color w:val="000000"/>
                <w:sz w:val="16"/>
                <w:szCs w:val="16"/>
              </w:rPr>
              <w:t>ORT; REV; REH</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14:paraId="524ED93D" w14:textId="77777777" w:rsidR="002529B6" w:rsidRPr="00821D81" w:rsidRDefault="002529B6" w:rsidP="005B4F1E">
            <w:pPr>
              <w:spacing w:line="240" w:lineRule="auto"/>
              <w:jc w:val="center"/>
              <w:rPr>
                <w:rFonts w:ascii="Times New Roman" w:hAnsi="Times New Roman"/>
                <w:b/>
                <w:bCs/>
                <w:sz w:val="16"/>
                <w:szCs w:val="16"/>
              </w:rPr>
            </w:pPr>
            <w:r w:rsidRPr="00821D81">
              <w:rPr>
                <w:rFonts w:ascii="Times New Roman" w:hAnsi="Times New Roman"/>
                <w:b/>
                <w:bCs/>
                <w:sz w:val="16"/>
                <w:szCs w:val="16"/>
              </w:rPr>
              <w:t>ne</w:t>
            </w:r>
          </w:p>
        </w:tc>
        <w:tc>
          <w:tcPr>
            <w:tcW w:w="2175"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35F0C870" w14:textId="77777777" w:rsidR="002529B6" w:rsidRPr="00821D81" w:rsidRDefault="002529B6" w:rsidP="005B4F1E">
            <w:pPr>
              <w:spacing w:line="240" w:lineRule="auto"/>
              <w:jc w:val="center"/>
              <w:rPr>
                <w:rFonts w:ascii="Times New Roman" w:hAnsi="Times New Roman"/>
                <w:b/>
                <w:bCs/>
                <w:sz w:val="16"/>
                <w:szCs w:val="16"/>
              </w:rPr>
            </w:pPr>
            <w:r w:rsidRPr="00821D81">
              <w:rPr>
                <w:rFonts w:ascii="Times New Roman" w:eastAsia="Times New Roman" w:hAnsi="Times New Roman"/>
                <w:b/>
                <w:bCs/>
                <w:color w:val="000000"/>
                <w:sz w:val="16"/>
                <w:szCs w:val="16"/>
              </w:rPr>
              <w:t xml:space="preserve">součást léčby primární osteoartrózy kolenních kloubů, II. a III. stádium dle </w:t>
            </w:r>
            <w:proofErr w:type="spellStart"/>
            <w:r w:rsidRPr="00821D81">
              <w:rPr>
                <w:rFonts w:ascii="Times New Roman" w:eastAsia="Times New Roman" w:hAnsi="Times New Roman"/>
                <w:b/>
                <w:bCs/>
                <w:color w:val="000000"/>
                <w:sz w:val="16"/>
                <w:szCs w:val="16"/>
              </w:rPr>
              <w:t>Kellgrena</w:t>
            </w:r>
            <w:proofErr w:type="spellEnd"/>
            <w:r w:rsidRPr="00821D81">
              <w:rPr>
                <w:rFonts w:ascii="Times New Roman" w:eastAsia="Times New Roman" w:hAnsi="Times New Roman"/>
                <w:b/>
                <w:bCs/>
                <w:color w:val="000000"/>
                <w:sz w:val="16"/>
                <w:szCs w:val="16"/>
              </w:rPr>
              <w:t xml:space="preserve"> (stanovené zobrazovacími metodami nebo přímou </w:t>
            </w:r>
            <w:proofErr w:type="spellStart"/>
            <w:r w:rsidRPr="00821D81">
              <w:rPr>
                <w:rFonts w:ascii="Times New Roman" w:eastAsia="Times New Roman" w:hAnsi="Times New Roman"/>
                <w:b/>
                <w:bCs/>
                <w:color w:val="000000"/>
                <w:sz w:val="16"/>
                <w:szCs w:val="16"/>
              </w:rPr>
              <w:t>peroperační</w:t>
            </w:r>
            <w:proofErr w:type="spellEnd"/>
            <w:r w:rsidRPr="00821D81">
              <w:rPr>
                <w:rFonts w:ascii="Times New Roman" w:eastAsia="Times New Roman" w:hAnsi="Times New Roman"/>
                <w:b/>
                <w:bCs/>
                <w:color w:val="000000"/>
                <w:sz w:val="16"/>
                <w:szCs w:val="16"/>
              </w:rPr>
              <w:t xml:space="preserve"> vizualizací)</w:t>
            </w:r>
          </w:p>
        </w:tc>
        <w:tc>
          <w:tcPr>
            <w:tcW w:w="21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46365E" w14:textId="77777777" w:rsidR="002529B6" w:rsidRPr="00821D81" w:rsidRDefault="002529B6" w:rsidP="005B4F1E">
            <w:pPr>
              <w:spacing w:line="240" w:lineRule="auto"/>
              <w:jc w:val="center"/>
              <w:rPr>
                <w:rFonts w:ascii="Times New Roman" w:hAnsi="Times New Roman"/>
                <w:b/>
                <w:bCs/>
                <w:sz w:val="16"/>
                <w:szCs w:val="16"/>
              </w:rPr>
            </w:pPr>
            <w:r w:rsidRPr="00821D81">
              <w:rPr>
                <w:rFonts w:ascii="Times New Roman" w:eastAsia="Times New Roman" w:hAnsi="Times New Roman"/>
                <w:b/>
                <w:bCs/>
                <w:color w:val="000000"/>
                <w:sz w:val="16"/>
                <w:szCs w:val="16"/>
              </w:rPr>
              <w:t xml:space="preserve">pravidelné bolesti větší intenzity nedostatečně </w:t>
            </w:r>
            <w:proofErr w:type="spellStart"/>
            <w:r w:rsidRPr="00821D81">
              <w:rPr>
                <w:rFonts w:ascii="Times New Roman" w:eastAsia="Times New Roman" w:hAnsi="Times New Roman"/>
                <w:b/>
                <w:bCs/>
                <w:color w:val="000000"/>
                <w:sz w:val="16"/>
                <w:szCs w:val="16"/>
              </w:rPr>
              <w:t>tlumitelné</w:t>
            </w:r>
            <w:proofErr w:type="spellEnd"/>
            <w:r w:rsidRPr="00821D81">
              <w:rPr>
                <w:rFonts w:ascii="Times New Roman" w:eastAsia="Times New Roman" w:hAnsi="Times New Roman"/>
                <w:b/>
                <w:bCs/>
                <w:color w:val="000000"/>
                <w:sz w:val="16"/>
                <w:szCs w:val="16"/>
              </w:rPr>
              <w:t xml:space="preserve"> perorálně podávanými analgetiky a nesteroidními antirevmatiky; kontraindikace léčby perorálně podávanými analgetiky a nesteroidními antirevmatiky</w:t>
            </w:r>
          </w:p>
        </w:tc>
        <w:tc>
          <w:tcPr>
            <w:tcW w:w="1779"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2DA0B181" w14:textId="77777777" w:rsidR="002529B6" w:rsidRPr="00821D81" w:rsidRDefault="002529B6" w:rsidP="005B4F1E">
            <w:pPr>
              <w:spacing w:line="240" w:lineRule="auto"/>
              <w:jc w:val="center"/>
              <w:rPr>
                <w:rFonts w:ascii="Times New Roman" w:hAnsi="Times New Roman"/>
                <w:b/>
                <w:bCs/>
                <w:sz w:val="16"/>
                <w:szCs w:val="16"/>
              </w:rPr>
            </w:pPr>
            <w:r w:rsidRPr="00821D81">
              <w:rPr>
                <w:rFonts w:ascii="Times New Roman" w:eastAsia="Times New Roman" w:hAnsi="Times New Roman"/>
                <w:b/>
                <w:bCs/>
                <w:color w:val="000000"/>
                <w:sz w:val="16"/>
                <w:szCs w:val="16"/>
              </w:rPr>
              <w:t>1 terapie / 1 kloub / 6 měsíců</w:t>
            </w:r>
          </w:p>
        </w:tc>
        <w:tc>
          <w:tcPr>
            <w:tcW w:w="1187"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08C6775C" w14:textId="77777777" w:rsidR="002529B6" w:rsidRPr="00821D81" w:rsidRDefault="002529B6" w:rsidP="005B4F1E">
            <w:pPr>
              <w:spacing w:line="240" w:lineRule="auto"/>
              <w:jc w:val="center"/>
              <w:rPr>
                <w:rFonts w:ascii="Times New Roman" w:hAnsi="Times New Roman"/>
                <w:b/>
                <w:bCs/>
                <w:sz w:val="16"/>
                <w:szCs w:val="16"/>
              </w:rPr>
            </w:pPr>
            <w:r w:rsidRPr="00821D81">
              <w:rPr>
                <w:rFonts w:ascii="Times New Roman" w:eastAsia="Times New Roman" w:hAnsi="Times New Roman"/>
                <w:b/>
                <w:bCs/>
                <w:color w:val="000000"/>
                <w:sz w:val="16"/>
                <w:szCs w:val="16"/>
              </w:rPr>
              <w:t>930,88 Kč / 1 terapie</w:t>
            </w:r>
          </w:p>
        </w:tc>
        <w:tc>
          <w:tcPr>
            <w:tcW w:w="786"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40DDC190" w14:textId="77777777" w:rsidR="002529B6" w:rsidRPr="00821D81" w:rsidRDefault="002529B6" w:rsidP="005B4F1E">
            <w:pPr>
              <w:spacing w:line="240" w:lineRule="auto"/>
              <w:jc w:val="center"/>
              <w:rPr>
                <w:rFonts w:ascii="Times New Roman" w:hAnsi="Times New Roman"/>
                <w:b/>
                <w:bCs/>
                <w:sz w:val="16"/>
                <w:szCs w:val="16"/>
              </w:rPr>
            </w:pPr>
            <w:r w:rsidRPr="00821D81">
              <w:rPr>
                <w:rFonts w:ascii="Times New Roman" w:eastAsia="Times New Roman" w:hAnsi="Times New Roman"/>
                <w:b/>
                <w:bCs/>
                <w:color w:val="000000"/>
                <w:sz w:val="16"/>
                <w:szCs w:val="16"/>
              </w:rPr>
              <w:t>ne</w:t>
            </w:r>
          </w:p>
        </w:tc>
      </w:tr>
      <w:tr w:rsidR="002529B6" w:rsidRPr="006B5AAA" w14:paraId="498CA3B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8C41A5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08</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633ED4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pro pacienty s poruchou sluchu</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1218213"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D87D3DE"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ED7B1A1"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C6605B"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C6B4811"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B8992F"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6D94DDB"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B67D383"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371CFE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08.01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04135F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sluchadla</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0BF4FC4"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663FDA6"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506B547"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D6534D0"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EA80F77"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0662479"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991DA12"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52F7878E"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92A0AD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08.01.01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CEE305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sluchadla pro vzdušné vedení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8C27FC2"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8AC07C0"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AB2152A"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CE29984"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C282BB4"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C216E90"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99B3970"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62177CB1"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D1834D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08.01.01.01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4AF14C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sluchadla pro vzdušné vedení pro </w:t>
            </w:r>
            <w:proofErr w:type="spellStart"/>
            <w:r w:rsidRPr="006B5AAA">
              <w:rPr>
                <w:rFonts w:ascii="Times New Roman" w:hAnsi="Times New Roman"/>
                <w:sz w:val="16"/>
                <w:szCs w:val="16"/>
              </w:rPr>
              <w:t>monoaurální</w:t>
            </w:r>
            <w:proofErr w:type="spellEnd"/>
            <w:r w:rsidRPr="006B5AAA">
              <w:rPr>
                <w:rFonts w:ascii="Times New Roman" w:hAnsi="Times New Roman"/>
                <w:sz w:val="16"/>
                <w:szCs w:val="16"/>
              </w:rPr>
              <w:t xml:space="preserve"> korekci – dětská –jednostranná nebo oboustranná ztráta sluchu od 40 dB SRT na postiženém uchu</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BBD3B5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sluchadlo dětské (do 18 let včetně), digitální zpracování signálu, min. 5 kanálů, softwarové nastavení pro dětský zvukovod, je vybaveno dětským hákem, je kompatibilní s bezdrátovým přenosem zvuku</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59B182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FON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9FB7BF2"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CEC79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do 18 let včetně</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ACB82B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5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C62430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8.696,00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0B2454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960B5BC" w14:textId="77777777" w:rsidTr="005B4F1E">
        <w:trPr>
          <w:gridAfter w:val="1"/>
          <w:wAfter w:w="48" w:type="dxa"/>
          <w:trHeight w:val="1532"/>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A17875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08.01.01.02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3AFE3C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sluchadla pro vzdušné vedení pro binaurální korekci – dětská – oboustranná ztráta sluchu od 40 dB SRT</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DC32F7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sluchadlo dětské (do 18 let včetně), digitální zpracování signálu, min. 5 kanálů, softwarové nastavení pro dětský zvukovod, je vybaveno dětským hákem, je kompatibilní s bezdrátovým přenosem zvuku</w:t>
            </w:r>
          </w:p>
        </w:tc>
        <w:tc>
          <w:tcPr>
            <w:tcW w:w="1288" w:type="dxa"/>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440031E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FON</w:t>
            </w:r>
          </w:p>
        </w:tc>
        <w:tc>
          <w:tcPr>
            <w:tcW w:w="1049" w:type="dxa"/>
            <w:tcBorders>
              <w:top w:val="single" w:sz="6" w:space="0" w:color="808080"/>
              <w:left w:val="single" w:sz="6" w:space="0" w:color="808080"/>
              <w:right w:val="single" w:sz="6" w:space="0" w:color="808080"/>
            </w:tcBorders>
            <w:shd w:val="clear" w:color="auto" w:fill="FFFFFF"/>
            <w:vAlign w:val="center"/>
          </w:tcPr>
          <w:p w14:paraId="5687771C" w14:textId="77777777" w:rsidR="002529B6" w:rsidRPr="006B5AAA" w:rsidDel="00735A16"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25F1413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do 18 let včetně</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60B9B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ks / 5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0C1ABA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8.696,00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0E2D70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8970994"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E28C6F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08.01.01.03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D669BA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sluchadla pro vzdušné vedení pro </w:t>
            </w:r>
            <w:proofErr w:type="spellStart"/>
            <w:r w:rsidRPr="006B5AAA">
              <w:rPr>
                <w:rFonts w:ascii="Times New Roman" w:hAnsi="Times New Roman"/>
                <w:sz w:val="16"/>
                <w:szCs w:val="16"/>
              </w:rPr>
              <w:t>monoaurální</w:t>
            </w:r>
            <w:proofErr w:type="spellEnd"/>
            <w:r w:rsidRPr="006B5AAA">
              <w:rPr>
                <w:rFonts w:ascii="Times New Roman" w:hAnsi="Times New Roman"/>
                <w:sz w:val="16"/>
                <w:szCs w:val="16"/>
              </w:rPr>
              <w:t xml:space="preserve"> korekci – od 19 let – jednostranná nebo oboustranná ztráta sluchu od 40 dB SRT</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46DEA9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sluchadlo pro vzdušné vedení, digitální zpracování signálu nejméně ve 4 kanálech, softwarové nastavení parametrů sluchadla dle sluchové ztráty, manažer zpětné vazby</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7CCD6E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FON; ORL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85C4889"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7577E9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od 19 let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2A06A5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5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F1CF68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6.087,00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5299DC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AC6218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557394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rPr>
              <w:t xml:space="preserve">08.01.01.04 </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1E3D095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rPr>
              <w:t>sluchadla pro vzdušné vedení pro binaurální korekci – od 19 let – oboustranná ztráta sluchu od 40 dB SRT</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69C69C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rPr>
              <w:t>sluchadlo pro vzdušné vedení, digitální zpracování signálu nejméně ve 4 kanálech, softwarové nastavení parametrů sluchadla dle sluchové ztráty, manažer zpětné vazby</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992FE5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rPr>
              <w:t>FON; ORL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7332909" w14:textId="77777777" w:rsidR="002529B6" w:rsidRPr="006B5AAA" w:rsidDel="009A3FF7" w:rsidRDefault="002529B6" w:rsidP="005B4F1E">
            <w:pPr>
              <w:spacing w:after="0" w:line="240" w:lineRule="auto"/>
              <w:jc w:val="center"/>
              <w:rPr>
                <w:rFonts w:ascii="Times New Roman" w:hAnsi="Times New Roman"/>
                <w:sz w:val="16"/>
              </w:rPr>
            </w:pPr>
            <w:r>
              <w:rPr>
                <w:rFonts w:ascii="Times New Roman" w:hAnsi="Times New Roman"/>
                <w:sz w:val="16"/>
              </w:rPr>
              <w:t>ne</w:t>
            </w:r>
          </w:p>
        </w:tc>
        <w:tc>
          <w:tcPr>
            <w:tcW w:w="212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0BA46A5" w14:textId="77777777" w:rsidR="002529B6" w:rsidRPr="006B5AAA" w:rsidDel="00735A16" w:rsidRDefault="002529B6" w:rsidP="005B4F1E">
            <w:pPr>
              <w:jc w:val="center"/>
              <w:rPr>
                <w:rFonts w:ascii="Times New Roman" w:hAnsi="Times New Roman"/>
                <w:sz w:val="16"/>
                <w:szCs w:val="16"/>
              </w:rPr>
            </w:pPr>
            <w:r w:rsidRPr="006B5AAA">
              <w:rPr>
                <w:rFonts w:ascii="Times New Roman" w:hAnsi="Times New Roman"/>
                <w:sz w:val="16"/>
                <w:szCs w:val="16"/>
              </w:rPr>
              <w:t>od 19 let</w:t>
            </w:r>
          </w:p>
        </w:tc>
        <w:tc>
          <w:tcPr>
            <w:tcW w:w="2225" w:type="dxa"/>
            <w:gridSpan w:val="3"/>
            <w:tcBorders>
              <w:top w:val="single" w:sz="6" w:space="0" w:color="808080"/>
              <w:left w:val="single" w:sz="6" w:space="0" w:color="808080"/>
              <w:bottom w:val="single" w:sz="6" w:space="0" w:color="808080"/>
              <w:right w:val="single" w:sz="6" w:space="0" w:color="808080"/>
            </w:tcBorders>
            <w:shd w:val="clear" w:color="auto" w:fill="FFFFFF"/>
            <w:vAlign w:val="center"/>
          </w:tcPr>
          <w:p w14:paraId="0534CB8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byla indikována kompenzace binaurální korekce do 18 let včetně; </w:t>
            </w:r>
            <w:proofErr w:type="spellStart"/>
            <w:r w:rsidRPr="006B5AAA">
              <w:rPr>
                <w:rFonts w:ascii="Times New Roman" w:hAnsi="Times New Roman"/>
                <w:sz w:val="16"/>
                <w:szCs w:val="16"/>
              </w:rPr>
              <w:t>tinnitus</w:t>
            </w:r>
            <w:proofErr w:type="spellEnd"/>
            <w:r w:rsidRPr="006B5AAA">
              <w:rPr>
                <w:rFonts w:ascii="Times New Roman" w:hAnsi="Times New Roman"/>
                <w:sz w:val="16"/>
                <w:szCs w:val="16"/>
              </w:rPr>
              <w:t>, oboustranná získaná nedoslýchavost; hluchoslepí pacienti</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57104F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rPr>
              <w:t>2 ks / 5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BD82D8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rPr>
              <w:t>6.087,00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F58BFE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rPr>
              <w:t>ne</w:t>
            </w:r>
          </w:p>
        </w:tc>
      </w:tr>
      <w:tr w:rsidR="002529B6" w:rsidRPr="006B5AAA" w14:paraId="007C529B"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E0155D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lastRenderedPageBreak/>
              <w:t>08.01.02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44707A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sluchadla na kostní vedení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3FC5BE4"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35E20B5"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D19824B"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6A8361C"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E30B939"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E3E8CA9"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A6F7C6"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72AEEF66" w14:textId="77777777" w:rsidTr="005B4F1E">
        <w:trPr>
          <w:gridAfter w:val="1"/>
          <w:wAfter w:w="48" w:type="dxa"/>
          <w:jc w:val="center"/>
        </w:trPr>
        <w:tc>
          <w:tcPr>
            <w:tcW w:w="1365"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C79B87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08.01.02.01</w:t>
            </w:r>
          </w:p>
        </w:tc>
        <w:tc>
          <w:tcPr>
            <w:tcW w:w="1512"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4A64A8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sluchadla na kostní vedení včetně kompletního příslušenství po dobu životnosti sluchadla</w:t>
            </w:r>
          </w:p>
        </w:tc>
        <w:tc>
          <w:tcPr>
            <w:tcW w:w="2669" w:type="dxa"/>
            <w:gridSpan w:val="2"/>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86032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sluchadlo, náhlavní pružina, kostní vibrátor, kapesní či podobný typ, digitální zpracování signálu nejméně</w:t>
            </w:r>
            <w:r w:rsidRPr="006B5AAA">
              <w:rPr>
                <w:rFonts w:ascii="Times New Roman" w:hAnsi="Times New Roman"/>
                <w:b/>
                <w:sz w:val="16"/>
                <w:szCs w:val="16"/>
              </w:rPr>
              <w:t xml:space="preserve"> </w:t>
            </w:r>
            <w:r w:rsidRPr="006B5AAA">
              <w:rPr>
                <w:rFonts w:ascii="Times New Roman" w:hAnsi="Times New Roman"/>
                <w:sz w:val="16"/>
                <w:szCs w:val="16"/>
              </w:rPr>
              <w:t>ve 3 kanálech, softwarové nastavení parametrů sluchadla dle sluchové ztráty</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34789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FON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2021463"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212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4D4FF4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do 18 let včetně, ztráta sluchu</w:t>
            </w:r>
          </w:p>
        </w:tc>
        <w:tc>
          <w:tcPr>
            <w:tcW w:w="2225" w:type="dxa"/>
            <w:gridSpan w:val="3"/>
            <w:tcBorders>
              <w:top w:val="single" w:sz="6" w:space="0" w:color="808080"/>
              <w:left w:val="single" w:sz="6" w:space="0" w:color="808080"/>
              <w:bottom w:val="single" w:sz="6" w:space="0" w:color="808080"/>
              <w:right w:val="single" w:sz="6" w:space="0" w:color="808080"/>
            </w:tcBorders>
            <w:shd w:val="clear" w:color="auto" w:fill="FFFFFF"/>
            <w:vAlign w:val="center"/>
          </w:tcPr>
          <w:p w14:paraId="6A51C3B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anomálie zvukovodu a středouší s těžkou převodní nedoslýchavostí; chronický výtok ze středouší; stavy po </w:t>
            </w:r>
            <w:proofErr w:type="spellStart"/>
            <w:r w:rsidRPr="006B5AAA">
              <w:rPr>
                <w:rFonts w:ascii="Times New Roman" w:hAnsi="Times New Roman"/>
                <w:sz w:val="16"/>
                <w:szCs w:val="16"/>
              </w:rPr>
              <w:t>kofochirurgických</w:t>
            </w:r>
            <w:proofErr w:type="spellEnd"/>
            <w:r w:rsidRPr="006B5AAA">
              <w:rPr>
                <w:rFonts w:ascii="Times New Roman" w:hAnsi="Times New Roman"/>
                <w:sz w:val="16"/>
                <w:szCs w:val="16"/>
              </w:rPr>
              <w:t xml:space="preserve"> operacích; neřešitelné alergie na tvarovku; špatný efekt sluchadla na vzdušné vedení</w:t>
            </w:r>
          </w:p>
        </w:tc>
        <w:tc>
          <w:tcPr>
            <w:tcW w:w="1779" w:type="dxa"/>
            <w:gridSpan w:val="2"/>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DCE58E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5 let</w:t>
            </w:r>
          </w:p>
        </w:tc>
        <w:tc>
          <w:tcPr>
            <w:tcW w:w="1187"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034DDA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9.130,00 Kč / 1 ks</w:t>
            </w:r>
          </w:p>
        </w:tc>
        <w:tc>
          <w:tcPr>
            <w:tcW w:w="786"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727F35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7D4396D8" w14:textId="77777777" w:rsidTr="005B4F1E">
        <w:trPr>
          <w:gridAfter w:val="1"/>
          <w:wAfter w:w="48" w:type="dxa"/>
          <w:jc w:val="center"/>
        </w:trPr>
        <w:tc>
          <w:tcPr>
            <w:tcW w:w="1365" w:type="dxa"/>
            <w:vMerge/>
            <w:tcBorders>
              <w:top w:val="single" w:sz="6" w:space="0" w:color="808080"/>
              <w:left w:val="single" w:sz="6" w:space="0" w:color="808080"/>
              <w:bottom w:val="single" w:sz="6" w:space="0" w:color="808080"/>
              <w:right w:val="single" w:sz="6" w:space="0" w:color="808080"/>
            </w:tcBorders>
            <w:shd w:val="clear" w:color="auto" w:fill="FFFFFF"/>
            <w:hideMark/>
          </w:tcPr>
          <w:p w14:paraId="3C230EFF"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top w:val="single" w:sz="6" w:space="0" w:color="808080"/>
              <w:left w:val="single" w:sz="6" w:space="0" w:color="808080"/>
              <w:bottom w:val="single" w:sz="6" w:space="0" w:color="808080"/>
              <w:right w:val="single" w:sz="6" w:space="0" w:color="808080"/>
            </w:tcBorders>
            <w:shd w:val="clear" w:color="auto" w:fill="FFFFFF"/>
            <w:hideMark/>
          </w:tcPr>
          <w:p w14:paraId="280318B1" w14:textId="77777777" w:rsidR="002529B6" w:rsidRPr="006B5AAA" w:rsidRDefault="002529B6" w:rsidP="005B4F1E">
            <w:pPr>
              <w:spacing w:line="240" w:lineRule="auto"/>
              <w:jc w:val="center"/>
              <w:rPr>
                <w:rFonts w:ascii="Times New Roman" w:hAnsi="Times New Roman"/>
                <w:sz w:val="16"/>
                <w:szCs w:val="16"/>
              </w:rPr>
            </w:pPr>
          </w:p>
        </w:tc>
        <w:tc>
          <w:tcPr>
            <w:tcW w:w="2669" w:type="dxa"/>
            <w:gridSpan w:val="2"/>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9D6FFCA"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81FB8C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FON; ORL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400A6AD"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212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807026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od 19 let, ztráta sluchu</w:t>
            </w:r>
          </w:p>
        </w:tc>
        <w:tc>
          <w:tcPr>
            <w:tcW w:w="2225" w:type="dxa"/>
            <w:gridSpan w:val="3"/>
            <w:tcBorders>
              <w:top w:val="single" w:sz="6" w:space="0" w:color="808080"/>
              <w:left w:val="single" w:sz="6" w:space="0" w:color="808080"/>
              <w:bottom w:val="single" w:sz="6" w:space="0" w:color="808080"/>
              <w:right w:val="single" w:sz="6" w:space="0" w:color="808080"/>
            </w:tcBorders>
            <w:shd w:val="clear" w:color="auto" w:fill="FFFFFF"/>
            <w:vAlign w:val="center"/>
          </w:tcPr>
          <w:p w14:paraId="4FF4152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anomálie zvukovodu a středouší s těžkou převodní nedoslýchavostí; chronický výtok ze středouší; stavy po </w:t>
            </w:r>
            <w:proofErr w:type="spellStart"/>
            <w:r w:rsidRPr="006B5AAA">
              <w:rPr>
                <w:rFonts w:ascii="Times New Roman" w:hAnsi="Times New Roman"/>
                <w:sz w:val="16"/>
                <w:szCs w:val="16"/>
              </w:rPr>
              <w:t>kofochirurgických</w:t>
            </w:r>
            <w:proofErr w:type="spellEnd"/>
            <w:r w:rsidRPr="006B5AAA">
              <w:rPr>
                <w:rFonts w:ascii="Times New Roman" w:hAnsi="Times New Roman"/>
                <w:sz w:val="16"/>
                <w:szCs w:val="16"/>
              </w:rPr>
              <w:t xml:space="preserve"> operacích; neřešitelné alergie na tvarovku; špatný efekt sluchadla na vzdušné vedení</w:t>
            </w:r>
          </w:p>
        </w:tc>
        <w:tc>
          <w:tcPr>
            <w:tcW w:w="1779" w:type="dxa"/>
            <w:gridSpan w:val="2"/>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1DCCDBD" w14:textId="77777777" w:rsidR="002529B6" w:rsidRPr="006B5AAA" w:rsidRDefault="002529B6" w:rsidP="005B4F1E">
            <w:pPr>
              <w:spacing w:line="240" w:lineRule="auto"/>
              <w:jc w:val="center"/>
              <w:rPr>
                <w:rFonts w:ascii="Times New Roman" w:hAnsi="Times New Roman"/>
                <w:sz w:val="16"/>
                <w:szCs w:val="16"/>
              </w:rPr>
            </w:pPr>
          </w:p>
        </w:tc>
        <w:tc>
          <w:tcPr>
            <w:tcW w:w="1187" w:type="dxa"/>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ECDB18F" w14:textId="77777777" w:rsidR="002529B6" w:rsidRPr="006B5AAA" w:rsidRDefault="002529B6" w:rsidP="005B4F1E">
            <w:pPr>
              <w:spacing w:line="240" w:lineRule="auto"/>
              <w:jc w:val="center"/>
              <w:rPr>
                <w:rFonts w:ascii="Times New Roman" w:hAnsi="Times New Roman"/>
                <w:sz w:val="16"/>
                <w:szCs w:val="16"/>
              </w:rPr>
            </w:pPr>
          </w:p>
        </w:tc>
        <w:tc>
          <w:tcPr>
            <w:tcW w:w="786" w:type="dxa"/>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421BC59"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06BF99EF" w14:textId="77777777" w:rsidTr="005B4F1E">
        <w:trPr>
          <w:gridAfter w:val="1"/>
          <w:wAfter w:w="48" w:type="dxa"/>
          <w:jc w:val="center"/>
        </w:trPr>
        <w:tc>
          <w:tcPr>
            <w:tcW w:w="1365"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4FEC79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08.01.02.02</w:t>
            </w:r>
          </w:p>
        </w:tc>
        <w:tc>
          <w:tcPr>
            <w:tcW w:w="1512"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D3CC8A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brýlová sluchadla na kostní vedení jedno nebo oboustranné</w:t>
            </w:r>
          </w:p>
        </w:tc>
        <w:tc>
          <w:tcPr>
            <w:tcW w:w="2669" w:type="dxa"/>
            <w:gridSpan w:val="2"/>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EA506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brýlový typ sluchadla, digitální zpracování signálu nejméně</w:t>
            </w:r>
            <w:r w:rsidRPr="006B5AAA">
              <w:rPr>
                <w:rFonts w:ascii="Times New Roman" w:hAnsi="Times New Roman"/>
                <w:b/>
                <w:sz w:val="16"/>
                <w:szCs w:val="16"/>
              </w:rPr>
              <w:t xml:space="preserve"> </w:t>
            </w:r>
            <w:r w:rsidRPr="006B5AAA">
              <w:rPr>
                <w:rFonts w:ascii="Times New Roman" w:hAnsi="Times New Roman"/>
                <w:sz w:val="16"/>
                <w:szCs w:val="16"/>
              </w:rPr>
              <w:t>ve 3 kanálech, softwarové nastavení parametrů sluchadla dle sluchové ztráty</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B1AB5C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FON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ABBE4EA"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212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549AE2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do 18 let včetně, ztráta sluchu</w:t>
            </w:r>
          </w:p>
        </w:tc>
        <w:tc>
          <w:tcPr>
            <w:tcW w:w="2225" w:type="dxa"/>
            <w:gridSpan w:val="3"/>
            <w:tcBorders>
              <w:top w:val="single" w:sz="6" w:space="0" w:color="808080"/>
              <w:left w:val="single" w:sz="6" w:space="0" w:color="808080"/>
              <w:bottom w:val="single" w:sz="6" w:space="0" w:color="808080"/>
              <w:right w:val="single" w:sz="6" w:space="0" w:color="808080"/>
            </w:tcBorders>
            <w:shd w:val="clear" w:color="auto" w:fill="FFFFFF"/>
            <w:vAlign w:val="center"/>
          </w:tcPr>
          <w:p w14:paraId="76AA595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anomálie zvukovodu a středouší s těžkou převodní nedoslýchavostí; chronický výtok ze středouší; stavy po </w:t>
            </w:r>
            <w:proofErr w:type="spellStart"/>
            <w:r w:rsidRPr="006B5AAA">
              <w:rPr>
                <w:rFonts w:ascii="Times New Roman" w:hAnsi="Times New Roman"/>
                <w:sz w:val="16"/>
                <w:szCs w:val="16"/>
              </w:rPr>
              <w:t>kofochirurgických</w:t>
            </w:r>
            <w:proofErr w:type="spellEnd"/>
            <w:r w:rsidRPr="006B5AAA">
              <w:rPr>
                <w:rFonts w:ascii="Times New Roman" w:hAnsi="Times New Roman"/>
                <w:sz w:val="16"/>
                <w:szCs w:val="16"/>
              </w:rPr>
              <w:t xml:space="preserve"> operacích; neřešitelné alergie na tvarovku; špatný efekt sluchadla na vzdušné vedení</w:t>
            </w:r>
          </w:p>
        </w:tc>
        <w:tc>
          <w:tcPr>
            <w:tcW w:w="1779" w:type="dxa"/>
            <w:gridSpan w:val="2"/>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0325CA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5 let</w:t>
            </w:r>
          </w:p>
        </w:tc>
        <w:tc>
          <w:tcPr>
            <w:tcW w:w="1187"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718A0C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10.435,00 Kč / 1 ks</w:t>
            </w:r>
          </w:p>
        </w:tc>
        <w:tc>
          <w:tcPr>
            <w:tcW w:w="786"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6DC915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5FAD505" w14:textId="77777777" w:rsidTr="005B4F1E">
        <w:trPr>
          <w:gridAfter w:val="1"/>
          <w:wAfter w:w="48" w:type="dxa"/>
          <w:jc w:val="center"/>
        </w:trPr>
        <w:tc>
          <w:tcPr>
            <w:tcW w:w="1365" w:type="dxa"/>
            <w:vMerge/>
            <w:tcBorders>
              <w:top w:val="single" w:sz="6" w:space="0" w:color="808080"/>
              <w:left w:val="single" w:sz="6" w:space="0" w:color="808080"/>
              <w:bottom w:val="single" w:sz="6" w:space="0" w:color="808080"/>
              <w:right w:val="single" w:sz="6" w:space="0" w:color="808080"/>
            </w:tcBorders>
            <w:shd w:val="clear" w:color="auto" w:fill="FFFFFF"/>
            <w:hideMark/>
          </w:tcPr>
          <w:p w14:paraId="7F8120A4"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top w:val="single" w:sz="6" w:space="0" w:color="808080"/>
              <w:left w:val="single" w:sz="6" w:space="0" w:color="808080"/>
              <w:bottom w:val="single" w:sz="6" w:space="0" w:color="808080"/>
              <w:right w:val="single" w:sz="6" w:space="0" w:color="808080"/>
            </w:tcBorders>
            <w:shd w:val="clear" w:color="auto" w:fill="FFFFFF"/>
            <w:hideMark/>
          </w:tcPr>
          <w:p w14:paraId="17CE23F9" w14:textId="77777777" w:rsidR="002529B6" w:rsidRPr="006B5AAA" w:rsidRDefault="002529B6" w:rsidP="005B4F1E">
            <w:pPr>
              <w:spacing w:line="240" w:lineRule="auto"/>
              <w:jc w:val="center"/>
              <w:rPr>
                <w:rFonts w:ascii="Times New Roman" w:hAnsi="Times New Roman"/>
                <w:sz w:val="16"/>
                <w:szCs w:val="16"/>
              </w:rPr>
            </w:pPr>
          </w:p>
        </w:tc>
        <w:tc>
          <w:tcPr>
            <w:tcW w:w="2669" w:type="dxa"/>
            <w:gridSpan w:val="2"/>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A46CC9D"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92495F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FON; ORL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B9A63B9"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212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CF08A1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od 19 let, ztráta sluchu</w:t>
            </w:r>
          </w:p>
        </w:tc>
        <w:tc>
          <w:tcPr>
            <w:tcW w:w="2225" w:type="dxa"/>
            <w:gridSpan w:val="3"/>
            <w:tcBorders>
              <w:top w:val="single" w:sz="6" w:space="0" w:color="808080"/>
              <w:left w:val="single" w:sz="6" w:space="0" w:color="808080"/>
              <w:bottom w:val="single" w:sz="6" w:space="0" w:color="808080"/>
              <w:right w:val="single" w:sz="6" w:space="0" w:color="808080"/>
            </w:tcBorders>
            <w:shd w:val="clear" w:color="auto" w:fill="FFFFFF"/>
            <w:vAlign w:val="center"/>
          </w:tcPr>
          <w:p w14:paraId="22EF9FE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anomálie zvukovodu a středouší s těžkou převodní nedoslýchavostí; chronický výtok ze středouší; stavy po </w:t>
            </w:r>
            <w:proofErr w:type="spellStart"/>
            <w:r w:rsidRPr="006B5AAA">
              <w:rPr>
                <w:rFonts w:ascii="Times New Roman" w:hAnsi="Times New Roman"/>
                <w:sz w:val="16"/>
                <w:szCs w:val="16"/>
              </w:rPr>
              <w:t>kofochirurgických</w:t>
            </w:r>
            <w:proofErr w:type="spellEnd"/>
            <w:r w:rsidRPr="006B5AAA">
              <w:rPr>
                <w:rFonts w:ascii="Times New Roman" w:hAnsi="Times New Roman"/>
                <w:sz w:val="16"/>
                <w:szCs w:val="16"/>
              </w:rPr>
              <w:t xml:space="preserve"> operacích; neřešitelné alergie na tvarovku; špatný efekt sluchadla na vzdušné vedení</w:t>
            </w:r>
          </w:p>
        </w:tc>
        <w:tc>
          <w:tcPr>
            <w:tcW w:w="1779" w:type="dxa"/>
            <w:gridSpan w:val="2"/>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DD6362F" w14:textId="77777777" w:rsidR="002529B6" w:rsidRPr="006B5AAA" w:rsidRDefault="002529B6" w:rsidP="005B4F1E">
            <w:pPr>
              <w:spacing w:line="240" w:lineRule="auto"/>
              <w:jc w:val="center"/>
              <w:rPr>
                <w:rFonts w:ascii="Times New Roman" w:hAnsi="Times New Roman"/>
                <w:sz w:val="16"/>
                <w:szCs w:val="16"/>
              </w:rPr>
            </w:pPr>
          </w:p>
        </w:tc>
        <w:tc>
          <w:tcPr>
            <w:tcW w:w="1187" w:type="dxa"/>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DE99E09" w14:textId="77777777" w:rsidR="002529B6" w:rsidRPr="006B5AAA" w:rsidRDefault="002529B6" w:rsidP="005B4F1E">
            <w:pPr>
              <w:spacing w:line="240" w:lineRule="auto"/>
              <w:jc w:val="center"/>
              <w:rPr>
                <w:rFonts w:ascii="Times New Roman" w:hAnsi="Times New Roman"/>
                <w:sz w:val="16"/>
                <w:szCs w:val="16"/>
              </w:rPr>
            </w:pPr>
          </w:p>
        </w:tc>
        <w:tc>
          <w:tcPr>
            <w:tcW w:w="786" w:type="dxa"/>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660ADDE"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3E7A57EF"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2CB039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08.01.02.03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154E15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vibrační sluchadla s přítlakovým systémem (např. náhlavní páska) –</w:t>
            </w:r>
            <w:proofErr w:type="spellStart"/>
            <w:r w:rsidRPr="006B5AAA">
              <w:rPr>
                <w:rFonts w:ascii="Times New Roman" w:hAnsi="Times New Roman"/>
                <w:sz w:val="16"/>
                <w:szCs w:val="16"/>
              </w:rPr>
              <w:t>neimplantabilní</w:t>
            </w:r>
            <w:proofErr w:type="spellEnd"/>
            <w:r w:rsidRPr="006B5AAA">
              <w:rPr>
                <w:rFonts w:ascii="Times New Roman" w:hAnsi="Times New Roman"/>
                <w:sz w:val="16"/>
                <w:szCs w:val="16"/>
              </w:rPr>
              <w:t xml:space="preserve"> systém</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0549BC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vibrační sluchadlo, digitální zpracování signálu</w:t>
            </w:r>
            <w:r w:rsidRPr="006B5AAA">
              <w:rPr>
                <w:rFonts w:ascii="Times New Roman" w:hAnsi="Times New Roman"/>
                <w:b/>
                <w:sz w:val="16"/>
                <w:szCs w:val="16"/>
              </w:rPr>
              <w:t xml:space="preserve"> </w:t>
            </w:r>
            <w:r w:rsidRPr="006B5AAA">
              <w:rPr>
                <w:rFonts w:ascii="Times New Roman" w:hAnsi="Times New Roman"/>
                <w:sz w:val="16"/>
                <w:szCs w:val="16"/>
              </w:rPr>
              <w:t>nejméně ve 3 kanálech, softwarové nastavení parametrů sluchadla dle sluchové ztráty, v kompletu s přítlakovým systémem (např. náhlavní páska)</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8E8A90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FON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0A8B244"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212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2CBB88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do 10 let včetně, ztráta sluchu</w:t>
            </w:r>
          </w:p>
        </w:tc>
        <w:tc>
          <w:tcPr>
            <w:tcW w:w="2225" w:type="dxa"/>
            <w:gridSpan w:val="3"/>
            <w:tcBorders>
              <w:top w:val="single" w:sz="6" w:space="0" w:color="808080"/>
              <w:left w:val="single" w:sz="6" w:space="0" w:color="808080"/>
              <w:bottom w:val="single" w:sz="6" w:space="0" w:color="808080"/>
              <w:right w:val="single" w:sz="6" w:space="0" w:color="808080"/>
            </w:tcBorders>
            <w:shd w:val="clear" w:color="auto" w:fill="FFFFFF"/>
            <w:vAlign w:val="center"/>
          </w:tcPr>
          <w:p w14:paraId="0C72635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anomálie zvukovodu a středouší s těžkou převodní nedoslýchavostí; chronický výtok ze středouší; stavy po </w:t>
            </w:r>
            <w:proofErr w:type="spellStart"/>
            <w:r w:rsidRPr="006B5AAA">
              <w:rPr>
                <w:rFonts w:ascii="Times New Roman" w:hAnsi="Times New Roman"/>
                <w:sz w:val="16"/>
                <w:szCs w:val="16"/>
              </w:rPr>
              <w:t>kofochirurgických</w:t>
            </w:r>
            <w:proofErr w:type="spellEnd"/>
            <w:r w:rsidRPr="006B5AAA">
              <w:rPr>
                <w:rFonts w:ascii="Times New Roman" w:hAnsi="Times New Roman"/>
                <w:sz w:val="16"/>
                <w:szCs w:val="16"/>
              </w:rPr>
              <w:t xml:space="preserve"> operacích; neřešitelné alergie na tvarovku; špatný efekt sluchadla na vzdušné vedení; jednostranná hluchota</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B58D94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5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A94D4E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17.391,00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AB9A19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AC46650"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68C395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08.01.02.04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C81F1A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výměna zevní části </w:t>
            </w:r>
            <w:proofErr w:type="spellStart"/>
            <w:r w:rsidRPr="006B5AAA">
              <w:rPr>
                <w:rFonts w:ascii="Times New Roman" w:hAnsi="Times New Roman"/>
                <w:sz w:val="16"/>
                <w:szCs w:val="16"/>
              </w:rPr>
              <w:t>implantabilního</w:t>
            </w:r>
            <w:proofErr w:type="spellEnd"/>
            <w:r w:rsidRPr="006B5AAA">
              <w:rPr>
                <w:rFonts w:ascii="Times New Roman" w:hAnsi="Times New Roman"/>
                <w:sz w:val="16"/>
                <w:szCs w:val="16"/>
              </w:rPr>
              <w:t xml:space="preserve"> systému kostního sluchadla</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01FEB6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vibrační modul sluchadla, digitální zpracování signálu nejméně</w:t>
            </w:r>
            <w:r w:rsidRPr="006B5AAA">
              <w:rPr>
                <w:rFonts w:ascii="Times New Roman" w:hAnsi="Times New Roman"/>
                <w:b/>
                <w:sz w:val="16"/>
                <w:szCs w:val="16"/>
              </w:rPr>
              <w:t xml:space="preserve"> </w:t>
            </w:r>
            <w:r w:rsidRPr="006B5AAA">
              <w:rPr>
                <w:rFonts w:ascii="Times New Roman" w:hAnsi="Times New Roman"/>
                <w:sz w:val="16"/>
                <w:szCs w:val="16"/>
              </w:rPr>
              <w:t>ve 3 kanálech, softwarové nastavení parametrů sluchadla dle sluchové ztráty, v kompletu s přítlakovým systémem (např. náhlavní páska)</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397C67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FON</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0A64F9F"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212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749790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od 11 let, ztráta sluchu</w:t>
            </w:r>
          </w:p>
        </w:tc>
        <w:tc>
          <w:tcPr>
            <w:tcW w:w="2225" w:type="dxa"/>
            <w:gridSpan w:val="3"/>
            <w:tcBorders>
              <w:top w:val="single" w:sz="6" w:space="0" w:color="808080"/>
              <w:left w:val="single" w:sz="6" w:space="0" w:color="808080"/>
              <w:bottom w:val="single" w:sz="6" w:space="0" w:color="808080"/>
              <w:right w:val="single" w:sz="6" w:space="0" w:color="808080"/>
            </w:tcBorders>
            <w:shd w:val="clear" w:color="auto" w:fill="FFFFFF"/>
            <w:vAlign w:val="center"/>
          </w:tcPr>
          <w:p w14:paraId="18B4DB8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anomálie zvukovodu a středouší s těžkou převodní nedoslýchavostí; chronický výtok ze středouší; stavy po </w:t>
            </w:r>
            <w:proofErr w:type="spellStart"/>
            <w:r w:rsidRPr="006B5AAA">
              <w:rPr>
                <w:rFonts w:ascii="Times New Roman" w:hAnsi="Times New Roman"/>
                <w:sz w:val="16"/>
                <w:szCs w:val="16"/>
              </w:rPr>
              <w:t>kofochirurgických</w:t>
            </w:r>
            <w:proofErr w:type="spellEnd"/>
            <w:r w:rsidRPr="006B5AAA">
              <w:rPr>
                <w:rFonts w:ascii="Times New Roman" w:hAnsi="Times New Roman"/>
                <w:sz w:val="16"/>
                <w:szCs w:val="16"/>
              </w:rPr>
              <w:t xml:space="preserve"> operacích; neřešitelné alergie na tvarovku; špatný efekt sluchadla na vzdušné vedení; jednostranná hluchota</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56D00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10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676FA9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86.957,00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D78B50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7AB0E84"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B95F67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08.02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31BE56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řečové procesory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03C7B88"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B5BE574"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F7E4CD6"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B568257"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D2F9DA"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8C80D85"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DBB5B51"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44F3CBF7"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8589A7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08.02.01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A2BCAF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řečové procesory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16FF02"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641EB49"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9EC173A"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143DF65"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3DDD892"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0CA1955"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43A8B03"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34CE6DC2" w14:textId="77777777" w:rsidTr="005B4F1E">
        <w:trPr>
          <w:gridAfter w:val="1"/>
          <w:wAfter w:w="48" w:type="dxa"/>
          <w:trHeight w:val="2255"/>
          <w:jc w:val="center"/>
        </w:trPr>
        <w:tc>
          <w:tcPr>
            <w:tcW w:w="1365"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hideMark/>
          </w:tcPr>
          <w:p w14:paraId="57E4AB1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08.02.01.01</w:t>
            </w:r>
          </w:p>
        </w:tc>
        <w:tc>
          <w:tcPr>
            <w:tcW w:w="1512"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hideMark/>
          </w:tcPr>
          <w:p w14:paraId="7A8395B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řečové procesory – výměna zevní části</w:t>
            </w:r>
            <w:r w:rsidRPr="006B5AAA">
              <w:rPr>
                <w:rFonts w:ascii="Times New Roman" w:hAnsi="Times New Roman"/>
                <w:b/>
                <w:sz w:val="16"/>
                <w:szCs w:val="16"/>
              </w:rPr>
              <w:t xml:space="preserve"> </w:t>
            </w:r>
            <w:proofErr w:type="spellStart"/>
            <w:r w:rsidRPr="006B5AAA">
              <w:rPr>
                <w:rFonts w:ascii="Times New Roman" w:hAnsi="Times New Roman"/>
                <w:sz w:val="16"/>
                <w:szCs w:val="16"/>
              </w:rPr>
              <w:t>implantabilního</w:t>
            </w:r>
            <w:proofErr w:type="spellEnd"/>
            <w:r w:rsidRPr="006B5AAA">
              <w:rPr>
                <w:rFonts w:ascii="Times New Roman" w:hAnsi="Times New Roman"/>
                <w:sz w:val="16"/>
                <w:szCs w:val="16"/>
              </w:rPr>
              <w:t xml:space="preserve"> systému</w:t>
            </w:r>
          </w:p>
        </w:tc>
        <w:tc>
          <w:tcPr>
            <w:tcW w:w="2669" w:type="dxa"/>
            <w:gridSpan w:val="2"/>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2513BF4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plná kompatibilita s vnitřním implantátem, funkce zpracování signálu pro optimalizaci rozumění řeči v šumu</w:t>
            </w:r>
          </w:p>
        </w:tc>
        <w:tc>
          <w:tcPr>
            <w:tcW w:w="1288"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019E2EB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FON</w:t>
            </w:r>
          </w:p>
        </w:tc>
        <w:tc>
          <w:tcPr>
            <w:tcW w:w="1049" w:type="dxa"/>
            <w:tcBorders>
              <w:top w:val="single" w:sz="6" w:space="0" w:color="808080"/>
              <w:left w:val="single" w:sz="6" w:space="0" w:color="808080"/>
              <w:right w:val="single" w:sz="6" w:space="0" w:color="808080"/>
            </w:tcBorders>
            <w:shd w:val="clear" w:color="auto" w:fill="FFFFFF"/>
            <w:vAlign w:val="center"/>
          </w:tcPr>
          <w:p w14:paraId="2C72B1C4"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71A882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stav po implantaci kochleárního implantátu, plně aktivní uživatel – užívá 6 a více h / den a současně CAP* 5-7 </w:t>
            </w:r>
          </w:p>
        </w:tc>
        <w:tc>
          <w:tcPr>
            <w:tcW w:w="1779" w:type="dxa"/>
            <w:gridSpan w:val="2"/>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5FE5AD8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7 let / 1 ucho</w:t>
            </w:r>
          </w:p>
        </w:tc>
        <w:tc>
          <w:tcPr>
            <w:tcW w:w="1187" w:type="dxa"/>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093FBB90" w14:textId="77777777" w:rsidR="002529B6" w:rsidRPr="006B5AAA" w:rsidRDefault="002529B6" w:rsidP="005B4F1E">
            <w:pPr>
              <w:jc w:val="center"/>
              <w:rPr>
                <w:rFonts w:ascii="Times New Roman" w:hAnsi="Times New Roman"/>
                <w:bCs/>
                <w:sz w:val="16"/>
                <w:szCs w:val="16"/>
              </w:rPr>
            </w:pPr>
            <w:r w:rsidRPr="006B5AAA">
              <w:rPr>
                <w:rFonts w:ascii="Times New Roman" w:hAnsi="Times New Roman"/>
                <w:bCs/>
                <w:sz w:val="16"/>
                <w:szCs w:val="16"/>
              </w:rPr>
              <w:t>190.000,00 Kč / 1 ks</w:t>
            </w:r>
          </w:p>
          <w:p w14:paraId="6D0B45C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bCs/>
                <w:sz w:val="16"/>
                <w:szCs w:val="16"/>
              </w:rPr>
              <w:t> </w:t>
            </w:r>
          </w:p>
        </w:tc>
        <w:tc>
          <w:tcPr>
            <w:tcW w:w="786"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64809B3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7F299C2" w14:textId="77777777" w:rsidTr="005B4F1E">
        <w:trPr>
          <w:gridAfter w:val="1"/>
          <w:wAfter w:w="48" w:type="dxa"/>
          <w:trHeight w:val="1515"/>
          <w:jc w:val="center"/>
        </w:trPr>
        <w:tc>
          <w:tcPr>
            <w:tcW w:w="1365"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6E5585D6"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61FC6531" w14:textId="77777777" w:rsidR="002529B6" w:rsidRPr="006B5AAA" w:rsidRDefault="002529B6" w:rsidP="005B4F1E">
            <w:pPr>
              <w:spacing w:line="240" w:lineRule="auto"/>
              <w:jc w:val="center"/>
              <w:rPr>
                <w:rFonts w:ascii="Times New Roman" w:hAnsi="Times New Roman"/>
                <w:sz w:val="16"/>
                <w:szCs w:val="16"/>
              </w:rPr>
            </w:pPr>
          </w:p>
        </w:tc>
        <w:tc>
          <w:tcPr>
            <w:tcW w:w="2669" w:type="dxa"/>
            <w:gridSpan w:val="2"/>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AC2EBC8" w14:textId="77777777" w:rsidR="002529B6" w:rsidRPr="006B5AAA" w:rsidRDefault="002529B6" w:rsidP="005B4F1E">
            <w:pPr>
              <w:spacing w:line="240" w:lineRule="auto"/>
              <w:jc w:val="center"/>
              <w:rPr>
                <w:rFonts w:ascii="Times New Roman" w:hAnsi="Times New Roman"/>
                <w:sz w:val="16"/>
                <w:szCs w:val="16"/>
              </w:rPr>
            </w:pPr>
          </w:p>
        </w:tc>
        <w:tc>
          <w:tcPr>
            <w:tcW w:w="1288"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2DC2F7A"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left w:val="single" w:sz="6" w:space="0" w:color="808080"/>
              <w:bottom w:val="single" w:sz="6" w:space="0" w:color="808080"/>
              <w:right w:val="single" w:sz="6" w:space="0" w:color="808080"/>
            </w:tcBorders>
            <w:shd w:val="clear" w:color="auto" w:fill="FFFFFF"/>
            <w:vAlign w:val="center"/>
          </w:tcPr>
          <w:p w14:paraId="24160A4D"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C96018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stav po implantaci kochleárního implantátu, částečný uživatel – užívá méně než 6 h / den nebo CAP* 0-4</w:t>
            </w:r>
          </w:p>
          <w:p w14:paraId="21C5F59C" w14:textId="77777777" w:rsidR="002529B6" w:rsidRPr="006B5AAA" w:rsidRDefault="002529B6" w:rsidP="005B4F1E">
            <w:pPr>
              <w:spacing w:line="240" w:lineRule="auto"/>
              <w:jc w:val="center"/>
              <w:rPr>
                <w:rFonts w:ascii="Times New Roman" w:hAnsi="Times New Roman"/>
                <w:sz w:val="16"/>
                <w:szCs w:val="16"/>
              </w:rPr>
            </w:pPr>
          </w:p>
          <w:p w14:paraId="426C197E" w14:textId="77777777" w:rsidR="002529B6" w:rsidRPr="006B5AAA" w:rsidDel="00CA5E12" w:rsidRDefault="002529B6" w:rsidP="005B4F1E">
            <w:pPr>
              <w:spacing w:line="240" w:lineRule="auto"/>
              <w:jc w:val="center"/>
              <w:rPr>
                <w:rFonts w:ascii="Times New Roman" w:hAnsi="Times New Roman"/>
                <w:strike/>
                <w:sz w:val="16"/>
                <w:szCs w:val="16"/>
              </w:rPr>
            </w:pPr>
            <w:r w:rsidRPr="006B5AAA">
              <w:rPr>
                <w:rFonts w:ascii="Times New Roman" w:hAnsi="Times New Roman"/>
                <w:sz w:val="16"/>
                <w:szCs w:val="16"/>
              </w:rPr>
              <w:t xml:space="preserve">*CAP = </w:t>
            </w:r>
            <w:proofErr w:type="spellStart"/>
            <w:r w:rsidRPr="006B5AAA">
              <w:rPr>
                <w:rFonts w:ascii="Times New Roman" w:hAnsi="Times New Roman"/>
                <w:sz w:val="16"/>
                <w:szCs w:val="16"/>
              </w:rPr>
              <w:t>Category</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of</w:t>
            </w:r>
            <w:proofErr w:type="spellEnd"/>
            <w:r w:rsidRPr="006B5AAA">
              <w:rPr>
                <w:rFonts w:ascii="Times New Roman" w:hAnsi="Times New Roman"/>
                <w:sz w:val="16"/>
                <w:szCs w:val="16"/>
              </w:rPr>
              <w:t xml:space="preserve"> Auditory Performance dle </w:t>
            </w:r>
            <w:proofErr w:type="spellStart"/>
            <w:r w:rsidRPr="006B5AAA">
              <w:rPr>
                <w:rFonts w:ascii="Times New Roman" w:hAnsi="Times New Roman"/>
                <w:sz w:val="16"/>
                <w:szCs w:val="16"/>
              </w:rPr>
              <w:t>Nottinghamské</w:t>
            </w:r>
            <w:proofErr w:type="spellEnd"/>
            <w:r w:rsidRPr="006B5AAA">
              <w:rPr>
                <w:rFonts w:ascii="Times New Roman" w:hAnsi="Times New Roman"/>
                <w:sz w:val="16"/>
                <w:szCs w:val="16"/>
              </w:rPr>
              <w:t xml:space="preserve"> stupnice (0=nedetekuje zvuky okolí, 1=vnímá zvuky okolí, 2=reaguje na zvuky okolí, 3=identifikuje zvuky okolí, 4=diskriminuje zvuky řeči, 5=rozumění běžným frázím bez odezírání, 6=rozumění řeči bez odezírání, 7=telefonování)</w:t>
            </w:r>
          </w:p>
        </w:tc>
        <w:tc>
          <w:tcPr>
            <w:tcW w:w="1779" w:type="dxa"/>
            <w:gridSpan w:val="2"/>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81ADCFA"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4" w:space="0" w:color="auto"/>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99C335E" w14:textId="77777777" w:rsidR="002529B6" w:rsidRPr="006B5AAA" w:rsidRDefault="002529B6" w:rsidP="005B4F1E">
            <w:pPr>
              <w:jc w:val="center"/>
              <w:rPr>
                <w:rFonts w:ascii="Times New Roman" w:hAnsi="Times New Roman"/>
                <w:sz w:val="16"/>
                <w:szCs w:val="16"/>
              </w:rPr>
            </w:pPr>
            <w:r w:rsidRPr="006B5AAA">
              <w:rPr>
                <w:rFonts w:ascii="Times New Roman" w:hAnsi="Times New Roman"/>
                <w:bCs/>
                <w:sz w:val="16"/>
                <w:szCs w:val="16"/>
              </w:rPr>
              <w:t>156.522,00 Kč / 1 ks</w:t>
            </w:r>
          </w:p>
          <w:p w14:paraId="086B811B" w14:textId="77777777" w:rsidR="002529B6" w:rsidRPr="006B5AAA" w:rsidDel="00787293" w:rsidRDefault="002529B6" w:rsidP="005B4F1E">
            <w:pPr>
              <w:rPr>
                <w:rFonts w:ascii="Times New Roman" w:hAnsi="Times New Roman"/>
                <w:strike/>
                <w:sz w:val="16"/>
                <w:szCs w:val="16"/>
              </w:rPr>
            </w:pPr>
          </w:p>
        </w:tc>
        <w:tc>
          <w:tcPr>
            <w:tcW w:w="786"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F44A820"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63BBF51A"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10181E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lastRenderedPageBreak/>
              <w:t>09</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1E1D11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pro pacienty s poruchou zraku</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F1E3198"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618BCE"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D3D33C7"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FF8403F"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1C57A64"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F52F6E"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299EBF"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62B9BAC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CB6E00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09.01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EBE4B5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pro léčbu šilhavosti dětí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55DCCD4"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A87DB00"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8E95DC0"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BBE64EA"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23260DE"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1BAE1DD"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977C47C"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65287BE6"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A3FA6E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09.01.01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6F1FB3A"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okluzory</w:t>
            </w:r>
            <w:proofErr w:type="spellEnd"/>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C3FB2B7"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2B7FDBB"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78DD450"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716D1B0"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771180"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FE716B2"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5E712B"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7AAFA98B"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D261B5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09.01.01.01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9F4C5CF"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okluzory</w:t>
            </w:r>
            <w:proofErr w:type="spellEnd"/>
            <w:r w:rsidRPr="006B5AAA">
              <w:rPr>
                <w:rFonts w:ascii="Times New Roman" w:hAnsi="Times New Roman"/>
                <w:sz w:val="16"/>
                <w:szCs w:val="16"/>
              </w:rPr>
              <w:t xml:space="preserve"> – náplasťové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E5555D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AC9EE9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OPH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FD220FD"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B4894D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do 14 let včetně</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A8259D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400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5BE4CC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3,04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09336F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EB69CF5"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0082C3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09.03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494F10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pro slabozraké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0F06CF8"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291397E"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857509E"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8BC9FED"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75041D4"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CFA503C"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9E4EF22"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7B94E0AB"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EB01FE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09.03.01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5C56E1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dalekohledové systémy, příslušenství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21C20AB"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C1E3D8D"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F2C26C2"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D7C6D5"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FF391A6"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E2776F3"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B0B4CF9"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47DCF2B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97BF5D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09.03.01.01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392D40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dalekohledové systémy – do dálky, příslušenství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2DC0C3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ECDA2B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OPH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1E88014"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F86564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FA7F76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7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9CABA3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4.348,00 Kč / </w:t>
            </w:r>
            <w:r w:rsidRPr="006B5AAA">
              <w:rPr>
                <w:rFonts w:ascii="Times New Roman" w:hAnsi="Times New Roman"/>
                <w:sz w:val="16"/>
                <w:szCs w:val="16"/>
              </w:rPr>
              <w:br/>
              <w:t>1 systém</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157296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14D6F782"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258588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09.03.01.02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24A260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dalekohledové systémy – na blízko, příslušenství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1A1268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E50911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OPH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3DAFD17"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32C3E1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357A17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7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3D9741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4.348,00 Kč / </w:t>
            </w:r>
            <w:r w:rsidRPr="006B5AAA">
              <w:rPr>
                <w:rFonts w:ascii="Times New Roman" w:hAnsi="Times New Roman"/>
                <w:sz w:val="16"/>
                <w:szCs w:val="16"/>
              </w:rPr>
              <w:br/>
              <w:t>1 systém</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8489DB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1C02833"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5E1E61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09.03.02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645764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asférické lupy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1D71474"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386262"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52324F2"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04D0C25"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6D78BB5"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617754C"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CFBC4F8"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05B1594"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3D2F8A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09.03.02.01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F9A0D7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asférické lupy – zvětšující 4x a více</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40440B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232765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OPH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4F25EEB"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1300E2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B9BAB2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5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E02183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1.218,00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166D08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20A2740"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157815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09.04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509D7B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kompenzační pro zrakově postižené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5A69EDE"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297461"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5627CE3"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E5DED87"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46E1E72"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F92E36A"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12B37D8"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241938F4"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A90643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09.04.01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060908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lékařské mluvící teploměry – pro nevidomé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3949A80"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6F8013C"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3542161"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D916420"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DBAE9F4"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6AE16AC"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FA8A6F1"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3702A2C2"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6AAB47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09.04.01.01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DDA328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lékařské mluvící teploměry – pro nevidomé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6D1B4F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61869F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PED; PRL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1A5AA01"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B77C59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těžce slabozrací a nevidomí pacienti</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CE370B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7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C6908C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1.739,00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482BFB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105EE094"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B2AB1E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09.04.02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FF9064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indikátory světla a hladiny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728D5B"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8A5EBC5"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052CD64"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39E5397"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BF98EAA"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FE2DC30"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D25DB67"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2F443BAA"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2DA3F4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09.04.02.01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9BAFC8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indikátory světla a hladiny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577CB6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FC2CC8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OPH; PED; PRL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F2DA4B8"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51517D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těžce slabozrací a nevidomí pacienti</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40434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2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D62197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1.044,00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778C5A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A6349BA"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7B1BCF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09.04.03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8ABA2F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bílé hole</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B974634"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56D1161"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440A3EF"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EDDDEAA"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0B40D9B"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67AB1BA"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C00EBD0"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6FB726A2"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E10432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09.04.03.01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0EC2BA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bílé hole – opěrné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F54216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993386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OPH; PED; PRL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FE881AB"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C34F7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těžce slabozrací a nevidomí pacienti</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0CC79F9" w14:textId="77777777" w:rsidR="002529B6" w:rsidRPr="006B5AAA" w:rsidRDefault="002529B6" w:rsidP="005B4F1E">
            <w:pPr>
              <w:spacing w:line="240" w:lineRule="auto"/>
              <w:jc w:val="center"/>
              <w:rPr>
                <w:rFonts w:ascii="Times New Roman" w:hAnsi="Times New Roman"/>
                <w:strike/>
                <w:sz w:val="16"/>
                <w:szCs w:val="16"/>
              </w:rPr>
            </w:pPr>
            <w:r w:rsidRPr="006B5AAA">
              <w:rPr>
                <w:rFonts w:ascii="Times New Roman" w:hAnsi="Times New Roman"/>
                <w:sz w:val="16"/>
                <w:szCs w:val="16"/>
              </w:rPr>
              <w:t>3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F7014F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435,00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9E0CA2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E9DBDC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051FC1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09.04.03.02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44156F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bílé hole – signalizační a orientační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9B26D0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0D152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OPH; PED; PRL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9F09BA9"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E9061D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slabozrací a nevidomí pacienti</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40708F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CF0CA7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807,00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C94416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F195154"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487097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09.04.04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B83B3B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červenobílé hole</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6931D66"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4DB8D52"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5C976A1"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CD8D16F"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4E76C15"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D2A5CE3"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D3A4295"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4CB8CF6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951DF7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09.04.04.01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4F63A1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červenobílé hole – pro hluchoslepé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5201D4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C0F6C0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OPH; PED; PRL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6B13154"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6BE07A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hluchoslepí</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3379A7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72D54B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807,00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117E4F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C6C1C27"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8FA325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169C76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respirační, inhalační a pro aplikaci enterální výživy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212F902"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CE7859D"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8FDA13D"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1F8CC2"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67C206"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58B27F7"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688E2A7"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7FF58BE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A80C4D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90BEFD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pro prevenci a léčbu inhalací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9FD5B2E"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79FDD83"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B01B05A"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AD7244A"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A98228C"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9720B69"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72C779C"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6AB14A26"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A056DB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D4FF4D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inhalátory, příslušenství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F713F70"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69B8946"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7EE173F"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3FEBD67"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EB4F960"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FCFB35D"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E20C84F"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6002008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E7690A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10.01.01.01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597883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inhalátory – nízko výkonné včetně příslušenství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1519F5D" w14:textId="77777777" w:rsidR="002529B6" w:rsidRDefault="002529B6" w:rsidP="005B4F1E">
            <w:pPr>
              <w:spacing w:after="0" w:line="240" w:lineRule="auto"/>
              <w:jc w:val="center"/>
              <w:rPr>
                <w:rFonts w:ascii="Times New Roman" w:hAnsi="Times New Roman"/>
                <w:sz w:val="16"/>
                <w:szCs w:val="16"/>
              </w:rPr>
            </w:pPr>
            <w:r w:rsidRPr="006B5AAA">
              <w:rPr>
                <w:rFonts w:ascii="Times New Roman" w:hAnsi="Times New Roman"/>
                <w:sz w:val="16"/>
                <w:szCs w:val="16"/>
              </w:rPr>
              <w:t>výdej min 400 mg / min,</w:t>
            </w:r>
            <w:r w:rsidRPr="006B5AAA">
              <w:rPr>
                <w:rFonts w:ascii="Times New Roman" w:hAnsi="Times New Roman"/>
                <w:sz w:val="16"/>
                <w:szCs w:val="16"/>
              </w:rPr>
              <w:br/>
              <w:t xml:space="preserve">MMD </w:t>
            </w:r>
            <w:proofErr w:type="gramStart"/>
            <w:r w:rsidRPr="006B5AAA">
              <w:rPr>
                <w:rFonts w:ascii="Times New Roman" w:hAnsi="Times New Roman"/>
                <w:sz w:val="16"/>
                <w:szCs w:val="16"/>
              </w:rPr>
              <w:t>&lt; 4</w:t>
            </w:r>
            <w:proofErr w:type="gramEnd"/>
            <w:r w:rsidRPr="006B5AAA">
              <w:rPr>
                <w:rFonts w:ascii="Times New Roman" w:hAnsi="Times New Roman"/>
                <w:sz w:val="16"/>
                <w:szCs w:val="16"/>
              </w:rPr>
              <w:t xml:space="preserve"> µm,</w:t>
            </w:r>
            <w:r w:rsidRPr="006B5AAA">
              <w:rPr>
                <w:rFonts w:ascii="Times New Roman" w:hAnsi="Times New Roman"/>
                <w:sz w:val="16"/>
                <w:szCs w:val="16"/>
              </w:rPr>
              <w:br/>
              <w:t>podíl částic pod 5 µm nad 60 %,</w:t>
            </w:r>
            <w:r w:rsidRPr="006B5AAA">
              <w:rPr>
                <w:rFonts w:ascii="Times New Roman" w:hAnsi="Times New Roman"/>
                <w:sz w:val="16"/>
                <w:szCs w:val="16"/>
              </w:rPr>
              <w:br/>
              <w:t xml:space="preserve">výstupní tlak 300 </w:t>
            </w:r>
            <w:proofErr w:type="spellStart"/>
            <w:r w:rsidRPr="006B5AAA">
              <w:rPr>
                <w:rFonts w:ascii="Times New Roman" w:hAnsi="Times New Roman"/>
                <w:sz w:val="16"/>
                <w:szCs w:val="16"/>
              </w:rPr>
              <w:t>kPa</w:t>
            </w:r>
            <w:proofErr w:type="spellEnd"/>
            <w:r w:rsidRPr="006B5AAA">
              <w:rPr>
                <w:rFonts w:ascii="Times New Roman" w:hAnsi="Times New Roman"/>
                <w:sz w:val="16"/>
                <w:szCs w:val="16"/>
              </w:rPr>
              <w:t xml:space="preserve">, </w:t>
            </w:r>
          </w:p>
          <w:p w14:paraId="635B968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výstupní průtok 6 l</w:t>
            </w:r>
            <w:r>
              <w:rPr>
                <w:rFonts w:ascii="Times New Roman" w:hAnsi="Times New Roman"/>
                <w:sz w:val="16"/>
                <w:szCs w:val="16"/>
              </w:rPr>
              <w:t xml:space="preserve"> </w:t>
            </w:r>
            <w:r w:rsidRPr="006B5AAA">
              <w:rPr>
                <w:rFonts w:ascii="Times New Roman" w:hAnsi="Times New Roman"/>
                <w:sz w:val="16"/>
                <w:szCs w:val="16"/>
              </w:rPr>
              <w:t>/ min</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BAA16C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ALG; ORL; PED; PNE</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7398FF0"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653BF6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5E1DA3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5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7DFC2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3.044,00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03F1B2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CADA0A1"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47DB5F4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lastRenderedPageBreak/>
              <w:t>10.01.01.02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45E3535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inhalátory – vysoce výkonné (MMD </w:t>
            </w:r>
            <w:proofErr w:type="gramStart"/>
            <w:r w:rsidRPr="006B5AAA">
              <w:rPr>
                <w:rFonts w:ascii="Times New Roman" w:hAnsi="Times New Roman"/>
                <w:sz w:val="16"/>
                <w:szCs w:val="16"/>
              </w:rPr>
              <w:t>&lt; 3</w:t>
            </w:r>
            <w:proofErr w:type="gramEnd"/>
            <w:r w:rsidRPr="006B5AAA">
              <w:rPr>
                <w:rFonts w:ascii="Times New Roman" w:hAnsi="Times New Roman"/>
                <w:sz w:val="16"/>
                <w:szCs w:val="16"/>
              </w:rPr>
              <w:t xml:space="preserve">,5 µm, </w:t>
            </w:r>
            <w:proofErr w:type="spellStart"/>
            <w:r w:rsidRPr="006B5AAA">
              <w:rPr>
                <w:rFonts w:ascii="Times New Roman" w:hAnsi="Times New Roman"/>
                <w:sz w:val="16"/>
                <w:szCs w:val="16"/>
              </w:rPr>
              <w:t>respirabilní</w:t>
            </w:r>
            <w:proofErr w:type="spellEnd"/>
            <w:r w:rsidRPr="006B5AAA">
              <w:rPr>
                <w:rFonts w:ascii="Times New Roman" w:hAnsi="Times New Roman"/>
                <w:sz w:val="16"/>
                <w:szCs w:val="16"/>
              </w:rPr>
              <w:t xml:space="preserve"> frakce &gt; 60 %, výdej &gt; 0,5 ml / min ≤ 0,65 ml / min)</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D0189C0" w14:textId="77777777" w:rsidR="002529B6" w:rsidRPr="00C807DC" w:rsidRDefault="002529B6" w:rsidP="005B4F1E">
            <w:pPr>
              <w:spacing w:after="0" w:line="240" w:lineRule="auto"/>
              <w:jc w:val="center"/>
              <w:rPr>
                <w:rFonts w:ascii="Times New Roman" w:hAnsi="Times New Roman"/>
                <w:b/>
                <w:bCs/>
                <w:sz w:val="16"/>
                <w:szCs w:val="16"/>
              </w:rPr>
            </w:pPr>
            <w:r w:rsidRPr="00C807DC">
              <w:rPr>
                <w:rFonts w:ascii="Times New Roman" w:hAnsi="Times New Roman"/>
                <w:b/>
                <w:bCs/>
                <w:sz w:val="16"/>
                <w:szCs w:val="16"/>
              </w:rPr>
              <w:t>kompresorov</w:t>
            </w:r>
            <w:r>
              <w:rPr>
                <w:rFonts w:ascii="Times New Roman" w:hAnsi="Times New Roman"/>
                <w:b/>
                <w:bCs/>
                <w:sz w:val="16"/>
                <w:szCs w:val="16"/>
              </w:rPr>
              <w:t>é</w:t>
            </w:r>
            <w:r w:rsidRPr="00C807DC">
              <w:rPr>
                <w:rFonts w:ascii="Times New Roman" w:hAnsi="Times New Roman"/>
                <w:b/>
                <w:bCs/>
                <w:sz w:val="16"/>
                <w:szCs w:val="16"/>
              </w:rPr>
              <w:t xml:space="preserve"> nebo ultrazvukov</w:t>
            </w:r>
            <w:r>
              <w:rPr>
                <w:rFonts w:ascii="Times New Roman" w:hAnsi="Times New Roman"/>
                <w:b/>
                <w:bCs/>
                <w:sz w:val="16"/>
                <w:szCs w:val="16"/>
              </w:rPr>
              <w:t>é</w:t>
            </w:r>
          </w:p>
          <w:p w14:paraId="7F0E4D5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výdej min 600 mg / min,</w:t>
            </w:r>
            <w:r w:rsidRPr="006B5AAA">
              <w:rPr>
                <w:rFonts w:ascii="Times New Roman" w:hAnsi="Times New Roman"/>
                <w:sz w:val="16"/>
                <w:szCs w:val="16"/>
              </w:rPr>
              <w:br/>
              <w:t xml:space="preserve">MMD </w:t>
            </w:r>
            <w:proofErr w:type="gramStart"/>
            <w:r w:rsidRPr="006B5AAA">
              <w:rPr>
                <w:rFonts w:ascii="Times New Roman" w:hAnsi="Times New Roman"/>
                <w:sz w:val="16"/>
                <w:szCs w:val="16"/>
              </w:rPr>
              <w:t>&lt; 3</w:t>
            </w:r>
            <w:proofErr w:type="gramEnd"/>
            <w:r w:rsidRPr="006B5AAA">
              <w:rPr>
                <w:rFonts w:ascii="Times New Roman" w:hAnsi="Times New Roman"/>
                <w:sz w:val="16"/>
                <w:szCs w:val="16"/>
              </w:rPr>
              <w:t>,5 µm,</w:t>
            </w:r>
            <w:r w:rsidRPr="006B5AAA">
              <w:rPr>
                <w:rFonts w:ascii="Times New Roman" w:hAnsi="Times New Roman"/>
                <w:sz w:val="16"/>
                <w:szCs w:val="16"/>
              </w:rPr>
              <w:br/>
              <w:t>podíl částic pod 5 µm nad 65 %</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2BAAE9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PNE</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EC9C854"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E170BB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primární ciliární dyskineze (PCD) či jiné formy bronchiektázií; cystická fibróza</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528629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5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95AF3C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6.000,00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147DB1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4CECB87"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3BF82A1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10.01.01.03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3A727F0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inhalátory – vysoce výkonné (MMD </w:t>
            </w:r>
            <w:r>
              <w:rPr>
                <w:rFonts w:ascii="Times New Roman" w:hAnsi="Times New Roman"/>
                <w:sz w:val="16"/>
                <w:szCs w:val="16"/>
              </w:rPr>
              <w:t>3,5 až</w:t>
            </w:r>
            <w:r w:rsidRPr="006B5AAA">
              <w:rPr>
                <w:rFonts w:ascii="Times New Roman" w:hAnsi="Times New Roman"/>
                <w:sz w:val="16"/>
                <w:szCs w:val="16"/>
              </w:rPr>
              <w:t xml:space="preserve"> 4,5 µm, </w:t>
            </w:r>
            <w:proofErr w:type="spellStart"/>
            <w:r w:rsidRPr="006B5AAA">
              <w:rPr>
                <w:rFonts w:ascii="Times New Roman" w:hAnsi="Times New Roman"/>
                <w:sz w:val="16"/>
                <w:szCs w:val="16"/>
              </w:rPr>
              <w:t>respirabilní</w:t>
            </w:r>
            <w:proofErr w:type="spellEnd"/>
            <w:r w:rsidRPr="006B5AAA">
              <w:rPr>
                <w:rFonts w:ascii="Times New Roman" w:hAnsi="Times New Roman"/>
                <w:sz w:val="16"/>
                <w:szCs w:val="16"/>
              </w:rPr>
              <w:t xml:space="preserve"> </w:t>
            </w:r>
            <w:proofErr w:type="gramStart"/>
            <w:r w:rsidRPr="006B5AAA">
              <w:rPr>
                <w:rFonts w:ascii="Times New Roman" w:hAnsi="Times New Roman"/>
                <w:sz w:val="16"/>
                <w:szCs w:val="16"/>
              </w:rPr>
              <w:t>frakce &gt;</w:t>
            </w:r>
            <w:proofErr w:type="gramEnd"/>
            <w:r w:rsidRPr="006B5AAA">
              <w:rPr>
                <w:rFonts w:ascii="Times New Roman" w:hAnsi="Times New Roman"/>
                <w:sz w:val="16"/>
                <w:szCs w:val="16"/>
              </w:rPr>
              <w:t xml:space="preserve"> 60 %, výdej &gt; 0,65 ml / min)</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58019DD"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mesh</w:t>
            </w:r>
            <w:proofErr w:type="spellEnd"/>
            <w:r w:rsidRPr="006B5AAA">
              <w:rPr>
                <w:rFonts w:ascii="Times New Roman" w:hAnsi="Times New Roman"/>
                <w:sz w:val="16"/>
                <w:szCs w:val="16"/>
              </w:rPr>
              <w:t xml:space="preserve"> membránové,</w:t>
            </w:r>
            <w:r w:rsidRPr="006B5AAA">
              <w:rPr>
                <w:rFonts w:ascii="Times New Roman" w:hAnsi="Times New Roman"/>
                <w:sz w:val="16"/>
                <w:szCs w:val="16"/>
              </w:rPr>
              <w:br/>
              <w:t>výdej min 600 mg /min;</w:t>
            </w:r>
            <w:r w:rsidRPr="006B5AAA">
              <w:rPr>
                <w:rFonts w:ascii="Times New Roman" w:hAnsi="Times New Roman"/>
                <w:sz w:val="16"/>
                <w:szCs w:val="16"/>
              </w:rPr>
              <w:br/>
              <w:t>MMD 3,5 až 4,5 µm,</w:t>
            </w:r>
            <w:r w:rsidRPr="006B5AAA">
              <w:rPr>
                <w:rFonts w:ascii="Times New Roman" w:hAnsi="Times New Roman"/>
                <w:sz w:val="16"/>
                <w:szCs w:val="16"/>
              </w:rPr>
              <w:br/>
              <w:t>podíl částic pod 5 µm nad 65 %</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E6D29D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PNE</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CEA44C4"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25CE72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od 3 let cystická fibróza; primární ciliární dyskineze (PCD)</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11B7AE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5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6461C2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21.217,40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AB2B4C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94CBB25"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4C62D69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10.01.01.04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06CED21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nebulizátory k </w:t>
            </w:r>
            <w:proofErr w:type="spellStart"/>
            <w:r w:rsidRPr="006B5AAA">
              <w:rPr>
                <w:rFonts w:ascii="Times New Roman" w:hAnsi="Times New Roman"/>
                <w:sz w:val="16"/>
                <w:szCs w:val="16"/>
              </w:rPr>
              <w:t>nízkovýkonným</w:t>
            </w:r>
            <w:proofErr w:type="spellEnd"/>
            <w:r w:rsidRPr="006B5AAA">
              <w:rPr>
                <w:rFonts w:ascii="Times New Roman" w:hAnsi="Times New Roman"/>
                <w:sz w:val="16"/>
                <w:szCs w:val="16"/>
              </w:rPr>
              <w:t xml:space="preserve"> inhalátorům</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75FA76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BA5365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ALG; ORL; PNE</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C21817D"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C717DD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recidivující a chronická onemocnění horních a dolních dýchacích cest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8F65EE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2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EA29E2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435,00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F9B064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CB56EA0"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5FB43CC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10.01.01.05</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08B887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nebulizátory k vysokovýkonným inhalátorům</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3FDFFB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248C15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PNE</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C2DEB9E"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8B4CB0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cystická fibróza; primární ciliární dyskineze (PCD) či jiné formy bronchiektázií</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ADE12C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2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483357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435,00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8A6A92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00FA37D"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3761E85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10.01.01.06</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421A060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nebulizátory s membránou k vysoce výkonným inhalátorům</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B66008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32F078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PNE</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E414ADF"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9E20BA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cystická fibróza; primární ciliární dyskineze (PCD)</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FE5D9C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2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FE1D9C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2.560,00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66D743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7B5ED6F"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52FFE00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10.01.01.07</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3D4262C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membrány k vysoce výkonným inhalátorům</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6D45E4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C30EE6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lékař</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C35E85D"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B200B8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cystická fibróza; primární ciliární dyskineze (PCD)</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768234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4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11E025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1.530,43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74D334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BA9355D"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9629AB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46D5F45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objemové nástavce k dávkovacím aerosolům</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90C48C3"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750246E"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8923D4B"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D463BF8"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A7744C7"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C965C2A"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F5A70E1"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03064685"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5571118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10.01.02.01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6DB9E1F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objemové nástavce k dávkovacím aerosolům – </w:t>
            </w:r>
            <w:proofErr w:type="spellStart"/>
            <w:r w:rsidRPr="006B5AAA">
              <w:rPr>
                <w:rFonts w:ascii="Times New Roman" w:hAnsi="Times New Roman"/>
                <w:sz w:val="16"/>
                <w:szCs w:val="16"/>
              </w:rPr>
              <w:t>spacery</w:t>
            </w:r>
            <w:proofErr w:type="spellEnd"/>
            <w:r w:rsidRPr="006B5AAA">
              <w:rPr>
                <w:rFonts w:ascii="Times New Roman" w:hAnsi="Times New Roman"/>
                <w:sz w:val="16"/>
                <w:szCs w:val="16"/>
              </w:rPr>
              <w:t>, včetně náustku nebo masky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F1EF25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142AD6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ALG; ORL; PED; PNE; PRL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603D136"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B7E01A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C13036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2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076005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435,00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9F83B4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6B30044"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2CC133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0A0AEA7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rehabilitační respirační ZP</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FD1F03B"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3FA0431"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97F8FD5"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DBDDBE3"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7A95088"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5834CAB"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9211F19"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75C0C304"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1C1DDFB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10.02.01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411B122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nádechové rehabilitační zdravotnické prostředky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693D98D"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10DD455"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A97A01C"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5E64D35"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F2CA7A0"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F274F89"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2230D44"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6ADD9386"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7F065E1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10.02.01.01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3253CED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nádechové rehabilitační ventily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43353D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024465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ALG; NEU; PED; PNE;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AABF670"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219F74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astma; CHOPN; bronchiektázie; stavy po pneumoniích; intersticiální plicní procesy; neuromuskulární onemocnění; cystická fibróza</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9317C9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A86C15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522,00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EB32D4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78938235"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5171707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10.02.02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07F5728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výdechové rehabilitační zdravotnické prostředky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E36ABCE"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26A0216"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7DED065"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9ED9AB1"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B5456A2"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D8C78FE"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10A70BB"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73A76FB6"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4DF7280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10.02.02.01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1DC6BF3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výdechové rehabilitační ventily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CA1E5A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9F37D7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ALG; NEU; PED; PNE;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D207986"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1E2CDD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astma; CHOPN; bronchiektázie; stavy po pneumoniích; intersticiální plicní procesy; neuromuskulární onemocnění; cystická fibróza</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5007C5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EAFD6E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522,00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AD40A9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718F165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79759B0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10.02.02.02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FC9CDA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expektorační zdravotnické prostředky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BE2BB8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442328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ALG; NEU; PED; PNE;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A98DC94"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552DF8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chronická postižení dolních dýchacích cest vyžadující trvalou fyzioterapii a dechovou rehabilitaci</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755F5A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2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7BD65E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1.217,00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7FA1F4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EFF37DD"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1959449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10A8992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pro dlouhodobou domácí oxygenoterapii</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F07B679"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5F002DE"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3AAE05A"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D6DD780"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9F13E9C"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6FBE347"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84AF754"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4D38833E" w14:textId="77777777" w:rsidTr="005B4F1E">
        <w:trPr>
          <w:gridAfter w:val="1"/>
          <w:wAfter w:w="48" w:type="dxa"/>
          <w:trHeight w:val="1209"/>
          <w:jc w:val="center"/>
        </w:trPr>
        <w:tc>
          <w:tcPr>
            <w:tcW w:w="1365"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tcPr>
          <w:p w14:paraId="500F1E4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10.03.01</w:t>
            </w:r>
          </w:p>
        </w:tc>
        <w:tc>
          <w:tcPr>
            <w:tcW w:w="1512"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tcPr>
          <w:p w14:paraId="6F0999E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koncentrátory</w:t>
            </w:r>
          </w:p>
        </w:tc>
        <w:tc>
          <w:tcPr>
            <w:tcW w:w="2669" w:type="dxa"/>
            <w:gridSpan w:val="2"/>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5E6131E4" w14:textId="77777777" w:rsidR="002529B6" w:rsidRPr="006B5AAA" w:rsidRDefault="002529B6" w:rsidP="005B4F1E">
            <w:pPr>
              <w:spacing w:line="240" w:lineRule="auto"/>
              <w:jc w:val="center"/>
              <w:rPr>
                <w:rFonts w:ascii="Times New Roman" w:hAnsi="Times New Roman"/>
                <w:sz w:val="16"/>
                <w:szCs w:val="16"/>
              </w:rPr>
            </w:pPr>
          </w:p>
        </w:tc>
        <w:tc>
          <w:tcPr>
            <w:tcW w:w="1288"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51C3DA0F"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right w:val="single" w:sz="6" w:space="0" w:color="808080"/>
            </w:tcBorders>
            <w:shd w:val="clear" w:color="auto" w:fill="FFFFFF"/>
            <w:vAlign w:val="center"/>
          </w:tcPr>
          <w:p w14:paraId="6191504F" w14:textId="77777777" w:rsidR="002529B6" w:rsidRPr="006B5AAA" w:rsidDel="00D667A6"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EC2BEE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PaO2 = 7,3 – 8,0 </w:t>
            </w:r>
            <w:proofErr w:type="spellStart"/>
            <w:r w:rsidRPr="006B5AAA">
              <w:rPr>
                <w:rFonts w:ascii="Times New Roman" w:hAnsi="Times New Roman"/>
                <w:sz w:val="16"/>
                <w:szCs w:val="16"/>
              </w:rPr>
              <w:t>kPa</w:t>
            </w:r>
            <w:proofErr w:type="spellEnd"/>
            <w:r w:rsidRPr="006B5AAA">
              <w:rPr>
                <w:rFonts w:ascii="Times New Roman" w:hAnsi="Times New Roman"/>
                <w:sz w:val="16"/>
                <w:szCs w:val="16"/>
              </w:rPr>
              <w:t>, prokazatelná hypertrofie pravé komory, plicní hypertenze nebo sekundární polyglobulie (</w:t>
            </w:r>
            <w:proofErr w:type="spellStart"/>
            <w:r w:rsidRPr="006B5AAA">
              <w:rPr>
                <w:rFonts w:ascii="Times New Roman" w:hAnsi="Times New Roman"/>
                <w:sz w:val="16"/>
                <w:szCs w:val="16"/>
              </w:rPr>
              <w:t>Htk</w:t>
            </w:r>
            <w:proofErr w:type="spellEnd"/>
            <w:r w:rsidRPr="006B5AAA">
              <w:rPr>
                <w:rFonts w:ascii="Times New Roman" w:hAnsi="Times New Roman"/>
                <w:sz w:val="16"/>
                <w:szCs w:val="16"/>
              </w:rPr>
              <w:t xml:space="preserve"> &gt; 55 %) nebo </w:t>
            </w:r>
            <w:proofErr w:type="spellStart"/>
            <w:r w:rsidRPr="006B5AAA">
              <w:rPr>
                <w:rFonts w:ascii="Times New Roman" w:hAnsi="Times New Roman"/>
                <w:sz w:val="16"/>
                <w:szCs w:val="16"/>
              </w:rPr>
              <w:t>desaturace</w:t>
            </w:r>
            <w:proofErr w:type="spellEnd"/>
            <w:r w:rsidRPr="006B5AAA">
              <w:rPr>
                <w:rFonts w:ascii="Times New Roman" w:hAnsi="Times New Roman"/>
                <w:sz w:val="16"/>
                <w:szCs w:val="16"/>
              </w:rPr>
              <w:t xml:space="preserve"> v průběhu spánku, prokázané neinvazivním nočním monitorováním SpO2, při minimálně 30 % doby spánku pod 90 % nebo zátěžová </w:t>
            </w:r>
            <w:proofErr w:type="spellStart"/>
            <w:r w:rsidRPr="006B5AAA">
              <w:rPr>
                <w:rFonts w:ascii="Times New Roman" w:hAnsi="Times New Roman"/>
                <w:sz w:val="16"/>
                <w:szCs w:val="16"/>
              </w:rPr>
              <w:t>desaturace</w:t>
            </w:r>
            <w:proofErr w:type="spellEnd"/>
            <w:r w:rsidRPr="006B5AAA">
              <w:rPr>
                <w:rFonts w:ascii="Times New Roman" w:hAnsi="Times New Roman"/>
                <w:sz w:val="16"/>
                <w:szCs w:val="16"/>
              </w:rPr>
              <w:t xml:space="preserve"> při standardní </w:t>
            </w:r>
            <w:proofErr w:type="spellStart"/>
            <w:r w:rsidRPr="006B5AAA">
              <w:rPr>
                <w:rFonts w:ascii="Times New Roman" w:hAnsi="Times New Roman"/>
                <w:sz w:val="16"/>
                <w:szCs w:val="16"/>
              </w:rPr>
              <w:t>spiroergometrii</w:t>
            </w:r>
            <w:proofErr w:type="spellEnd"/>
            <w:r w:rsidRPr="006B5AAA">
              <w:rPr>
                <w:rFonts w:ascii="Times New Roman" w:hAnsi="Times New Roman"/>
                <w:sz w:val="16"/>
                <w:szCs w:val="16"/>
              </w:rPr>
              <w:t xml:space="preserve"> (rampovým protokolem) na úrovni 60 % vrcholové spotřeby kyslíku (peakVO2) nebo 0,5 W / kg, prokázaná odběrem </w:t>
            </w:r>
            <w:proofErr w:type="spellStart"/>
            <w:r w:rsidRPr="006B5AAA">
              <w:rPr>
                <w:rFonts w:ascii="Times New Roman" w:hAnsi="Times New Roman"/>
                <w:sz w:val="16"/>
                <w:szCs w:val="16"/>
              </w:rPr>
              <w:lastRenderedPageBreak/>
              <w:t>arterializované</w:t>
            </w:r>
            <w:proofErr w:type="spellEnd"/>
            <w:r w:rsidRPr="006B5AAA">
              <w:rPr>
                <w:rFonts w:ascii="Times New Roman" w:hAnsi="Times New Roman"/>
                <w:sz w:val="16"/>
                <w:szCs w:val="16"/>
              </w:rPr>
              <w:t xml:space="preserve"> krve z ušního boltce s poklesem PO2 pod 7,3 </w:t>
            </w:r>
            <w:proofErr w:type="spellStart"/>
            <w:r w:rsidRPr="006B5AAA">
              <w:rPr>
                <w:rFonts w:ascii="Times New Roman" w:hAnsi="Times New Roman"/>
                <w:sz w:val="16"/>
                <w:szCs w:val="16"/>
              </w:rPr>
              <w:t>kPa</w:t>
            </w:r>
            <w:proofErr w:type="spellEnd"/>
            <w:r w:rsidRPr="006B5AAA">
              <w:rPr>
                <w:rFonts w:ascii="Times New Roman" w:hAnsi="Times New Roman"/>
                <w:sz w:val="16"/>
                <w:szCs w:val="16"/>
              </w:rPr>
              <w:t xml:space="preserve"> a zároveň oproti výchozí hodnotě alespoň o 0,7 </w:t>
            </w:r>
            <w:proofErr w:type="spellStart"/>
            <w:r w:rsidRPr="006B5AAA">
              <w:rPr>
                <w:rFonts w:ascii="Times New Roman" w:hAnsi="Times New Roman"/>
                <w:sz w:val="16"/>
                <w:szCs w:val="16"/>
              </w:rPr>
              <w:t>kPa</w:t>
            </w:r>
            <w:proofErr w:type="spellEnd"/>
          </w:p>
        </w:tc>
        <w:tc>
          <w:tcPr>
            <w:tcW w:w="1779" w:type="dxa"/>
            <w:gridSpan w:val="2"/>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302202A7" w14:textId="77777777" w:rsidR="002529B6" w:rsidRPr="006B5AAA" w:rsidRDefault="002529B6" w:rsidP="005B4F1E">
            <w:pPr>
              <w:spacing w:line="240" w:lineRule="auto"/>
              <w:jc w:val="center"/>
              <w:rPr>
                <w:rFonts w:ascii="Times New Roman" w:hAnsi="Times New Roman"/>
                <w:sz w:val="16"/>
                <w:szCs w:val="16"/>
              </w:rPr>
            </w:pPr>
          </w:p>
        </w:tc>
        <w:tc>
          <w:tcPr>
            <w:tcW w:w="1187"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23CC81A2" w14:textId="77777777" w:rsidR="002529B6" w:rsidRPr="006B5AAA" w:rsidRDefault="002529B6" w:rsidP="005B4F1E">
            <w:pPr>
              <w:spacing w:line="240" w:lineRule="auto"/>
              <w:jc w:val="center"/>
              <w:rPr>
                <w:rFonts w:ascii="Times New Roman" w:hAnsi="Times New Roman"/>
                <w:sz w:val="16"/>
                <w:szCs w:val="16"/>
              </w:rPr>
            </w:pPr>
          </w:p>
        </w:tc>
        <w:tc>
          <w:tcPr>
            <w:tcW w:w="786"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7795E9D5"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77B3F054" w14:textId="77777777" w:rsidTr="005B4F1E">
        <w:trPr>
          <w:gridAfter w:val="1"/>
          <w:wAfter w:w="48" w:type="dxa"/>
          <w:trHeight w:val="1209"/>
          <w:jc w:val="center"/>
        </w:trPr>
        <w:tc>
          <w:tcPr>
            <w:tcW w:w="1365"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0C0FCCE6"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55345232" w14:textId="77777777" w:rsidR="002529B6" w:rsidRPr="006B5AAA" w:rsidRDefault="002529B6" w:rsidP="005B4F1E">
            <w:pPr>
              <w:spacing w:line="240" w:lineRule="auto"/>
              <w:jc w:val="center"/>
              <w:rPr>
                <w:rFonts w:ascii="Times New Roman" w:hAnsi="Times New Roman"/>
                <w:sz w:val="16"/>
                <w:szCs w:val="16"/>
              </w:rPr>
            </w:pPr>
          </w:p>
        </w:tc>
        <w:tc>
          <w:tcPr>
            <w:tcW w:w="2669" w:type="dxa"/>
            <w:gridSpan w:val="2"/>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3421C4F" w14:textId="77777777" w:rsidR="002529B6" w:rsidRPr="006B5AAA" w:rsidRDefault="002529B6" w:rsidP="005B4F1E">
            <w:pPr>
              <w:spacing w:line="240" w:lineRule="auto"/>
              <w:jc w:val="center"/>
              <w:rPr>
                <w:rFonts w:ascii="Times New Roman" w:hAnsi="Times New Roman"/>
                <w:sz w:val="16"/>
                <w:szCs w:val="16"/>
              </w:rPr>
            </w:pPr>
          </w:p>
        </w:tc>
        <w:tc>
          <w:tcPr>
            <w:tcW w:w="1288"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A44DBDE"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left w:val="single" w:sz="6" w:space="0" w:color="808080"/>
              <w:bottom w:val="single" w:sz="6" w:space="0" w:color="808080"/>
              <w:right w:val="single" w:sz="6" w:space="0" w:color="808080"/>
            </w:tcBorders>
            <w:shd w:val="clear" w:color="auto" w:fill="FFFFFF"/>
            <w:vAlign w:val="center"/>
          </w:tcPr>
          <w:p w14:paraId="2EB38CF8"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933DE3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PaO2 </w:t>
            </w:r>
            <w:proofErr w:type="gramStart"/>
            <w:r w:rsidRPr="006B5AAA">
              <w:rPr>
                <w:rFonts w:ascii="Times New Roman" w:hAnsi="Times New Roman"/>
                <w:sz w:val="16"/>
                <w:szCs w:val="16"/>
              </w:rPr>
              <w:t>&lt; 7</w:t>
            </w:r>
            <w:proofErr w:type="gramEnd"/>
            <w:r w:rsidRPr="006B5AAA">
              <w:rPr>
                <w:rFonts w:ascii="Times New Roman" w:hAnsi="Times New Roman"/>
                <w:sz w:val="16"/>
                <w:szCs w:val="16"/>
              </w:rPr>
              <w:t xml:space="preserve">,3 </w:t>
            </w:r>
            <w:proofErr w:type="spellStart"/>
            <w:r w:rsidRPr="006B5AAA">
              <w:rPr>
                <w:rFonts w:ascii="Times New Roman" w:hAnsi="Times New Roman"/>
                <w:sz w:val="16"/>
                <w:szCs w:val="16"/>
              </w:rPr>
              <w:t>kPa</w:t>
            </w:r>
            <w:proofErr w:type="spellEnd"/>
          </w:p>
        </w:tc>
        <w:tc>
          <w:tcPr>
            <w:tcW w:w="1779" w:type="dxa"/>
            <w:gridSpan w:val="2"/>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5E08879" w14:textId="77777777" w:rsidR="002529B6" w:rsidRPr="006B5AAA" w:rsidRDefault="002529B6" w:rsidP="005B4F1E">
            <w:pPr>
              <w:spacing w:line="240" w:lineRule="auto"/>
              <w:jc w:val="center"/>
              <w:rPr>
                <w:rFonts w:ascii="Times New Roman" w:hAnsi="Times New Roman"/>
                <w:sz w:val="16"/>
                <w:szCs w:val="16"/>
              </w:rPr>
            </w:pPr>
          </w:p>
        </w:tc>
        <w:tc>
          <w:tcPr>
            <w:tcW w:w="1187"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1E04F0A" w14:textId="77777777" w:rsidR="002529B6" w:rsidRPr="006B5AAA" w:rsidRDefault="002529B6" w:rsidP="005B4F1E">
            <w:pPr>
              <w:spacing w:line="240" w:lineRule="auto"/>
              <w:jc w:val="center"/>
              <w:rPr>
                <w:rFonts w:ascii="Times New Roman" w:hAnsi="Times New Roman"/>
                <w:sz w:val="16"/>
                <w:szCs w:val="16"/>
              </w:rPr>
            </w:pPr>
          </w:p>
        </w:tc>
        <w:tc>
          <w:tcPr>
            <w:tcW w:w="786"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5451E9A"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08D9A09F"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4D17C66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10.03.01.01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423D31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koncentrátory kyslíku – stacionární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D66A3A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koncentrace kyslíku 87-96 % </w:t>
            </w:r>
            <w:r w:rsidRPr="006B5AAA">
              <w:rPr>
                <w:rFonts w:ascii="Times New Roman" w:hAnsi="Times New Roman"/>
                <w:sz w:val="16"/>
                <w:szCs w:val="16"/>
              </w:rPr>
              <w:br/>
              <w:t xml:space="preserve">v rozsahu nastavení průtoku 0,5-5 l / min, max. hlučnost 43 </w:t>
            </w:r>
            <w:proofErr w:type="spellStart"/>
            <w:r w:rsidRPr="006B5AAA">
              <w:rPr>
                <w:rFonts w:ascii="Times New Roman" w:hAnsi="Times New Roman"/>
                <w:sz w:val="16"/>
                <w:szCs w:val="16"/>
              </w:rPr>
              <w:t>dBA</w:t>
            </w:r>
            <w:proofErr w:type="spellEnd"/>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5A1064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PNE</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D7A85A4"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065D91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pacient málo mobilní</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E46329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60F2ED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49,59 Kč / 1 den</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F847DC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40DF774"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1FF3B42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10.03.01.02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63520A9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koncentrátory kyslíku – mobilní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D6D09F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koncentrace kyslíku 87-96 %, hmotnost do 9 kg, max. hlučnost 48 </w:t>
            </w:r>
            <w:proofErr w:type="spellStart"/>
            <w:r w:rsidRPr="006B5AAA">
              <w:rPr>
                <w:rFonts w:ascii="Times New Roman" w:hAnsi="Times New Roman"/>
                <w:sz w:val="16"/>
                <w:szCs w:val="16"/>
              </w:rPr>
              <w:t>dBA</w:t>
            </w:r>
            <w:proofErr w:type="spellEnd"/>
            <w:r w:rsidRPr="006B5AAA">
              <w:rPr>
                <w:rFonts w:ascii="Times New Roman" w:hAnsi="Times New Roman"/>
                <w:sz w:val="16"/>
                <w:szCs w:val="16"/>
              </w:rPr>
              <w:br/>
              <w:t>nutnost uvádět objemy bolusů (v ml) jednotlivých kroků nastavení pulsních režimů (průtok = dechová frekvence krát 1 bolus)</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B240AA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PNE</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0BA15F7"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DE9886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výdej do 2 l / min při zátěži – pacient na elektrickém vozíku nebo pacient mobilní – 6minutový test chůze: vzdálenost chůze bez inhalace kyslíku v rozpětí od 130 do 199 metrů, přičemž s odpovídajícím průtokem kyslíku dojde k navýšení vzdálenosti o alespoň 25 % a v 6. minutě testu s kyslíkem musí být SpO</w:t>
            </w:r>
            <w:r w:rsidRPr="006B5AAA">
              <w:rPr>
                <w:rFonts w:ascii="Times New Roman" w:hAnsi="Times New Roman"/>
                <w:sz w:val="16"/>
                <w:szCs w:val="16"/>
                <w:vertAlign w:val="subscript"/>
              </w:rPr>
              <w:t>2</w:t>
            </w:r>
            <w:r w:rsidRPr="006B5AAA">
              <w:rPr>
                <w:rFonts w:ascii="Times New Roman" w:hAnsi="Times New Roman"/>
                <w:sz w:val="16"/>
                <w:szCs w:val="16"/>
              </w:rPr>
              <w:t xml:space="preserve"> alespoň 85 %, v kombinaci se stacionárním koncentrátorem kyslíku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32207E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B96A6E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123,97 Kč / 1 den</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D8EA2F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7D54B7F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66DAF94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10.03.01.03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799AE8D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koncentrátory kyslíku –</w:t>
            </w:r>
            <w:proofErr w:type="spellStart"/>
            <w:r w:rsidRPr="006B5AAA">
              <w:rPr>
                <w:rFonts w:ascii="Times New Roman" w:hAnsi="Times New Roman"/>
                <w:sz w:val="16"/>
                <w:szCs w:val="16"/>
              </w:rPr>
              <w:t>vysokoprůtokový</w:t>
            </w:r>
            <w:proofErr w:type="spellEnd"/>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6E3998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486DCC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PNE</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4D1030D"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16F097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při potřebě průtoku kyslíku od 5 do 10 litrů</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BCB5B8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383D59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54,55 Kč / 1 den</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3A6B40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190948F7"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36229FF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10.03.02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69600F7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systémy k aplikaci kapalného kyslíku</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53E1350"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97797B0"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C031A8B"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E1E3E01"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93DA1B3"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C713B3F"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EFADD52"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46BC2CF3"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1440EBB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10.03.02.01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199FD05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systémy k aplikaci kapalného kyslíku</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308023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systém plněn medicinálním kyslíkem</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54A5180" w14:textId="77777777" w:rsidR="002529B6" w:rsidRPr="006B5AAA" w:rsidRDefault="002529B6" w:rsidP="005B4F1E">
            <w:pPr>
              <w:spacing w:line="240" w:lineRule="auto"/>
              <w:jc w:val="center"/>
              <w:rPr>
                <w:rFonts w:ascii="Times New Roman" w:hAnsi="Times New Roman"/>
                <w:b/>
                <w:sz w:val="16"/>
                <w:szCs w:val="16"/>
              </w:rPr>
            </w:pPr>
            <w:r w:rsidRPr="006B5AAA">
              <w:rPr>
                <w:rFonts w:ascii="Times New Roman" w:hAnsi="Times New Roman"/>
                <w:sz w:val="16"/>
                <w:szCs w:val="16"/>
              </w:rPr>
              <w:t>NEO; PNE</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F255A98"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7112A7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mobilní pacient 6minutový test chůze: vzdálenost bez inhalace kyslíku, kterou pacient ujde – 200 metrů a více, procentuální navýšení vzdálenosti při inhalaci kyslíku o alespoň 50 % a v 6. minutě testu s kyslíkem musí být SpO</w:t>
            </w:r>
            <w:r w:rsidRPr="006B5AAA">
              <w:rPr>
                <w:rFonts w:ascii="Times New Roman" w:hAnsi="Times New Roman"/>
                <w:sz w:val="16"/>
                <w:szCs w:val="16"/>
                <w:vertAlign w:val="subscript"/>
              </w:rPr>
              <w:t>2</w:t>
            </w:r>
            <w:r w:rsidRPr="006B5AAA">
              <w:rPr>
                <w:rFonts w:ascii="Times New Roman" w:hAnsi="Times New Roman"/>
                <w:sz w:val="16"/>
                <w:szCs w:val="16"/>
              </w:rPr>
              <w:t xml:space="preserve"> alespoň 85%; pacient středně mobilní vyžadující průtok kyslíku více než 2 litry; pacient málo mobilní vyžadující průtok kyslíku více než 10 litrů; při bronchopulmonální dysplasii nedonošeného dítěte se závislostí na kyslíku (SpO</w:t>
            </w:r>
            <w:r w:rsidRPr="006B5AAA">
              <w:rPr>
                <w:rFonts w:ascii="Times New Roman" w:hAnsi="Times New Roman"/>
                <w:sz w:val="16"/>
                <w:szCs w:val="16"/>
                <w:vertAlign w:val="subscript"/>
              </w:rPr>
              <w:t>2</w:t>
            </w:r>
            <w:r w:rsidRPr="006B5AAA">
              <w:rPr>
                <w:rFonts w:ascii="Times New Roman" w:hAnsi="Times New Roman"/>
                <w:sz w:val="16"/>
                <w:szCs w:val="16"/>
              </w:rPr>
              <w:t xml:space="preserve"> &lt; 92%), bez rizika retinopatie, přetrvávající po 40. týdnu </w:t>
            </w:r>
            <w:proofErr w:type="spellStart"/>
            <w:r w:rsidRPr="006B5AAA">
              <w:rPr>
                <w:rFonts w:ascii="Times New Roman" w:hAnsi="Times New Roman"/>
                <w:sz w:val="16"/>
                <w:szCs w:val="16"/>
              </w:rPr>
              <w:t>postkoncepčního</w:t>
            </w:r>
            <w:proofErr w:type="spellEnd"/>
            <w:r w:rsidRPr="006B5AAA">
              <w:rPr>
                <w:rFonts w:ascii="Times New Roman" w:hAnsi="Times New Roman"/>
                <w:sz w:val="16"/>
                <w:szCs w:val="16"/>
              </w:rPr>
              <w:t xml:space="preserve"> věku; pacient zařazený do programu transplantace plic na základě kyslíkového testu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8963E3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6DDA5EA" w14:textId="77777777" w:rsidR="002529B6" w:rsidRPr="00E201CD" w:rsidRDefault="002529B6" w:rsidP="005B4F1E">
            <w:pPr>
              <w:spacing w:line="240" w:lineRule="auto"/>
              <w:jc w:val="center"/>
              <w:rPr>
                <w:rFonts w:ascii="Times New Roman" w:hAnsi="Times New Roman"/>
                <w:b/>
                <w:bCs/>
                <w:sz w:val="16"/>
                <w:szCs w:val="16"/>
              </w:rPr>
            </w:pPr>
            <w:r w:rsidRPr="00E201CD">
              <w:rPr>
                <w:rFonts w:ascii="Times New Roman" w:hAnsi="Times New Roman"/>
                <w:b/>
                <w:bCs/>
                <w:sz w:val="16"/>
                <w:szCs w:val="16"/>
              </w:rPr>
              <w:t>326,50 Kč / 1 den</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032C4F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E52E2E4"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3C15369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14DC80F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pro léčbu poruch dýchání ve spánku</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A4D8250"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A8D226F"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36EE154"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FC727A9"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649578E"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6B0E8A1"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BD9670A"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337B083"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CD7333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10.04.01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56D3F45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přístroje CPAP</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C52362E"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8F54480"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451A869"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BB689AE"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4CCA144"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9538B5C"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5164A93"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000E2184"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5A7B538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10.04.01.01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484035E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přístroje CPAP s poklesem tlaku ve výdechu a sledující zbytkový AHI</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260291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tlakový rozsah 4 až 20 cm H</w:t>
            </w:r>
            <w:r w:rsidRPr="006B5AAA">
              <w:rPr>
                <w:rFonts w:ascii="Times New Roman" w:hAnsi="Times New Roman"/>
                <w:sz w:val="16"/>
                <w:szCs w:val="16"/>
                <w:vertAlign w:val="subscript"/>
              </w:rPr>
              <w:t>2</w:t>
            </w:r>
            <w:r w:rsidRPr="006B5AAA">
              <w:rPr>
                <w:rFonts w:ascii="Times New Roman" w:hAnsi="Times New Roman"/>
                <w:sz w:val="16"/>
                <w:szCs w:val="16"/>
              </w:rPr>
              <w:t>O, funkce poklesu tlaku ve výdechu, propojení se SW sledujícím účinnost léčby, hlučnost do 29±2 dB, kompenzace úniku tlaku, zvlhčovač, včetně základního příslušenství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E16541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INT; KAR; NEU; ORL; PNE; PSY</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9A3E6CB"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FD9D2A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AHI ≥ 15, léčebné tlaky do 8 mbar, zbytkový nález AHI při titraci s nutností pravidelných kontrol AHI a </w:t>
            </w:r>
            <w:proofErr w:type="spellStart"/>
            <w:r w:rsidRPr="006B5AAA">
              <w:rPr>
                <w:rFonts w:ascii="Times New Roman" w:hAnsi="Times New Roman"/>
                <w:sz w:val="16"/>
                <w:szCs w:val="16"/>
              </w:rPr>
              <w:t>compliance</w:t>
            </w:r>
            <w:proofErr w:type="spellEnd"/>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27474B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7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8AE751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30.435,00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7CF8AD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w:t>
            </w:r>
          </w:p>
        </w:tc>
      </w:tr>
      <w:tr w:rsidR="002529B6" w:rsidRPr="006B5AAA" w14:paraId="34475AA5"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39287C6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10.04.01.02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61393EC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přístroje CPAP s poklesem tlaku ve výdechu, sledující zbytkový AHI a telemetrické připojení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C2A4B1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tlakový rozsah 4 až 20 cm H</w:t>
            </w:r>
            <w:r w:rsidRPr="006B5AAA">
              <w:rPr>
                <w:rFonts w:ascii="Times New Roman" w:hAnsi="Times New Roman"/>
                <w:sz w:val="16"/>
                <w:szCs w:val="16"/>
                <w:vertAlign w:val="subscript"/>
              </w:rPr>
              <w:t>2</w:t>
            </w:r>
            <w:r w:rsidRPr="006B5AAA">
              <w:rPr>
                <w:rFonts w:ascii="Times New Roman" w:hAnsi="Times New Roman"/>
                <w:sz w:val="16"/>
                <w:szCs w:val="16"/>
              </w:rPr>
              <w:t>O, funkce poklesu tlaku ve výdechu, propojení se SW sledujícím účinnost léčby, hlučnost do 29±2 dB, kompenzace úniku tlaku, zvlhčovač, včetně základního příslušenství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D8F48F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INT; KAR; NEU; ORL; PNE; PSY</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CEEC13C"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E77F9A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AHI ≥ 15, léčebné tlaky do 8 mbar, zbytkový nález AHI při titraci s nutností pravidelných kontrol AHI a </w:t>
            </w:r>
            <w:proofErr w:type="spellStart"/>
            <w:r w:rsidRPr="006B5AAA">
              <w:rPr>
                <w:rFonts w:ascii="Times New Roman" w:hAnsi="Times New Roman"/>
                <w:sz w:val="16"/>
                <w:szCs w:val="16"/>
              </w:rPr>
              <w:t>compliance</w:t>
            </w:r>
            <w:proofErr w:type="spellEnd"/>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BB17A5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7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2B06E4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30.435,00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5832C4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w:t>
            </w:r>
          </w:p>
        </w:tc>
      </w:tr>
      <w:tr w:rsidR="002529B6" w:rsidRPr="006B5AAA" w14:paraId="21518F9E"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306D292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10.04.02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66D0CCB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přístroje BPAP</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34AFCAB"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ECC2B0D"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99C602D"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F2258A5"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3AF718F"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CA43697"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2CF2F2C"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27511F44"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50FF51B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10.04.02.01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6DEE2DC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přístroje BPAP </w:t>
            </w:r>
            <w:proofErr w:type="gramStart"/>
            <w:r w:rsidRPr="006B5AAA">
              <w:rPr>
                <w:rFonts w:ascii="Times New Roman" w:hAnsi="Times New Roman"/>
                <w:sz w:val="16"/>
                <w:szCs w:val="16"/>
              </w:rPr>
              <w:t>S</w:t>
            </w:r>
            <w:proofErr w:type="gramEnd"/>
            <w:r w:rsidRPr="006B5AAA">
              <w:rPr>
                <w:rFonts w:ascii="Times New Roman" w:hAnsi="Times New Roman"/>
                <w:sz w:val="16"/>
                <w:szCs w:val="16"/>
              </w:rPr>
              <w:t xml:space="preserve"> sledující zbytkový AHI</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55FC8E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tlakový rozsah 4 až 25 cm H</w:t>
            </w:r>
            <w:r w:rsidRPr="006B5AAA">
              <w:rPr>
                <w:rFonts w:ascii="Times New Roman" w:hAnsi="Times New Roman"/>
                <w:sz w:val="16"/>
                <w:szCs w:val="16"/>
                <w:vertAlign w:val="subscript"/>
              </w:rPr>
              <w:t>2</w:t>
            </w:r>
            <w:r w:rsidRPr="006B5AAA">
              <w:rPr>
                <w:rFonts w:ascii="Times New Roman" w:hAnsi="Times New Roman"/>
                <w:sz w:val="16"/>
                <w:szCs w:val="16"/>
              </w:rPr>
              <w:t>O s režimem odezvy na spontánní dýchání pacienta a propojení se SW sledujícím účinnost léčby, hlučnost do 29±2 dB, kompenzace úniku tlaku, zvlhčovač, včetně základního příslušenství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6ABC919" w14:textId="77777777" w:rsidR="002529B6" w:rsidRPr="006B5AAA" w:rsidRDefault="002529B6" w:rsidP="005B4F1E">
            <w:pPr>
              <w:spacing w:line="240" w:lineRule="auto"/>
              <w:jc w:val="center"/>
              <w:rPr>
                <w:rFonts w:ascii="Times New Roman" w:hAnsi="Times New Roman"/>
                <w:b/>
                <w:sz w:val="16"/>
                <w:szCs w:val="16"/>
              </w:rPr>
            </w:pPr>
            <w:r w:rsidRPr="006B5AAA">
              <w:rPr>
                <w:rFonts w:ascii="Times New Roman" w:hAnsi="Times New Roman"/>
                <w:sz w:val="16"/>
                <w:szCs w:val="16"/>
              </w:rPr>
              <w:t>INT; KAR; NEU; ORL; PNE; PSY</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74E82E0"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9FF871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AHI ≥ 15 u léčby obstruktivní spánkové apnoe tam, kde jsou zapotřebí tlaky neumožňující léčbu CPAP</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AEE74A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7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8FD980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39.130,00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3BD7C2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w:t>
            </w:r>
          </w:p>
        </w:tc>
      </w:tr>
      <w:tr w:rsidR="002529B6" w:rsidRPr="006B5AAA" w14:paraId="5BFF6050"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6E293C8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10.04.02.02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3F041C8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přístroje BPAP ST sledující zbytkový AHI</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BC728E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tlakový rozsah 4 až 25 cm H</w:t>
            </w:r>
            <w:r w:rsidRPr="006B5AAA">
              <w:rPr>
                <w:rFonts w:ascii="Times New Roman" w:hAnsi="Times New Roman"/>
                <w:sz w:val="16"/>
                <w:szCs w:val="16"/>
                <w:vertAlign w:val="subscript"/>
              </w:rPr>
              <w:t>2</w:t>
            </w:r>
            <w:r w:rsidRPr="006B5AAA">
              <w:rPr>
                <w:rFonts w:ascii="Times New Roman" w:hAnsi="Times New Roman"/>
                <w:sz w:val="16"/>
                <w:szCs w:val="16"/>
              </w:rPr>
              <w:t>O s režimem odezvy na spontánní dýchání pacienta a se záložní frekvencí dýchání, propojení se SW sledujícím účinnost léčby,</w:t>
            </w:r>
            <w:r w:rsidRPr="006B5AAA">
              <w:rPr>
                <w:rFonts w:ascii="Times New Roman" w:hAnsi="Times New Roman"/>
                <w:sz w:val="16"/>
                <w:szCs w:val="16"/>
              </w:rPr>
              <w:br/>
              <w:t>hlučnost do 29±2 dB, kompenzace úniku tlaku, zvlhčovač, včetně základního příslušenství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279192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ANS; INT; KAR; NEU; ORL; PNE; PSY</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AC6FB4F"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EA3CF2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AHI ≥ 15 u léčby obstruktivní spánkové apnoe tam, kde jsou zapotřebí tlaky neumožňující léčbu CPAP a tam, kde základní onemocnění vyžaduje nastavení záložní frekvence; u hypoventilace při prokázaném dostatečném efektu léčby</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D4DFF2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7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4415C3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51.304,00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A7CACD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w:t>
            </w:r>
          </w:p>
        </w:tc>
      </w:tr>
      <w:tr w:rsidR="002529B6" w:rsidRPr="006B5AAA" w14:paraId="30C03C1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6F1EBD5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lastRenderedPageBreak/>
              <w:t>10.04.02.03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0952C27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přístroje BPAP </w:t>
            </w:r>
            <w:proofErr w:type="gramStart"/>
            <w:r w:rsidRPr="006B5AAA">
              <w:rPr>
                <w:rFonts w:ascii="Times New Roman" w:hAnsi="Times New Roman"/>
                <w:sz w:val="16"/>
                <w:szCs w:val="16"/>
              </w:rPr>
              <w:t>S</w:t>
            </w:r>
            <w:proofErr w:type="gramEnd"/>
            <w:r w:rsidRPr="006B5AAA">
              <w:rPr>
                <w:rFonts w:ascii="Times New Roman" w:hAnsi="Times New Roman"/>
                <w:sz w:val="16"/>
                <w:szCs w:val="16"/>
              </w:rPr>
              <w:t xml:space="preserve"> sledující zbytkový AHI</w:t>
            </w:r>
            <w:r w:rsidRPr="006B5AAA">
              <w:rPr>
                <w:rFonts w:ascii="Times New Roman" w:hAnsi="Times New Roman"/>
                <w:sz w:val="16"/>
                <w:szCs w:val="16"/>
              </w:rPr>
              <w:br/>
              <w:t>s možností telemetrie</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6FB45D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tlakový rozsah 4 až 25 cm H</w:t>
            </w:r>
            <w:r w:rsidRPr="006B5AAA">
              <w:rPr>
                <w:rFonts w:ascii="Times New Roman" w:hAnsi="Times New Roman"/>
                <w:sz w:val="16"/>
                <w:szCs w:val="16"/>
                <w:vertAlign w:val="subscript"/>
              </w:rPr>
              <w:t>2</w:t>
            </w:r>
            <w:r w:rsidRPr="006B5AAA">
              <w:rPr>
                <w:rFonts w:ascii="Times New Roman" w:hAnsi="Times New Roman"/>
                <w:sz w:val="16"/>
                <w:szCs w:val="16"/>
              </w:rPr>
              <w:t>O s režimem odezvy na spontánní dýchání pacienta a propojení se SW sledujícím účinnost léčby, hlučnost do 29±2 dB, kompenzace úniku tlaku, s možností dálkového přenosu dat, zvlhčovač, včetně základního příslušenství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0B3378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INT; KAR; NEU; ORL; PNE; PSY</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666EC05"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57966D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AHI ≥ 15 u léčby obstruktivní spánkové apnoe tam, kde jsou zapotřebí tlaky neumožňující léčbu CPAP, zbytkový nález AHI při titraci s nutností pravidelných kontrol AHI a </w:t>
            </w:r>
            <w:proofErr w:type="spellStart"/>
            <w:r w:rsidRPr="006B5AAA">
              <w:rPr>
                <w:rFonts w:ascii="Times New Roman" w:hAnsi="Times New Roman"/>
                <w:sz w:val="16"/>
                <w:szCs w:val="16"/>
              </w:rPr>
              <w:t>compliance</w:t>
            </w:r>
            <w:proofErr w:type="spellEnd"/>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D6A221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7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BAA8EB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39.130,00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932E67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w:t>
            </w:r>
          </w:p>
        </w:tc>
      </w:tr>
      <w:tr w:rsidR="002529B6" w:rsidRPr="006B5AAA" w14:paraId="43B2F963"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59CE4F0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10.04.02.04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5ABB292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přístroje BPAP ST sledující zbytkový AHI</w:t>
            </w:r>
            <w:r w:rsidRPr="006B5AAA">
              <w:rPr>
                <w:rFonts w:ascii="Times New Roman" w:hAnsi="Times New Roman"/>
                <w:sz w:val="16"/>
                <w:szCs w:val="16"/>
              </w:rPr>
              <w:br/>
              <w:t>s možností telemetrie</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9273E1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tlakový rozsah 4 až 25 cm H</w:t>
            </w:r>
            <w:r w:rsidRPr="006B5AAA">
              <w:rPr>
                <w:rFonts w:ascii="Times New Roman" w:hAnsi="Times New Roman"/>
                <w:sz w:val="16"/>
                <w:szCs w:val="16"/>
                <w:vertAlign w:val="subscript"/>
              </w:rPr>
              <w:t>2</w:t>
            </w:r>
            <w:r w:rsidRPr="006B5AAA">
              <w:rPr>
                <w:rFonts w:ascii="Times New Roman" w:hAnsi="Times New Roman"/>
                <w:sz w:val="16"/>
                <w:szCs w:val="16"/>
              </w:rPr>
              <w:t>O s režimem odezvy na spontánní dýchání pacienta a se záložní frekvencí dýchání, propojení se SW sledujícím účinnost léčby, s možností dálkového přenosu dat, hlučnost do 29±2 dB, kompenzace úniku tlaku, zvlhčovač, včetně základního příslušenství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1861900" w14:textId="77777777" w:rsidR="002529B6" w:rsidRPr="006B5AAA" w:rsidRDefault="002529B6" w:rsidP="005B4F1E">
            <w:pPr>
              <w:spacing w:line="240" w:lineRule="auto"/>
              <w:jc w:val="center"/>
              <w:rPr>
                <w:rFonts w:ascii="Times New Roman" w:hAnsi="Times New Roman"/>
                <w:b/>
                <w:sz w:val="16"/>
                <w:szCs w:val="16"/>
              </w:rPr>
            </w:pPr>
            <w:r w:rsidRPr="006B5AAA">
              <w:rPr>
                <w:rFonts w:ascii="Times New Roman" w:hAnsi="Times New Roman"/>
                <w:sz w:val="16"/>
                <w:szCs w:val="16"/>
              </w:rPr>
              <w:t>ANS; INT; KAR; NEU; ORL; PNE; PSY</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079FFA0"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35062D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AHI ≥ 15 u léčby obstruktivní spánkové apnoe tam, kde jsou zapotřebí tlaky neumožňující léčbu CPAP a tam, kde základní onemocnění vyžaduje nastavení záložní frekvence; u</w:t>
            </w:r>
            <w:r>
              <w:rPr>
                <w:rFonts w:ascii="Times New Roman" w:hAnsi="Times New Roman"/>
                <w:sz w:val="16"/>
                <w:szCs w:val="16"/>
              </w:rPr>
              <w:t xml:space="preserve"> </w:t>
            </w:r>
            <w:r w:rsidRPr="006B5AAA">
              <w:rPr>
                <w:rFonts w:ascii="Times New Roman" w:hAnsi="Times New Roman"/>
                <w:sz w:val="16"/>
                <w:szCs w:val="16"/>
              </w:rPr>
              <w:t>hypoventilace při prokázaném dostatečném efektu léčby</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DEB763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7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D220B3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51.304,00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E1556E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w:t>
            </w:r>
          </w:p>
        </w:tc>
      </w:tr>
      <w:tr w:rsidR="002529B6" w:rsidRPr="006B5AAA" w14:paraId="73CC6FE5"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44162A5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10.04.03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1637AF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přístroje </w:t>
            </w:r>
            <w:proofErr w:type="spellStart"/>
            <w:r w:rsidRPr="006B5AAA">
              <w:rPr>
                <w:rFonts w:ascii="Times New Roman" w:hAnsi="Times New Roman"/>
                <w:sz w:val="16"/>
                <w:szCs w:val="16"/>
              </w:rPr>
              <w:t>autoadaptivní</w:t>
            </w:r>
            <w:proofErr w:type="spellEnd"/>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0702487"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93612A0"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A757E2F"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876B241"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CA15802"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4BA09E3"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01A160B"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4BEEDCA6"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04EDA47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10.04.03.01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BCB683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přístroje APAP s poklesem tlaku ve výdechu a sledujícím zbytkový AHI</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56A9B1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tlakový rozsah 4 až 20 cm H</w:t>
            </w:r>
            <w:r w:rsidRPr="006B5AAA">
              <w:rPr>
                <w:rFonts w:ascii="Times New Roman" w:hAnsi="Times New Roman"/>
                <w:sz w:val="16"/>
                <w:szCs w:val="16"/>
                <w:vertAlign w:val="subscript"/>
              </w:rPr>
              <w:t>2</w:t>
            </w:r>
            <w:r w:rsidRPr="006B5AAA">
              <w:rPr>
                <w:rFonts w:ascii="Times New Roman" w:hAnsi="Times New Roman"/>
                <w:sz w:val="16"/>
                <w:szCs w:val="16"/>
              </w:rPr>
              <w:t>O s automatickým nastavením terapeutického tlaku, funkce poklesu tlaku ve výdechu, propojení se SW sledujícím účinnost léčby, hlučnost do 29±2 dB, kompenzace úniku tlaku, zvlhčovač, včetně základního příslušenství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5CBA9C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INT; KAR; NEU; ORL; PNE; PSY</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13CFF87"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C23956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AHI ≥ 15, intolerance léčby CPAP, syndrom spánkové apnoe s vazbou na polohu či REM spánek</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C27E64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7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1B98D1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33.913,00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66781E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w:t>
            </w:r>
          </w:p>
        </w:tc>
      </w:tr>
      <w:tr w:rsidR="002529B6" w:rsidRPr="006B5AAA" w14:paraId="2EC9E9D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593977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10.04.03.02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A26447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přístroje ABPAP sledující zbytkový AHI</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91D3E5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tlakový rozsah 4 až 25 cm H</w:t>
            </w:r>
            <w:r w:rsidRPr="006B5AAA">
              <w:rPr>
                <w:rFonts w:ascii="Times New Roman" w:hAnsi="Times New Roman"/>
                <w:sz w:val="16"/>
                <w:szCs w:val="16"/>
                <w:vertAlign w:val="subscript"/>
              </w:rPr>
              <w:t>2</w:t>
            </w:r>
            <w:r w:rsidRPr="006B5AAA">
              <w:rPr>
                <w:rFonts w:ascii="Times New Roman" w:hAnsi="Times New Roman"/>
                <w:sz w:val="16"/>
                <w:szCs w:val="16"/>
              </w:rPr>
              <w:t>O s automatickým nastavením terapeutických tlaků, propojení se SW sledujícím účinnost léčby, hlučnost do 27 dB, kompenzace úniku tlaku, zvlhčovač, včetně základního příslušenství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1EDFA9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INT; KAR; NEU; ORL; PNE; PSY</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1B2F194"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8EAB79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AHI ≥ 15, prokázaný nedostatečný efekt léčby CPAP a BPAP</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F9233B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7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6D7945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49.565,00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7623CF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w:t>
            </w:r>
          </w:p>
        </w:tc>
      </w:tr>
      <w:tr w:rsidR="002529B6" w:rsidRPr="006B5AAA" w14:paraId="307DFFE6"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131D68C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10.04.03.03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6A4860B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přístroje ABPAP s proměnlivou objemovou podporou</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5B2696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tlakový rozsah 4 až 25 cm H</w:t>
            </w:r>
            <w:r w:rsidRPr="006B5AAA">
              <w:rPr>
                <w:rFonts w:ascii="Times New Roman" w:hAnsi="Times New Roman"/>
                <w:sz w:val="16"/>
                <w:szCs w:val="16"/>
                <w:vertAlign w:val="subscript"/>
              </w:rPr>
              <w:t>2</w:t>
            </w:r>
            <w:r w:rsidRPr="006B5AAA">
              <w:rPr>
                <w:rFonts w:ascii="Times New Roman" w:hAnsi="Times New Roman"/>
                <w:sz w:val="16"/>
                <w:szCs w:val="16"/>
              </w:rPr>
              <w:t>O s automatickým nastavením požadovaného dechového objemu, propojení se SW sledujícím účinnost léčby, hlučnost do 29±2 dB, kompenzace úniku tlaku, zvlhčovač, včetně základního příslušenství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8834F7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ANS; INT; KAR; NEU; PNE</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08D66F8"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BB41BE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hypoventilační syndrom; neinvazivní domácí ventilace či těžký syndrom spánkové apnoe při prokázané nutnosti objemové podpory</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79F1E4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7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E5A17F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77.130,00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156F83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w:t>
            </w:r>
          </w:p>
        </w:tc>
      </w:tr>
      <w:tr w:rsidR="002529B6" w:rsidRPr="006B5AAA" w14:paraId="577683E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6CCED5D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10.04.03.04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55EDCD21"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autoadaptivní</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servoventilátory</w:t>
            </w:r>
            <w:proofErr w:type="spellEnd"/>
            <w:r w:rsidRPr="006B5AAA">
              <w:rPr>
                <w:rFonts w:ascii="Times New Roman" w:hAnsi="Times New Roman"/>
                <w:sz w:val="16"/>
                <w:szCs w:val="16"/>
              </w:rPr>
              <w:t xml:space="preserve"> s proměnnou tlakovou podporou</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EE33DF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tlakový rozsah 4 až 25 cm H</w:t>
            </w:r>
            <w:r w:rsidRPr="006B5AAA">
              <w:rPr>
                <w:rFonts w:ascii="Times New Roman" w:hAnsi="Times New Roman"/>
                <w:sz w:val="16"/>
                <w:szCs w:val="16"/>
                <w:vertAlign w:val="subscript"/>
              </w:rPr>
              <w:t>2</w:t>
            </w:r>
            <w:r w:rsidRPr="006B5AAA">
              <w:rPr>
                <w:rFonts w:ascii="Times New Roman" w:hAnsi="Times New Roman"/>
                <w:sz w:val="16"/>
                <w:szCs w:val="16"/>
              </w:rPr>
              <w:t>O s automatickým sledováním dechového vzorce a automatickým nastavením terapeutického tlaku, propojení se SW sledujícím účinnost léčby, hlučnost do 29±2 dB, kompenzace úniku tlaku, zvlhčovač, včetně základního příslušenství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ECBD69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INT; KAR; NEU; PNE</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CF40D63"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9B2611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centrální a komplexní spánková apnoe; periodické dýchání</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B4365D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7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3A651F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90.870,00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EA2D29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w:t>
            </w:r>
          </w:p>
        </w:tc>
      </w:tr>
      <w:tr w:rsidR="002529B6" w:rsidRPr="006B5AAA" w14:paraId="1B59A29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78AF684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10.04.03.05</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7C40FF9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přístroje APAP s poklesem tlaku ve výdechu a sledujícím zbytkový AHI</w:t>
            </w:r>
            <w:r w:rsidRPr="006B5AAA">
              <w:rPr>
                <w:rFonts w:ascii="Times New Roman" w:hAnsi="Times New Roman"/>
                <w:sz w:val="16"/>
                <w:szCs w:val="16"/>
              </w:rPr>
              <w:br/>
              <w:t>s možností telemetrie</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49AA89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tlakový rozsah 4 až 20 cm H</w:t>
            </w:r>
            <w:r w:rsidRPr="006B5AAA">
              <w:rPr>
                <w:rFonts w:ascii="Times New Roman" w:hAnsi="Times New Roman"/>
                <w:sz w:val="16"/>
                <w:szCs w:val="16"/>
                <w:vertAlign w:val="subscript"/>
              </w:rPr>
              <w:t>2</w:t>
            </w:r>
            <w:r w:rsidRPr="006B5AAA">
              <w:rPr>
                <w:rFonts w:ascii="Times New Roman" w:hAnsi="Times New Roman"/>
                <w:sz w:val="16"/>
                <w:szCs w:val="16"/>
              </w:rPr>
              <w:t>O s automatickým nastavením terapeutického tlaku, funkce poklesu tlaku ve výdechu, propojení se SW sledujícím účinnost léčby s možností dálkového přenosu dat, hlučnost do 29±2 dB, kompenzace úniku tlaku, zvlhčovač, včetně základního příslušenství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C4357A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INT; KAR; NEU; ORL; PNE; PSY</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E8608CA"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70C21E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AHI ≥ 15, intolerance léčby CPAP, SAS s vazbou na polohu či REM spánek</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77D395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7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A0D8EB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33.913,00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5286FE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w:t>
            </w:r>
          </w:p>
        </w:tc>
      </w:tr>
      <w:tr w:rsidR="002529B6" w:rsidRPr="006B5AAA" w14:paraId="4D9B3F1D"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58BF8B7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10.04.03.06</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475643C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přístroje ABPAP sledující zbytkový AHI s možností telemetrie</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373D4B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tlakový rozsah 4 až 25 cm H</w:t>
            </w:r>
            <w:r w:rsidRPr="006B5AAA">
              <w:rPr>
                <w:rFonts w:ascii="Times New Roman" w:hAnsi="Times New Roman"/>
                <w:sz w:val="16"/>
                <w:szCs w:val="16"/>
                <w:vertAlign w:val="subscript"/>
              </w:rPr>
              <w:t>2</w:t>
            </w:r>
            <w:r w:rsidRPr="006B5AAA">
              <w:rPr>
                <w:rFonts w:ascii="Times New Roman" w:hAnsi="Times New Roman"/>
                <w:sz w:val="16"/>
                <w:szCs w:val="16"/>
              </w:rPr>
              <w:t>O s automatickým nastavením požadovaného dechového objemu, propojení se SW sledujícím účinnost léčby s možností dálkového přenosu dat, hlučnost do 29±2 dB, kompenzace úniku tlaku, zvlhčovač, včetně základního příslušenství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DB3F74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INT; KAR; NEU; ORL; PNE; PSY</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C230CC2"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7AD226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AHI ≥ 15, prokázaný nedostatečný efekt léčby CPAP a BPAP</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80D9E8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7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D87D4C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49.565,00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EFB669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w:t>
            </w:r>
          </w:p>
        </w:tc>
      </w:tr>
      <w:tr w:rsidR="002529B6" w:rsidRPr="006B5AAA" w14:paraId="5CE7E5D0"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57D1255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10.04.03.07</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0D921A0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přístroje ABPAP s proměnlivou objemovou podporou s možností telemetrie</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8FC4FF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tlakový rozsah 4 až 25 cm H</w:t>
            </w:r>
            <w:r w:rsidRPr="006B5AAA">
              <w:rPr>
                <w:rFonts w:ascii="Times New Roman" w:hAnsi="Times New Roman"/>
                <w:sz w:val="16"/>
                <w:szCs w:val="16"/>
                <w:vertAlign w:val="subscript"/>
              </w:rPr>
              <w:t>2</w:t>
            </w:r>
            <w:r w:rsidRPr="006B5AAA">
              <w:rPr>
                <w:rFonts w:ascii="Times New Roman" w:hAnsi="Times New Roman"/>
                <w:sz w:val="16"/>
                <w:szCs w:val="16"/>
              </w:rPr>
              <w:t xml:space="preserve">O s automatickým nastavením požadovaného dechového objemu, propojení se SW sledujícím účinnost léčby s možností dálkového přenosu dat, hlučnost do 29±2 dB, kompenzace </w:t>
            </w:r>
            <w:r w:rsidRPr="006B5AAA">
              <w:rPr>
                <w:rFonts w:ascii="Times New Roman" w:hAnsi="Times New Roman"/>
                <w:sz w:val="16"/>
                <w:szCs w:val="16"/>
              </w:rPr>
              <w:lastRenderedPageBreak/>
              <w:t>úniku tlaku, zvlhčovač, včetně základního příslušenství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29461AA" w14:textId="77777777" w:rsidR="002529B6" w:rsidRPr="006B5AAA" w:rsidRDefault="002529B6" w:rsidP="005B4F1E">
            <w:pPr>
              <w:spacing w:line="240" w:lineRule="auto"/>
              <w:jc w:val="center"/>
              <w:rPr>
                <w:rFonts w:ascii="Times New Roman" w:hAnsi="Times New Roman"/>
                <w:b/>
                <w:sz w:val="16"/>
                <w:szCs w:val="16"/>
              </w:rPr>
            </w:pPr>
            <w:r w:rsidRPr="006B5AAA">
              <w:rPr>
                <w:rFonts w:ascii="Times New Roman" w:hAnsi="Times New Roman"/>
                <w:sz w:val="16"/>
                <w:szCs w:val="16"/>
              </w:rPr>
              <w:lastRenderedPageBreak/>
              <w:t>ANS; INT; KAR; NEU; ORL; PNE; PSY</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17393AB"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9F4E9F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nestabilní pacient s nutností časté změny ventilačního režimu, hypoventilační syndrom; neinvazivní domácí ventilace či těžký syndrom spánkové apnoe při prokázané nutnosti objemové podpory</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3BFFF8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7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7BA6EE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77.130,00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63D68B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w:t>
            </w:r>
          </w:p>
        </w:tc>
      </w:tr>
      <w:tr w:rsidR="002529B6" w:rsidRPr="006B5AAA" w14:paraId="3F1EA83A"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47683D8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10.04.03.08</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050CF2CF"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autoadaptivní</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servoventilátory</w:t>
            </w:r>
            <w:proofErr w:type="spellEnd"/>
            <w:r w:rsidRPr="006B5AAA">
              <w:rPr>
                <w:rFonts w:ascii="Times New Roman" w:hAnsi="Times New Roman"/>
                <w:sz w:val="16"/>
                <w:szCs w:val="16"/>
              </w:rPr>
              <w:t xml:space="preserve"> s proměnnou tlakovou podporou s možností telemetrie</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CCB9A5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tlakový rozsah 4 až 25 cm H</w:t>
            </w:r>
            <w:r w:rsidRPr="006B5AAA">
              <w:rPr>
                <w:rFonts w:ascii="Times New Roman" w:hAnsi="Times New Roman"/>
                <w:sz w:val="16"/>
                <w:szCs w:val="16"/>
                <w:vertAlign w:val="subscript"/>
              </w:rPr>
              <w:t>2</w:t>
            </w:r>
            <w:r w:rsidRPr="006B5AAA">
              <w:rPr>
                <w:rFonts w:ascii="Times New Roman" w:hAnsi="Times New Roman"/>
                <w:sz w:val="16"/>
                <w:szCs w:val="16"/>
              </w:rPr>
              <w:t>O s automatickým sledováním dechového vzorce a automatickým nastavením terapeutického tlaku, propojení se SW sledujícím účinnost léčby s možností dálkového přenosu dat, hlučnost do 29±2 dB, kompenzace úniku tlaku, zvlhčovač, včetně základního příslušenství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9ED86E1" w14:textId="77777777" w:rsidR="002529B6" w:rsidRPr="006B5AAA" w:rsidRDefault="002529B6" w:rsidP="005B4F1E">
            <w:pPr>
              <w:spacing w:line="240" w:lineRule="auto"/>
              <w:jc w:val="center"/>
              <w:rPr>
                <w:rFonts w:ascii="Times New Roman" w:hAnsi="Times New Roman"/>
                <w:b/>
                <w:sz w:val="16"/>
                <w:szCs w:val="16"/>
              </w:rPr>
            </w:pPr>
            <w:r w:rsidRPr="006B5AAA">
              <w:rPr>
                <w:rFonts w:ascii="Times New Roman" w:hAnsi="Times New Roman"/>
                <w:sz w:val="16"/>
                <w:szCs w:val="16"/>
              </w:rPr>
              <w:t>INT; KAR; NEU; PNE</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85C15D7"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FBECA7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nestabilní pacient s nutností časté změny ventilačního režimu, centrální a komplexní spánková apnoe; periodické dýchání</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56A570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7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B9A787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90.870,00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00D73C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ano</w:t>
            </w:r>
          </w:p>
        </w:tc>
      </w:tr>
      <w:tr w:rsidR="002529B6" w:rsidRPr="006B5AAA" w14:paraId="1D25955B"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16288F3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10.04.04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D0BECA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příslušenství k CPAP, BPAP, APAP, </w:t>
            </w:r>
            <w:proofErr w:type="spellStart"/>
            <w:r w:rsidRPr="006B5AAA">
              <w:rPr>
                <w:rFonts w:ascii="Times New Roman" w:hAnsi="Times New Roman"/>
                <w:sz w:val="16"/>
                <w:szCs w:val="16"/>
              </w:rPr>
              <w:t>autoadaptivním</w:t>
            </w:r>
            <w:proofErr w:type="spellEnd"/>
            <w:r w:rsidRPr="006B5AAA">
              <w:rPr>
                <w:rFonts w:ascii="Times New Roman" w:hAnsi="Times New Roman"/>
                <w:sz w:val="16"/>
                <w:szCs w:val="16"/>
              </w:rPr>
              <w:t xml:space="preserve"> přístrojům</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D82A62C"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82DC837"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F66C4D6"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49A444C"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D3AE982"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81CE829"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8032EC2"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538A9AFF" w14:textId="77777777" w:rsidTr="005B4F1E">
        <w:trPr>
          <w:gridAfter w:val="1"/>
          <w:wAfter w:w="48" w:type="dxa"/>
          <w:trHeight w:val="470"/>
          <w:jc w:val="center"/>
        </w:trPr>
        <w:tc>
          <w:tcPr>
            <w:tcW w:w="1365"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tcPr>
          <w:p w14:paraId="45DF8579" w14:textId="77777777" w:rsidR="002529B6" w:rsidRPr="009522E9" w:rsidRDefault="002529B6" w:rsidP="005B4F1E">
            <w:pPr>
              <w:spacing w:line="240" w:lineRule="auto"/>
              <w:jc w:val="center"/>
              <w:rPr>
                <w:rFonts w:ascii="Times New Roman" w:hAnsi="Times New Roman"/>
                <w:sz w:val="16"/>
                <w:szCs w:val="16"/>
              </w:rPr>
            </w:pPr>
            <w:r w:rsidRPr="009522E9">
              <w:rPr>
                <w:rFonts w:ascii="Times New Roman" w:hAnsi="Times New Roman"/>
                <w:color w:val="000000"/>
                <w:sz w:val="16"/>
                <w:szCs w:val="16"/>
              </w:rPr>
              <w:t>10.04.04.01</w:t>
            </w:r>
          </w:p>
        </w:tc>
        <w:tc>
          <w:tcPr>
            <w:tcW w:w="1512"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tcPr>
          <w:p w14:paraId="2B103C63" w14:textId="77777777" w:rsidR="002529B6" w:rsidRPr="009522E9" w:rsidRDefault="002529B6" w:rsidP="005B4F1E">
            <w:pPr>
              <w:spacing w:line="240" w:lineRule="auto"/>
              <w:jc w:val="center"/>
              <w:rPr>
                <w:rFonts w:ascii="Times New Roman" w:hAnsi="Times New Roman"/>
                <w:sz w:val="16"/>
                <w:szCs w:val="16"/>
              </w:rPr>
            </w:pPr>
            <w:r w:rsidRPr="009522E9">
              <w:rPr>
                <w:rFonts w:ascii="Times New Roman" w:hAnsi="Times New Roman"/>
                <w:color w:val="000000"/>
                <w:sz w:val="16"/>
                <w:szCs w:val="16"/>
              </w:rPr>
              <w:t>masky nosní ventilované silikonové</w:t>
            </w:r>
          </w:p>
        </w:tc>
        <w:tc>
          <w:tcPr>
            <w:tcW w:w="2669" w:type="dxa"/>
            <w:gridSpan w:val="2"/>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28E97C1B" w14:textId="77777777" w:rsidR="002529B6" w:rsidRPr="009522E9" w:rsidRDefault="002529B6" w:rsidP="005B4F1E">
            <w:pPr>
              <w:spacing w:line="240" w:lineRule="auto"/>
              <w:jc w:val="center"/>
              <w:rPr>
                <w:rFonts w:ascii="Times New Roman" w:hAnsi="Times New Roman"/>
                <w:sz w:val="16"/>
                <w:szCs w:val="16"/>
              </w:rPr>
            </w:pPr>
            <w:r w:rsidRPr="009522E9">
              <w:rPr>
                <w:rFonts w:ascii="Times New Roman" w:hAnsi="Times New Roman"/>
                <w:color w:val="000000"/>
                <w:sz w:val="16"/>
                <w:szCs w:val="16"/>
              </w:rPr>
              <w:t>zdravotně nezávadné materiály, bez latexu, s integrovaným výdechovým portem (zajištění odvětrání CO</w:t>
            </w:r>
            <w:r w:rsidRPr="009522E9">
              <w:rPr>
                <w:rFonts w:ascii="Times New Roman" w:hAnsi="Times New Roman"/>
                <w:color w:val="000000"/>
                <w:sz w:val="16"/>
                <w:szCs w:val="16"/>
                <w:vertAlign w:val="subscript"/>
              </w:rPr>
              <w:t>2</w:t>
            </w:r>
            <w:r w:rsidRPr="009522E9">
              <w:rPr>
                <w:rFonts w:ascii="Times New Roman" w:hAnsi="Times New Roman"/>
                <w:color w:val="000000"/>
                <w:sz w:val="16"/>
                <w:szCs w:val="16"/>
              </w:rPr>
              <w:t>)</w:t>
            </w:r>
          </w:p>
        </w:tc>
        <w:tc>
          <w:tcPr>
            <w:tcW w:w="1288"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204ADEFE" w14:textId="77777777" w:rsidR="002529B6" w:rsidRPr="009522E9" w:rsidRDefault="002529B6" w:rsidP="005B4F1E">
            <w:pPr>
              <w:spacing w:line="240" w:lineRule="auto"/>
              <w:jc w:val="center"/>
              <w:rPr>
                <w:rFonts w:ascii="Times New Roman" w:hAnsi="Times New Roman"/>
                <w:sz w:val="16"/>
                <w:szCs w:val="16"/>
              </w:rPr>
            </w:pPr>
            <w:r w:rsidRPr="009522E9">
              <w:rPr>
                <w:rFonts w:ascii="Times New Roman" w:hAnsi="Times New Roman"/>
                <w:color w:val="000000"/>
                <w:sz w:val="16"/>
                <w:szCs w:val="16"/>
              </w:rPr>
              <w:t>ANS; INT; KAR; NEU; ORL; PNE; PSY</w:t>
            </w:r>
          </w:p>
        </w:tc>
        <w:tc>
          <w:tcPr>
            <w:tcW w:w="1049" w:type="dxa"/>
            <w:vMerge w:val="restart"/>
            <w:tcBorders>
              <w:top w:val="single" w:sz="6" w:space="0" w:color="808080"/>
              <w:left w:val="single" w:sz="6" w:space="0" w:color="808080"/>
              <w:right w:val="single" w:sz="6" w:space="0" w:color="808080"/>
            </w:tcBorders>
            <w:shd w:val="clear" w:color="auto" w:fill="FFFFFF"/>
            <w:vAlign w:val="center"/>
          </w:tcPr>
          <w:p w14:paraId="73597F2D" w14:textId="77777777" w:rsidR="002529B6" w:rsidRPr="009522E9"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4" w:space="0" w:color="auto"/>
              <w:right w:val="single" w:sz="6" w:space="0" w:color="808080"/>
            </w:tcBorders>
            <w:shd w:val="clear" w:color="auto" w:fill="FFFFFF"/>
            <w:tcMar>
              <w:top w:w="30" w:type="dxa"/>
              <w:left w:w="45" w:type="dxa"/>
              <w:bottom w:w="30" w:type="dxa"/>
              <w:right w:w="45" w:type="dxa"/>
            </w:tcMar>
            <w:vAlign w:val="center"/>
          </w:tcPr>
          <w:p w14:paraId="4B70D76F" w14:textId="77777777" w:rsidR="002529B6" w:rsidRPr="009522E9" w:rsidRDefault="002529B6" w:rsidP="005B4F1E">
            <w:pPr>
              <w:spacing w:line="240" w:lineRule="auto"/>
              <w:jc w:val="center"/>
              <w:rPr>
                <w:rFonts w:ascii="Times New Roman" w:hAnsi="Times New Roman"/>
                <w:sz w:val="16"/>
                <w:szCs w:val="16"/>
              </w:rPr>
            </w:pPr>
            <w:r w:rsidRPr="009522E9">
              <w:rPr>
                <w:rFonts w:ascii="Times New Roman" w:hAnsi="Times New Roman"/>
                <w:color w:val="000000"/>
                <w:sz w:val="16"/>
                <w:szCs w:val="16"/>
              </w:rPr>
              <w:t>syndrom spánkové apnoe</w:t>
            </w:r>
            <w:r w:rsidRPr="00DE6EED">
              <w:rPr>
                <w:rFonts w:ascii="Times New Roman" w:hAnsi="Times New Roman"/>
                <w:color w:val="000000"/>
                <w:sz w:val="16"/>
                <w:szCs w:val="16"/>
              </w:rPr>
              <w:t xml:space="preserve"> </w:t>
            </w:r>
            <w:r w:rsidRPr="00153F89">
              <w:rPr>
                <w:rFonts w:ascii="Times New Roman" w:hAnsi="Times New Roman"/>
                <w:b/>
                <w:bCs/>
                <w:color w:val="000000"/>
                <w:sz w:val="16"/>
                <w:szCs w:val="16"/>
              </w:rPr>
              <w:t>nebo hypoventilační syndrom</w:t>
            </w:r>
            <w:r w:rsidRPr="009522E9">
              <w:rPr>
                <w:rFonts w:ascii="Times New Roman" w:hAnsi="Times New Roman"/>
                <w:color w:val="000000"/>
                <w:sz w:val="16"/>
                <w:szCs w:val="16"/>
              </w:rPr>
              <w:t>, dobrá nosní průchodnost</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305A15B" w14:textId="77777777" w:rsidR="002529B6" w:rsidRPr="009522E9" w:rsidRDefault="002529B6" w:rsidP="005B4F1E">
            <w:pPr>
              <w:spacing w:line="240" w:lineRule="auto"/>
              <w:jc w:val="center"/>
              <w:rPr>
                <w:rFonts w:ascii="Times New Roman" w:hAnsi="Times New Roman"/>
                <w:sz w:val="16"/>
                <w:szCs w:val="16"/>
              </w:rPr>
            </w:pPr>
            <w:r w:rsidRPr="009522E9">
              <w:rPr>
                <w:rFonts w:ascii="Times New Roman" w:hAnsi="Times New Roman"/>
                <w:color w:val="000000"/>
                <w:sz w:val="16"/>
                <w:szCs w:val="16"/>
              </w:rPr>
              <w:t>1 ks / 1 rok</w:t>
            </w:r>
          </w:p>
        </w:tc>
        <w:tc>
          <w:tcPr>
            <w:tcW w:w="1187"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4A0BE657" w14:textId="77777777" w:rsidR="002529B6" w:rsidRPr="009522E9" w:rsidRDefault="002529B6" w:rsidP="005B4F1E">
            <w:pPr>
              <w:spacing w:line="240" w:lineRule="auto"/>
              <w:jc w:val="center"/>
              <w:rPr>
                <w:rFonts w:ascii="Times New Roman" w:hAnsi="Times New Roman"/>
                <w:sz w:val="16"/>
                <w:szCs w:val="16"/>
              </w:rPr>
            </w:pPr>
            <w:r w:rsidRPr="009522E9">
              <w:rPr>
                <w:rFonts w:ascii="Times New Roman" w:hAnsi="Times New Roman"/>
                <w:color w:val="000000"/>
                <w:sz w:val="16"/>
                <w:szCs w:val="16"/>
              </w:rPr>
              <w:t>90 %, maximálně 1.304,00 Kč / 1 ks</w:t>
            </w:r>
          </w:p>
        </w:tc>
        <w:tc>
          <w:tcPr>
            <w:tcW w:w="786"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45907FFB" w14:textId="77777777" w:rsidR="002529B6" w:rsidRPr="009522E9" w:rsidRDefault="002529B6" w:rsidP="005B4F1E">
            <w:pPr>
              <w:spacing w:line="240" w:lineRule="auto"/>
              <w:jc w:val="center"/>
              <w:rPr>
                <w:rFonts w:ascii="Times New Roman" w:hAnsi="Times New Roman"/>
                <w:sz w:val="16"/>
                <w:szCs w:val="16"/>
              </w:rPr>
            </w:pPr>
            <w:r w:rsidRPr="009522E9">
              <w:rPr>
                <w:rFonts w:ascii="Times New Roman" w:hAnsi="Times New Roman"/>
                <w:color w:val="000000"/>
                <w:sz w:val="16"/>
                <w:szCs w:val="16"/>
              </w:rPr>
              <w:t>ne</w:t>
            </w:r>
          </w:p>
        </w:tc>
      </w:tr>
      <w:tr w:rsidR="002529B6" w:rsidRPr="006B5AAA" w14:paraId="5A221844" w14:textId="77777777" w:rsidTr="005B4F1E">
        <w:trPr>
          <w:gridAfter w:val="1"/>
          <w:wAfter w:w="48" w:type="dxa"/>
          <w:trHeight w:val="470"/>
          <w:jc w:val="center"/>
        </w:trPr>
        <w:tc>
          <w:tcPr>
            <w:tcW w:w="1365"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0769082D" w14:textId="77777777" w:rsidR="002529B6" w:rsidRPr="009522E9" w:rsidRDefault="002529B6" w:rsidP="005B4F1E">
            <w:pPr>
              <w:spacing w:line="240" w:lineRule="auto"/>
              <w:jc w:val="center"/>
              <w:rPr>
                <w:rFonts w:ascii="Times New Roman" w:hAnsi="Times New Roman"/>
                <w:color w:val="000000"/>
                <w:sz w:val="16"/>
                <w:szCs w:val="16"/>
              </w:rPr>
            </w:pPr>
          </w:p>
        </w:tc>
        <w:tc>
          <w:tcPr>
            <w:tcW w:w="1512"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636B4A29" w14:textId="77777777" w:rsidR="002529B6" w:rsidRPr="009522E9" w:rsidRDefault="002529B6" w:rsidP="005B4F1E">
            <w:pPr>
              <w:spacing w:line="240" w:lineRule="auto"/>
              <w:jc w:val="center"/>
              <w:rPr>
                <w:rFonts w:ascii="Times New Roman" w:hAnsi="Times New Roman"/>
                <w:color w:val="000000"/>
                <w:sz w:val="16"/>
                <w:szCs w:val="16"/>
              </w:rPr>
            </w:pPr>
          </w:p>
        </w:tc>
        <w:tc>
          <w:tcPr>
            <w:tcW w:w="2669" w:type="dxa"/>
            <w:gridSpan w:val="2"/>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609005B" w14:textId="77777777" w:rsidR="002529B6" w:rsidRPr="009522E9" w:rsidRDefault="002529B6" w:rsidP="005B4F1E">
            <w:pPr>
              <w:spacing w:line="240" w:lineRule="auto"/>
              <w:jc w:val="center"/>
              <w:rPr>
                <w:rFonts w:ascii="Times New Roman" w:hAnsi="Times New Roman"/>
                <w:color w:val="000000"/>
                <w:sz w:val="16"/>
                <w:szCs w:val="16"/>
              </w:rPr>
            </w:pPr>
          </w:p>
        </w:tc>
        <w:tc>
          <w:tcPr>
            <w:tcW w:w="1288"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25F6765" w14:textId="77777777" w:rsidR="002529B6" w:rsidRPr="009522E9" w:rsidRDefault="002529B6" w:rsidP="005B4F1E">
            <w:pPr>
              <w:spacing w:line="240" w:lineRule="auto"/>
              <w:jc w:val="center"/>
              <w:rPr>
                <w:rFonts w:ascii="Times New Roman" w:hAnsi="Times New Roman"/>
                <w:color w:val="000000"/>
                <w:sz w:val="16"/>
                <w:szCs w:val="16"/>
              </w:rPr>
            </w:pPr>
          </w:p>
        </w:tc>
        <w:tc>
          <w:tcPr>
            <w:tcW w:w="1049" w:type="dxa"/>
            <w:vMerge/>
            <w:tcBorders>
              <w:left w:val="single" w:sz="6" w:space="0" w:color="808080"/>
              <w:bottom w:val="single" w:sz="6" w:space="0" w:color="808080"/>
              <w:right w:val="single" w:sz="6" w:space="0" w:color="808080"/>
            </w:tcBorders>
            <w:shd w:val="clear" w:color="auto" w:fill="FFFFFF"/>
            <w:vAlign w:val="center"/>
          </w:tcPr>
          <w:p w14:paraId="610E5A57" w14:textId="77777777" w:rsidR="002529B6" w:rsidRPr="009522E9" w:rsidRDefault="002529B6" w:rsidP="005B4F1E">
            <w:pPr>
              <w:spacing w:line="240" w:lineRule="auto"/>
              <w:jc w:val="center"/>
              <w:rPr>
                <w:rFonts w:ascii="Times New Roman" w:hAnsi="Times New Roman"/>
                <w:sz w:val="16"/>
                <w:szCs w:val="16"/>
              </w:rPr>
            </w:pPr>
          </w:p>
        </w:tc>
        <w:tc>
          <w:tcPr>
            <w:tcW w:w="4351" w:type="dxa"/>
            <w:gridSpan w:val="4"/>
            <w:tcBorders>
              <w:top w:val="single" w:sz="4" w:space="0" w:color="auto"/>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EACB4D6" w14:textId="77777777" w:rsidR="002529B6" w:rsidRPr="00153F89" w:rsidRDefault="002529B6" w:rsidP="005B4F1E">
            <w:pPr>
              <w:spacing w:line="240" w:lineRule="auto"/>
              <w:jc w:val="center"/>
              <w:rPr>
                <w:rFonts w:ascii="Times New Roman" w:hAnsi="Times New Roman"/>
                <w:b/>
                <w:bCs/>
                <w:color w:val="000000"/>
                <w:sz w:val="16"/>
                <w:szCs w:val="16"/>
              </w:rPr>
            </w:pPr>
            <w:r w:rsidRPr="00153F89">
              <w:rPr>
                <w:rFonts w:ascii="Times New Roman" w:hAnsi="Times New Roman"/>
                <w:b/>
                <w:bCs/>
                <w:color w:val="000000"/>
                <w:sz w:val="16"/>
                <w:szCs w:val="16"/>
              </w:rPr>
              <w:t>hypoventilační syndrom, dobrá nosní průchodnost, při použití nad 12 hodin / den</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2A271E6" w14:textId="77777777" w:rsidR="002529B6" w:rsidRPr="00153F89" w:rsidRDefault="002529B6" w:rsidP="005B4F1E">
            <w:pPr>
              <w:spacing w:line="240" w:lineRule="auto"/>
              <w:jc w:val="center"/>
              <w:rPr>
                <w:rFonts w:ascii="Times New Roman" w:hAnsi="Times New Roman"/>
                <w:b/>
                <w:bCs/>
                <w:color w:val="000000"/>
                <w:sz w:val="16"/>
                <w:szCs w:val="16"/>
              </w:rPr>
            </w:pPr>
            <w:r w:rsidRPr="00153F89">
              <w:rPr>
                <w:rFonts w:ascii="Times New Roman" w:hAnsi="Times New Roman"/>
                <w:b/>
                <w:bCs/>
                <w:color w:val="000000"/>
                <w:sz w:val="16"/>
                <w:szCs w:val="16"/>
              </w:rPr>
              <w:t>2 ks / 1 rok</w:t>
            </w:r>
          </w:p>
        </w:tc>
        <w:tc>
          <w:tcPr>
            <w:tcW w:w="1187"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CF85DA4" w14:textId="77777777" w:rsidR="002529B6" w:rsidRPr="009522E9" w:rsidRDefault="002529B6" w:rsidP="005B4F1E">
            <w:pPr>
              <w:spacing w:line="240" w:lineRule="auto"/>
              <w:jc w:val="center"/>
              <w:rPr>
                <w:rFonts w:ascii="Times New Roman" w:hAnsi="Times New Roman"/>
                <w:color w:val="000000"/>
                <w:sz w:val="16"/>
                <w:szCs w:val="16"/>
              </w:rPr>
            </w:pPr>
          </w:p>
        </w:tc>
        <w:tc>
          <w:tcPr>
            <w:tcW w:w="786"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F2D5BA9" w14:textId="77777777" w:rsidR="002529B6" w:rsidRPr="009522E9" w:rsidRDefault="002529B6" w:rsidP="005B4F1E">
            <w:pPr>
              <w:spacing w:line="240" w:lineRule="auto"/>
              <w:jc w:val="center"/>
              <w:rPr>
                <w:rFonts w:ascii="Times New Roman" w:hAnsi="Times New Roman"/>
                <w:color w:val="000000"/>
                <w:sz w:val="16"/>
                <w:szCs w:val="16"/>
              </w:rPr>
            </w:pPr>
          </w:p>
        </w:tc>
      </w:tr>
      <w:tr w:rsidR="002529B6" w:rsidRPr="006B5AAA" w14:paraId="1769C3BD" w14:textId="77777777" w:rsidTr="005B4F1E">
        <w:trPr>
          <w:gridAfter w:val="1"/>
          <w:wAfter w:w="48" w:type="dxa"/>
          <w:trHeight w:val="470"/>
          <w:jc w:val="center"/>
        </w:trPr>
        <w:tc>
          <w:tcPr>
            <w:tcW w:w="1365"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tcPr>
          <w:p w14:paraId="6909D98B" w14:textId="77777777" w:rsidR="002529B6" w:rsidRPr="009522E9" w:rsidRDefault="002529B6" w:rsidP="005B4F1E">
            <w:pPr>
              <w:spacing w:line="240" w:lineRule="auto"/>
              <w:jc w:val="center"/>
              <w:rPr>
                <w:rFonts w:ascii="Times New Roman" w:hAnsi="Times New Roman"/>
                <w:sz w:val="16"/>
                <w:szCs w:val="16"/>
              </w:rPr>
            </w:pPr>
            <w:r w:rsidRPr="009522E9">
              <w:rPr>
                <w:rFonts w:ascii="Times New Roman" w:hAnsi="Times New Roman"/>
                <w:color w:val="000000"/>
                <w:sz w:val="16"/>
                <w:szCs w:val="16"/>
              </w:rPr>
              <w:t>10.04.04.02</w:t>
            </w:r>
          </w:p>
        </w:tc>
        <w:tc>
          <w:tcPr>
            <w:tcW w:w="1512"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tcPr>
          <w:p w14:paraId="39EB9877" w14:textId="77777777" w:rsidR="002529B6" w:rsidRPr="009522E9" w:rsidRDefault="002529B6" w:rsidP="005B4F1E">
            <w:pPr>
              <w:spacing w:line="240" w:lineRule="auto"/>
              <w:jc w:val="center"/>
              <w:rPr>
                <w:rFonts w:ascii="Times New Roman" w:hAnsi="Times New Roman"/>
                <w:sz w:val="16"/>
                <w:szCs w:val="16"/>
              </w:rPr>
            </w:pPr>
            <w:r w:rsidRPr="009522E9">
              <w:rPr>
                <w:rFonts w:ascii="Times New Roman" w:hAnsi="Times New Roman"/>
                <w:color w:val="000000"/>
                <w:sz w:val="16"/>
                <w:szCs w:val="16"/>
              </w:rPr>
              <w:t>masky nosní ventilované silikonové odlehčené</w:t>
            </w:r>
          </w:p>
        </w:tc>
        <w:tc>
          <w:tcPr>
            <w:tcW w:w="2669" w:type="dxa"/>
            <w:gridSpan w:val="2"/>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1E44E772" w14:textId="77777777" w:rsidR="002529B6" w:rsidRPr="009522E9" w:rsidRDefault="002529B6" w:rsidP="005B4F1E">
            <w:pPr>
              <w:spacing w:line="240" w:lineRule="auto"/>
              <w:jc w:val="center"/>
              <w:rPr>
                <w:rFonts w:ascii="Times New Roman" w:hAnsi="Times New Roman"/>
                <w:sz w:val="16"/>
                <w:szCs w:val="16"/>
              </w:rPr>
            </w:pPr>
            <w:r w:rsidRPr="009522E9">
              <w:rPr>
                <w:rFonts w:ascii="Times New Roman" w:hAnsi="Times New Roman"/>
                <w:color w:val="000000"/>
                <w:sz w:val="16"/>
                <w:szCs w:val="16"/>
              </w:rPr>
              <w:t>-</w:t>
            </w:r>
          </w:p>
        </w:tc>
        <w:tc>
          <w:tcPr>
            <w:tcW w:w="1288"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546FCE90" w14:textId="77777777" w:rsidR="002529B6" w:rsidRPr="009522E9" w:rsidRDefault="002529B6" w:rsidP="005B4F1E">
            <w:pPr>
              <w:spacing w:line="240" w:lineRule="auto"/>
              <w:jc w:val="center"/>
              <w:rPr>
                <w:rFonts w:ascii="Times New Roman" w:hAnsi="Times New Roman"/>
                <w:sz w:val="16"/>
                <w:szCs w:val="16"/>
              </w:rPr>
            </w:pPr>
            <w:r w:rsidRPr="009522E9">
              <w:rPr>
                <w:rFonts w:ascii="Times New Roman" w:hAnsi="Times New Roman"/>
                <w:color w:val="000000"/>
                <w:sz w:val="16"/>
                <w:szCs w:val="16"/>
              </w:rPr>
              <w:t>ANS; INT; KAR; NEU; ORL; PNE; PSY</w:t>
            </w:r>
          </w:p>
        </w:tc>
        <w:tc>
          <w:tcPr>
            <w:tcW w:w="1049" w:type="dxa"/>
            <w:vMerge w:val="restart"/>
            <w:tcBorders>
              <w:top w:val="single" w:sz="6" w:space="0" w:color="808080"/>
              <w:left w:val="single" w:sz="6" w:space="0" w:color="808080"/>
              <w:right w:val="single" w:sz="6" w:space="0" w:color="808080"/>
            </w:tcBorders>
            <w:shd w:val="clear" w:color="auto" w:fill="FFFFFF"/>
            <w:vAlign w:val="center"/>
          </w:tcPr>
          <w:p w14:paraId="60545575" w14:textId="77777777" w:rsidR="002529B6" w:rsidRPr="009522E9"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2175"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E5F5FF8" w14:textId="77777777" w:rsidR="002529B6" w:rsidRPr="009522E9" w:rsidRDefault="002529B6" w:rsidP="005B4F1E">
            <w:pPr>
              <w:spacing w:line="240" w:lineRule="auto"/>
              <w:jc w:val="center"/>
              <w:rPr>
                <w:rFonts w:ascii="Times New Roman" w:hAnsi="Times New Roman"/>
                <w:sz w:val="16"/>
                <w:szCs w:val="16"/>
              </w:rPr>
            </w:pPr>
            <w:r w:rsidRPr="009522E9">
              <w:rPr>
                <w:rFonts w:ascii="Times New Roman" w:hAnsi="Times New Roman"/>
                <w:color w:val="000000"/>
                <w:sz w:val="16"/>
                <w:szCs w:val="16"/>
              </w:rPr>
              <w:t xml:space="preserve">syndrom spánkové </w:t>
            </w:r>
            <w:r w:rsidRPr="003B6AEB">
              <w:rPr>
                <w:rFonts w:ascii="Times New Roman" w:hAnsi="Times New Roman"/>
                <w:color w:val="000000"/>
                <w:sz w:val="16"/>
                <w:szCs w:val="16"/>
              </w:rPr>
              <w:t>apnoe</w:t>
            </w:r>
            <w:r w:rsidRPr="00DE6EED">
              <w:rPr>
                <w:rFonts w:ascii="Times New Roman" w:hAnsi="Times New Roman"/>
                <w:color w:val="000000"/>
                <w:sz w:val="16"/>
                <w:szCs w:val="16"/>
              </w:rPr>
              <w:t xml:space="preserve"> </w:t>
            </w:r>
            <w:r w:rsidRPr="00153F89">
              <w:rPr>
                <w:rFonts w:ascii="Times New Roman" w:hAnsi="Times New Roman"/>
                <w:b/>
                <w:bCs/>
                <w:color w:val="000000"/>
                <w:sz w:val="16"/>
                <w:szCs w:val="16"/>
              </w:rPr>
              <w:t>nebo hypoventilační syndrom</w:t>
            </w:r>
            <w:r w:rsidRPr="003B6AEB">
              <w:rPr>
                <w:rFonts w:ascii="Times New Roman" w:hAnsi="Times New Roman"/>
                <w:color w:val="000000"/>
                <w:sz w:val="16"/>
                <w:szCs w:val="16"/>
              </w:rPr>
              <w:t>,</w:t>
            </w:r>
            <w:r w:rsidRPr="009522E9">
              <w:rPr>
                <w:rFonts w:ascii="Times New Roman" w:hAnsi="Times New Roman"/>
                <w:color w:val="000000"/>
                <w:sz w:val="16"/>
                <w:szCs w:val="16"/>
              </w:rPr>
              <w:t xml:space="preserve"> dobrá nosní průchodnost</w:t>
            </w:r>
          </w:p>
        </w:tc>
        <w:tc>
          <w:tcPr>
            <w:tcW w:w="2176" w:type="dxa"/>
            <w:gridSpan w:val="2"/>
            <w:vMerge w:val="restart"/>
            <w:tcBorders>
              <w:top w:val="single" w:sz="6" w:space="0" w:color="808080"/>
              <w:left w:val="single" w:sz="6" w:space="0" w:color="808080"/>
              <w:right w:val="single" w:sz="6" w:space="0" w:color="808080"/>
            </w:tcBorders>
            <w:shd w:val="clear" w:color="auto" w:fill="FFFFFF"/>
            <w:vAlign w:val="center"/>
          </w:tcPr>
          <w:p w14:paraId="4BF1673D" w14:textId="77777777" w:rsidR="002529B6" w:rsidRPr="00153F89" w:rsidRDefault="002529B6" w:rsidP="005B4F1E">
            <w:pPr>
              <w:spacing w:line="240" w:lineRule="auto"/>
              <w:jc w:val="center"/>
              <w:rPr>
                <w:rFonts w:ascii="Times New Roman" w:hAnsi="Times New Roman"/>
                <w:b/>
                <w:bCs/>
                <w:sz w:val="16"/>
                <w:szCs w:val="16"/>
              </w:rPr>
            </w:pPr>
            <w:r w:rsidRPr="00153F89">
              <w:rPr>
                <w:rFonts w:ascii="Times New Roman" w:hAnsi="Times New Roman"/>
                <w:b/>
                <w:bCs/>
                <w:color w:val="000000"/>
                <w:sz w:val="16"/>
                <w:szCs w:val="16"/>
              </w:rPr>
              <w:t>pokud nelze použít masku z předchozí úhradové skupiny</w:t>
            </w:r>
          </w:p>
        </w:tc>
        <w:tc>
          <w:tcPr>
            <w:tcW w:w="1779" w:type="dxa"/>
            <w:gridSpan w:val="2"/>
            <w:tcBorders>
              <w:top w:val="single" w:sz="6" w:space="0" w:color="808080"/>
              <w:left w:val="single" w:sz="6" w:space="0" w:color="808080"/>
              <w:bottom w:val="single" w:sz="4" w:space="0" w:color="auto"/>
              <w:right w:val="single" w:sz="6" w:space="0" w:color="808080"/>
            </w:tcBorders>
            <w:shd w:val="clear" w:color="auto" w:fill="FFFFFF"/>
            <w:tcMar>
              <w:top w:w="30" w:type="dxa"/>
              <w:left w:w="45" w:type="dxa"/>
              <w:bottom w:w="30" w:type="dxa"/>
              <w:right w:w="45" w:type="dxa"/>
            </w:tcMar>
            <w:vAlign w:val="center"/>
          </w:tcPr>
          <w:p w14:paraId="07126734" w14:textId="77777777" w:rsidR="002529B6" w:rsidRPr="009522E9" w:rsidRDefault="002529B6" w:rsidP="005B4F1E">
            <w:pPr>
              <w:spacing w:line="240" w:lineRule="auto"/>
              <w:jc w:val="center"/>
              <w:rPr>
                <w:rFonts w:ascii="Times New Roman" w:hAnsi="Times New Roman"/>
                <w:sz w:val="16"/>
                <w:szCs w:val="16"/>
              </w:rPr>
            </w:pPr>
            <w:r w:rsidRPr="009522E9">
              <w:rPr>
                <w:rFonts w:ascii="Times New Roman" w:hAnsi="Times New Roman"/>
                <w:color w:val="000000"/>
                <w:sz w:val="16"/>
                <w:szCs w:val="16"/>
              </w:rPr>
              <w:t>1 ks / 1 rok</w:t>
            </w:r>
          </w:p>
        </w:tc>
        <w:tc>
          <w:tcPr>
            <w:tcW w:w="1187"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680DF9C6" w14:textId="77777777" w:rsidR="002529B6" w:rsidRPr="009522E9" w:rsidRDefault="002529B6" w:rsidP="005B4F1E">
            <w:pPr>
              <w:spacing w:line="240" w:lineRule="auto"/>
              <w:jc w:val="center"/>
              <w:rPr>
                <w:rFonts w:ascii="Times New Roman" w:hAnsi="Times New Roman"/>
                <w:sz w:val="16"/>
                <w:szCs w:val="16"/>
              </w:rPr>
            </w:pPr>
            <w:r w:rsidRPr="009522E9">
              <w:rPr>
                <w:rFonts w:ascii="Times New Roman" w:hAnsi="Times New Roman"/>
                <w:color w:val="000000"/>
                <w:sz w:val="16"/>
                <w:szCs w:val="16"/>
              </w:rPr>
              <w:t>90 %, maximálně 2.174,00 Kč / 1 ks</w:t>
            </w:r>
          </w:p>
        </w:tc>
        <w:tc>
          <w:tcPr>
            <w:tcW w:w="786"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7B34107F" w14:textId="77777777" w:rsidR="002529B6" w:rsidRPr="009522E9" w:rsidRDefault="002529B6" w:rsidP="005B4F1E">
            <w:pPr>
              <w:spacing w:line="240" w:lineRule="auto"/>
              <w:jc w:val="center"/>
              <w:rPr>
                <w:rFonts w:ascii="Times New Roman" w:hAnsi="Times New Roman"/>
                <w:sz w:val="16"/>
                <w:szCs w:val="16"/>
              </w:rPr>
            </w:pPr>
            <w:r w:rsidRPr="009522E9">
              <w:rPr>
                <w:rFonts w:ascii="Times New Roman" w:hAnsi="Times New Roman"/>
                <w:color w:val="000000"/>
                <w:sz w:val="16"/>
                <w:szCs w:val="16"/>
              </w:rPr>
              <w:t>ne</w:t>
            </w:r>
          </w:p>
        </w:tc>
      </w:tr>
      <w:tr w:rsidR="002529B6" w:rsidRPr="006B5AAA" w14:paraId="0DB331D7" w14:textId="77777777" w:rsidTr="005B4F1E">
        <w:trPr>
          <w:gridAfter w:val="1"/>
          <w:wAfter w:w="48" w:type="dxa"/>
          <w:trHeight w:val="470"/>
          <w:jc w:val="center"/>
        </w:trPr>
        <w:tc>
          <w:tcPr>
            <w:tcW w:w="1365"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4F86D6D7" w14:textId="77777777" w:rsidR="002529B6" w:rsidRPr="009522E9" w:rsidRDefault="002529B6" w:rsidP="005B4F1E">
            <w:pPr>
              <w:spacing w:line="240" w:lineRule="auto"/>
              <w:jc w:val="center"/>
              <w:rPr>
                <w:rFonts w:ascii="Times New Roman" w:hAnsi="Times New Roman"/>
                <w:color w:val="000000"/>
                <w:sz w:val="16"/>
                <w:szCs w:val="16"/>
              </w:rPr>
            </w:pPr>
          </w:p>
        </w:tc>
        <w:tc>
          <w:tcPr>
            <w:tcW w:w="1512"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02ECE441" w14:textId="77777777" w:rsidR="002529B6" w:rsidRPr="009522E9" w:rsidRDefault="002529B6" w:rsidP="005B4F1E">
            <w:pPr>
              <w:spacing w:line="240" w:lineRule="auto"/>
              <w:jc w:val="center"/>
              <w:rPr>
                <w:rFonts w:ascii="Times New Roman" w:hAnsi="Times New Roman"/>
                <w:color w:val="000000"/>
                <w:sz w:val="16"/>
                <w:szCs w:val="16"/>
              </w:rPr>
            </w:pPr>
          </w:p>
        </w:tc>
        <w:tc>
          <w:tcPr>
            <w:tcW w:w="2669" w:type="dxa"/>
            <w:gridSpan w:val="2"/>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4FD458A" w14:textId="77777777" w:rsidR="002529B6" w:rsidRPr="009522E9" w:rsidRDefault="002529B6" w:rsidP="005B4F1E">
            <w:pPr>
              <w:spacing w:line="240" w:lineRule="auto"/>
              <w:jc w:val="center"/>
              <w:rPr>
                <w:rFonts w:ascii="Times New Roman" w:hAnsi="Times New Roman"/>
                <w:color w:val="000000"/>
                <w:sz w:val="16"/>
                <w:szCs w:val="16"/>
              </w:rPr>
            </w:pPr>
          </w:p>
        </w:tc>
        <w:tc>
          <w:tcPr>
            <w:tcW w:w="1288"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3619442" w14:textId="77777777" w:rsidR="002529B6" w:rsidRPr="009522E9" w:rsidRDefault="002529B6" w:rsidP="005B4F1E">
            <w:pPr>
              <w:spacing w:line="240" w:lineRule="auto"/>
              <w:jc w:val="center"/>
              <w:rPr>
                <w:rFonts w:ascii="Times New Roman" w:hAnsi="Times New Roman"/>
                <w:color w:val="000000"/>
                <w:sz w:val="16"/>
                <w:szCs w:val="16"/>
              </w:rPr>
            </w:pPr>
          </w:p>
        </w:tc>
        <w:tc>
          <w:tcPr>
            <w:tcW w:w="1049" w:type="dxa"/>
            <w:vMerge/>
            <w:tcBorders>
              <w:left w:val="single" w:sz="6" w:space="0" w:color="808080"/>
              <w:bottom w:val="single" w:sz="6" w:space="0" w:color="808080"/>
              <w:right w:val="single" w:sz="6" w:space="0" w:color="808080"/>
            </w:tcBorders>
            <w:shd w:val="clear" w:color="auto" w:fill="FFFFFF"/>
            <w:vAlign w:val="center"/>
          </w:tcPr>
          <w:p w14:paraId="21815948" w14:textId="77777777" w:rsidR="002529B6" w:rsidRPr="009522E9" w:rsidRDefault="002529B6" w:rsidP="005B4F1E">
            <w:pPr>
              <w:spacing w:line="240" w:lineRule="auto"/>
              <w:jc w:val="center"/>
              <w:rPr>
                <w:rFonts w:ascii="Times New Roman" w:hAnsi="Times New Roman"/>
                <w:sz w:val="16"/>
                <w:szCs w:val="16"/>
              </w:rPr>
            </w:pPr>
          </w:p>
        </w:tc>
        <w:tc>
          <w:tcPr>
            <w:tcW w:w="2175"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A4AE68F" w14:textId="77777777" w:rsidR="002529B6" w:rsidRPr="00153F89" w:rsidRDefault="002529B6" w:rsidP="005B4F1E">
            <w:pPr>
              <w:spacing w:line="240" w:lineRule="auto"/>
              <w:jc w:val="center"/>
              <w:rPr>
                <w:rFonts w:ascii="Times New Roman" w:hAnsi="Times New Roman"/>
                <w:b/>
                <w:bCs/>
                <w:color w:val="000000"/>
                <w:sz w:val="16"/>
                <w:szCs w:val="16"/>
              </w:rPr>
            </w:pPr>
            <w:r w:rsidRPr="00153F89">
              <w:rPr>
                <w:rFonts w:ascii="Times New Roman" w:hAnsi="Times New Roman"/>
                <w:b/>
                <w:bCs/>
                <w:color w:val="000000"/>
                <w:sz w:val="16"/>
                <w:szCs w:val="16"/>
              </w:rPr>
              <w:t>hypoventilační syndrom, dobrá nosní průchodnost, při použití nad 12 hodin / den</w:t>
            </w:r>
          </w:p>
        </w:tc>
        <w:tc>
          <w:tcPr>
            <w:tcW w:w="2176" w:type="dxa"/>
            <w:gridSpan w:val="2"/>
            <w:vMerge/>
            <w:tcBorders>
              <w:left w:val="single" w:sz="6" w:space="0" w:color="808080"/>
              <w:bottom w:val="single" w:sz="6" w:space="0" w:color="808080"/>
              <w:right w:val="single" w:sz="6" w:space="0" w:color="808080"/>
            </w:tcBorders>
            <w:shd w:val="clear" w:color="auto" w:fill="FFFFFF"/>
            <w:vAlign w:val="center"/>
          </w:tcPr>
          <w:p w14:paraId="267C0020" w14:textId="77777777" w:rsidR="002529B6" w:rsidRPr="003B6AEB" w:rsidRDefault="002529B6" w:rsidP="005B4F1E">
            <w:pPr>
              <w:spacing w:line="240" w:lineRule="auto"/>
              <w:jc w:val="center"/>
              <w:rPr>
                <w:rFonts w:ascii="Times New Roman" w:hAnsi="Times New Roman"/>
                <w:color w:val="000000"/>
                <w:sz w:val="16"/>
                <w:szCs w:val="16"/>
              </w:rPr>
            </w:pPr>
          </w:p>
        </w:tc>
        <w:tc>
          <w:tcPr>
            <w:tcW w:w="1779" w:type="dxa"/>
            <w:gridSpan w:val="2"/>
            <w:tcBorders>
              <w:top w:val="single" w:sz="4" w:space="0" w:color="auto"/>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E1D8EFB" w14:textId="77777777" w:rsidR="002529B6" w:rsidRPr="00153F89" w:rsidRDefault="002529B6" w:rsidP="005B4F1E">
            <w:pPr>
              <w:spacing w:line="240" w:lineRule="auto"/>
              <w:jc w:val="center"/>
              <w:rPr>
                <w:rFonts w:ascii="Times New Roman" w:hAnsi="Times New Roman"/>
                <w:b/>
                <w:bCs/>
                <w:color w:val="000000"/>
                <w:sz w:val="16"/>
                <w:szCs w:val="16"/>
              </w:rPr>
            </w:pPr>
            <w:r w:rsidRPr="00153F89">
              <w:rPr>
                <w:rFonts w:ascii="Times New Roman" w:hAnsi="Times New Roman"/>
                <w:b/>
                <w:bCs/>
                <w:color w:val="000000"/>
                <w:sz w:val="16"/>
                <w:szCs w:val="16"/>
              </w:rPr>
              <w:t>2 ks / 1 rok</w:t>
            </w:r>
          </w:p>
        </w:tc>
        <w:tc>
          <w:tcPr>
            <w:tcW w:w="1187"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F033EB3" w14:textId="77777777" w:rsidR="002529B6" w:rsidRPr="009522E9" w:rsidRDefault="002529B6" w:rsidP="005B4F1E">
            <w:pPr>
              <w:spacing w:line="240" w:lineRule="auto"/>
              <w:jc w:val="center"/>
              <w:rPr>
                <w:rFonts w:ascii="Times New Roman" w:hAnsi="Times New Roman"/>
                <w:color w:val="000000"/>
                <w:sz w:val="16"/>
                <w:szCs w:val="16"/>
              </w:rPr>
            </w:pPr>
          </w:p>
        </w:tc>
        <w:tc>
          <w:tcPr>
            <w:tcW w:w="786"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A893B42" w14:textId="77777777" w:rsidR="002529B6" w:rsidRPr="009522E9" w:rsidRDefault="002529B6" w:rsidP="005B4F1E">
            <w:pPr>
              <w:spacing w:line="240" w:lineRule="auto"/>
              <w:jc w:val="center"/>
              <w:rPr>
                <w:rFonts w:ascii="Times New Roman" w:hAnsi="Times New Roman"/>
                <w:color w:val="000000"/>
                <w:sz w:val="16"/>
                <w:szCs w:val="16"/>
              </w:rPr>
            </w:pPr>
          </w:p>
        </w:tc>
      </w:tr>
      <w:tr w:rsidR="002529B6" w:rsidRPr="006B5AAA" w14:paraId="5138A8AF" w14:textId="77777777" w:rsidTr="005B4F1E">
        <w:trPr>
          <w:gridAfter w:val="1"/>
          <w:wAfter w:w="48" w:type="dxa"/>
          <w:trHeight w:val="470"/>
          <w:jc w:val="center"/>
        </w:trPr>
        <w:tc>
          <w:tcPr>
            <w:tcW w:w="1365" w:type="dxa"/>
            <w:vMerge w:val="restart"/>
            <w:tcBorders>
              <w:top w:val="single" w:sz="4" w:space="0" w:color="000000"/>
              <w:left w:val="single" w:sz="4" w:space="0" w:color="000000"/>
              <w:right w:val="single" w:sz="4" w:space="0" w:color="000000"/>
            </w:tcBorders>
            <w:tcMar>
              <w:top w:w="30" w:type="dxa"/>
              <w:left w:w="45" w:type="dxa"/>
              <w:bottom w:w="30" w:type="dxa"/>
              <w:right w:w="45" w:type="dxa"/>
            </w:tcMar>
          </w:tcPr>
          <w:p w14:paraId="2E8BB6EF" w14:textId="77777777" w:rsidR="002529B6" w:rsidRPr="009522E9" w:rsidRDefault="002529B6" w:rsidP="005B4F1E">
            <w:pPr>
              <w:spacing w:line="240" w:lineRule="auto"/>
              <w:jc w:val="center"/>
              <w:rPr>
                <w:rFonts w:ascii="Times New Roman" w:hAnsi="Times New Roman"/>
                <w:sz w:val="16"/>
                <w:szCs w:val="16"/>
              </w:rPr>
            </w:pPr>
            <w:r w:rsidRPr="009522E9">
              <w:rPr>
                <w:rFonts w:ascii="Times New Roman" w:hAnsi="Times New Roman"/>
                <w:color w:val="000000"/>
                <w:sz w:val="16"/>
                <w:szCs w:val="16"/>
              </w:rPr>
              <w:t>10.04.04.03</w:t>
            </w:r>
          </w:p>
        </w:tc>
        <w:tc>
          <w:tcPr>
            <w:tcW w:w="1512" w:type="dxa"/>
            <w:vMerge w:val="restart"/>
            <w:tcBorders>
              <w:top w:val="single" w:sz="4" w:space="0" w:color="000000"/>
              <w:left w:val="single" w:sz="4" w:space="0" w:color="000000"/>
              <w:right w:val="single" w:sz="4" w:space="0" w:color="000000"/>
            </w:tcBorders>
            <w:tcMar>
              <w:top w:w="30" w:type="dxa"/>
              <w:left w:w="45" w:type="dxa"/>
              <w:bottom w:w="30" w:type="dxa"/>
              <w:right w:w="45" w:type="dxa"/>
            </w:tcMar>
          </w:tcPr>
          <w:p w14:paraId="40F5C0A5" w14:textId="77777777" w:rsidR="002529B6" w:rsidRPr="009522E9" w:rsidRDefault="002529B6" w:rsidP="005B4F1E">
            <w:pPr>
              <w:spacing w:line="240" w:lineRule="auto"/>
              <w:jc w:val="center"/>
              <w:rPr>
                <w:rFonts w:ascii="Times New Roman" w:hAnsi="Times New Roman"/>
                <w:sz w:val="16"/>
                <w:szCs w:val="16"/>
              </w:rPr>
            </w:pPr>
            <w:r w:rsidRPr="009522E9">
              <w:rPr>
                <w:rFonts w:ascii="Times New Roman" w:hAnsi="Times New Roman"/>
                <w:color w:val="000000"/>
                <w:sz w:val="16"/>
                <w:szCs w:val="16"/>
              </w:rPr>
              <w:t>masky nosní ventilované gelové</w:t>
            </w:r>
          </w:p>
        </w:tc>
        <w:tc>
          <w:tcPr>
            <w:tcW w:w="2669" w:type="dxa"/>
            <w:gridSpan w:val="2"/>
            <w:vMerge w:val="restart"/>
            <w:tcBorders>
              <w:top w:val="single" w:sz="4" w:space="0" w:color="000000"/>
              <w:left w:val="single" w:sz="4" w:space="0" w:color="000000"/>
              <w:right w:val="single" w:sz="4" w:space="0" w:color="000000"/>
            </w:tcBorders>
            <w:tcMar>
              <w:top w:w="30" w:type="dxa"/>
              <w:left w:w="45" w:type="dxa"/>
              <w:bottom w:w="30" w:type="dxa"/>
              <w:right w:w="45" w:type="dxa"/>
            </w:tcMar>
            <w:vAlign w:val="center"/>
          </w:tcPr>
          <w:p w14:paraId="2EEC6145" w14:textId="77777777" w:rsidR="002529B6" w:rsidRPr="009522E9" w:rsidRDefault="002529B6" w:rsidP="005B4F1E">
            <w:pPr>
              <w:spacing w:line="240" w:lineRule="auto"/>
              <w:jc w:val="center"/>
              <w:rPr>
                <w:rFonts w:ascii="Times New Roman" w:hAnsi="Times New Roman"/>
                <w:sz w:val="16"/>
                <w:szCs w:val="16"/>
              </w:rPr>
            </w:pPr>
            <w:r w:rsidRPr="009522E9">
              <w:rPr>
                <w:rFonts w:ascii="Times New Roman" w:hAnsi="Times New Roman"/>
                <w:color w:val="000000"/>
                <w:sz w:val="16"/>
                <w:szCs w:val="16"/>
              </w:rPr>
              <w:t>zdravotně nezávadné materiály, bez latexu, s integrovaným výdechovým portem (zajištění odvětrání CO</w:t>
            </w:r>
            <w:r w:rsidRPr="009522E9">
              <w:rPr>
                <w:rFonts w:ascii="Times New Roman" w:hAnsi="Times New Roman"/>
                <w:color w:val="000000"/>
                <w:sz w:val="16"/>
                <w:szCs w:val="16"/>
                <w:vertAlign w:val="subscript"/>
              </w:rPr>
              <w:t>2</w:t>
            </w:r>
            <w:r w:rsidRPr="009522E9">
              <w:rPr>
                <w:rFonts w:ascii="Times New Roman" w:hAnsi="Times New Roman"/>
                <w:color w:val="000000"/>
                <w:sz w:val="16"/>
                <w:szCs w:val="16"/>
              </w:rPr>
              <w:t>)</w:t>
            </w:r>
          </w:p>
        </w:tc>
        <w:tc>
          <w:tcPr>
            <w:tcW w:w="1288" w:type="dxa"/>
            <w:vMerge w:val="restart"/>
            <w:tcBorders>
              <w:top w:val="single" w:sz="4" w:space="0" w:color="000000"/>
              <w:left w:val="single" w:sz="4" w:space="0" w:color="000000"/>
              <w:right w:val="single" w:sz="4" w:space="0" w:color="000000"/>
            </w:tcBorders>
            <w:tcMar>
              <w:top w:w="30" w:type="dxa"/>
              <w:left w:w="45" w:type="dxa"/>
              <w:bottom w:w="30" w:type="dxa"/>
              <w:right w:w="45" w:type="dxa"/>
            </w:tcMar>
            <w:vAlign w:val="center"/>
          </w:tcPr>
          <w:p w14:paraId="3D5C5A0D" w14:textId="77777777" w:rsidR="002529B6" w:rsidRPr="009522E9" w:rsidRDefault="002529B6" w:rsidP="005B4F1E">
            <w:pPr>
              <w:spacing w:line="240" w:lineRule="auto"/>
              <w:jc w:val="center"/>
              <w:rPr>
                <w:rFonts w:ascii="Times New Roman" w:hAnsi="Times New Roman"/>
                <w:sz w:val="16"/>
                <w:szCs w:val="16"/>
              </w:rPr>
            </w:pPr>
            <w:r w:rsidRPr="009522E9">
              <w:rPr>
                <w:rFonts w:ascii="Times New Roman" w:hAnsi="Times New Roman"/>
                <w:color w:val="000000"/>
                <w:sz w:val="16"/>
                <w:szCs w:val="16"/>
              </w:rPr>
              <w:t>ANS; INT; KAR; NEU; ORL; PNE; PSY</w:t>
            </w:r>
          </w:p>
        </w:tc>
        <w:tc>
          <w:tcPr>
            <w:tcW w:w="1049" w:type="dxa"/>
            <w:vMerge w:val="restart"/>
            <w:tcBorders>
              <w:top w:val="single" w:sz="4" w:space="0" w:color="000000"/>
              <w:left w:val="single" w:sz="4" w:space="0" w:color="000000"/>
              <w:right w:val="single" w:sz="4" w:space="0" w:color="000000"/>
            </w:tcBorders>
            <w:vAlign w:val="center"/>
          </w:tcPr>
          <w:p w14:paraId="1AF7713A" w14:textId="77777777" w:rsidR="002529B6" w:rsidRPr="009522E9"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2175"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1BF8302" w14:textId="77777777" w:rsidR="002529B6" w:rsidRPr="009522E9" w:rsidRDefault="002529B6" w:rsidP="005B4F1E">
            <w:pPr>
              <w:spacing w:line="240" w:lineRule="auto"/>
              <w:jc w:val="center"/>
              <w:rPr>
                <w:rFonts w:ascii="Times New Roman" w:hAnsi="Times New Roman"/>
                <w:sz w:val="16"/>
                <w:szCs w:val="16"/>
              </w:rPr>
            </w:pPr>
            <w:r w:rsidRPr="009522E9">
              <w:rPr>
                <w:rFonts w:ascii="Times New Roman" w:hAnsi="Times New Roman"/>
                <w:color w:val="000000"/>
                <w:sz w:val="16"/>
                <w:szCs w:val="16"/>
              </w:rPr>
              <w:t>syndrom spánkové apnoe</w:t>
            </w:r>
            <w:r w:rsidRPr="00DE6EED">
              <w:rPr>
                <w:rFonts w:ascii="Times New Roman" w:hAnsi="Times New Roman"/>
                <w:color w:val="000000"/>
                <w:sz w:val="16"/>
                <w:szCs w:val="16"/>
              </w:rPr>
              <w:t xml:space="preserve"> </w:t>
            </w:r>
            <w:r w:rsidRPr="00153F89">
              <w:rPr>
                <w:rFonts w:ascii="Times New Roman" w:hAnsi="Times New Roman"/>
                <w:b/>
                <w:bCs/>
                <w:color w:val="000000"/>
                <w:sz w:val="16"/>
                <w:szCs w:val="16"/>
              </w:rPr>
              <w:t>nebo hypoventilační syndrom</w:t>
            </w:r>
            <w:r w:rsidRPr="003B6AEB">
              <w:rPr>
                <w:rFonts w:ascii="Times New Roman" w:hAnsi="Times New Roman"/>
                <w:color w:val="000000"/>
                <w:sz w:val="16"/>
                <w:szCs w:val="16"/>
              </w:rPr>
              <w:t xml:space="preserve">, </w:t>
            </w:r>
            <w:r w:rsidRPr="009522E9">
              <w:rPr>
                <w:rFonts w:ascii="Times New Roman" w:hAnsi="Times New Roman"/>
                <w:color w:val="000000"/>
                <w:sz w:val="16"/>
                <w:szCs w:val="16"/>
              </w:rPr>
              <w:t>dobrá nosní průchodnost</w:t>
            </w:r>
          </w:p>
        </w:tc>
        <w:tc>
          <w:tcPr>
            <w:tcW w:w="2176" w:type="dxa"/>
            <w:gridSpan w:val="2"/>
            <w:vMerge w:val="restart"/>
            <w:tcBorders>
              <w:top w:val="single" w:sz="4" w:space="0" w:color="000000"/>
              <w:left w:val="single" w:sz="4" w:space="0" w:color="000000"/>
              <w:right w:val="single" w:sz="4" w:space="0" w:color="000000"/>
            </w:tcBorders>
            <w:vAlign w:val="center"/>
          </w:tcPr>
          <w:p w14:paraId="4B119B66" w14:textId="77777777" w:rsidR="002529B6" w:rsidRPr="009522E9" w:rsidRDefault="002529B6" w:rsidP="005B4F1E">
            <w:pPr>
              <w:spacing w:line="240" w:lineRule="auto"/>
              <w:jc w:val="center"/>
              <w:rPr>
                <w:rFonts w:ascii="Times New Roman" w:hAnsi="Times New Roman"/>
                <w:sz w:val="16"/>
                <w:szCs w:val="16"/>
              </w:rPr>
            </w:pPr>
            <w:r w:rsidRPr="009522E9">
              <w:rPr>
                <w:rFonts w:ascii="Times New Roman" w:hAnsi="Times New Roman"/>
                <w:color w:val="000000"/>
                <w:sz w:val="16"/>
                <w:szCs w:val="16"/>
              </w:rPr>
              <w:t>pokud nelze použít masku z předchozích úhradových skupin</w:t>
            </w:r>
          </w:p>
        </w:tc>
        <w:tc>
          <w:tcPr>
            <w:tcW w:w="1779" w:type="dxa"/>
            <w:gridSpan w:val="2"/>
            <w:tcBorders>
              <w:top w:val="single" w:sz="6" w:space="0" w:color="808080"/>
              <w:left w:val="single" w:sz="4" w:space="0" w:color="000000"/>
              <w:bottom w:val="single" w:sz="4" w:space="0" w:color="auto"/>
              <w:right w:val="single" w:sz="4" w:space="0" w:color="000000"/>
            </w:tcBorders>
            <w:tcMar>
              <w:top w:w="30" w:type="dxa"/>
              <w:left w:w="45" w:type="dxa"/>
              <w:bottom w:w="30" w:type="dxa"/>
              <w:right w:w="45" w:type="dxa"/>
            </w:tcMar>
            <w:vAlign w:val="center"/>
          </w:tcPr>
          <w:p w14:paraId="7D837051" w14:textId="77777777" w:rsidR="002529B6" w:rsidRPr="009522E9" w:rsidRDefault="002529B6" w:rsidP="005B4F1E">
            <w:pPr>
              <w:spacing w:line="240" w:lineRule="auto"/>
              <w:jc w:val="center"/>
              <w:rPr>
                <w:rFonts w:ascii="Times New Roman" w:hAnsi="Times New Roman"/>
                <w:sz w:val="16"/>
                <w:szCs w:val="16"/>
              </w:rPr>
            </w:pPr>
            <w:r w:rsidRPr="009522E9">
              <w:rPr>
                <w:rFonts w:ascii="Times New Roman" w:hAnsi="Times New Roman"/>
                <w:color w:val="000000"/>
                <w:sz w:val="16"/>
                <w:szCs w:val="16"/>
              </w:rPr>
              <w:t>1 ks / 1 rok</w:t>
            </w:r>
          </w:p>
        </w:tc>
        <w:tc>
          <w:tcPr>
            <w:tcW w:w="1187" w:type="dxa"/>
            <w:vMerge w:val="restart"/>
            <w:tcBorders>
              <w:top w:val="single" w:sz="4" w:space="0" w:color="000000"/>
              <w:left w:val="single" w:sz="4" w:space="0" w:color="000000"/>
              <w:right w:val="single" w:sz="4" w:space="0" w:color="000000"/>
            </w:tcBorders>
            <w:tcMar>
              <w:top w:w="30" w:type="dxa"/>
              <w:left w:w="45" w:type="dxa"/>
              <w:bottom w:w="30" w:type="dxa"/>
              <w:right w:w="45" w:type="dxa"/>
            </w:tcMar>
            <w:vAlign w:val="center"/>
          </w:tcPr>
          <w:p w14:paraId="3678D294" w14:textId="77777777" w:rsidR="002529B6" w:rsidRPr="009522E9" w:rsidRDefault="002529B6" w:rsidP="005B4F1E">
            <w:pPr>
              <w:spacing w:line="240" w:lineRule="auto"/>
              <w:jc w:val="center"/>
              <w:rPr>
                <w:rFonts w:ascii="Times New Roman" w:hAnsi="Times New Roman"/>
                <w:sz w:val="16"/>
                <w:szCs w:val="16"/>
              </w:rPr>
            </w:pPr>
            <w:r w:rsidRPr="009522E9">
              <w:rPr>
                <w:rFonts w:ascii="Times New Roman" w:hAnsi="Times New Roman"/>
                <w:color w:val="000000"/>
                <w:sz w:val="16"/>
                <w:szCs w:val="16"/>
              </w:rPr>
              <w:t>90 %, maximálně 3.044,00 Kč / 1 ks</w:t>
            </w:r>
          </w:p>
        </w:tc>
        <w:tc>
          <w:tcPr>
            <w:tcW w:w="786" w:type="dxa"/>
            <w:vMerge w:val="restart"/>
            <w:tcBorders>
              <w:top w:val="single" w:sz="4" w:space="0" w:color="000000"/>
              <w:left w:val="single" w:sz="4" w:space="0" w:color="000000"/>
              <w:right w:val="single" w:sz="4" w:space="0" w:color="000000"/>
            </w:tcBorders>
            <w:tcMar>
              <w:top w:w="30" w:type="dxa"/>
              <w:left w:w="45" w:type="dxa"/>
              <w:bottom w:w="30" w:type="dxa"/>
              <w:right w:w="45" w:type="dxa"/>
            </w:tcMar>
            <w:vAlign w:val="center"/>
          </w:tcPr>
          <w:p w14:paraId="54335B0B" w14:textId="77777777" w:rsidR="002529B6" w:rsidRPr="009522E9" w:rsidRDefault="002529B6" w:rsidP="005B4F1E">
            <w:pPr>
              <w:spacing w:line="240" w:lineRule="auto"/>
              <w:jc w:val="center"/>
              <w:rPr>
                <w:rFonts w:ascii="Times New Roman" w:hAnsi="Times New Roman"/>
                <w:sz w:val="16"/>
                <w:szCs w:val="16"/>
              </w:rPr>
            </w:pPr>
            <w:r w:rsidRPr="009522E9">
              <w:rPr>
                <w:rFonts w:ascii="Times New Roman" w:hAnsi="Times New Roman"/>
                <w:color w:val="000000"/>
                <w:sz w:val="16"/>
                <w:szCs w:val="16"/>
              </w:rPr>
              <w:t>ne</w:t>
            </w:r>
          </w:p>
        </w:tc>
      </w:tr>
      <w:tr w:rsidR="002529B6" w:rsidRPr="006B5AAA" w14:paraId="6A1F13A4" w14:textId="77777777" w:rsidTr="005B4F1E">
        <w:trPr>
          <w:gridAfter w:val="1"/>
          <w:wAfter w:w="48" w:type="dxa"/>
          <w:trHeight w:val="470"/>
          <w:jc w:val="center"/>
        </w:trPr>
        <w:tc>
          <w:tcPr>
            <w:tcW w:w="1365" w:type="dxa"/>
            <w:vMerge/>
            <w:tcBorders>
              <w:left w:val="single" w:sz="4" w:space="0" w:color="000000"/>
              <w:bottom w:val="single" w:sz="4" w:space="0" w:color="000000"/>
              <w:right w:val="single" w:sz="4" w:space="0" w:color="000000"/>
            </w:tcBorders>
            <w:tcMar>
              <w:top w:w="30" w:type="dxa"/>
              <w:left w:w="45" w:type="dxa"/>
              <w:bottom w:w="30" w:type="dxa"/>
              <w:right w:w="45" w:type="dxa"/>
            </w:tcMar>
          </w:tcPr>
          <w:p w14:paraId="05AC2CCD" w14:textId="77777777" w:rsidR="002529B6" w:rsidRPr="007F7E1E" w:rsidRDefault="002529B6" w:rsidP="005B4F1E">
            <w:pPr>
              <w:spacing w:line="240" w:lineRule="auto"/>
              <w:jc w:val="center"/>
              <w:rPr>
                <w:color w:val="000000"/>
                <w:sz w:val="16"/>
                <w:szCs w:val="16"/>
              </w:rPr>
            </w:pPr>
          </w:p>
        </w:tc>
        <w:tc>
          <w:tcPr>
            <w:tcW w:w="1512" w:type="dxa"/>
            <w:vMerge/>
            <w:tcBorders>
              <w:left w:val="single" w:sz="4" w:space="0" w:color="000000"/>
              <w:bottom w:val="single" w:sz="4" w:space="0" w:color="000000"/>
              <w:right w:val="single" w:sz="4" w:space="0" w:color="000000"/>
            </w:tcBorders>
            <w:tcMar>
              <w:top w:w="30" w:type="dxa"/>
              <w:left w:w="45" w:type="dxa"/>
              <w:bottom w:w="30" w:type="dxa"/>
              <w:right w:w="45" w:type="dxa"/>
            </w:tcMar>
          </w:tcPr>
          <w:p w14:paraId="393F652D" w14:textId="77777777" w:rsidR="002529B6" w:rsidRPr="007F7E1E" w:rsidRDefault="002529B6" w:rsidP="005B4F1E">
            <w:pPr>
              <w:spacing w:line="240" w:lineRule="auto"/>
              <w:jc w:val="center"/>
              <w:rPr>
                <w:color w:val="000000"/>
                <w:sz w:val="16"/>
                <w:szCs w:val="16"/>
              </w:rPr>
            </w:pPr>
          </w:p>
        </w:tc>
        <w:tc>
          <w:tcPr>
            <w:tcW w:w="2669" w:type="dxa"/>
            <w:gridSpan w:val="2"/>
            <w:vMerge/>
            <w:tcBorders>
              <w:left w:val="single" w:sz="4" w:space="0" w:color="000000"/>
              <w:bottom w:val="single" w:sz="4" w:space="0" w:color="000000"/>
              <w:right w:val="single" w:sz="4" w:space="0" w:color="000000"/>
            </w:tcBorders>
            <w:tcMar>
              <w:top w:w="30" w:type="dxa"/>
              <w:left w:w="45" w:type="dxa"/>
              <w:bottom w:w="30" w:type="dxa"/>
              <w:right w:w="45" w:type="dxa"/>
            </w:tcMar>
            <w:vAlign w:val="center"/>
          </w:tcPr>
          <w:p w14:paraId="50194BBC" w14:textId="77777777" w:rsidR="002529B6" w:rsidRPr="007F7E1E" w:rsidRDefault="002529B6" w:rsidP="005B4F1E">
            <w:pPr>
              <w:spacing w:line="240" w:lineRule="auto"/>
              <w:jc w:val="center"/>
              <w:rPr>
                <w:color w:val="000000"/>
                <w:sz w:val="16"/>
                <w:szCs w:val="16"/>
              </w:rPr>
            </w:pPr>
          </w:p>
        </w:tc>
        <w:tc>
          <w:tcPr>
            <w:tcW w:w="1288" w:type="dxa"/>
            <w:vMerge/>
            <w:tcBorders>
              <w:left w:val="single" w:sz="4" w:space="0" w:color="000000"/>
              <w:bottom w:val="single" w:sz="4" w:space="0" w:color="000000"/>
              <w:right w:val="single" w:sz="4" w:space="0" w:color="000000"/>
            </w:tcBorders>
            <w:tcMar>
              <w:top w:w="30" w:type="dxa"/>
              <w:left w:w="45" w:type="dxa"/>
              <w:bottom w:w="30" w:type="dxa"/>
              <w:right w:w="45" w:type="dxa"/>
            </w:tcMar>
            <w:vAlign w:val="center"/>
          </w:tcPr>
          <w:p w14:paraId="757B43B6" w14:textId="77777777" w:rsidR="002529B6" w:rsidRPr="007F7E1E" w:rsidRDefault="002529B6" w:rsidP="005B4F1E">
            <w:pPr>
              <w:spacing w:line="240" w:lineRule="auto"/>
              <w:jc w:val="center"/>
              <w:rPr>
                <w:color w:val="000000"/>
                <w:sz w:val="16"/>
                <w:szCs w:val="16"/>
              </w:rPr>
            </w:pPr>
          </w:p>
        </w:tc>
        <w:tc>
          <w:tcPr>
            <w:tcW w:w="1049" w:type="dxa"/>
            <w:vMerge/>
            <w:tcBorders>
              <w:left w:val="single" w:sz="4" w:space="0" w:color="000000"/>
              <w:bottom w:val="single" w:sz="4" w:space="0" w:color="000000"/>
              <w:right w:val="single" w:sz="4" w:space="0" w:color="000000"/>
            </w:tcBorders>
            <w:vAlign w:val="center"/>
          </w:tcPr>
          <w:p w14:paraId="14E183D9" w14:textId="77777777" w:rsidR="002529B6" w:rsidRPr="009522E9" w:rsidRDefault="002529B6" w:rsidP="005B4F1E">
            <w:pPr>
              <w:spacing w:line="240" w:lineRule="auto"/>
              <w:jc w:val="center"/>
              <w:rPr>
                <w:rFonts w:ascii="Times New Roman" w:hAnsi="Times New Roman"/>
                <w:sz w:val="16"/>
                <w:szCs w:val="16"/>
              </w:rPr>
            </w:pPr>
          </w:p>
        </w:tc>
        <w:tc>
          <w:tcPr>
            <w:tcW w:w="2175" w:type="dxa"/>
            <w:gridSpan w:val="2"/>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A8BD082" w14:textId="77777777" w:rsidR="002529B6" w:rsidRPr="00153F89" w:rsidRDefault="002529B6" w:rsidP="005B4F1E">
            <w:pPr>
              <w:spacing w:line="240" w:lineRule="auto"/>
              <w:jc w:val="center"/>
              <w:rPr>
                <w:rFonts w:ascii="Times New Roman" w:hAnsi="Times New Roman"/>
                <w:b/>
                <w:bCs/>
                <w:color w:val="000000"/>
                <w:sz w:val="16"/>
                <w:szCs w:val="16"/>
              </w:rPr>
            </w:pPr>
            <w:r w:rsidRPr="00153F89">
              <w:rPr>
                <w:rFonts w:ascii="Times New Roman" w:hAnsi="Times New Roman"/>
                <w:b/>
                <w:bCs/>
                <w:color w:val="000000"/>
                <w:sz w:val="16"/>
                <w:szCs w:val="16"/>
              </w:rPr>
              <w:t>hypoventilační syndrom, dobrá nosní průchodnost, při použití nad 12 hodin / den</w:t>
            </w:r>
          </w:p>
        </w:tc>
        <w:tc>
          <w:tcPr>
            <w:tcW w:w="2176" w:type="dxa"/>
            <w:gridSpan w:val="2"/>
            <w:vMerge/>
            <w:tcBorders>
              <w:left w:val="single" w:sz="4" w:space="0" w:color="000000"/>
              <w:bottom w:val="single" w:sz="4" w:space="0" w:color="000000"/>
              <w:right w:val="single" w:sz="4" w:space="0" w:color="000000"/>
            </w:tcBorders>
            <w:vAlign w:val="center"/>
          </w:tcPr>
          <w:p w14:paraId="50CAD94D" w14:textId="77777777" w:rsidR="002529B6" w:rsidRPr="004B323E" w:rsidRDefault="002529B6" w:rsidP="005B4F1E">
            <w:pPr>
              <w:spacing w:line="240" w:lineRule="auto"/>
              <w:jc w:val="center"/>
              <w:rPr>
                <w:rFonts w:ascii="Times New Roman" w:hAnsi="Times New Roman"/>
                <w:color w:val="000000"/>
                <w:sz w:val="16"/>
                <w:szCs w:val="16"/>
              </w:rPr>
            </w:pPr>
          </w:p>
        </w:tc>
        <w:tc>
          <w:tcPr>
            <w:tcW w:w="1779" w:type="dxa"/>
            <w:gridSpan w:val="2"/>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14:paraId="10FF4328" w14:textId="77777777" w:rsidR="002529B6" w:rsidRPr="00153F89" w:rsidRDefault="002529B6" w:rsidP="005B4F1E">
            <w:pPr>
              <w:spacing w:line="240" w:lineRule="auto"/>
              <w:jc w:val="center"/>
              <w:rPr>
                <w:b/>
                <w:bCs/>
                <w:color w:val="000000"/>
                <w:sz w:val="16"/>
                <w:szCs w:val="16"/>
              </w:rPr>
            </w:pPr>
            <w:r w:rsidRPr="00153F89">
              <w:rPr>
                <w:rFonts w:ascii="Times New Roman" w:hAnsi="Times New Roman"/>
                <w:b/>
                <w:bCs/>
                <w:color w:val="000000"/>
                <w:sz w:val="16"/>
                <w:szCs w:val="16"/>
              </w:rPr>
              <w:t>2 ks / 1 rok</w:t>
            </w:r>
          </w:p>
        </w:tc>
        <w:tc>
          <w:tcPr>
            <w:tcW w:w="1187" w:type="dxa"/>
            <w:vMerge/>
            <w:tcBorders>
              <w:left w:val="single" w:sz="4" w:space="0" w:color="000000"/>
              <w:bottom w:val="single" w:sz="4" w:space="0" w:color="000000"/>
              <w:right w:val="single" w:sz="4" w:space="0" w:color="000000"/>
            </w:tcBorders>
            <w:tcMar>
              <w:top w:w="30" w:type="dxa"/>
              <w:left w:w="45" w:type="dxa"/>
              <w:bottom w:w="30" w:type="dxa"/>
              <w:right w:w="45" w:type="dxa"/>
            </w:tcMar>
            <w:vAlign w:val="center"/>
          </w:tcPr>
          <w:p w14:paraId="2BC00364" w14:textId="77777777" w:rsidR="002529B6" w:rsidRPr="007F7E1E" w:rsidRDefault="002529B6" w:rsidP="005B4F1E">
            <w:pPr>
              <w:spacing w:line="240" w:lineRule="auto"/>
              <w:jc w:val="center"/>
              <w:rPr>
                <w:color w:val="000000"/>
                <w:sz w:val="16"/>
                <w:szCs w:val="16"/>
              </w:rPr>
            </w:pPr>
          </w:p>
        </w:tc>
        <w:tc>
          <w:tcPr>
            <w:tcW w:w="786" w:type="dxa"/>
            <w:vMerge/>
            <w:tcBorders>
              <w:left w:val="single" w:sz="4" w:space="0" w:color="000000"/>
              <w:bottom w:val="single" w:sz="4" w:space="0" w:color="000000"/>
              <w:right w:val="single" w:sz="4" w:space="0" w:color="000000"/>
            </w:tcBorders>
            <w:tcMar>
              <w:top w:w="30" w:type="dxa"/>
              <w:left w:w="45" w:type="dxa"/>
              <w:bottom w:w="30" w:type="dxa"/>
              <w:right w:w="45" w:type="dxa"/>
            </w:tcMar>
            <w:vAlign w:val="center"/>
          </w:tcPr>
          <w:p w14:paraId="004ECD1A" w14:textId="77777777" w:rsidR="002529B6" w:rsidRPr="007F7E1E" w:rsidRDefault="002529B6" w:rsidP="005B4F1E">
            <w:pPr>
              <w:spacing w:line="240" w:lineRule="auto"/>
              <w:jc w:val="center"/>
              <w:rPr>
                <w:color w:val="000000"/>
                <w:sz w:val="16"/>
                <w:szCs w:val="16"/>
              </w:rPr>
            </w:pPr>
          </w:p>
        </w:tc>
      </w:tr>
      <w:tr w:rsidR="002529B6" w:rsidRPr="006B5AAA" w14:paraId="3E597D4A" w14:textId="77777777" w:rsidTr="005B4F1E">
        <w:trPr>
          <w:gridAfter w:val="1"/>
          <w:wAfter w:w="48" w:type="dxa"/>
          <w:trHeight w:val="650"/>
          <w:jc w:val="center"/>
        </w:trPr>
        <w:tc>
          <w:tcPr>
            <w:tcW w:w="1365"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tcPr>
          <w:p w14:paraId="4541796F" w14:textId="77777777" w:rsidR="002529B6" w:rsidRPr="00B10F13" w:rsidRDefault="002529B6" w:rsidP="005B4F1E">
            <w:pPr>
              <w:spacing w:line="240" w:lineRule="auto"/>
              <w:jc w:val="center"/>
              <w:rPr>
                <w:rFonts w:ascii="Times New Roman" w:hAnsi="Times New Roman"/>
                <w:sz w:val="16"/>
                <w:szCs w:val="16"/>
              </w:rPr>
            </w:pPr>
            <w:r w:rsidRPr="00B10F13">
              <w:rPr>
                <w:rFonts w:ascii="Times New Roman" w:hAnsi="Times New Roman"/>
                <w:color w:val="000000"/>
                <w:sz w:val="16"/>
                <w:szCs w:val="16"/>
              </w:rPr>
              <w:t>10.04.04.04</w:t>
            </w:r>
          </w:p>
        </w:tc>
        <w:tc>
          <w:tcPr>
            <w:tcW w:w="1512"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tcPr>
          <w:p w14:paraId="7BDC6D0A" w14:textId="77777777" w:rsidR="002529B6" w:rsidRPr="00B10F13" w:rsidRDefault="002529B6" w:rsidP="005B4F1E">
            <w:pPr>
              <w:spacing w:line="240" w:lineRule="auto"/>
              <w:jc w:val="center"/>
              <w:rPr>
                <w:rFonts w:ascii="Times New Roman" w:hAnsi="Times New Roman"/>
                <w:sz w:val="16"/>
                <w:szCs w:val="16"/>
              </w:rPr>
            </w:pPr>
            <w:r w:rsidRPr="00B10F13">
              <w:rPr>
                <w:rFonts w:ascii="Times New Roman" w:hAnsi="Times New Roman"/>
                <w:color w:val="000000"/>
                <w:sz w:val="16"/>
                <w:szCs w:val="16"/>
              </w:rPr>
              <w:t xml:space="preserve">masky </w:t>
            </w:r>
            <w:proofErr w:type="spellStart"/>
            <w:r w:rsidRPr="00B10F13">
              <w:rPr>
                <w:rFonts w:ascii="Times New Roman" w:hAnsi="Times New Roman"/>
                <w:color w:val="000000"/>
                <w:sz w:val="16"/>
                <w:szCs w:val="16"/>
              </w:rPr>
              <w:t>celoobličejové</w:t>
            </w:r>
            <w:proofErr w:type="spellEnd"/>
            <w:r w:rsidRPr="00B10F13">
              <w:rPr>
                <w:rFonts w:ascii="Times New Roman" w:hAnsi="Times New Roman"/>
                <w:color w:val="000000"/>
                <w:sz w:val="16"/>
                <w:szCs w:val="16"/>
              </w:rPr>
              <w:t xml:space="preserve"> ventilované silikonové</w:t>
            </w:r>
          </w:p>
        </w:tc>
        <w:tc>
          <w:tcPr>
            <w:tcW w:w="2669" w:type="dxa"/>
            <w:gridSpan w:val="2"/>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5250110B" w14:textId="77777777" w:rsidR="002529B6" w:rsidRPr="00B10F13" w:rsidRDefault="002529B6" w:rsidP="005B4F1E">
            <w:pPr>
              <w:spacing w:line="240" w:lineRule="auto"/>
              <w:jc w:val="center"/>
              <w:rPr>
                <w:rFonts w:ascii="Times New Roman" w:hAnsi="Times New Roman"/>
                <w:sz w:val="16"/>
                <w:szCs w:val="16"/>
              </w:rPr>
            </w:pPr>
            <w:r w:rsidRPr="00B10F13">
              <w:rPr>
                <w:rFonts w:ascii="Times New Roman" w:hAnsi="Times New Roman"/>
                <w:color w:val="000000"/>
                <w:sz w:val="16"/>
                <w:szCs w:val="16"/>
              </w:rPr>
              <w:t>zdravotně nezávadné materiály, bez latexu, s integrovaným výdechovým portem (zajištění odvětrání CO</w:t>
            </w:r>
            <w:r w:rsidRPr="00B10F13">
              <w:rPr>
                <w:rFonts w:ascii="Times New Roman" w:hAnsi="Times New Roman"/>
                <w:color w:val="000000"/>
                <w:sz w:val="16"/>
                <w:szCs w:val="16"/>
                <w:vertAlign w:val="subscript"/>
              </w:rPr>
              <w:t>2</w:t>
            </w:r>
            <w:r w:rsidRPr="00B10F13">
              <w:rPr>
                <w:rFonts w:ascii="Times New Roman" w:hAnsi="Times New Roman"/>
                <w:color w:val="000000"/>
                <w:sz w:val="16"/>
                <w:szCs w:val="16"/>
              </w:rPr>
              <w:t>) a bezpečnostní klapkou (zajištění přívodu vzduchu při vypnutém přístroji)</w:t>
            </w:r>
          </w:p>
        </w:tc>
        <w:tc>
          <w:tcPr>
            <w:tcW w:w="1288"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64AAA8F0" w14:textId="77777777" w:rsidR="002529B6" w:rsidRPr="00B10F13" w:rsidRDefault="002529B6" w:rsidP="005B4F1E">
            <w:pPr>
              <w:spacing w:line="240" w:lineRule="auto"/>
              <w:jc w:val="center"/>
              <w:rPr>
                <w:rFonts w:ascii="Times New Roman" w:hAnsi="Times New Roman"/>
                <w:sz w:val="16"/>
                <w:szCs w:val="16"/>
              </w:rPr>
            </w:pPr>
            <w:r w:rsidRPr="00B10F13">
              <w:rPr>
                <w:rFonts w:ascii="Times New Roman" w:hAnsi="Times New Roman"/>
                <w:color w:val="000000"/>
                <w:sz w:val="16"/>
                <w:szCs w:val="16"/>
              </w:rPr>
              <w:t>ANS; INT; KAR; NEU; ORL; PNE; PSY</w:t>
            </w:r>
          </w:p>
        </w:tc>
        <w:tc>
          <w:tcPr>
            <w:tcW w:w="1049" w:type="dxa"/>
            <w:vMerge w:val="restart"/>
            <w:tcBorders>
              <w:top w:val="single" w:sz="6" w:space="0" w:color="808080"/>
              <w:left w:val="single" w:sz="6" w:space="0" w:color="808080"/>
              <w:right w:val="single" w:sz="6" w:space="0" w:color="808080"/>
            </w:tcBorders>
            <w:shd w:val="clear" w:color="auto" w:fill="FFFFFF"/>
            <w:vAlign w:val="center"/>
          </w:tcPr>
          <w:p w14:paraId="021FE625" w14:textId="77777777" w:rsidR="002529B6" w:rsidRPr="00B10F13"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4" w:space="0" w:color="auto"/>
            </w:tcBorders>
            <w:shd w:val="clear" w:color="auto" w:fill="FFFFFF"/>
            <w:tcMar>
              <w:top w:w="30" w:type="dxa"/>
              <w:left w:w="45" w:type="dxa"/>
              <w:bottom w:w="30" w:type="dxa"/>
              <w:right w:w="45" w:type="dxa"/>
            </w:tcMar>
            <w:vAlign w:val="center"/>
          </w:tcPr>
          <w:p w14:paraId="1CCCBC96" w14:textId="77777777" w:rsidR="002529B6" w:rsidRPr="00B10F13" w:rsidRDefault="002529B6" w:rsidP="005B4F1E">
            <w:pPr>
              <w:spacing w:line="240" w:lineRule="auto"/>
              <w:jc w:val="center"/>
              <w:rPr>
                <w:rFonts w:ascii="Times New Roman" w:hAnsi="Times New Roman"/>
                <w:sz w:val="16"/>
                <w:szCs w:val="16"/>
              </w:rPr>
            </w:pPr>
            <w:r w:rsidRPr="00B10F13">
              <w:rPr>
                <w:rFonts w:ascii="Times New Roman" w:hAnsi="Times New Roman"/>
                <w:color w:val="000000"/>
                <w:sz w:val="16"/>
                <w:szCs w:val="16"/>
              </w:rPr>
              <w:t>syndrom spánkové apnoe</w:t>
            </w:r>
            <w:r w:rsidRPr="00DE6EED">
              <w:rPr>
                <w:rFonts w:ascii="Times New Roman" w:hAnsi="Times New Roman"/>
                <w:color w:val="000000"/>
                <w:sz w:val="16"/>
                <w:szCs w:val="16"/>
              </w:rPr>
              <w:t xml:space="preserve"> </w:t>
            </w:r>
            <w:r w:rsidRPr="00153F89">
              <w:rPr>
                <w:rFonts w:ascii="Times New Roman" w:hAnsi="Times New Roman"/>
                <w:b/>
                <w:bCs/>
                <w:color w:val="000000"/>
                <w:sz w:val="16"/>
                <w:szCs w:val="16"/>
              </w:rPr>
              <w:t>nebo hypoventilační syndrom</w:t>
            </w:r>
          </w:p>
        </w:tc>
        <w:tc>
          <w:tcPr>
            <w:tcW w:w="1779"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756B813C" w14:textId="77777777" w:rsidR="002529B6" w:rsidRPr="00B10F13" w:rsidRDefault="002529B6" w:rsidP="005B4F1E">
            <w:pPr>
              <w:spacing w:line="240" w:lineRule="auto"/>
              <w:jc w:val="center"/>
              <w:rPr>
                <w:rFonts w:ascii="Times New Roman" w:hAnsi="Times New Roman"/>
                <w:sz w:val="16"/>
                <w:szCs w:val="16"/>
              </w:rPr>
            </w:pPr>
            <w:r w:rsidRPr="00B10F13">
              <w:rPr>
                <w:rFonts w:ascii="Times New Roman" w:hAnsi="Times New Roman"/>
                <w:color w:val="000000"/>
                <w:sz w:val="16"/>
                <w:szCs w:val="16"/>
              </w:rPr>
              <w:t>1 ks / 1 rok</w:t>
            </w:r>
          </w:p>
        </w:tc>
        <w:tc>
          <w:tcPr>
            <w:tcW w:w="1187" w:type="dxa"/>
            <w:vMerge w:val="restart"/>
            <w:tcBorders>
              <w:top w:val="single" w:sz="6" w:space="0" w:color="808080"/>
              <w:left w:val="single" w:sz="4" w:space="0" w:color="auto"/>
              <w:right w:val="single" w:sz="6" w:space="0" w:color="808080"/>
            </w:tcBorders>
            <w:shd w:val="clear" w:color="auto" w:fill="FFFFFF"/>
            <w:tcMar>
              <w:top w:w="30" w:type="dxa"/>
              <w:left w:w="45" w:type="dxa"/>
              <w:bottom w:w="30" w:type="dxa"/>
              <w:right w:w="45" w:type="dxa"/>
            </w:tcMar>
            <w:vAlign w:val="center"/>
          </w:tcPr>
          <w:p w14:paraId="3849DB3A" w14:textId="77777777" w:rsidR="002529B6" w:rsidRPr="00B10F13" w:rsidRDefault="002529B6" w:rsidP="005B4F1E">
            <w:pPr>
              <w:spacing w:line="240" w:lineRule="auto"/>
              <w:jc w:val="center"/>
              <w:rPr>
                <w:rFonts w:ascii="Times New Roman" w:hAnsi="Times New Roman"/>
                <w:sz w:val="16"/>
                <w:szCs w:val="16"/>
              </w:rPr>
            </w:pPr>
            <w:r w:rsidRPr="00B10F13">
              <w:rPr>
                <w:rFonts w:ascii="Times New Roman" w:hAnsi="Times New Roman"/>
                <w:color w:val="000000"/>
                <w:sz w:val="16"/>
                <w:szCs w:val="16"/>
              </w:rPr>
              <w:t>90 %, maximálně 1.739,00 Kč / 1 ks</w:t>
            </w:r>
          </w:p>
        </w:tc>
        <w:tc>
          <w:tcPr>
            <w:tcW w:w="786"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046C0070" w14:textId="77777777" w:rsidR="002529B6" w:rsidRPr="00FE5E43" w:rsidRDefault="002529B6" w:rsidP="005B4F1E">
            <w:pPr>
              <w:spacing w:line="240" w:lineRule="auto"/>
              <w:jc w:val="center"/>
              <w:rPr>
                <w:rFonts w:ascii="Times New Roman" w:hAnsi="Times New Roman"/>
                <w:sz w:val="16"/>
                <w:szCs w:val="16"/>
              </w:rPr>
            </w:pPr>
            <w:r w:rsidRPr="00FE5E43">
              <w:rPr>
                <w:rFonts w:ascii="Times New Roman" w:hAnsi="Times New Roman"/>
                <w:color w:val="000000"/>
                <w:sz w:val="16"/>
                <w:szCs w:val="16"/>
              </w:rPr>
              <w:t>ne</w:t>
            </w:r>
          </w:p>
        </w:tc>
      </w:tr>
      <w:tr w:rsidR="002529B6" w:rsidRPr="006B5AAA" w14:paraId="0292AA57" w14:textId="77777777" w:rsidTr="005B4F1E">
        <w:trPr>
          <w:gridAfter w:val="1"/>
          <w:wAfter w:w="48" w:type="dxa"/>
          <w:trHeight w:val="650"/>
          <w:jc w:val="center"/>
        </w:trPr>
        <w:tc>
          <w:tcPr>
            <w:tcW w:w="1365"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0A2846FE" w14:textId="77777777" w:rsidR="002529B6" w:rsidRPr="007F7E1E" w:rsidRDefault="002529B6" w:rsidP="005B4F1E">
            <w:pPr>
              <w:spacing w:line="240" w:lineRule="auto"/>
              <w:jc w:val="center"/>
              <w:rPr>
                <w:color w:val="000000"/>
                <w:sz w:val="16"/>
                <w:szCs w:val="16"/>
              </w:rPr>
            </w:pPr>
          </w:p>
        </w:tc>
        <w:tc>
          <w:tcPr>
            <w:tcW w:w="1512"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46384036" w14:textId="77777777" w:rsidR="002529B6" w:rsidRPr="007F7E1E" w:rsidRDefault="002529B6" w:rsidP="005B4F1E">
            <w:pPr>
              <w:spacing w:line="240" w:lineRule="auto"/>
              <w:jc w:val="center"/>
              <w:rPr>
                <w:color w:val="000000"/>
                <w:sz w:val="16"/>
                <w:szCs w:val="16"/>
              </w:rPr>
            </w:pPr>
          </w:p>
        </w:tc>
        <w:tc>
          <w:tcPr>
            <w:tcW w:w="2669" w:type="dxa"/>
            <w:gridSpan w:val="2"/>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7042B75" w14:textId="77777777" w:rsidR="002529B6" w:rsidRPr="007F7E1E" w:rsidRDefault="002529B6" w:rsidP="005B4F1E">
            <w:pPr>
              <w:spacing w:line="240" w:lineRule="auto"/>
              <w:jc w:val="center"/>
              <w:rPr>
                <w:color w:val="000000"/>
                <w:sz w:val="16"/>
                <w:szCs w:val="16"/>
              </w:rPr>
            </w:pPr>
          </w:p>
        </w:tc>
        <w:tc>
          <w:tcPr>
            <w:tcW w:w="1288"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6043185" w14:textId="77777777" w:rsidR="002529B6" w:rsidRPr="007F7E1E" w:rsidRDefault="002529B6" w:rsidP="005B4F1E">
            <w:pPr>
              <w:spacing w:line="240" w:lineRule="auto"/>
              <w:jc w:val="center"/>
              <w:rPr>
                <w:color w:val="000000"/>
                <w:sz w:val="16"/>
                <w:szCs w:val="16"/>
              </w:rPr>
            </w:pPr>
          </w:p>
        </w:tc>
        <w:tc>
          <w:tcPr>
            <w:tcW w:w="1049" w:type="dxa"/>
            <w:vMerge/>
            <w:tcBorders>
              <w:left w:val="single" w:sz="6" w:space="0" w:color="808080"/>
              <w:bottom w:val="single" w:sz="6" w:space="0" w:color="808080"/>
              <w:right w:val="single" w:sz="6" w:space="0" w:color="808080"/>
            </w:tcBorders>
            <w:shd w:val="clear" w:color="auto" w:fill="FFFFFF"/>
            <w:vAlign w:val="center"/>
          </w:tcPr>
          <w:p w14:paraId="19ECABA3" w14:textId="77777777" w:rsidR="002529B6" w:rsidRPr="009522E9"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4" w:space="0" w:color="auto"/>
            </w:tcBorders>
            <w:shd w:val="clear" w:color="auto" w:fill="FFFFFF"/>
            <w:tcMar>
              <w:top w:w="30" w:type="dxa"/>
              <w:left w:w="45" w:type="dxa"/>
              <w:bottom w:w="30" w:type="dxa"/>
              <w:right w:w="45" w:type="dxa"/>
            </w:tcMar>
            <w:vAlign w:val="center"/>
          </w:tcPr>
          <w:p w14:paraId="27814A7B" w14:textId="77777777" w:rsidR="002529B6" w:rsidRPr="00153F89" w:rsidRDefault="002529B6" w:rsidP="005B4F1E">
            <w:pPr>
              <w:spacing w:line="240" w:lineRule="auto"/>
              <w:jc w:val="center"/>
              <w:rPr>
                <w:rFonts w:ascii="Times New Roman" w:hAnsi="Times New Roman"/>
                <w:b/>
                <w:bCs/>
                <w:color w:val="000000"/>
                <w:sz w:val="16"/>
                <w:szCs w:val="16"/>
              </w:rPr>
            </w:pPr>
            <w:r w:rsidRPr="00153F89">
              <w:rPr>
                <w:rFonts w:ascii="Times New Roman" w:hAnsi="Times New Roman"/>
                <w:b/>
                <w:bCs/>
                <w:color w:val="000000"/>
                <w:sz w:val="16"/>
                <w:szCs w:val="16"/>
              </w:rPr>
              <w:t>hypoventilační syndrom, při použití nad 12 hodin / den</w:t>
            </w:r>
          </w:p>
        </w:tc>
        <w:tc>
          <w:tcPr>
            <w:tcW w:w="1779"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2613285A" w14:textId="77777777" w:rsidR="002529B6" w:rsidRPr="00153F89" w:rsidRDefault="002529B6" w:rsidP="005B4F1E">
            <w:pPr>
              <w:spacing w:line="240" w:lineRule="auto"/>
              <w:jc w:val="center"/>
              <w:rPr>
                <w:b/>
                <w:bCs/>
                <w:color w:val="000000"/>
                <w:sz w:val="16"/>
                <w:szCs w:val="16"/>
              </w:rPr>
            </w:pPr>
            <w:r w:rsidRPr="00153F89">
              <w:rPr>
                <w:rFonts w:ascii="Times New Roman" w:hAnsi="Times New Roman"/>
                <w:b/>
                <w:bCs/>
                <w:color w:val="000000"/>
                <w:sz w:val="16"/>
                <w:szCs w:val="16"/>
              </w:rPr>
              <w:t>2 ks / 1 rok</w:t>
            </w:r>
          </w:p>
        </w:tc>
        <w:tc>
          <w:tcPr>
            <w:tcW w:w="1187" w:type="dxa"/>
            <w:vMerge/>
            <w:tcBorders>
              <w:left w:val="single" w:sz="4" w:space="0" w:color="auto"/>
              <w:bottom w:val="single" w:sz="6" w:space="0" w:color="808080"/>
              <w:right w:val="single" w:sz="6" w:space="0" w:color="808080"/>
            </w:tcBorders>
            <w:shd w:val="clear" w:color="auto" w:fill="FFFFFF"/>
            <w:tcMar>
              <w:top w:w="30" w:type="dxa"/>
              <w:left w:w="45" w:type="dxa"/>
              <w:bottom w:w="30" w:type="dxa"/>
              <w:right w:w="45" w:type="dxa"/>
            </w:tcMar>
            <w:vAlign w:val="center"/>
          </w:tcPr>
          <w:p w14:paraId="47FFCC1A" w14:textId="77777777" w:rsidR="002529B6" w:rsidRPr="007F7E1E" w:rsidRDefault="002529B6" w:rsidP="005B4F1E">
            <w:pPr>
              <w:spacing w:line="240" w:lineRule="auto"/>
              <w:jc w:val="center"/>
              <w:rPr>
                <w:color w:val="000000"/>
                <w:sz w:val="16"/>
                <w:szCs w:val="16"/>
              </w:rPr>
            </w:pPr>
          </w:p>
        </w:tc>
        <w:tc>
          <w:tcPr>
            <w:tcW w:w="786"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B45DF42" w14:textId="77777777" w:rsidR="002529B6" w:rsidRPr="007F7E1E" w:rsidRDefault="002529B6" w:rsidP="005B4F1E">
            <w:pPr>
              <w:spacing w:line="240" w:lineRule="auto"/>
              <w:jc w:val="center"/>
              <w:rPr>
                <w:color w:val="000000"/>
                <w:sz w:val="16"/>
                <w:szCs w:val="16"/>
              </w:rPr>
            </w:pPr>
          </w:p>
        </w:tc>
      </w:tr>
      <w:tr w:rsidR="002529B6" w:rsidRPr="006B5AAA" w14:paraId="1BFE52FF" w14:textId="77777777" w:rsidTr="005B4F1E">
        <w:trPr>
          <w:gridAfter w:val="1"/>
          <w:wAfter w:w="48" w:type="dxa"/>
          <w:trHeight w:val="820"/>
          <w:jc w:val="center"/>
        </w:trPr>
        <w:tc>
          <w:tcPr>
            <w:tcW w:w="1365"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tcPr>
          <w:p w14:paraId="4F9D8A65" w14:textId="77777777" w:rsidR="002529B6" w:rsidRPr="003A62C8" w:rsidRDefault="002529B6" w:rsidP="005B4F1E">
            <w:pPr>
              <w:spacing w:line="240" w:lineRule="auto"/>
              <w:jc w:val="center"/>
              <w:rPr>
                <w:rFonts w:ascii="Times New Roman" w:hAnsi="Times New Roman"/>
                <w:sz w:val="16"/>
                <w:szCs w:val="16"/>
              </w:rPr>
            </w:pPr>
            <w:r w:rsidRPr="003A62C8">
              <w:rPr>
                <w:rFonts w:ascii="Times New Roman" w:hAnsi="Times New Roman"/>
                <w:color w:val="000000"/>
                <w:sz w:val="16"/>
                <w:szCs w:val="16"/>
              </w:rPr>
              <w:t>10.04.04.05</w:t>
            </w:r>
          </w:p>
        </w:tc>
        <w:tc>
          <w:tcPr>
            <w:tcW w:w="1512"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tcPr>
          <w:p w14:paraId="69D326C6" w14:textId="77777777" w:rsidR="002529B6" w:rsidRPr="003A62C8" w:rsidRDefault="002529B6" w:rsidP="005B4F1E">
            <w:pPr>
              <w:widowControl w:val="0"/>
              <w:jc w:val="center"/>
              <w:rPr>
                <w:rFonts w:ascii="Times New Roman" w:hAnsi="Times New Roman"/>
                <w:strike/>
                <w:color w:val="000000"/>
                <w:sz w:val="16"/>
                <w:szCs w:val="16"/>
              </w:rPr>
            </w:pPr>
            <w:r w:rsidRPr="003A62C8">
              <w:rPr>
                <w:rFonts w:ascii="Times New Roman" w:hAnsi="Times New Roman"/>
                <w:color w:val="000000"/>
                <w:sz w:val="16"/>
                <w:szCs w:val="16"/>
              </w:rPr>
              <w:t xml:space="preserve">masky </w:t>
            </w:r>
            <w:proofErr w:type="spellStart"/>
            <w:r w:rsidRPr="003A62C8">
              <w:rPr>
                <w:rFonts w:ascii="Times New Roman" w:hAnsi="Times New Roman"/>
                <w:color w:val="000000"/>
                <w:sz w:val="16"/>
                <w:szCs w:val="16"/>
              </w:rPr>
              <w:t>celoobličejové</w:t>
            </w:r>
            <w:proofErr w:type="spellEnd"/>
            <w:r w:rsidRPr="003A62C8">
              <w:rPr>
                <w:rFonts w:ascii="Times New Roman" w:hAnsi="Times New Roman"/>
                <w:color w:val="000000"/>
                <w:sz w:val="16"/>
                <w:szCs w:val="16"/>
              </w:rPr>
              <w:t xml:space="preserve"> ventilované silikonové odlehčené</w:t>
            </w:r>
          </w:p>
          <w:p w14:paraId="648361DA" w14:textId="77777777" w:rsidR="002529B6" w:rsidRPr="003A62C8" w:rsidRDefault="002529B6" w:rsidP="005B4F1E">
            <w:pPr>
              <w:spacing w:line="240" w:lineRule="auto"/>
              <w:jc w:val="center"/>
              <w:rPr>
                <w:rFonts w:ascii="Times New Roman" w:hAnsi="Times New Roman"/>
                <w:sz w:val="16"/>
                <w:szCs w:val="16"/>
              </w:rPr>
            </w:pPr>
          </w:p>
        </w:tc>
        <w:tc>
          <w:tcPr>
            <w:tcW w:w="2669" w:type="dxa"/>
            <w:gridSpan w:val="2"/>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1F4DE5ED" w14:textId="77777777" w:rsidR="002529B6" w:rsidRPr="003A62C8" w:rsidRDefault="002529B6" w:rsidP="005B4F1E">
            <w:pPr>
              <w:spacing w:line="240" w:lineRule="auto"/>
              <w:jc w:val="center"/>
              <w:rPr>
                <w:rFonts w:ascii="Times New Roman" w:hAnsi="Times New Roman"/>
                <w:sz w:val="16"/>
                <w:szCs w:val="16"/>
              </w:rPr>
            </w:pPr>
            <w:r w:rsidRPr="003A62C8">
              <w:rPr>
                <w:rFonts w:ascii="Times New Roman" w:hAnsi="Times New Roman"/>
                <w:color w:val="000000"/>
                <w:sz w:val="16"/>
                <w:szCs w:val="16"/>
              </w:rPr>
              <w:t>zdravotně nezávadné materiály, bez latexu, s integrovaným výdechovým portem (zajištění odvětrání CO</w:t>
            </w:r>
            <w:r w:rsidRPr="003A62C8">
              <w:rPr>
                <w:rFonts w:ascii="Times New Roman" w:hAnsi="Times New Roman"/>
                <w:color w:val="000000"/>
                <w:sz w:val="16"/>
                <w:szCs w:val="16"/>
                <w:vertAlign w:val="subscript"/>
              </w:rPr>
              <w:t>2</w:t>
            </w:r>
            <w:r w:rsidRPr="003A62C8">
              <w:rPr>
                <w:rFonts w:ascii="Times New Roman" w:hAnsi="Times New Roman"/>
                <w:color w:val="000000"/>
                <w:sz w:val="16"/>
                <w:szCs w:val="16"/>
              </w:rPr>
              <w:t>) a bezpečnostní klapkou (zajištění přívodu vzduchu při vypnutém přístroji)</w:t>
            </w:r>
          </w:p>
        </w:tc>
        <w:tc>
          <w:tcPr>
            <w:tcW w:w="1288"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0A7A86FF" w14:textId="77777777" w:rsidR="002529B6" w:rsidRPr="003A62C8" w:rsidRDefault="002529B6" w:rsidP="005B4F1E">
            <w:pPr>
              <w:spacing w:line="240" w:lineRule="auto"/>
              <w:jc w:val="center"/>
              <w:rPr>
                <w:rFonts w:ascii="Times New Roman" w:hAnsi="Times New Roman"/>
                <w:sz w:val="16"/>
                <w:szCs w:val="16"/>
              </w:rPr>
            </w:pPr>
            <w:r w:rsidRPr="003A62C8">
              <w:rPr>
                <w:rFonts w:ascii="Times New Roman" w:hAnsi="Times New Roman"/>
                <w:color w:val="000000"/>
                <w:sz w:val="16"/>
                <w:szCs w:val="16"/>
              </w:rPr>
              <w:t>ANS; INT; KAR; NEU; ORL; PNE; PSY</w:t>
            </w:r>
          </w:p>
        </w:tc>
        <w:tc>
          <w:tcPr>
            <w:tcW w:w="1049" w:type="dxa"/>
            <w:vMerge w:val="restart"/>
            <w:tcBorders>
              <w:top w:val="single" w:sz="6" w:space="0" w:color="808080"/>
              <w:left w:val="single" w:sz="6" w:space="0" w:color="808080"/>
              <w:right w:val="single" w:sz="6" w:space="0" w:color="808080"/>
            </w:tcBorders>
            <w:shd w:val="clear" w:color="auto" w:fill="FFFFFF"/>
            <w:vAlign w:val="center"/>
          </w:tcPr>
          <w:p w14:paraId="1999AC92" w14:textId="77777777" w:rsidR="002529B6" w:rsidRPr="003A62C8" w:rsidRDefault="002529B6" w:rsidP="005B4F1E">
            <w:pPr>
              <w:spacing w:line="240" w:lineRule="auto"/>
              <w:jc w:val="center"/>
              <w:rPr>
                <w:rFonts w:ascii="Times New Roman" w:hAnsi="Times New Roman"/>
                <w:sz w:val="16"/>
                <w:szCs w:val="16"/>
              </w:rPr>
            </w:pPr>
            <w:r w:rsidRPr="003A62C8">
              <w:rPr>
                <w:rFonts w:ascii="Times New Roman" w:hAnsi="Times New Roman"/>
                <w:sz w:val="16"/>
                <w:szCs w:val="16"/>
              </w:rPr>
              <w:t>ne</w:t>
            </w:r>
          </w:p>
        </w:tc>
        <w:tc>
          <w:tcPr>
            <w:tcW w:w="2175"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77E1EE7" w14:textId="77777777" w:rsidR="002529B6" w:rsidRPr="003A62C8" w:rsidRDefault="002529B6" w:rsidP="005B4F1E">
            <w:pPr>
              <w:spacing w:line="240" w:lineRule="auto"/>
              <w:jc w:val="center"/>
              <w:rPr>
                <w:rFonts w:ascii="Times New Roman" w:hAnsi="Times New Roman"/>
                <w:sz w:val="16"/>
                <w:szCs w:val="16"/>
              </w:rPr>
            </w:pPr>
            <w:r w:rsidRPr="003A62C8">
              <w:rPr>
                <w:rFonts w:ascii="Times New Roman" w:hAnsi="Times New Roman"/>
                <w:color w:val="000000"/>
                <w:sz w:val="16"/>
                <w:szCs w:val="16"/>
              </w:rPr>
              <w:t>syndrom spánkové apnoe</w:t>
            </w:r>
            <w:r w:rsidRPr="00DE6EED">
              <w:rPr>
                <w:rFonts w:ascii="Times New Roman" w:hAnsi="Times New Roman"/>
                <w:color w:val="000000"/>
                <w:sz w:val="16"/>
                <w:szCs w:val="16"/>
              </w:rPr>
              <w:t xml:space="preserve"> </w:t>
            </w:r>
            <w:r w:rsidRPr="00153F89">
              <w:rPr>
                <w:rFonts w:ascii="Times New Roman" w:hAnsi="Times New Roman"/>
                <w:b/>
                <w:bCs/>
                <w:color w:val="000000"/>
                <w:sz w:val="16"/>
                <w:szCs w:val="16"/>
              </w:rPr>
              <w:t>nebo hypoventilační syndrom</w:t>
            </w:r>
            <w:r>
              <w:rPr>
                <w:rFonts w:ascii="Times New Roman" w:hAnsi="Times New Roman"/>
                <w:color w:val="000000"/>
                <w:sz w:val="16"/>
                <w:szCs w:val="16"/>
              </w:rPr>
              <w:t xml:space="preserve">, </w:t>
            </w:r>
            <w:r w:rsidRPr="003A62C8">
              <w:rPr>
                <w:rFonts w:ascii="Times New Roman" w:hAnsi="Times New Roman"/>
                <w:color w:val="000000"/>
                <w:sz w:val="16"/>
                <w:szCs w:val="16"/>
              </w:rPr>
              <w:t>při nočním použití</w:t>
            </w:r>
          </w:p>
        </w:tc>
        <w:tc>
          <w:tcPr>
            <w:tcW w:w="2176" w:type="dxa"/>
            <w:gridSpan w:val="2"/>
            <w:vMerge w:val="restart"/>
            <w:tcBorders>
              <w:top w:val="single" w:sz="6" w:space="0" w:color="808080"/>
              <w:left w:val="single" w:sz="6" w:space="0" w:color="808080"/>
              <w:right w:val="single" w:sz="6" w:space="0" w:color="808080"/>
            </w:tcBorders>
            <w:shd w:val="clear" w:color="auto" w:fill="FFFFFF"/>
            <w:vAlign w:val="center"/>
          </w:tcPr>
          <w:p w14:paraId="7C7450CB" w14:textId="77777777" w:rsidR="002529B6" w:rsidRPr="00983DE8" w:rsidRDefault="002529B6" w:rsidP="005B4F1E">
            <w:pPr>
              <w:spacing w:line="240" w:lineRule="auto"/>
              <w:jc w:val="center"/>
              <w:rPr>
                <w:rFonts w:ascii="Times New Roman" w:hAnsi="Times New Roman"/>
                <w:color w:val="000000"/>
                <w:sz w:val="16"/>
                <w:szCs w:val="16"/>
              </w:rPr>
            </w:pPr>
            <w:r w:rsidRPr="003A62C8">
              <w:rPr>
                <w:rFonts w:ascii="Times New Roman" w:hAnsi="Times New Roman"/>
                <w:color w:val="000000"/>
                <w:sz w:val="16"/>
                <w:szCs w:val="16"/>
              </w:rPr>
              <w:t>pokud nelze použít masku z předchozí</w:t>
            </w:r>
            <w:r>
              <w:rPr>
                <w:rFonts w:ascii="Times New Roman" w:hAnsi="Times New Roman"/>
                <w:color w:val="000000"/>
                <w:sz w:val="16"/>
                <w:szCs w:val="16"/>
              </w:rPr>
              <w:t>ch</w:t>
            </w:r>
            <w:r w:rsidRPr="003A62C8">
              <w:rPr>
                <w:rFonts w:ascii="Times New Roman" w:hAnsi="Times New Roman"/>
                <w:color w:val="000000"/>
                <w:sz w:val="16"/>
                <w:szCs w:val="16"/>
              </w:rPr>
              <w:t xml:space="preserve"> úhradov</w:t>
            </w:r>
            <w:r>
              <w:rPr>
                <w:rFonts w:ascii="Times New Roman" w:hAnsi="Times New Roman"/>
                <w:color w:val="000000"/>
                <w:sz w:val="16"/>
                <w:szCs w:val="16"/>
              </w:rPr>
              <w:t>ých</w:t>
            </w:r>
            <w:r w:rsidRPr="003A62C8">
              <w:rPr>
                <w:rFonts w:ascii="Times New Roman" w:hAnsi="Times New Roman"/>
                <w:color w:val="000000"/>
                <w:sz w:val="16"/>
                <w:szCs w:val="16"/>
              </w:rPr>
              <w:t xml:space="preserve"> skupin</w:t>
            </w:r>
          </w:p>
          <w:p w14:paraId="154C6386" w14:textId="77777777" w:rsidR="002529B6" w:rsidRPr="00983DE8" w:rsidRDefault="002529B6" w:rsidP="005B4F1E">
            <w:pPr>
              <w:spacing w:line="240" w:lineRule="auto"/>
              <w:jc w:val="center"/>
              <w:rPr>
                <w:rFonts w:ascii="Times New Roman" w:hAnsi="Times New Roman"/>
                <w:color w:val="000000"/>
                <w:sz w:val="16"/>
                <w:szCs w:val="16"/>
              </w:rPr>
            </w:pPr>
          </w:p>
        </w:tc>
        <w:tc>
          <w:tcPr>
            <w:tcW w:w="1779" w:type="dxa"/>
            <w:gridSpan w:val="2"/>
            <w:tcBorders>
              <w:top w:val="single" w:sz="4" w:space="0" w:color="auto"/>
              <w:left w:val="single" w:sz="6" w:space="0" w:color="808080"/>
              <w:bottom w:val="single" w:sz="4" w:space="0" w:color="auto"/>
              <w:right w:val="single" w:sz="6" w:space="0" w:color="808080"/>
            </w:tcBorders>
            <w:shd w:val="clear" w:color="auto" w:fill="FFFFFF"/>
            <w:tcMar>
              <w:top w:w="30" w:type="dxa"/>
              <w:left w:w="45" w:type="dxa"/>
              <w:bottom w:w="30" w:type="dxa"/>
              <w:right w:w="45" w:type="dxa"/>
            </w:tcMar>
            <w:vAlign w:val="center"/>
          </w:tcPr>
          <w:p w14:paraId="2E92D530" w14:textId="77777777" w:rsidR="002529B6" w:rsidRPr="003A62C8" w:rsidRDefault="002529B6" w:rsidP="005B4F1E">
            <w:pPr>
              <w:spacing w:line="240" w:lineRule="auto"/>
              <w:jc w:val="center"/>
              <w:rPr>
                <w:rFonts w:ascii="Times New Roman" w:hAnsi="Times New Roman"/>
                <w:sz w:val="16"/>
                <w:szCs w:val="16"/>
              </w:rPr>
            </w:pPr>
            <w:r w:rsidRPr="003A62C8">
              <w:rPr>
                <w:rFonts w:ascii="Times New Roman" w:hAnsi="Times New Roman"/>
                <w:color w:val="000000"/>
                <w:sz w:val="16"/>
                <w:szCs w:val="16"/>
              </w:rPr>
              <w:t>1 ks / 1 rok</w:t>
            </w:r>
          </w:p>
        </w:tc>
        <w:tc>
          <w:tcPr>
            <w:tcW w:w="1187"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52094D2E" w14:textId="77777777" w:rsidR="002529B6" w:rsidRPr="003A62C8" w:rsidRDefault="002529B6" w:rsidP="005B4F1E">
            <w:pPr>
              <w:spacing w:line="240" w:lineRule="auto"/>
              <w:jc w:val="center"/>
              <w:rPr>
                <w:rFonts w:ascii="Times New Roman" w:hAnsi="Times New Roman"/>
                <w:sz w:val="16"/>
                <w:szCs w:val="16"/>
              </w:rPr>
            </w:pPr>
            <w:r w:rsidRPr="003A62C8">
              <w:rPr>
                <w:rFonts w:ascii="Times New Roman" w:hAnsi="Times New Roman"/>
                <w:color w:val="000000"/>
                <w:sz w:val="16"/>
                <w:szCs w:val="16"/>
              </w:rPr>
              <w:t>90 %, maximálně 3.478,00 Kč / 1 ks</w:t>
            </w:r>
          </w:p>
        </w:tc>
        <w:tc>
          <w:tcPr>
            <w:tcW w:w="786"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49E2C722" w14:textId="77777777" w:rsidR="002529B6" w:rsidRPr="003A62C8" w:rsidRDefault="002529B6" w:rsidP="005B4F1E">
            <w:pPr>
              <w:spacing w:line="240" w:lineRule="auto"/>
              <w:jc w:val="center"/>
              <w:rPr>
                <w:rFonts w:ascii="Times New Roman" w:hAnsi="Times New Roman"/>
                <w:sz w:val="16"/>
                <w:szCs w:val="16"/>
              </w:rPr>
            </w:pPr>
            <w:r w:rsidRPr="003A62C8">
              <w:rPr>
                <w:rFonts w:ascii="Times New Roman" w:hAnsi="Times New Roman"/>
                <w:color w:val="000000"/>
                <w:sz w:val="16"/>
                <w:szCs w:val="16"/>
              </w:rPr>
              <w:t>ne</w:t>
            </w:r>
          </w:p>
        </w:tc>
      </w:tr>
      <w:tr w:rsidR="002529B6" w:rsidRPr="006B5AAA" w14:paraId="6E06BAB4" w14:textId="77777777" w:rsidTr="005B4F1E">
        <w:trPr>
          <w:gridAfter w:val="1"/>
          <w:wAfter w:w="48" w:type="dxa"/>
          <w:trHeight w:val="820"/>
          <w:jc w:val="center"/>
        </w:trPr>
        <w:tc>
          <w:tcPr>
            <w:tcW w:w="1365"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06C2CCD8" w14:textId="77777777" w:rsidR="002529B6" w:rsidRPr="003A62C8" w:rsidRDefault="002529B6" w:rsidP="005B4F1E">
            <w:pPr>
              <w:spacing w:line="240" w:lineRule="auto"/>
              <w:jc w:val="center"/>
              <w:rPr>
                <w:rFonts w:ascii="Times New Roman" w:hAnsi="Times New Roman"/>
                <w:color w:val="000000"/>
                <w:sz w:val="16"/>
                <w:szCs w:val="16"/>
              </w:rPr>
            </w:pPr>
          </w:p>
        </w:tc>
        <w:tc>
          <w:tcPr>
            <w:tcW w:w="1512"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7A392387" w14:textId="77777777" w:rsidR="002529B6" w:rsidRPr="003A62C8" w:rsidRDefault="002529B6" w:rsidP="005B4F1E">
            <w:pPr>
              <w:widowControl w:val="0"/>
              <w:jc w:val="center"/>
              <w:rPr>
                <w:rFonts w:ascii="Times New Roman" w:hAnsi="Times New Roman"/>
                <w:color w:val="000000"/>
                <w:sz w:val="16"/>
                <w:szCs w:val="16"/>
              </w:rPr>
            </w:pPr>
          </w:p>
        </w:tc>
        <w:tc>
          <w:tcPr>
            <w:tcW w:w="2669" w:type="dxa"/>
            <w:gridSpan w:val="2"/>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D14E08F" w14:textId="77777777" w:rsidR="002529B6" w:rsidRPr="003A62C8" w:rsidRDefault="002529B6" w:rsidP="005B4F1E">
            <w:pPr>
              <w:spacing w:line="240" w:lineRule="auto"/>
              <w:jc w:val="center"/>
              <w:rPr>
                <w:rFonts w:ascii="Times New Roman" w:hAnsi="Times New Roman"/>
                <w:color w:val="000000"/>
                <w:sz w:val="16"/>
                <w:szCs w:val="16"/>
              </w:rPr>
            </w:pPr>
          </w:p>
        </w:tc>
        <w:tc>
          <w:tcPr>
            <w:tcW w:w="1288"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4F7CB28" w14:textId="77777777" w:rsidR="002529B6" w:rsidRPr="003A62C8" w:rsidRDefault="002529B6" w:rsidP="005B4F1E">
            <w:pPr>
              <w:spacing w:line="240" w:lineRule="auto"/>
              <w:jc w:val="center"/>
              <w:rPr>
                <w:rFonts w:ascii="Times New Roman" w:hAnsi="Times New Roman"/>
                <w:strike/>
                <w:color w:val="000000"/>
                <w:sz w:val="16"/>
                <w:szCs w:val="16"/>
              </w:rPr>
            </w:pPr>
          </w:p>
        </w:tc>
        <w:tc>
          <w:tcPr>
            <w:tcW w:w="1049" w:type="dxa"/>
            <w:vMerge/>
            <w:tcBorders>
              <w:left w:val="single" w:sz="6" w:space="0" w:color="808080"/>
              <w:bottom w:val="single" w:sz="6" w:space="0" w:color="808080"/>
              <w:right w:val="single" w:sz="6" w:space="0" w:color="808080"/>
            </w:tcBorders>
            <w:shd w:val="clear" w:color="auto" w:fill="FFFFFF"/>
            <w:vAlign w:val="center"/>
          </w:tcPr>
          <w:p w14:paraId="51398516" w14:textId="77777777" w:rsidR="002529B6" w:rsidRPr="003A62C8" w:rsidRDefault="002529B6" w:rsidP="005B4F1E">
            <w:pPr>
              <w:spacing w:line="240" w:lineRule="auto"/>
              <w:jc w:val="center"/>
              <w:rPr>
                <w:rFonts w:ascii="Times New Roman" w:hAnsi="Times New Roman"/>
                <w:sz w:val="16"/>
                <w:szCs w:val="16"/>
              </w:rPr>
            </w:pPr>
          </w:p>
        </w:tc>
        <w:tc>
          <w:tcPr>
            <w:tcW w:w="2175"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6B388BE" w14:textId="77777777" w:rsidR="002529B6" w:rsidRPr="003A62C8" w:rsidRDefault="002529B6" w:rsidP="005B4F1E">
            <w:pPr>
              <w:spacing w:line="240" w:lineRule="auto"/>
              <w:jc w:val="center"/>
              <w:rPr>
                <w:rFonts w:ascii="Times New Roman" w:hAnsi="Times New Roman"/>
                <w:color w:val="000000"/>
                <w:sz w:val="16"/>
                <w:szCs w:val="16"/>
              </w:rPr>
            </w:pPr>
            <w:r w:rsidRPr="00153F89">
              <w:rPr>
                <w:rFonts w:ascii="Times New Roman" w:hAnsi="Times New Roman"/>
                <w:b/>
                <w:bCs/>
                <w:color w:val="000000"/>
                <w:sz w:val="16"/>
                <w:szCs w:val="16"/>
                <w:lang w:eastAsia="cs-CZ"/>
              </w:rPr>
              <w:t>hypoventilační syndrom</w:t>
            </w:r>
            <w:r>
              <w:rPr>
                <w:rFonts w:ascii="Times New Roman" w:hAnsi="Times New Roman"/>
                <w:color w:val="000000"/>
                <w:sz w:val="16"/>
                <w:szCs w:val="16"/>
                <w:lang w:eastAsia="cs-CZ"/>
              </w:rPr>
              <w:t xml:space="preserve">, </w:t>
            </w:r>
            <w:r w:rsidRPr="008C0798">
              <w:rPr>
                <w:rFonts w:ascii="Times New Roman" w:hAnsi="Times New Roman"/>
                <w:color w:val="000000"/>
                <w:sz w:val="16"/>
                <w:szCs w:val="16"/>
                <w:lang w:eastAsia="cs-CZ"/>
              </w:rPr>
              <w:t xml:space="preserve">při </w:t>
            </w:r>
            <w:r>
              <w:rPr>
                <w:rFonts w:ascii="Times New Roman" w:hAnsi="Times New Roman"/>
                <w:color w:val="000000"/>
                <w:sz w:val="16"/>
                <w:szCs w:val="16"/>
                <w:lang w:eastAsia="cs-CZ"/>
              </w:rPr>
              <w:t>použití</w:t>
            </w:r>
            <w:r w:rsidRPr="00DE6EED">
              <w:rPr>
                <w:rFonts w:ascii="Times New Roman" w:hAnsi="Times New Roman"/>
                <w:color w:val="000000"/>
                <w:sz w:val="16"/>
                <w:szCs w:val="16"/>
              </w:rPr>
              <w:t xml:space="preserve"> </w:t>
            </w:r>
            <w:r w:rsidRPr="00153F89">
              <w:rPr>
                <w:rFonts w:ascii="Times New Roman" w:hAnsi="Times New Roman"/>
                <w:b/>
                <w:bCs/>
                <w:color w:val="000000"/>
                <w:sz w:val="16"/>
                <w:szCs w:val="16"/>
                <w:lang w:eastAsia="cs-CZ"/>
              </w:rPr>
              <w:t>nad 12 hodin / den</w:t>
            </w:r>
          </w:p>
        </w:tc>
        <w:tc>
          <w:tcPr>
            <w:tcW w:w="2176" w:type="dxa"/>
            <w:gridSpan w:val="2"/>
            <w:vMerge/>
            <w:tcBorders>
              <w:left w:val="single" w:sz="6" w:space="0" w:color="808080"/>
              <w:bottom w:val="single" w:sz="6" w:space="0" w:color="808080"/>
              <w:right w:val="single" w:sz="6" w:space="0" w:color="808080"/>
            </w:tcBorders>
            <w:shd w:val="clear" w:color="auto" w:fill="FFFFFF"/>
            <w:vAlign w:val="center"/>
          </w:tcPr>
          <w:p w14:paraId="50919C24" w14:textId="77777777" w:rsidR="002529B6" w:rsidRPr="003A62C8" w:rsidRDefault="002529B6" w:rsidP="005B4F1E">
            <w:pPr>
              <w:spacing w:line="240" w:lineRule="auto"/>
              <w:jc w:val="center"/>
              <w:rPr>
                <w:rFonts w:ascii="Times New Roman" w:hAnsi="Times New Roman"/>
                <w:color w:val="000000"/>
                <w:sz w:val="16"/>
                <w:szCs w:val="16"/>
              </w:rPr>
            </w:pPr>
          </w:p>
        </w:tc>
        <w:tc>
          <w:tcPr>
            <w:tcW w:w="1779" w:type="dxa"/>
            <w:gridSpan w:val="2"/>
            <w:tcBorders>
              <w:top w:val="single" w:sz="4" w:space="0" w:color="auto"/>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D1FF6FA" w14:textId="77777777" w:rsidR="002529B6" w:rsidRPr="00F06894" w:rsidRDefault="002529B6" w:rsidP="005B4F1E">
            <w:pPr>
              <w:spacing w:line="240" w:lineRule="auto"/>
              <w:jc w:val="center"/>
              <w:rPr>
                <w:rFonts w:ascii="Times New Roman" w:hAnsi="Times New Roman"/>
                <w:color w:val="000000"/>
                <w:sz w:val="16"/>
                <w:szCs w:val="16"/>
              </w:rPr>
            </w:pPr>
            <w:r w:rsidRPr="008C0798">
              <w:rPr>
                <w:rFonts w:ascii="Times New Roman" w:hAnsi="Times New Roman"/>
                <w:color w:val="000000"/>
                <w:sz w:val="16"/>
                <w:szCs w:val="16"/>
              </w:rPr>
              <w:t>2 ks / 1 rok</w:t>
            </w:r>
          </w:p>
        </w:tc>
        <w:tc>
          <w:tcPr>
            <w:tcW w:w="1187"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E52D639" w14:textId="77777777" w:rsidR="002529B6" w:rsidRPr="007F7E1E" w:rsidRDefault="002529B6" w:rsidP="005B4F1E">
            <w:pPr>
              <w:spacing w:line="240" w:lineRule="auto"/>
              <w:jc w:val="center"/>
              <w:rPr>
                <w:color w:val="000000"/>
                <w:sz w:val="16"/>
                <w:szCs w:val="16"/>
              </w:rPr>
            </w:pPr>
          </w:p>
        </w:tc>
        <w:tc>
          <w:tcPr>
            <w:tcW w:w="786"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AF116DB" w14:textId="77777777" w:rsidR="002529B6" w:rsidRPr="007F7E1E" w:rsidRDefault="002529B6" w:rsidP="005B4F1E">
            <w:pPr>
              <w:spacing w:line="240" w:lineRule="auto"/>
              <w:jc w:val="center"/>
              <w:rPr>
                <w:color w:val="000000"/>
                <w:sz w:val="16"/>
                <w:szCs w:val="16"/>
              </w:rPr>
            </w:pPr>
          </w:p>
        </w:tc>
      </w:tr>
      <w:tr w:rsidR="002529B6" w:rsidRPr="006B5AAA" w14:paraId="4B1D9ED2" w14:textId="77777777" w:rsidTr="005B4F1E">
        <w:trPr>
          <w:gridAfter w:val="1"/>
          <w:wAfter w:w="48" w:type="dxa"/>
          <w:trHeight w:val="650"/>
          <w:jc w:val="center"/>
        </w:trPr>
        <w:tc>
          <w:tcPr>
            <w:tcW w:w="1365"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tcPr>
          <w:p w14:paraId="133581DB" w14:textId="77777777" w:rsidR="002529B6" w:rsidRPr="00B428CB" w:rsidRDefault="002529B6" w:rsidP="005B4F1E">
            <w:pPr>
              <w:spacing w:line="240" w:lineRule="auto"/>
              <w:jc w:val="center"/>
              <w:rPr>
                <w:rFonts w:ascii="Times New Roman" w:hAnsi="Times New Roman"/>
                <w:sz w:val="16"/>
                <w:szCs w:val="16"/>
              </w:rPr>
            </w:pPr>
            <w:r w:rsidRPr="00B428CB">
              <w:rPr>
                <w:rFonts w:ascii="Times New Roman" w:hAnsi="Times New Roman"/>
                <w:color w:val="000000"/>
                <w:sz w:val="16"/>
                <w:szCs w:val="16"/>
              </w:rPr>
              <w:t>10.04.04.06</w:t>
            </w:r>
          </w:p>
        </w:tc>
        <w:tc>
          <w:tcPr>
            <w:tcW w:w="1512"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tcPr>
          <w:p w14:paraId="06C368C8" w14:textId="77777777" w:rsidR="002529B6" w:rsidRPr="00B428CB" w:rsidRDefault="002529B6" w:rsidP="005B4F1E">
            <w:pPr>
              <w:spacing w:line="240" w:lineRule="auto"/>
              <w:jc w:val="center"/>
              <w:rPr>
                <w:rFonts w:ascii="Times New Roman" w:hAnsi="Times New Roman"/>
                <w:sz w:val="16"/>
                <w:szCs w:val="16"/>
              </w:rPr>
            </w:pPr>
            <w:r w:rsidRPr="00B428CB">
              <w:rPr>
                <w:rFonts w:ascii="Times New Roman" w:hAnsi="Times New Roman"/>
                <w:color w:val="000000"/>
                <w:sz w:val="16"/>
                <w:szCs w:val="16"/>
              </w:rPr>
              <w:t xml:space="preserve">masky </w:t>
            </w:r>
            <w:proofErr w:type="spellStart"/>
            <w:r w:rsidRPr="00B428CB">
              <w:rPr>
                <w:rFonts w:ascii="Times New Roman" w:hAnsi="Times New Roman"/>
                <w:color w:val="000000"/>
                <w:sz w:val="16"/>
                <w:szCs w:val="16"/>
              </w:rPr>
              <w:t>celoobličejové</w:t>
            </w:r>
            <w:proofErr w:type="spellEnd"/>
            <w:r w:rsidRPr="00B428CB">
              <w:rPr>
                <w:rFonts w:ascii="Times New Roman" w:hAnsi="Times New Roman"/>
                <w:color w:val="000000"/>
                <w:sz w:val="16"/>
                <w:szCs w:val="16"/>
              </w:rPr>
              <w:t xml:space="preserve"> ventilované gelové</w:t>
            </w:r>
          </w:p>
        </w:tc>
        <w:tc>
          <w:tcPr>
            <w:tcW w:w="2669" w:type="dxa"/>
            <w:gridSpan w:val="2"/>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1197794E" w14:textId="77777777" w:rsidR="002529B6" w:rsidRPr="00B428CB" w:rsidRDefault="002529B6" w:rsidP="005B4F1E">
            <w:pPr>
              <w:spacing w:line="240" w:lineRule="auto"/>
              <w:jc w:val="center"/>
              <w:rPr>
                <w:rFonts w:ascii="Times New Roman" w:hAnsi="Times New Roman"/>
                <w:sz w:val="16"/>
                <w:szCs w:val="16"/>
              </w:rPr>
            </w:pPr>
            <w:r w:rsidRPr="00B428CB">
              <w:rPr>
                <w:rFonts w:ascii="Times New Roman" w:hAnsi="Times New Roman"/>
                <w:color w:val="000000"/>
                <w:sz w:val="16"/>
                <w:szCs w:val="16"/>
              </w:rPr>
              <w:t>zdravotně nezávadné materiály, bez latexu, s integrovaným výdechovým portem (zajištění odvětrání CO</w:t>
            </w:r>
            <w:r w:rsidRPr="00B428CB">
              <w:rPr>
                <w:rFonts w:ascii="Times New Roman" w:hAnsi="Times New Roman"/>
                <w:color w:val="000000"/>
                <w:sz w:val="16"/>
                <w:szCs w:val="16"/>
                <w:vertAlign w:val="subscript"/>
              </w:rPr>
              <w:t>2</w:t>
            </w:r>
            <w:r w:rsidRPr="00B428CB">
              <w:rPr>
                <w:rFonts w:ascii="Times New Roman" w:hAnsi="Times New Roman"/>
                <w:color w:val="000000"/>
                <w:sz w:val="16"/>
                <w:szCs w:val="16"/>
              </w:rPr>
              <w:t>) a bezpečnostní klapkou (zajištění přívodu vzduchu při vypnutém přístroji)</w:t>
            </w:r>
          </w:p>
        </w:tc>
        <w:tc>
          <w:tcPr>
            <w:tcW w:w="1288"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7B156519" w14:textId="77777777" w:rsidR="002529B6" w:rsidRPr="00B428CB" w:rsidRDefault="002529B6" w:rsidP="005B4F1E">
            <w:pPr>
              <w:spacing w:line="240" w:lineRule="auto"/>
              <w:jc w:val="center"/>
              <w:rPr>
                <w:rFonts w:ascii="Times New Roman" w:hAnsi="Times New Roman"/>
                <w:sz w:val="16"/>
                <w:szCs w:val="16"/>
              </w:rPr>
            </w:pPr>
            <w:r w:rsidRPr="00B428CB">
              <w:rPr>
                <w:rFonts w:ascii="Times New Roman" w:hAnsi="Times New Roman"/>
                <w:color w:val="000000"/>
                <w:sz w:val="16"/>
                <w:szCs w:val="16"/>
              </w:rPr>
              <w:t>ANS; INT; KAR; NEU; ORL; PNE; PSY</w:t>
            </w:r>
          </w:p>
        </w:tc>
        <w:tc>
          <w:tcPr>
            <w:tcW w:w="1049" w:type="dxa"/>
            <w:vMerge w:val="restart"/>
            <w:tcBorders>
              <w:top w:val="single" w:sz="6" w:space="0" w:color="808080"/>
              <w:left w:val="single" w:sz="6" w:space="0" w:color="808080"/>
              <w:right w:val="single" w:sz="6" w:space="0" w:color="808080"/>
            </w:tcBorders>
            <w:shd w:val="clear" w:color="auto" w:fill="FFFFFF"/>
            <w:vAlign w:val="center"/>
          </w:tcPr>
          <w:p w14:paraId="7ED46005" w14:textId="77777777" w:rsidR="002529B6" w:rsidRPr="00B428CB"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2175"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3474AE68" w14:textId="77777777" w:rsidR="002529B6" w:rsidRPr="00B428CB" w:rsidRDefault="002529B6" w:rsidP="005B4F1E">
            <w:pPr>
              <w:spacing w:line="240" w:lineRule="auto"/>
              <w:jc w:val="center"/>
              <w:rPr>
                <w:rFonts w:ascii="Times New Roman" w:hAnsi="Times New Roman"/>
                <w:sz w:val="16"/>
                <w:szCs w:val="16"/>
              </w:rPr>
            </w:pPr>
            <w:r w:rsidRPr="00B428CB">
              <w:rPr>
                <w:rFonts w:ascii="Times New Roman" w:hAnsi="Times New Roman"/>
                <w:color w:val="000000"/>
                <w:sz w:val="16"/>
                <w:szCs w:val="16"/>
              </w:rPr>
              <w:t>syndrom spánkové apnoe</w:t>
            </w:r>
            <w:r w:rsidRPr="00DE6EED">
              <w:rPr>
                <w:rFonts w:ascii="Times New Roman" w:hAnsi="Times New Roman"/>
                <w:color w:val="000000"/>
                <w:sz w:val="16"/>
                <w:szCs w:val="16"/>
              </w:rPr>
              <w:t xml:space="preserve"> </w:t>
            </w:r>
            <w:r w:rsidRPr="00153F89">
              <w:rPr>
                <w:rFonts w:ascii="Times New Roman" w:hAnsi="Times New Roman"/>
                <w:b/>
                <w:bCs/>
                <w:color w:val="000000"/>
                <w:sz w:val="16"/>
                <w:szCs w:val="16"/>
              </w:rPr>
              <w:t>nebo hypoventilační syndrom,</w:t>
            </w:r>
            <w:r w:rsidRPr="00B428CB">
              <w:rPr>
                <w:rFonts w:ascii="Times New Roman" w:hAnsi="Times New Roman"/>
                <w:color w:val="000000"/>
                <w:sz w:val="16"/>
                <w:szCs w:val="16"/>
              </w:rPr>
              <w:t xml:space="preserve"> </w:t>
            </w:r>
            <w:r w:rsidRPr="003A62C8">
              <w:rPr>
                <w:rFonts w:ascii="Times New Roman" w:hAnsi="Times New Roman"/>
                <w:color w:val="000000"/>
                <w:sz w:val="16"/>
                <w:szCs w:val="16"/>
              </w:rPr>
              <w:t>při nočním použití</w:t>
            </w:r>
          </w:p>
        </w:tc>
        <w:tc>
          <w:tcPr>
            <w:tcW w:w="2176" w:type="dxa"/>
            <w:gridSpan w:val="2"/>
            <w:vMerge w:val="restart"/>
            <w:tcBorders>
              <w:top w:val="single" w:sz="6" w:space="0" w:color="808080"/>
              <w:left w:val="single" w:sz="6" w:space="0" w:color="808080"/>
              <w:right w:val="single" w:sz="6" w:space="0" w:color="808080"/>
            </w:tcBorders>
            <w:shd w:val="clear" w:color="auto" w:fill="FFFFFF"/>
            <w:vAlign w:val="center"/>
          </w:tcPr>
          <w:p w14:paraId="7B5398BB" w14:textId="77777777" w:rsidR="002529B6" w:rsidRPr="00B428CB" w:rsidRDefault="002529B6" w:rsidP="005B4F1E">
            <w:pPr>
              <w:spacing w:line="240" w:lineRule="auto"/>
              <w:jc w:val="center"/>
              <w:rPr>
                <w:rFonts w:ascii="Times New Roman" w:hAnsi="Times New Roman"/>
                <w:sz w:val="16"/>
                <w:szCs w:val="16"/>
              </w:rPr>
            </w:pPr>
            <w:r w:rsidRPr="003A62C8">
              <w:rPr>
                <w:rFonts w:ascii="Times New Roman" w:hAnsi="Times New Roman"/>
                <w:color w:val="000000"/>
                <w:sz w:val="16"/>
                <w:szCs w:val="16"/>
              </w:rPr>
              <w:t>pokud nelze použít masku z předchozí</w:t>
            </w:r>
            <w:r>
              <w:rPr>
                <w:rFonts w:ascii="Times New Roman" w:hAnsi="Times New Roman"/>
                <w:color w:val="000000"/>
                <w:sz w:val="16"/>
                <w:szCs w:val="16"/>
              </w:rPr>
              <w:t>ch</w:t>
            </w:r>
            <w:r w:rsidRPr="003A62C8">
              <w:rPr>
                <w:rFonts w:ascii="Times New Roman" w:hAnsi="Times New Roman"/>
                <w:color w:val="000000"/>
                <w:sz w:val="16"/>
                <w:szCs w:val="16"/>
              </w:rPr>
              <w:t xml:space="preserve"> úhradov</w:t>
            </w:r>
            <w:r>
              <w:rPr>
                <w:rFonts w:ascii="Times New Roman" w:hAnsi="Times New Roman"/>
                <w:color w:val="000000"/>
                <w:sz w:val="16"/>
                <w:szCs w:val="16"/>
              </w:rPr>
              <w:t>ých</w:t>
            </w:r>
            <w:r w:rsidRPr="003A62C8">
              <w:rPr>
                <w:rFonts w:ascii="Times New Roman" w:hAnsi="Times New Roman"/>
                <w:color w:val="000000"/>
                <w:sz w:val="16"/>
                <w:szCs w:val="16"/>
              </w:rPr>
              <w:t xml:space="preserve"> skupin</w:t>
            </w:r>
          </w:p>
        </w:tc>
        <w:tc>
          <w:tcPr>
            <w:tcW w:w="1779" w:type="dxa"/>
            <w:gridSpan w:val="2"/>
            <w:tcBorders>
              <w:top w:val="single" w:sz="6" w:space="0" w:color="808080"/>
              <w:left w:val="single" w:sz="6" w:space="0" w:color="808080"/>
              <w:bottom w:val="single" w:sz="4" w:space="0" w:color="auto"/>
              <w:right w:val="single" w:sz="6" w:space="0" w:color="808080"/>
            </w:tcBorders>
            <w:shd w:val="clear" w:color="auto" w:fill="FFFFFF"/>
            <w:tcMar>
              <w:top w:w="30" w:type="dxa"/>
              <w:left w:w="45" w:type="dxa"/>
              <w:bottom w:w="30" w:type="dxa"/>
              <w:right w:w="45" w:type="dxa"/>
            </w:tcMar>
            <w:vAlign w:val="center"/>
          </w:tcPr>
          <w:p w14:paraId="51172CAD" w14:textId="77777777" w:rsidR="002529B6" w:rsidRPr="00B428CB" w:rsidRDefault="002529B6" w:rsidP="005B4F1E">
            <w:pPr>
              <w:spacing w:line="240" w:lineRule="auto"/>
              <w:jc w:val="center"/>
              <w:rPr>
                <w:rFonts w:ascii="Times New Roman" w:hAnsi="Times New Roman"/>
                <w:sz w:val="16"/>
                <w:szCs w:val="16"/>
              </w:rPr>
            </w:pPr>
            <w:r w:rsidRPr="00B428CB">
              <w:rPr>
                <w:rFonts w:ascii="Times New Roman" w:hAnsi="Times New Roman"/>
                <w:color w:val="000000"/>
                <w:sz w:val="16"/>
                <w:szCs w:val="16"/>
              </w:rPr>
              <w:t>1 ks / 1 rok</w:t>
            </w:r>
          </w:p>
        </w:tc>
        <w:tc>
          <w:tcPr>
            <w:tcW w:w="1187"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0119D4AC" w14:textId="77777777" w:rsidR="002529B6" w:rsidRPr="00B428CB" w:rsidRDefault="002529B6" w:rsidP="005B4F1E">
            <w:pPr>
              <w:spacing w:line="240" w:lineRule="auto"/>
              <w:jc w:val="center"/>
              <w:rPr>
                <w:rFonts w:ascii="Times New Roman" w:hAnsi="Times New Roman"/>
                <w:sz w:val="16"/>
                <w:szCs w:val="16"/>
              </w:rPr>
            </w:pPr>
            <w:r w:rsidRPr="00B428CB">
              <w:rPr>
                <w:rFonts w:ascii="Times New Roman" w:hAnsi="Times New Roman"/>
                <w:color w:val="000000"/>
                <w:sz w:val="16"/>
                <w:szCs w:val="16"/>
              </w:rPr>
              <w:t>90 %, maximálně 3.913,00 Kč / 1 ks</w:t>
            </w:r>
          </w:p>
        </w:tc>
        <w:tc>
          <w:tcPr>
            <w:tcW w:w="786"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57008C92" w14:textId="77777777" w:rsidR="002529B6" w:rsidRPr="00B428CB" w:rsidRDefault="002529B6" w:rsidP="005B4F1E">
            <w:pPr>
              <w:spacing w:line="240" w:lineRule="auto"/>
              <w:jc w:val="center"/>
              <w:rPr>
                <w:rFonts w:ascii="Times New Roman" w:hAnsi="Times New Roman"/>
                <w:sz w:val="16"/>
                <w:szCs w:val="16"/>
              </w:rPr>
            </w:pPr>
            <w:r w:rsidRPr="00B428CB">
              <w:rPr>
                <w:rFonts w:ascii="Times New Roman" w:hAnsi="Times New Roman"/>
                <w:color w:val="000000"/>
                <w:sz w:val="16"/>
                <w:szCs w:val="16"/>
              </w:rPr>
              <w:t>ne</w:t>
            </w:r>
          </w:p>
        </w:tc>
      </w:tr>
      <w:tr w:rsidR="002529B6" w:rsidRPr="006B5AAA" w14:paraId="6BCCE558" w14:textId="77777777" w:rsidTr="005B4F1E">
        <w:trPr>
          <w:gridAfter w:val="1"/>
          <w:wAfter w:w="48" w:type="dxa"/>
          <w:trHeight w:val="650"/>
          <w:jc w:val="center"/>
        </w:trPr>
        <w:tc>
          <w:tcPr>
            <w:tcW w:w="1365"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4A62C52A" w14:textId="77777777" w:rsidR="002529B6" w:rsidRPr="00B428CB" w:rsidRDefault="002529B6" w:rsidP="005B4F1E">
            <w:pPr>
              <w:spacing w:line="240" w:lineRule="auto"/>
              <w:jc w:val="center"/>
              <w:rPr>
                <w:rFonts w:ascii="Times New Roman" w:hAnsi="Times New Roman"/>
                <w:color w:val="000000"/>
                <w:sz w:val="16"/>
                <w:szCs w:val="16"/>
              </w:rPr>
            </w:pPr>
          </w:p>
        </w:tc>
        <w:tc>
          <w:tcPr>
            <w:tcW w:w="1512"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4A32C528" w14:textId="77777777" w:rsidR="002529B6" w:rsidRPr="00B428CB" w:rsidRDefault="002529B6" w:rsidP="005B4F1E">
            <w:pPr>
              <w:spacing w:line="240" w:lineRule="auto"/>
              <w:jc w:val="center"/>
              <w:rPr>
                <w:rFonts w:ascii="Times New Roman" w:hAnsi="Times New Roman"/>
                <w:color w:val="000000"/>
                <w:sz w:val="16"/>
                <w:szCs w:val="16"/>
              </w:rPr>
            </w:pPr>
          </w:p>
        </w:tc>
        <w:tc>
          <w:tcPr>
            <w:tcW w:w="2669" w:type="dxa"/>
            <w:gridSpan w:val="2"/>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8C274C3" w14:textId="77777777" w:rsidR="002529B6" w:rsidRPr="00B428CB" w:rsidRDefault="002529B6" w:rsidP="005B4F1E">
            <w:pPr>
              <w:spacing w:line="240" w:lineRule="auto"/>
              <w:jc w:val="center"/>
              <w:rPr>
                <w:rFonts w:ascii="Times New Roman" w:hAnsi="Times New Roman"/>
                <w:color w:val="000000"/>
                <w:sz w:val="16"/>
                <w:szCs w:val="16"/>
              </w:rPr>
            </w:pPr>
          </w:p>
        </w:tc>
        <w:tc>
          <w:tcPr>
            <w:tcW w:w="1288"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7061F86" w14:textId="77777777" w:rsidR="002529B6" w:rsidRPr="00B428CB" w:rsidRDefault="002529B6" w:rsidP="005B4F1E">
            <w:pPr>
              <w:spacing w:line="240" w:lineRule="auto"/>
              <w:jc w:val="center"/>
              <w:rPr>
                <w:rFonts w:ascii="Times New Roman" w:hAnsi="Times New Roman"/>
                <w:color w:val="000000"/>
                <w:sz w:val="16"/>
                <w:szCs w:val="16"/>
              </w:rPr>
            </w:pPr>
          </w:p>
        </w:tc>
        <w:tc>
          <w:tcPr>
            <w:tcW w:w="1049" w:type="dxa"/>
            <w:vMerge/>
            <w:tcBorders>
              <w:left w:val="single" w:sz="6" w:space="0" w:color="808080"/>
              <w:bottom w:val="single" w:sz="6" w:space="0" w:color="808080"/>
              <w:right w:val="single" w:sz="6" w:space="0" w:color="808080"/>
            </w:tcBorders>
            <w:shd w:val="clear" w:color="auto" w:fill="FFFFFF"/>
            <w:vAlign w:val="center"/>
          </w:tcPr>
          <w:p w14:paraId="40F44AD8" w14:textId="77777777" w:rsidR="002529B6" w:rsidRPr="00B428CB" w:rsidRDefault="002529B6" w:rsidP="005B4F1E">
            <w:pPr>
              <w:spacing w:line="240" w:lineRule="auto"/>
              <w:jc w:val="center"/>
              <w:rPr>
                <w:rFonts w:ascii="Times New Roman" w:hAnsi="Times New Roman"/>
                <w:sz w:val="16"/>
                <w:szCs w:val="16"/>
              </w:rPr>
            </w:pPr>
          </w:p>
        </w:tc>
        <w:tc>
          <w:tcPr>
            <w:tcW w:w="2175"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76E82159" w14:textId="77777777" w:rsidR="002529B6" w:rsidRPr="00B428CB" w:rsidRDefault="002529B6" w:rsidP="005B4F1E">
            <w:pPr>
              <w:spacing w:line="240" w:lineRule="auto"/>
              <w:jc w:val="center"/>
              <w:rPr>
                <w:rFonts w:ascii="Times New Roman" w:hAnsi="Times New Roman"/>
                <w:color w:val="000000"/>
                <w:sz w:val="16"/>
                <w:szCs w:val="16"/>
              </w:rPr>
            </w:pPr>
            <w:r w:rsidRPr="00153F89">
              <w:rPr>
                <w:rFonts w:ascii="Times New Roman" w:hAnsi="Times New Roman"/>
                <w:b/>
                <w:bCs/>
                <w:color w:val="000000"/>
                <w:sz w:val="16"/>
                <w:szCs w:val="16"/>
                <w:lang w:eastAsia="cs-CZ"/>
              </w:rPr>
              <w:t>hypoventilační syndrom</w:t>
            </w:r>
            <w:r>
              <w:rPr>
                <w:rFonts w:ascii="Times New Roman" w:hAnsi="Times New Roman"/>
                <w:color w:val="000000"/>
                <w:sz w:val="16"/>
                <w:szCs w:val="16"/>
                <w:lang w:eastAsia="cs-CZ"/>
              </w:rPr>
              <w:t xml:space="preserve">, </w:t>
            </w:r>
            <w:r w:rsidRPr="008C0798">
              <w:rPr>
                <w:rFonts w:ascii="Times New Roman" w:hAnsi="Times New Roman"/>
                <w:color w:val="000000"/>
                <w:sz w:val="16"/>
                <w:szCs w:val="16"/>
                <w:lang w:eastAsia="cs-CZ"/>
              </w:rPr>
              <w:t xml:space="preserve">při </w:t>
            </w:r>
            <w:r>
              <w:rPr>
                <w:rFonts w:ascii="Times New Roman" w:hAnsi="Times New Roman"/>
                <w:color w:val="000000"/>
                <w:sz w:val="16"/>
                <w:szCs w:val="16"/>
                <w:lang w:eastAsia="cs-CZ"/>
              </w:rPr>
              <w:t>použití</w:t>
            </w:r>
            <w:r w:rsidRPr="00DE6EED">
              <w:rPr>
                <w:rFonts w:ascii="Times New Roman" w:hAnsi="Times New Roman"/>
                <w:color w:val="000000"/>
                <w:sz w:val="16"/>
                <w:szCs w:val="16"/>
                <w:lang w:eastAsia="cs-CZ"/>
              </w:rPr>
              <w:t xml:space="preserve"> </w:t>
            </w:r>
            <w:r w:rsidRPr="00153F89">
              <w:rPr>
                <w:rFonts w:ascii="Times New Roman" w:hAnsi="Times New Roman"/>
                <w:b/>
                <w:bCs/>
                <w:color w:val="000000"/>
                <w:sz w:val="16"/>
                <w:szCs w:val="16"/>
                <w:lang w:eastAsia="cs-CZ"/>
              </w:rPr>
              <w:t>nad 12 hodin / den</w:t>
            </w:r>
          </w:p>
        </w:tc>
        <w:tc>
          <w:tcPr>
            <w:tcW w:w="2176" w:type="dxa"/>
            <w:gridSpan w:val="2"/>
            <w:vMerge/>
            <w:tcBorders>
              <w:left w:val="single" w:sz="6" w:space="0" w:color="808080"/>
              <w:bottom w:val="single" w:sz="6" w:space="0" w:color="808080"/>
              <w:right w:val="single" w:sz="6" w:space="0" w:color="808080"/>
            </w:tcBorders>
            <w:shd w:val="clear" w:color="auto" w:fill="FFFFFF"/>
          </w:tcPr>
          <w:p w14:paraId="42544E37" w14:textId="77777777" w:rsidR="002529B6" w:rsidRPr="00B428CB" w:rsidRDefault="002529B6" w:rsidP="005B4F1E">
            <w:pPr>
              <w:spacing w:line="240" w:lineRule="auto"/>
              <w:jc w:val="center"/>
              <w:rPr>
                <w:rFonts w:ascii="Times New Roman" w:hAnsi="Times New Roman"/>
                <w:color w:val="000000"/>
                <w:sz w:val="16"/>
                <w:szCs w:val="16"/>
              </w:rPr>
            </w:pPr>
          </w:p>
        </w:tc>
        <w:tc>
          <w:tcPr>
            <w:tcW w:w="1779" w:type="dxa"/>
            <w:gridSpan w:val="2"/>
            <w:tcBorders>
              <w:top w:val="single" w:sz="4" w:space="0" w:color="auto"/>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74969A0" w14:textId="77777777" w:rsidR="002529B6" w:rsidRPr="00F06894" w:rsidRDefault="002529B6" w:rsidP="005B4F1E">
            <w:pPr>
              <w:spacing w:line="240" w:lineRule="auto"/>
              <w:jc w:val="center"/>
              <w:rPr>
                <w:rFonts w:ascii="Times New Roman" w:hAnsi="Times New Roman"/>
                <w:color w:val="000000"/>
                <w:sz w:val="16"/>
                <w:szCs w:val="16"/>
              </w:rPr>
            </w:pPr>
            <w:r w:rsidRPr="008C0798">
              <w:rPr>
                <w:rFonts w:ascii="Times New Roman" w:hAnsi="Times New Roman"/>
                <w:color w:val="000000"/>
                <w:sz w:val="16"/>
                <w:szCs w:val="16"/>
              </w:rPr>
              <w:t>2 ks / 1 rok</w:t>
            </w:r>
          </w:p>
        </w:tc>
        <w:tc>
          <w:tcPr>
            <w:tcW w:w="1187"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665EA35" w14:textId="77777777" w:rsidR="002529B6" w:rsidRPr="007F7E1E" w:rsidRDefault="002529B6" w:rsidP="005B4F1E">
            <w:pPr>
              <w:spacing w:line="240" w:lineRule="auto"/>
              <w:jc w:val="center"/>
              <w:rPr>
                <w:color w:val="000000"/>
                <w:sz w:val="16"/>
                <w:szCs w:val="16"/>
              </w:rPr>
            </w:pPr>
          </w:p>
        </w:tc>
        <w:tc>
          <w:tcPr>
            <w:tcW w:w="786"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ED6A6E1" w14:textId="77777777" w:rsidR="002529B6" w:rsidRPr="007F7E1E" w:rsidRDefault="002529B6" w:rsidP="005B4F1E">
            <w:pPr>
              <w:spacing w:line="240" w:lineRule="auto"/>
              <w:jc w:val="center"/>
              <w:rPr>
                <w:color w:val="000000"/>
                <w:sz w:val="16"/>
                <w:szCs w:val="16"/>
              </w:rPr>
            </w:pPr>
          </w:p>
        </w:tc>
      </w:tr>
      <w:tr w:rsidR="002529B6" w:rsidRPr="006B5AAA" w14:paraId="7DDF7602" w14:textId="77777777" w:rsidTr="005B4F1E">
        <w:trPr>
          <w:gridAfter w:val="1"/>
          <w:wAfter w:w="48" w:type="dxa"/>
          <w:trHeight w:val="470"/>
          <w:jc w:val="center"/>
        </w:trPr>
        <w:tc>
          <w:tcPr>
            <w:tcW w:w="1365"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tcPr>
          <w:p w14:paraId="2E87587B" w14:textId="77777777" w:rsidR="002529B6" w:rsidRPr="00855121" w:rsidRDefault="002529B6" w:rsidP="005B4F1E">
            <w:pPr>
              <w:spacing w:line="240" w:lineRule="auto"/>
              <w:jc w:val="center"/>
              <w:rPr>
                <w:rFonts w:ascii="Times New Roman" w:hAnsi="Times New Roman"/>
                <w:sz w:val="16"/>
                <w:szCs w:val="16"/>
              </w:rPr>
            </w:pPr>
            <w:r w:rsidRPr="00855121">
              <w:rPr>
                <w:rFonts w:ascii="Times New Roman" w:hAnsi="Times New Roman"/>
                <w:color w:val="000000"/>
                <w:sz w:val="16"/>
                <w:szCs w:val="16"/>
              </w:rPr>
              <w:t>10.04.04.07</w:t>
            </w:r>
          </w:p>
        </w:tc>
        <w:tc>
          <w:tcPr>
            <w:tcW w:w="1512"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tcPr>
          <w:p w14:paraId="195A35BC" w14:textId="77777777" w:rsidR="002529B6" w:rsidRPr="00855121" w:rsidRDefault="002529B6" w:rsidP="005B4F1E">
            <w:pPr>
              <w:spacing w:line="240" w:lineRule="auto"/>
              <w:jc w:val="center"/>
              <w:rPr>
                <w:rFonts w:ascii="Times New Roman" w:hAnsi="Times New Roman"/>
                <w:sz w:val="16"/>
                <w:szCs w:val="16"/>
              </w:rPr>
            </w:pPr>
            <w:r w:rsidRPr="00855121">
              <w:rPr>
                <w:rFonts w:ascii="Times New Roman" w:hAnsi="Times New Roman"/>
                <w:color w:val="000000"/>
                <w:sz w:val="16"/>
                <w:szCs w:val="16"/>
              </w:rPr>
              <w:t xml:space="preserve">masky </w:t>
            </w:r>
            <w:proofErr w:type="spellStart"/>
            <w:r w:rsidRPr="00855121">
              <w:rPr>
                <w:rFonts w:ascii="Times New Roman" w:hAnsi="Times New Roman"/>
                <w:color w:val="000000"/>
                <w:sz w:val="16"/>
                <w:szCs w:val="16"/>
              </w:rPr>
              <w:t>nízkokontaktní</w:t>
            </w:r>
            <w:proofErr w:type="spellEnd"/>
            <w:r w:rsidRPr="00855121">
              <w:rPr>
                <w:rFonts w:ascii="Times New Roman" w:hAnsi="Times New Roman"/>
                <w:color w:val="000000"/>
                <w:sz w:val="16"/>
                <w:szCs w:val="16"/>
              </w:rPr>
              <w:t xml:space="preserve"> ventilované – nosní polštářky</w:t>
            </w:r>
          </w:p>
        </w:tc>
        <w:tc>
          <w:tcPr>
            <w:tcW w:w="2669" w:type="dxa"/>
            <w:gridSpan w:val="2"/>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34CC38FA" w14:textId="77777777" w:rsidR="002529B6" w:rsidRPr="00855121" w:rsidRDefault="002529B6" w:rsidP="005B4F1E">
            <w:pPr>
              <w:spacing w:line="240" w:lineRule="auto"/>
              <w:jc w:val="center"/>
              <w:rPr>
                <w:rFonts w:ascii="Times New Roman" w:hAnsi="Times New Roman"/>
                <w:sz w:val="16"/>
                <w:szCs w:val="16"/>
              </w:rPr>
            </w:pPr>
            <w:r w:rsidRPr="00855121">
              <w:rPr>
                <w:rFonts w:ascii="Times New Roman" w:hAnsi="Times New Roman"/>
                <w:color w:val="000000"/>
                <w:sz w:val="16"/>
                <w:szCs w:val="16"/>
              </w:rPr>
              <w:t>zdravotně nezávadné materiály, bez latexu, s integrovaným výdechovým portem (zajištění odvětrání CO</w:t>
            </w:r>
            <w:r w:rsidRPr="00855121">
              <w:rPr>
                <w:rFonts w:ascii="Times New Roman" w:hAnsi="Times New Roman"/>
                <w:color w:val="000000"/>
                <w:sz w:val="16"/>
                <w:szCs w:val="16"/>
                <w:vertAlign w:val="subscript"/>
              </w:rPr>
              <w:t>2</w:t>
            </w:r>
            <w:r w:rsidRPr="00855121">
              <w:rPr>
                <w:rFonts w:ascii="Times New Roman" w:hAnsi="Times New Roman"/>
                <w:color w:val="000000"/>
                <w:sz w:val="16"/>
                <w:szCs w:val="16"/>
              </w:rPr>
              <w:t>)</w:t>
            </w:r>
          </w:p>
        </w:tc>
        <w:tc>
          <w:tcPr>
            <w:tcW w:w="1288"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19B293D5" w14:textId="77777777" w:rsidR="002529B6" w:rsidRPr="00855121" w:rsidRDefault="002529B6" w:rsidP="005B4F1E">
            <w:pPr>
              <w:spacing w:line="240" w:lineRule="auto"/>
              <w:jc w:val="center"/>
              <w:rPr>
                <w:rFonts w:ascii="Times New Roman" w:hAnsi="Times New Roman"/>
                <w:sz w:val="16"/>
                <w:szCs w:val="16"/>
              </w:rPr>
            </w:pPr>
            <w:r w:rsidRPr="00855121">
              <w:rPr>
                <w:rFonts w:ascii="Times New Roman" w:hAnsi="Times New Roman"/>
                <w:color w:val="000000"/>
                <w:sz w:val="16"/>
                <w:szCs w:val="16"/>
              </w:rPr>
              <w:t>ANS; INT; KAR; NEU; ORL; PNE; PSY</w:t>
            </w:r>
          </w:p>
        </w:tc>
        <w:tc>
          <w:tcPr>
            <w:tcW w:w="1049" w:type="dxa"/>
            <w:vMerge w:val="restart"/>
            <w:tcBorders>
              <w:top w:val="single" w:sz="6" w:space="0" w:color="808080"/>
              <w:left w:val="single" w:sz="6" w:space="0" w:color="808080"/>
              <w:right w:val="single" w:sz="6" w:space="0" w:color="808080"/>
            </w:tcBorders>
            <w:shd w:val="clear" w:color="auto" w:fill="FFFFFF"/>
            <w:vAlign w:val="center"/>
          </w:tcPr>
          <w:p w14:paraId="72DE1104" w14:textId="77777777" w:rsidR="002529B6" w:rsidRPr="00855121" w:rsidRDefault="002529B6" w:rsidP="005B4F1E">
            <w:pPr>
              <w:spacing w:line="240" w:lineRule="auto"/>
              <w:jc w:val="center"/>
              <w:rPr>
                <w:rFonts w:ascii="Times New Roman" w:hAnsi="Times New Roman"/>
                <w:sz w:val="16"/>
                <w:szCs w:val="16"/>
              </w:rPr>
            </w:pPr>
            <w:r w:rsidRPr="00855121">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C3FC0F6" w14:textId="77777777" w:rsidR="002529B6" w:rsidRPr="00855121" w:rsidRDefault="002529B6" w:rsidP="005B4F1E">
            <w:pPr>
              <w:spacing w:line="240" w:lineRule="auto"/>
              <w:jc w:val="center"/>
              <w:rPr>
                <w:rFonts w:ascii="Times New Roman" w:hAnsi="Times New Roman"/>
                <w:sz w:val="16"/>
                <w:szCs w:val="16"/>
              </w:rPr>
            </w:pPr>
            <w:r w:rsidRPr="00855121">
              <w:rPr>
                <w:rFonts w:ascii="Times New Roman" w:hAnsi="Times New Roman"/>
                <w:color w:val="000000"/>
                <w:sz w:val="16"/>
                <w:szCs w:val="16"/>
              </w:rPr>
              <w:t>syndrom spánkové apnoe</w:t>
            </w:r>
            <w:r w:rsidRPr="00947F00">
              <w:rPr>
                <w:rFonts w:ascii="Times New Roman" w:eastAsiaTheme="minorHAnsi" w:hAnsi="Times New Roman"/>
                <w:b/>
                <w:bCs/>
                <w:color w:val="000000"/>
                <w:sz w:val="16"/>
                <w:szCs w:val="16"/>
                <w:lang w:eastAsia="cs-CZ"/>
              </w:rPr>
              <w:t xml:space="preserve"> </w:t>
            </w:r>
            <w:r w:rsidRPr="00153F89">
              <w:rPr>
                <w:rFonts w:ascii="Times New Roman" w:hAnsi="Times New Roman"/>
                <w:b/>
                <w:bCs/>
                <w:color w:val="000000"/>
                <w:sz w:val="16"/>
                <w:szCs w:val="16"/>
              </w:rPr>
              <w:t>nebo hypoventilační syndrom</w:t>
            </w:r>
            <w:r w:rsidRPr="00855121">
              <w:rPr>
                <w:rFonts w:ascii="Times New Roman" w:hAnsi="Times New Roman"/>
                <w:color w:val="000000"/>
                <w:sz w:val="16"/>
                <w:szCs w:val="16"/>
              </w:rPr>
              <w:t>, špatná tolerance léčby PAP pomocí nosní masky základní</w:t>
            </w:r>
          </w:p>
        </w:tc>
        <w:tc>
          <w:tcPr>
            <w:tcW w:w="1779" w:type="dxa"/>
            <w:gridSpan w:val="2"/>
            <w:tcBorders>
              <w:top w:val="single" w:sz="6" w:space="0" w:color="808080"/>
              <w:left w:val="single" w:sz="6" w:space="0" w:color="808080"/>
              <w:bottom w:val="single" w:sz="4" w:space="0" w:color="auto"/>
              <w:right w:val="single" w:sz="6" w:space="0" w:color="808080"/>
            </w:tcBorders>
            <w:shd w:val="clear" w:color="auto" w:fill="FFFFFF"/>
            <w:tcMar>
              <w:top w:w="30" w:type="dxa"/>
              <w:left w:w="45" w:type="dxa"/>
              <w:bottom w:w="30" w:type="dxa"/>
              <w:right w:w="45" w:type="dxa"/>
            </w:tcMar>
            <w:vAlign w:val="center"/>
          </w:tcPr>
          <w:p w14:paraId="44DA769B" w14:textId="77777777" w:rsidR="002529B6" w:rsidRPr="00855121" w:rsidRDefault="002529B6" w:rsidP="005B4F1E">
            <w:pPr>
              <w:spacing w:line="240" w:lineRule="auto"/>
              <w:jc w:val="center"/>
              <w:rPr>
                <w:rFonts w:ascii="Times New Roman" w:hAnsi="Times New Roman"/>
                <w:sz w:val="16"/>
                <w:szCs w:val="16"/>
              </w:rPr>
            </w:pPr>
            <w:r w:rsidRPr="00855121">
              <w:rPr>
                <w:rFonts w:ascii="Times New Roman" w:hAnsi="Times New Roman"/>
                <w:color w:val="000000"/>
                <w:sz w:val="16"/>
                <w:szCs w:val="16"/>
              </w:rPr>
              <w:t>1 ks / 1 rok</w:t>
            </w:r>
          </w:p>
        </w:tc>
        <w:tc>
          <w:tcPr>
            <w:tcW w:w="1187"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0C04FEF7" w14:textId="77777777" w:rsidR="002529B6" w:rsidRPr="00855121" w:rsidRDefault="002529B6" w:rsidP="005B4F1E">
            <w:pPr>
              <w:spacing w:line="240" w:lineRule="auto"/>
              <w:jc w:val="center"/>
              <w:rPr>
                <w:rFonts w:ascii="Times New Roman" w:hAnsi="Times New Roman"/>
                <w:sz w:val="16"/>
                <w:szCs w:val="16"/>
              </w:rPr>
            </w:pPr>
            <w:r w:rsidRPr="00855121">
              <w:rPr>
                <w:rFonts w:ascii="Times New Roman" w:hAnsi="Times New Roman"/>
                <w:color w:val="000000"/>
                <w:sz w:val="16"/>
                <w:szCs w:val="16"/>
              </w:rPr>
              <w:t>90 %, maximálně 2.452,00 Kč / 1 ks</w:t>
            </w:r>
          </w:p>
        </w:tc>
        <w:tc>
          <w:tcPr>
            <w:tcW w:w="786"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36B5F75D" w14:textId="77777777" w:rsidR="002529B6" w:rsidRPr="00855121" w:rsidRDefault="002529B6" w:rsidP="005B4F1E">
            <w:pPr>
              <w:spacing w:line="240" w:lineRule="auto"/>
              <w:jc w:val="center"/>
              <w:rPr>
                <w:rFonts w:ascii="Times New Roman" w:hAnsi="Times New Roman"/>
                <w:sz w:val="16"/>
                <w:szCs w:val="16"/>
              </w:rPr>
            </w:pPr>
            <w:r w:rsidRPr="00855121">
              <w:rPr>
                <w:rFonts w:ascii="Times New Roman" w:hAnsi="Times New Roman"/>
                <w:color w:val="000000"/>
                <w:sz w:val="16"/>
                <w:szCs w:val="16"/>
              </w:rPr>
              <w:t>ne</w:t>
            </w:r>
          </w:p>
        </w:tc>
      </w:tr>
      <w:tr w:rsidR="002529B6" w:rsidRPr="006B5AAA" w14:paraId="12DB81B2" w14:textId="77777777" w:rsidTr="005B4F1E">
        <w:trPr>
          <w:gridAfter w:val="1"/>
          <w:wAfter w:w="48" w:type="dxa"/>
          <w:trHeight w:val="470"/>
          <w:jc w:val="center"/>
        </w:trPr>
        <w:tc>
          <w:tcPr>
            <w:tcW w:w="1365"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00BF3905" w14:textId="77777777" w:rsidR="002529B6" w:rsidRPr="00855121" w:rsidRDefault="002529B6" w:rsidP="005B4F1E">
            <w:pPr>
              <w:spacing w:line="240" w:lineRule="auto"/>
              <w:jc w:val="center"/>
              <w:rPr>
                <w:rFonts w:ascii="Times New Roman" w:hAnsi="Times New Roman"/>
                <w:color w:val="000000"/>
                <w:sz w:val="16"/>
                <w:szCs w:val="16"/>
              </w:rPr>
            </w:pPr>
          </w:p>
        </w:tc>
        <w:tc>
          <w:tcPr>
            <w:tcW w:w="1512" w:type="dxa"/>
            <w:vMerge/>
            <w:tcBorders>
              <w:left w:val="single" w:sz="6" w:space="0" w:color="808080"/>
              <w:bottom w:val="single" w:sz="4" w:space="0" w:color="auto"/>
              <w:right w:val="single" w:sz="6" w:space="0" w:color="808080"/>
            </w:tcBorders>
            <w:shd w:val="clear" w:color="auto" w:fill="FFFFFF"/>
            <w:tcMar>
              <w:top w:w="30" w:type="dxa"/>
              <w:left w:w="45" w:type="dxa"/>
              <w:bottom w:w="30" w:type="dxa"/>
              <w:right w:w="45" w:type="dxa"/>
            </w:tcMar>
          </w:tcPr>
          <w:p w14:paraId="42FB25E5" w14:textId="77777777" w:rsidR="002529B6" w:rsidRPr="00855121" w:rsidRDefault="002529B6" w:rsidP="005B4F1E">
            <w:pPr>
              <w:spacing w:line="240" w:lineRule="auto"/>
              <w:jc w:val="center"/>
              <w:rPr>
                <w:rFonts w:ascii="Times New Roman" w:hAnsi="Times New Roman"/>
                <w:color w:val="000000"/>
                <w:sz w:val="16"/>
                <w:szCs w:val="16"/>
              </w:rPr>
            </w:pPr>
          </w:p>
        </w:tc>
        <w:tc>
          <w:tcPr>
            <w:tcW w:w="2669" w:type="dxa"/>
            <w:gridSpan w:val="2"/>
            <w:vMerge/>
            <w:tcBorders>
              <w:left w:val="single" w:sz="6" w:space="0" w:color="808080"/>
              <w:bottom w:val="single" w:sz="4" w:space="0" w:color="auto"/>
              <w:right w:val="single" w:sz="6" w:space="0" w:color="808080"/>
            </w:tcBorders>
            <w:shd w:val="clear" w:color="auto" w:fill="FFFFFF"/>
            <w:tcMar>
              <w:top w:w="30" w:type="dxa"/>
              <w:left w:w="45" w:type="dxa"/>
              <w:bottom w:w="30" w:type="dxa"/>
              <w:right w:w="45" w:type="dxa"/>
            </w:tcMar>
            <w:vAlign w:val="center"/>
          </w:tcPr>
          <w:p w14:paraId="37E99B0F" w14:textId="77777777" w:rsidR="002529B6" w:rsidRPr="00855121" w:rsidRDefault="002529B6" w:rsidP="005B4F1E">
            <w:pPr>
              <w:spacing w:line="240" w:lineRule="auto"/>
              <w:jc w:val="center"/>
              <w:rPr>
                <w:rFonts w:ascii="Times New Roman" w:hAnsi="Times New Roman"/>
                <w:color w:val="000000"/>
                <w:sz w:val="16"/>
                <w:szCs w:val="16"/>
              </w:rPr>
            </w:pPr>
          </w:p>
        </w:tc>
        <w:tc>
          <w:tcPr>
            <w:tcW w:w="1288" w:type="dxa"/>
            <w:vMerge/>
            <w:tcBorders>
              <w:left w:val="single" w:sz="6" w:space="0" w:color="808080"/>
              <w:bottom w:val="single" w:sz="4" w:space="0" w:color="auto"/>
              <w:right w:val="single" w:sz="6" w:space="0" w:color="808080"/>
            </w:tcBorders>
            <w:shd w:val="clear" w:color="auto" w:fill="FFFFFF"/>
            <w:tcMar>
              <w:top w:w="30" w:type="dxa"/>
              <w:left w:w="45" w:type="dxa"/>
              <w:bottom w:w="30" w:type="dxa"/>
              <w:right w:w="45" w:type="dxa"/>
            </w:tcMar>
            <w:vAlign w:val="center"/>
          </w:tcPr>
          <w:p w14:paraId="17EE5DBA" w14:textId="77777777" w:rsidR="002529B6" w:rsidRPr="00855121" w:rsidRDefault="002529B6" w:rsidP="005B4F1E">
            <w:pPr>
              <w:spacing w:line="240" w:lineRule="auto"/>
              <w:jc w:val="center"/>
              <w:rPr>
                <w:rFonts w:ascii="Times New Roman" w:hAnsi="Times New Roman"/>
                <w:color w:val="000000"/>
                <w:sz w:val="16"/>
                <w:szCs w:val="16"/>
              </w:rPr>
            </w:pPr>
          </w:p>
        </w:tc>
        <w:tc>
          <w:tcPr>
            <w:tcW w:w="1049" w:type="dxa"/>
            <w:vMerge/>
            <w:tcBorders>
              <w:left w:val="single" w:sz="6" w:space="0" w:color="808080"/>
              <w:bottom w:val="single" w:sz="4" w:space="0" w:color="auto"/>
              <w:right w:val="single" w:sz="6" w:space="0" w:color="808080"/>
            </w:tcBorders>
            <w:shd w:val="clear" w:color="auto" w:fill="FFFFFF"/>
            <w:vAlign w:val="center"/>
          </w:tcPr>
          <w:p w14:paraId="2E8E62CA" w14:textId="77777777" w:rsidR="002529B6" w:rsidRPr="00855121"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770BE65" w14:textId="77777777" w:rsidR="002529B6" w:rsidRPr="00153F89" w:rsidRDefault="002529B6" w:rsidP="005B4F1E">
            <w:pPr>
              <w:spacing w:line="240" w:lineRule="auto"/>
              <w:jc w:val="center"/>
              <w:rPr>
                <w:rFonts w:ascii="Times New Roman" w:hAnsi="Times New Roman"/>
                <w:b/>
                <w:bCs/>
                <w:color w:val="000000"/>
                <w:sz w:val="16"/>
                <w:szCs w:val="16"/>
              </w:rPr>
            </w:pPr>
            <w:r w:rsidRPr="00153F89">
              <w:rPr>
                <w:rFonts w:ascii="Times New Roman" w:hAnsi="Times New Roman"/>
                <w:b/>
                <w:bCs/>
                <w:color w:val="000000"/>
                <w:sz w:val="16"/>
                <w:szCs w:val="16"/>
              </w:rPr>
              <w:t>hypoventilační syndrom, špatná tolerance léčby PAP pomocí nosní masky základní, při použití nad 12 hodin / den</w:t>
            </w:r>
          </w:p>
        </w:tc>
        <w:tc>
          <w:tcPr>
            <w:tcW w:w="1779" w:type="dxa"/>
            <w:gridSpan w:val="2"/>
            <w:tcBorders>
              <w:top w:val="single" w:sz="4" w:space="0" w:color="auto"/>
              <w:left w:val="single" w:sz="6" w:space="0" w:color="808080"/>
              <w:bottom w:val="single" w:sz="4" w:space="0" w:color="auto"/>
              <w:right w:val="single" w:sz="6" w:space="0" w:color="808080"/>
            </w:tcBorders>
            <w:shd w:val="clear" w:color="auto" w:fill="FFFFFF"/>
            <w:tcMar>
              <w:top w:w="30" w:type="dxa"/>
              <w:left w:w="45" w:type="dxa"/>
              <w:bottom w:w="30" w:type="dxa"/>
              <w:right w:w="45" w:type="dxa"/>
            </w:tcMar>
            <w:vAlign w:val="center"/>
          </w:tcPr>
          <w:p w14:paraId="2B44E875" w14:textId="77777777" w:rsidR="002529B6" w:rsidRPr="00153F89" w:rsidRDefault="002529B6" w:rsidP="005B4F1E">
            <w:pPr>
              <w:spacing w:line="240" w:lineRule="auto"/>
              <w:jc w:val="center"/>
              <w:rPr>
                <w:rFonts w:ascii="Times New Roman" w:hAnsi="Times New Roman"/>
                <w:b/>
                <w:bCs/>
                <w:color w:val="000000"/>
                <w:sz w:val="16"/>
                <w:szCs w:val="16"/>
              </w:rPr>
            </w:pPr>
            <w:r w:rsidRPr="00153F89">
              <w:rPr>
                <w:rFonts w:ascii="Times New Roman" w:hAnsi="Times New Roman"/>
                <w:b/>
                <w:bCs/>
                <w:color w:val="000000"/>
                <w:sz w:val="16"/>
                <w:szCs w:val="16"/>
              </w:rPr>
              <w:t>2 ks / 1 rok</w:t>
            </w:r>
          </w:p>
        </w:tc>
        <w:tc>
          <w:tcPr>
            <w:tcW w:w="1187" w:type="dxa"/>
            <w:vMerge/>
            <w:tcBorders>
              <w:left w:val="single" w:sz="6" w:space="0" w:color="808080"/>
              <w:bottom w:val="single" w:sz="4" w:space="0" w:color="auto"/>
              <w:right w:val="single" w:sz="6" w:space="0" w:color="808080"/>
            </w:tcBorders>
            <w:shd w:val="clear" w:color="auto" w:fill="FFFFFF"/>
            <w:tcMar>
              <w:top w:w="30" w:type="dxa"/>
              <w:left w:w="45" w:type="dxa"/>
              <w:bottom w:w="30" w:type="dxa"/>
              <w:right w:w="45" w:type="dxa"/>
            </w:tcMar>
            <w:vAlign w:val="center"/>
          </w:tcPr>
          <w:p w14:paraId="0D969A16" w14:textId="77777777" w:rsidR="002529B6" w:rsidRPr="007F7E1E" w:rsidRDefault="002529B6" w:rsidP="005B4F1E">
            <w:pPr>
              <w:spacing w:line="240" w:lineRule="auto"/>
              <w:jc w:val="center"/>
              <w:rPr>
                <w:color w:val="000000"/>
                <w:sz w:val="16"/>
                <w:szCs w:val="16"/>
              </w:rPr>
            </w:pPr>
          </w:p>
        </w:tc>
        <w:tc>
          <w:tcPr>
            <w:tcW w:w="786" w:type="dxa"/>
            <w:vMerge/>
            <w:tcBorders>
              <w:left w:val="single" w:sz="6" w:space="0" w:color="808080"/>
              <w:bottom w:val="single" w:sz="4" w:space="0" w:color="auto"/>
              <w:right w:val="single" w:sz="6" w:space="0" w:color="808080"/>
            </w:tcBorders>
            <w:shd w:val="clear" w:color="auto" w:fill="FFFFFF"/>
            <w:tcMar>
              <w:top w:w="30" w:type="dxa"/>
              <w:left w:w="45" w:type="dxa"/>
              <w:bottom w:w="30" w:type="dxa"/>
              <w:right w:w="45" w:type="dxa"/>
            </w:tcMar>
            <w:vAlign w:val="center"/>
          </w:tcPr>
          <w:p w14:paraId="65A1FFB4" w14:textId="77777777" w:rsidR="002529B6" w:rsidRPr="007F7E1E" w:rsidRDefault="002529B6" w:rsidP="005B4F1E">
            <w:pPr>
              <w:spacing w:line="240" w:lineRule="auto"/>
              <w:jc w:val="center"/>
              <w:rPr>
                <w:color w:val="000000"/>
                <w:sz w:val="16"/>
                <w:szCs w:val="16"/>
              </w:rPr>
            </w:pPr>
          </w:p>
        </w:tc>
      </w:tr>
      <w:tr w:rsidR="002529B6" w:rsidRPr="006B5AAA" w14:paraId="32ADBC22" w14:textId="77777777" w:rsidTr="005B4F1E">
        <w:trPr>
          <w:gridAfter w:val="1"/>
          <w:wAfter w:w="48" w:type="dxa"/>
          <w:trHeight w:val="424"/>
          <w:jc w:val="center"/>
        </w:trPr>
        <w:tc>
          <w:tcPr>
            <w:tcW w:w="1365" w:type="dxa"/>
            <w:vMerge w:val="restart"/>
            <w:tcBorders>
              <w:top w:val="single" w:sz="6" w:space="0" w:color="808080"/>
              <w:left w:val="single" w:sz="6" w:space="0" w:color="808080"/>
              <w:right w:val="single" w:sz="4" w:space="0" w:color="auto"/>
            </w:tcBorders>
            <w:shd w:val="clear" w:color="auto" w:fill="FFFFFF"/>
            <w:tcMar>
              <w:top w:w="30" w:type="dxa"/>
              <w:left w:w="45" w:type="dxa"/>
              <w:bottom w:w="30" w:type="dxa"/>
              <w:right w:w="45" w:type="dxa"/>
            </w:tcMar>
          </w:tcPr>
          <w:p w14:paraId="0A0B5352" w14:textId="77777777" w:rsidR="002529B6" w:rsidRPr="00A8070C" w:rsidRDefault="002529B6" w:rsidP="005B4F1E">
            <w:pPr>
              <w:spacing w:line="240" w:lineRule="auto"/>
              <w:jc w:val="center"/>
              <w:rPr>
                <w:rFonts w:ascii="Times New Roman" w:hAnsi="Times New Roman"/>
                <w:color w:val="000000"/>
                <w:sz w:val="16"/>
                <w:szCs w:val="16"/>
                <w:highlight w:val="yellow"/>
              </w:rPr>
            </w:pPr>
            <w:r w:rsidRPr="00EC7502">
              <w:rPr>
                <w:rFonts w:ascii="Times New Roman" w:hAnsi="Times New Roman"/>
                <w:color w:val="000000"/>
                <w:sz w:val="16"/>
                <w:szCs w:val="16"/>
              </w:rPr>
              <w:t>10.04.04.08</w:t>
            </w:r>
          </w:p>
        </w:tc>
        <w:tc>
          <w:tcPr>
            <w:tcW w:w="1512" w:type="dxa"/>
            <w:vMerge w:val="restart"/>
            <w:tcBorders>
              <w:top w:val="single" w:sz="4" w:space="0" w:color="auto"/>
              <w:left w:val="single" w:sz="4" w:space="0" w:color="auto"/>
              <w:right w:val="single" w:sz="4" w:space="0" w:color="auto"/>
            </w:tcBorders>
            <w:shd w:val="clear" w:color="auto" w:fill="FFFFFF"/>
            <w:tcMar>
              <w:top w:w="30" w:type="dxa"/>
              <w:left w:w="45" w:type="dxa"/>
              <w:bottom w:w="30" w:type="dxa"/>
              <w:right w:w="45" w:type="dxa"/>
            </w:tcMar>
          </w:tcPr>
          <w:p w14:paraId="6F883978" w14:textId="77777777" w:rsidR="002529B6" w:rsidRPr="00EC6DF5" w:rsidRDefault="002529B6" w:rsidP="005B4F1E">
            <w:pPr>
              <w:spacing w:line="240" w:lineRule="auto"/>
              <w:jc w:val="center"/>
              <w:rPr>
                <w:rFonts w:ascii="Times New Roman" w:hAnsi="Times New Roman"/>
                <w:color w:val="000000"/>
                <w:sz w:val="16"/>
                <w:szCs w:val="16"/>
              </w:rPr>
            </w:pPr>
            <w:r w:rsidRPr="00EC6DF5">
              <w:rPr>
                <w:rFonts w:ascii="Times New Roman" w:hAnsi="Times New Roman"/>
                <w:color w:val="000000"/>
                <w:sz w:val="16"/>
                <w:szCs w:val="16"/>
              </w:rPr>
              <w:t>hadice, délka do 60 cm včetně</w:t>
            </w:r>
          </w:p>
        </w:tc>
        <w:tc>
          <w:tcPr>
            <w:tcW w:w="2669" w:type="dxa"/>
            <w:gridSpan w:val="2"/>
            <w:vMerge w:val="restart"/>
            <w:tcBorders>
              <w:top w:val="single" w:sz="4" w:space="0" w:color="auto"/>
              <w:left w:val="single" w:sz="4" w:space="0" w:color="auto"/>
              <w:right w:val="single" w:sz="4" w:space="0" w:color="auto"/>
            </w:tcBorders>
            <w:shd w:val="clear" w:color="auto" w:fill="FFFFFF"/>
            <w:tcMar>
              <w:top w:w="30" w:type="dxa"/>
              <w:left w:w="45" w:type="dxa"/>
              <w:bottom w:w="30" w:type="dxa"/>
              <w:right w:w="45" w:type="dxa"/>
            </w:tcMar>
            <w:vAlign w:val="center"/>
          </w:tcPr>
          <w:p w14:paraId="581191C6" w14:textId="77777777" w:rsidR="002529B6" w:rsidRPr="00EC6DF5" w:rsidRDefault="002529B6" w:rsidP="005B4F1E">
            <w:pPr>
              <w:spacing w:line="240" w:lineRule="auto"/>
              <w:jc w:val="center"/>
              <w:rPr>
                <w:rFonts w:ascii="Times New Roman" w:hAnsi="Times New Roman"/>
                <w:color w:val="000000"/>
                <w:sz w:val="16"/>
                <w:szCs w:val="16"/>
              </w:rPr>
            </w:pPr>
            <w:r w:rsidRPr="00EC6DF5">
              <w:rPr>
                <w:rFonts w:ascii="Times New Roman" w:hAnsi="Times New Roman"/>
                <w:color w:val="000000"/>
                <w:sz w:val="16"/>
                <w:szCs w:val="16"/>
              </w:rPr>
              <w:t>zdravotně nezávadné materiály</w:t>
            </w:r>
          </w:p>
        </w:tc>
        <w:tc>
          <w:tcPr>
            <w:tcW w:w="1288" w:type="dxa"/>
            <w:vMerge w:val="restart"/>
            <w:tcBorders>
              <w:top w:val="single" w:sz="4" w:space="0" w:color="auto"/>
              <w:left w:val="single" w:sz="4" w:space="0" w:color="auto"/>
              <w:right w:val="single" w:sz="4" w:space="0" w:color="auto"/>
            </w:tcBorders>
            <w:shd w:val="clear" w:color="auto" w:fill="FFFFFF"/>
            <w:tcMar>
              <w:top w:w="30" w:type="dxa"/>
              <w:left w:w="45" w:type="dxa"/>
              <w:bottom w:w="30" w:type="dxa"/>
              <w:right w:w="45" w:type="dxa"/>
            </w:tcMar>
            <w:vAlign w:val="center"/>
          </w:tcPr>
          <w:p w14:paraId="35124966" w14:textId="77777777" w:rsidR="002529B6" w:rsidRPr="00EC6DF5" w:rsidRDefault="002529B6" w:rsidP="005B4F1E">
            <w:pPr>
              <w:spacing w:line="240" w:lineRule="auto"/>
              <w:jc w:val="center"/>
              <w:rPr>
                <w:rFonts w:ascii="Times New Roman" w:hAnsi="Times New Roman"/>
                <w:color w:val="000000"/>
                <w:sz w:val="16"/>
                <w:szCs w:val="16"/>
              </w:rPr>
            </w:pPr>
            <w:r w:rsidRPr="00EC6DF5">
              <w:rPr>
                <w:rFonts w:ascii="Times New Roman" w:hAnsi="Times New Roman"/>
                <w:color w:val="000000"/>
                <w:sz w:val="16"/>
                <w:szCs w:val="16"/>
              </w:rPr>
              <w:t>ANS; INT; KAR; NEU; ORL; PNE; PSY</w:t>
            </w:r>
          </w:p>
        </w:tc>
        <w:tc>
          <w:tcPr>
            <w:tcW w:w="1049" w:type="dxa"/>
            <w:vMerge w:val="restart"/>
            <w:tcBorders>
              <w:top w:val="single" w:sz="4" w:space="0" w:color="auto"/>
              <w:left w:val="single" w:sz="4" w:space="0" w:color="auto"/>
              <w:right w:val="single" w:sz="4" w:space="0" w:color="auto"/>
            </w:tcBorders>
            <w:shd w:val="clear" w:color="auto" w:fill="FFFFFF"/>
            <w:vAlign w:val="center"/>
          </w:tcPr>
          <w:p w14:paraId="19969A2F" w14:textId="77777777" w:rsidR="002529B6" w:rsidRPr="00EC6DF5" w:rsidRDefault="002529B6" w:rsidP="005B4F1E">
            <w:pPr>
              <w:spacing w:line="240" w:lineRule="auto"/>
              <w:jc w:val="center"/>
              <w:rPr>
                <w:rFonts w:ascii="Times New Roman" w:hAnsi="Times New Roman"/>
                <w:sz w:val="16"/>
                <w:szCs w:val="16"/>
              </w:rPr>
            </w:pPr>
            <w:r w:rsidRPr="00EC6DF5">
              <w:rPr>
                <w:rFonts w:ascii="Times New Roman" w:hAnsi="Times New Roman"/>
                <w:sz w:val="16"/>
                <w:szCs w:val="16"/>
              </w:rPr>
              <w:t>ne</w:t>
            </w:r>
          </w:p>
        </w:tc>
        <w:tc>
          <w:tcPr>
            <w:tcW w:w="4351" w:type="dxa"/>
            <w:gridSpan w:val="4"/>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41A5C588" w14:textId="77777777" w:rsidR="002529B6" w:rsidRPr="00EC6DF5" w:rsidRDefault="002529B6" w:rsidP="005B4F1E">
            <w:pPr>
              <w:spacing w:line="240" w:lineRule="auto"/>
              <w:jc w:val="center"/>
              <w:rPr>
                <w:rFonts w:ascii="Times New Roman" w:hAnsi="Times New Roman"/>
                <w:color w:val="000000"/>
                <w:sz w:val="16"/>
                <w:szCs w:val="16"/>
              </w:rPr>
            </w:pPr>
            <w:r w:rsidRPr="00EC6DF5">
              <w:rPr>
                <w:rFonts w:ascii="Times New Roman" w:hAnsi="Times New Roman"/>
                <w:color w:val="000000"/>
                <w:sz w:val="16"/>
                <w:szCs w:val="16"/>
              </w:rPr>
              <w:t>syndrom spánkové apnoe</w:t>
            </w:r>
            <w:r w:rsidRPr="00DE6EED">
              <w:rPr>
                <w:rFonts w:ascii="Times New Roman" w:hAnsi="Times New Roman"/>
                <w:color w:val="000000"/>
                <w:sz w:val="16"/>
                <w:szCs w:val="16"/>
              </w:rPr>
              <w:t xml:space="preserve"> </w:t>
            </w:r>
            <w:r w:rsidRPr="00153F89">
              <w:rPr>
                <w:rFonts w:ascii="Times New Roman" w:hAnsi="Times New Roman"/>
                <w:b/>
                <w:bCs/>
                <w:color w:val="000000"/>
                <w:sz w:val="16"/>
                <w:szCs w:val="16"/>
              </w:rPr>
              <w:t>nebo hypoventilační syndrom</w:t>
            </w:r>
            <w:r w:rsidRPr="00EC6DF5">
              <w:rPr>
                <w:rFonts w:ascii="Times New Roman" w:hAnsi="Times New Roman"/>
                <w:color w:val="000000"/>
                <w:sz w:val="16"/>
                <w:szCs w:val="16"/>
              </w:rPr>
              <w:t>, dobrá tolerance léčby PAP</w:t>
            </w:r>
          </w:p>
        </w:tc>
        <w:tc>
          <w:tcPr>
            <w:tcW w:w="1779"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0F97BEB0" w14:textId="77777777" w:rsidR="002529B6" w:rsidRPr="00EC6DF5" w:rsidRDefault="002529B6" w:rsidP="005B4F1E">
            <w:pPr>
              <w:widowControl w:val="0"/>
              <w:jc w:val="center"/>
              <w:rPr>
                <w:rFonts w:ascii="Times New Roman" w:hAnsi="Times New Roman"/>
                <w:color w:val="000000"/>
                <w:sz w:val="16"/>
                <w:szCs w:val="16"/>
              </w:rPr>
            </w:pPr>
            <w:r w:rsidRPr="00EC6DF5">
              <w:rPr>
                <w:rFonts w:ascii="Times New Roman" w:hAnsi="Times New Roman"/>
                <w:color w:val="000000"/>
                <w:sz w:val="16"/>
                <w:szCs w:val="16"/>
              </w:rPr>
              <w:t>1 ks / 1 r</w:t>
            </w:r>
            <w:r>
              <w:rPr>
                <w:rFonts w:ascii="Times New Roman" w:hAnsi="Times New Roman"/>
                <w:color w:val="000000"/>
                <w:sz w:val="16"/>
                <w:szCs w:val="16"/>
              </w:rPr>
              <w:t>ok</w:t>
            </w:r>
          </w:p>
        </w:tc>
        <w:tc>
          <w:tcPr>
            <w:tcW w:w="1187" w:type="dxa"/>
            <w:vMerge w:val="restart"/>
            <w:tcBorders>
              <w:top w:val="single" w:sz="4" w:space="0" w:color="auto"/>
              <w:left w:val="single" w:sz="4" w:space="0" w:color="auto"/>
              <w:right w:val="single" w:sz="4" w:space="0" w:color="auto"/>
            </w:tcBorders>
            <w:shd w:val="clear" w:color="auto" w:fill="FFFFFF"/>
            <w:tcMar>
              <w:top w:w="30" w:type="dxa"/>
              <w:left w:w="45" w:type="dxa"/>
              <w:bottom w:w="30" w:type="dxa"/>
              <w:right w:w="45" w:type="dxa"/>
            </w:tcMar>
            <w:vAlign w:val="center"/>
          </w:tcPr>
          <w:p w14:paraId="4B7B15F7" w14:textId="77777777" w:rsidR="002529B6" w:rsidRPr="00EC6DF5" w:rsidRDefault="002529B6" w:rsidP="005B4F1E">
            <w:pPr>
              <w:spacing w:line="240" w:lineRule="auto"/>
              <w:jc w:val="center"/>
              <w:rPr>
                <w:rFonts w:ascii="Times New Roman" w:hAnsi="Times New Roman"/>
                <w:color w:val="000000"/>
                <w:sz w:val="16"/>
                <w:szCs w:val="16"/>
              </w:rPr>
            </w:pPr>
            <w:r w:rsidRPr="00EC6DF5">
              <w:rPr>
                <w:rFonts w:ascii="Times New Roman" w:hAnsi="Times New Roman"/>
                <w:color w:val="000000"/>
                <w:sz w:val="16"/>
                <w:szCs w:val="16"/>
              </w:rPr>
              <w:t>90 %, maximálně 348,00 Kč / 1 ks</w:t>
            </w:r>
          </w:p>
        </w:tc>
        <w:tc>
          <w:tcPr>
            <w:tcW w:w="786" w:type="dxa"/>
            <w:vMerge w:val="restart"/>
            <w:tcBorders>
              <w:top w:val="single" w:sz="4" w:space="0" w:color="auto"/>
              <w:left w:val="single" w:sz="4" w:space="0" w:color="auto"/>
              <w:right w:val="single" w:sz="4" w:space="0" w:color="auto"/>
            </w:tcBorders>
            <w:shd w:val="clear" w:color="auto" w:fill="FFFFFF"/>
            <w:tcMar>
              <w:top w:w="30" w:type="dxa"/>
              <w:left w:w="45" w:type="dxa"/>
              <w:bottom w:w="30" w:type="dxa"/>
              <w:right w:w="45" w:type="dxa"/>
            </w:tcMar>
            <w:vAlign w:val="center"/>
          </w:tcPr>
          <w:p w14:paraId="4C068F21" w14:textId="77777777" w:rsidR="002529B6" w:rsidRPr="00EC6DF5" w:rsidRDefault="002529B6" w:rsidP="005B4F1E">
            <w:pPr>
              <w:spacing w:line="240" w:lineRule="auto"/>
              <w:jc w:val="center"/>
              <w:rPr>
                <w:rFonts w:ascii="Times New Roman" w:hAnsi="Times New Roman"/>
                <w:color w:val="000000"/>
                <w:sz w:val="16"/>
                <w:szCs w:val="16"/>
              </w:rPr>
            </w:pPr>
            <w:r w:rsidRPr="00EC6DF5">
              <w:rPr>
                <w:rFonts w:ascii="Times New Roman" w:hAnsi="Times New Roman"/>
                <w:color w:val="000000"/>
                <w:sz w:val="16"/>
                <w:szCs w:val="16"/>
              </w:rPr>
              <w:t>ne</w:t>
            </w:r>
          </w:p>
        </w:tc>
      </w:tr>
      <w:tr w:rsidR="002529B6" w:rsidRPr="006B5AAA" w14:paraId="68B42783" w14:textId="77777777" w:rsidTr="005B4F1E">
        <w:trPr>
          <w:gridAfter w:val="1"/>
          <w:wAfter w:w="48" w:type="dxa"/>
          <w:trHeight w:val="423"/>
          <w:jc w:val="center"/>
        </w:trPr>
        <w:tc>
          <w:tcPr>
            <w:tcW w:w="1365" w:type="dxa"/>
            <w:vMerge/>
            <w:tcBorders>
              <w:left w:val="single" w:sz="6" w:space="0" w:color="808080"/>
              <w:right w:val="single" w:sz="4" w:space="0" w:color="auto"/>
            </w:tcBorders>
            <w:shd w:val="clear" w:color="auto" w:fill="FFFFFF"/>
            <w:tcMar>
              <w:top w:w="30" w:type="dxa"/>
              <w:left w:w="45" w:type="dxa"/>
              <w:bottom w:w="30" w:type="dxa"/>
              <w:right w:w="45" w:type="dxa"/>
            </w:tcMar>
          </w:tcPr>
          <w:p w14:paraId="4E172158" w14:textId="77777777" w:rsidR="002529B6" w:rsidRPr="00A8070C" w:rsidRDefault="002529B6" w:rsidP="005B4F1E">
            <w:pPr>
              <w:spacing w:line="240" w:lineRule="auto"/>
              <w:jc w:val="center"/>
              <w:rPr>
                <w:rFonts w:ascii="Times New Roman" w:hAnsi="Times New Roman"/>
                <w:color w:val="000000"/>
                <w:sz w:val="16"/>
                <w:szCs w:val="16"/>
                <w:highlight w:val="yellow"/>
              </w:rPr>
            </w:pPr>
          </w:p>
        </w:tc>
        <w:tc>
          <w:tcPr>
            <w:tcW w:w="1512" w:type="dxa"/>
            <w:vMerge/>
            <w:tcBorders>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14:paraId="68670143" w14:textId="77777777" w:rsidR="002529B6" w:rsidRPr="00EC6DF5" w:rsidRDefault="002529B6" w:rsidP="005B4F1E">
            <w:pPr>
              <w:spacing w:line="240" w:lineRule="auto"/>
              <w:jc w:val="center"/>
              <w:rPr>
                <w:rFonts w:ascii="Times New Roman" w:hAnsi="Times New Roman"/>
                <w:color w:val="000000"/>
                <w:sz w:val="16"/>
                <w:szCs w:val="16"/>
              </w:rPr>
            </w:pPr>
          </w:p>
        </w:tc>
        <w:tc>
          <w:tcPr>
            <w:tcW w:w="2669" w:type="dxa"/>
            <w:gridSpan w:val="2"/>
            <w:vMerge/>
            <w:tcBorders>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52A84E71" w14:textId="77777777" w:rsidR="002529B6" w:rsidRPr="00EC6DF5" w:rsidRDefault="002529B6" w:rsidP="005B4F1E">
            <w:pPr>
              <w:spacing w:line="240" w:lineRule="auto"/>
              <w:jc w:val="center"/>
              <w:rPr>
                <w:rFonts w:ascii="Times New Roman" w:hAnsi="Times New Roman"/>
                <w:color w:val="000000"/>
                <w:sz w:val="16"/>
                <w:szCs w:val="16"/>
              </w:rPr>
            </w:pPr>
          </w:p>
        </w:tc>
        <w:tc>
          <w:tcPr>
            <w:tcW w:w="1288" w:type="dxa"/>
            <w:vMerge/>
            <w:tcBorders>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1DD61C7F" w14:textId="77777777" w:rsidR="002529B6" w:rsidRPr="00EC6DF5" w:rsidRDefault="002529B6" w:rsidP="005B4F1E">
            <w:pPr>
              <w:spacing w:line="240" w:lineRule="auto"/>
              <w:jc w:val="center"/>
              <w:rPr>
                <w:rFonts w:ascii="Times New Roman" w:hAnsi="Times New Roman"/>
                <w:color w:val="000000"/>
                <w:sz w:val="16"/>
                <w:szCs w:val="16"/>
              </w:rPr>
            </w:pPr>
          </w:p>
        </w:tc>
        <w:tc>
          <w:tcPr>
            <w:tcW w:w="1049" w:type="dxa"/>
            <w:vMerge/>
            <w:tcBorders>
              <w:left w:val="single" w:sz="4" w:space="0" w:color="auto"/>
              <w:bottom w:val="single" w:sz="4" w:space="0" w:color="auto"/>
              <w:right w:val="single" w:sz="4" w:space="0" w:color="auto"/>
            </w:tcBorders>
            <w:shd w:val="clear" w:color="auto" w:fill="FFFFFF"/>
            <w:vAlign w:val="center"/>
          </w:tcPr>
          <w:p w14:paraId="3A0FE6A4" w14:textId="77777777" w:rsidR="002529B6" w:rsidRPr="00EC6DF5" w:rsidRDefault="002529B6" w:rsidP="005B4F1E">
            <w:pPr>
              <w:spacing w:line="240" w:lineRule="auto"/>
              <w:jc w:val="center"/>
              <w:rPr>
                <w:rFonts w:ascii="Times New Roman" w:hAnsi="Times New Roman"/>
                <w:sz w:val="16"/>
                <w:szCs w:val="16"/>
              </w:rPr>
            </w:pPr>
          </w:p>
        </w:tc>
        <w:tc>
          <w:tcPr>
            <w:tcW w:w="4351" w:type="dxa"/>
            <w:gridSpan w:val="4"/>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0F0FE564" w14:textId="77777777" w:rsidR="002529B6" w:rsidRPr="00153F89" w:rsidRDefault="002529B6" w:rsidP="005B4F1E">
            <w:pPr>
              <w:spacing w:line="240" w:lineRule="auto"/>
              <w:jc w:val="center"/>
              <w:rPr>
                <w:rFonts w:ascii="Times New Roman" w:hAnsi="Times New Roman"/>
                <w:b/>
                <w:bCs/>
                <w:color w:val="000000"/>
                <w:sz w:val="16"/>
                <w:szCs w:val="16"/>
              </w:rPr>
            </w:pPr>
            <w:r w:rsidRPr="00153F89">
              <w:rPr>
                <w:rFonts w:ascii="Times New Roman" w:hAnsi="Times New Roman"/>
                <w:b/>
                <w:bCs/>
                <w:color w:val="000000"/>
                <w:sz w:val="16"/>
                <w:szCs w:val="16"/>
              </w:rPr>
              <w:t>hypoventilační syndrom při použití nad 12 hodin / den</w:t>
            </w:r>
          </w:p>
        </w:tc>
        <w:tc>
          <w:tcPr>
            <w:tcW w:w="1779"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6FDFEF90" w14:textId="77777777" w:rsidR="002529B6" w:rsidRPr="00153F89" w:rsidRDefault="002529B6" w:rsidP="005B4F1E">
            <w:pPr>
              <w:widowControl w:val="0"/>
              <w:jc w:val="center"/>
              <w:rPr>
                <w:rFonts w:ascii="Times New Roman" w:hAnsi="Times New Roman"/>
                <w:b/>
                <w:bCs/>
                <w:color w:val="000000"/>
                <w:sz w:val="16"/>
                <w:szCs w:val="16"/>
              </w:rPr>
            </w:pPr>
            <w:r w:rsidRPr="00153F89">
              <w:rPr>
                <w:rFonts w:ascii="Times New Roman" w:hAnsi="Times New Roman"/>
                <w:b/>
                <w:bCs/>
                <w:color w:val="000000"/>
                <w:sz w:val="16"/>
                <w:szCs w:val="16"/>
              </w:rPr>
              <w:t>2 ks / 1 rok</w:t>
            </w:r>
          </w:p>
        </w:tc>
        <w:tc>
          <w:tcPr>
            <w:tcW w:w="1187" w:type="dxa"/>
            <w:vMerge/>
            <w:tcBorders>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7CF65707" w14:textId="77777777" w:rsidR="002529B6" w:rsidRPr="00EC6DF5" w:rsidRDefault="002529B6" w:rsidP="005B4F1E">
            <w:pPr>
              <w:spacing w:line="240" w:lineRule="auto"/>
              <w:jc w:val="center"/>
              <w:rPr>
                <w:rFonts w:ascii="Times New Roman" w:hAnsi="Times New Roman"/>
                <w:color w:val="000000"/>
                <w:sz w:val="16"/>
                <w:szCs w:val="16"/>
              </w:rPr>
            </w:pPr>
          </w:p>
        </w:tc>
        <w:tc>
          <w:tcPr>
            <w:tcW w:w="786" w:type="dxa"/>
            <w:vMerge/>
            <w:tcBorders>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1175A128" w14:textId="77777777" w:rsidR="002529B6" w:rsidRPr="00EC6DF5" w:rsidRDefault="002529B6" w:rsidP="005B4F1E">
            <w:pPr>
              <w:spacing w:line="240" w:lineRule="auto"/>
              <w:jc w:val="center"/>
              <w:rPr>
                <w:rFonts w:ascii="Times New Roman" w:hAnsi="Times New Roman"/>
                <w:color w:val="000000"/>
                <w:sz w:val="16"/>
                <w:szCs w:val="16"/>
              </w:rPr>
            </w:pPr>
          </w:p>
        </w:tc>
      </w:tr>
      <w:tr w:rsidR="002529B6" w:rsidRPr="006B5AAA" w14:paraId="72E9E0E9" w14:textId="77777777" w:rsidTr="005B4F1E">
        <w:trPr>
          <w:gridAfter w:val="1"/>
          <w:wAfter w:w="48" w:type="dxa"/>
          <w:trHeight w:val="400"/>
          <w:jc w:val="center"/>
        </w:trPr>
        <w:tc>
          <w:tcPr>
            <w:tcW w:w="1365"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tcPr>
          <w:p w14:paraId="625CBE54" w14:textId="77777777" w:rsidR="002529B6" w:rsidRPr="00417E6F" w:rsidRDefault="002529B6" w:rsidP="005B4F1E">
            <w:pPr>
              <w:spacing w:line="240" w:lineRule="auto"/>
              <w:jc w:val="center"/>
              <w:rPr>
                <w:rFonts w:ascii="Times New Roman" w:hAnsi="Times New Roman"/>
                <w:sz w:val="16"/>
                <w:szCs w:val="16"/>
              </w:rPr>
            </w:pPr>
            <w:r w:rsidRPr="00417E6F">
              <w:rPr>
                <w:rFonts w:ascii="Times New Roman" w:hAnsi="Times New Roman"/>
                <w:color w:val="000000"/>
                <w:sz w:val="16"/>
                <w:szCs w:val="16"/>
              </w:rPr>
              <w:lastRenderedPageBreak/>
              <w:t>10.04.04.09</w:t>
            </w:r>
          </w:p>
        </w:tc>
        <w:tc>
          <w:tcPr>
            <w:tcW w:w="1512" w:type="dxa"/>
            <w:vMerge w:val="restart"/>
            <w:tcBorders>
              <w:top w:val="single" w:sz="4" w:space="0" w:color="auto"/>
              <w:left w:val="single" w:sz="6" w:space="0" w:color="808080"/>
              <w:right w:val="single" w:sz="6" w:space="0" w:color="808080"/>
            </w:tcBorders>
            <w:shd w:val="clear" w:color="auto" w:fill="FFFFFF"/>
            <w:tcMar>
              <w:top w:w="30" w:type="dxa"/>
              <w:left w:w="45" w:type="dxa"/>
              <w:bottom w:w="30" w:type="dxa"/>
              <w:right w:w="45" w:type="dxa"/>
            </w:tcMar>
          </w:tcPr>
          <w:p w14:paraId="1AFE9261" w14:textId="77777777" w:rsidR="002529B6" w:rsidRPr="00417E6F" w:rsidRDefault="002529B6" w:rsidP="005B4F1E">
            <w:pPr>
              <w:spacing w:line="240" w:lineRule="auto"/>
              <w:jc w:val="center"/>
              <w:rPr>
                <w:rFonts w:ascii="Times New Roman" w:hAnsi="Times New Roman"/>
                <w:sz w:val="16"/>
                <w:szCs w:val="16"/>
              </w:rPr>
            </w:pPr>
            <w:r w:rsidRPr="00417E6F">
              <w:rPr>
                <w:rFonts w:ascii="Times New Roman" w:hAnsi="Times New Roman"/>
                <w:color w:val="000000"/>
                <w:sz w:val="16"/>
                <w:szCs w:val="16"/>
              </w:rPr>
              <w:t>hadice, délka nad 60 cm</w:t>
            </w:r>
          </w:p>
        </w:tc>
        <w:tc>
          <w:tcPr>
            <w:tcW w:w="2669" w:type="dxa"/>
            <w:gridSpan w:val="2"/>
            <w:vMerge w:val="restart"/>
            <w:tcBorders>
              <w:top w:val="single" w:sz="4" w:space="0" w:color="auto"/>
              <w:left w:val="single" w:sz="6" w:space="0" w:color="808080"/>
              <w:right w:val="single" w:sz="6" w:space="0" w:color="808080"/>
            </w:tcBorders>
            <w:shd w:val="clear" w:color="auto" w:fill="FFFFFF"/>
            <w:tcMar>
              <w:top w:w="30" w:type="dxa"/>
              <w:left w:w="45" w:type="dxa"/>
              <w:bottom w:w="30" w:type="dxa"/>
              <w:right w:w="45" w:type="dxa"/>
            </w:tcMar>
            <w:vAlign w:val="center"/>
          </w:tcPr>
          <w:p w14:paraId="3342625D" w14:textId="77777777" w:rsidR="002529B6" w:rsidRPr="00417E6F" w:rsidRDefault="002529B6" w:rsidP="005B4F1E">
            <w:pPr>
              <w:spacing w:line="240" w:lineRule="auto"/>
              <w:jc w:val="center"/>
              <w:rPr>
                <w:rFonts w:ascii="Times New Roman" w:hAnsi="Times New Roman"/>
                <w:sz w:val="16"/>
                <w:szCs w:val="16"/>
              </w:rPr>
            </w:pPr>
            <w:r w:rsidRPr="00417E6F">
              <w:rPr>
                <w:rFonts w:ascii="Times New Roman" w:hAnsi="Times New Roman"/>
                <w:color w:val="000000"/>
                <w:sz w:val="16"/>
                <w:szCs w:val="16"/>
              </w:rPr>
              <w:t>zdravotně nezávadné materiály</w:t>
            </w:r>
          </w:p>
        </w:tc>
        <w:tc>
          <w:tcPr>
            <w:tcW w:w="1288" w:type="dxa"/>
            <w:vMerge w:val="restart"/>
            <w:tcBorders>
              <w:top w:val="single" w:sz="4" w:space="0" w:color="auto"/>
              <w:left w:val="single" w:sz="6" w:space="0" w:color="808080"/>
              <w:right w:val="single" w:sz="6" w:space="0" w:color="808080"/>
            </w:tcBorders>
            <w:shd w:val="clear" w:color="auto" w:fill="FFFFFF"/>
            <w:tcMar>
              <w:top w:w="30" w:type="dxa"/>
              <w:left w:w="45" w:type="dxa"/>
              <w:bottom w:w="30" w:type="dxa"/>
              <w:right w:w="45" w:type="dxa"/>
            </w:tcMar>
            <w:vAlign w:val="center"/>
          </w:tcPr>
          <w:p w14:paraId="14C45C6F" w14:textId="77777777" w:rsidR="002529B6" w:rsidRPr="00417E6F" w:rsidRDefault="002529B6" w:rsidP="005B4F1E">
            <w:pPr>
              <w:spacing w:line="240" w:lineRule="auto"/>
              <w:jc w:val="center"/>
              <w:rPr>
                <w:rFonts w:ascii="Times New Roman" w:hAnsi="Times New Roman"/>
                <w:sz w:val="16"/>
                <w:szCs w:val="16"/>
              </w:rPr>
            </w:pPr>
            <w:r w:rsidRPr="00417E6F">
              <w:rPr>
                <w:rFonts w:ascii="Times New Roman" w:hAnsi="Times New Roman"/>
                <w:color w:val="000000"/>
                <w:sz w:val="16"/>
                <w:szCs w:val="16"/>
              </w:rPr>
              <w:t>ANS; INT; KAR; NEU; ORL; PNE; PSY</w:t>
            </w:r>
          </w:p>
        </w:tc>
        <w:tc>
          <w:tcPr>
            <w:tcW w:w="1049" w:type="dxa"/>
            <w:vMerge w:val="restart"/>
            <w:tcBorders>
              <w:top w:val="single" w:sz="4" w:space="0" w:color="auto"/>
              <w:left w:val="single" w:sz="6" w:space="0" w:color="808080"/>
              <w:right w:val="single" w:sz="6" w:space="0" w:color="808080"/>
            </w:tcBorders>
            <w:shd w:val="clear" w:color="auto" w:fill="FFFFFF"/>
            <w:vAlign w:val="center"/>
          </w:tcPr>
          <w:p w14:paraId="4C1ACF36" w14:textId="77777777" w:rsidR="002529B6" w:rsidRPr="00417E6F" w:rsidRDefault="002529B6" w:rsidP="005B4F1E">
            <w:pPr>
              <w:spacing w:line="240" w:lineRule="auto"/>
              <w:jc w:val="center"/>
              <w:rPr>
                <w:rFonts w:ascii="Times New Roman" w:hAnsi="Times New Roman"/>
                <w:sz w:val="16"/>
                <w:szCs w:val="16"/>
              </w:rPr>
            </w:pPr>
            <w:r w:rsidRPr="00417E6F">
              <w:rPr>
                <w:rFonts w:ascii="Times New Roman" w:hAnsi="Times New Roman"/>
                <w:sz w:val="16"/>
                <w:szCs w:val="16"/>
              </w:rPr>
              <w:t>ne</w:t>
            </w:r>
          </w:p>
        </w:tc>
        <w:tc>
          <w:tcPr>
            <w:tcW w:w="4351" w:type="dxa"/>
            <w:gridSpan w:val="4"/>
            <w:tcBorders>
              <w:top w:val="single" w:sz="4" w:space="0" w:color="auto"/>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B8C2FFF" w14:textId="77777777" w:rsidR="002529B6" w:rsidRPr="00417E6F" w:rsidRDefault="002529B6" w:rsidP="005B4F1E">
            <w:pPr>
              <w:spacing w:line="240" w:lineRule="auto"/>
              <w:jc w:val="center"/>
              <w:rPr>
                <w:rFonts w:ascii="Times New Roman" w:hAnsi="Times New Roman"/>
                <w:sz w:val="16"/>
                <w:szCs w:val="16"/>
              </w:rPr>
            </w:pPr>
            <w:r w:rsidRPr="00417E6F">
              <w:rPr>
                <w:rFonts w:ascii="Times New Roman" w:hAnsi="Times New Roman"/>
                <w:color w:val="000000"/>
                <w:sz w:val="16"/>
                <w:szCs w:val="16"/>
              </w:rPr>
              <w:t>syndrom spánkové apnoe</w:t>
            </w:r>
            <w:r w:rsidRPr="00DE6EED">
              <w:rPr>
                <w:rFonts w:ascii="Times New Roman" w:hAnsi="Times New Roman"/>
                <w:color w:val="000000"/>
                <w:sz w:val="16"/>
                <w:szCs w:val="16"/>
              </w:rPr>
              <w:t xml:space="preserve"> </w:t>
            </w:r>
            <w:r w:rsidRPr="00153F89">
              <w:rPr>
                <w:rFonts w:ascii="Times New Roman" w:hAnsi="Times New Roman"/>
                <w:b/>
                <w:bCs/>
                <w:color w:val="000000"/>
                <w:sz w:val="16"/>
                <w:szCs w:val="16"/>
              </w:rPr>
              <w:t>nebo hypoventilační syndrom</w:t>
            </w:r>
            <w:r w:rsidRPr="00417E6F">
              <w:rPr>
                <w:rFonts w:ascii="Times New Roman" w:hAnsi="Times New Roman"/>
                <w:color w:val="000000"/>
                <w:sz w:val="16"/>
                <w:szCs w:val="16"/>
              </w:rPr>
              <w:t>, dobrá tolerance léčby PAP</w:t>
            </w:r>
          </w:p>
        </w:tc>
        <w:tc>
          <w:tcPr>
            <w:tcW w:w="1779" w:type="dxa"/>
            <w:gridSpan w:val="2"/>
            <w:tcBorders>
              <w:top w:val="single" w:sz="4" w:space="0" w:color="auto"/>
              <w:left w:val="single" w:sz="6" w:space="0" w:color="808080"/>
              <w:bottom w:val="single" w:sz="4" w:space="0" w:color="auto"/>
              <w:right w:val="single" w:sz="6" w:space="0" w:color="808080"/>
            </w:tcBorders>
            <w:shd w:val="clear" w:color="auto" w:fill="FFFFFF"/>
            <w:tcMar>
              <w:top w:w="30" w:type="dxa"/>
              <w:left w:w="45" w:type="dxa"/>
              <w:bottom w:w="30" w:type="dxa"/>
              <w:right w:w="45" w:type="dxa"/>
            </w:tcMar>
            <w:vAlign w:val="center"/>
          </w:tcPr>
          <w:p w14:paraId="0C1A1A43" w14:textId="77777777" w:rsidR="002529B6" w:rsidRPr="00417E6F" w:rsidRDefault="002529B6" w:rsidP="005B4F1E">
            <w:pPr>
              <w:widowControl w:val="0"/>
              <w:jc w:val="center"/>
              <w:rPr>
                <w:rFonts w:ascii="Times New Roman" w:hAnsi="Times New Roman"/>
                <w:color w:val="000000"/>
                <w:sz w:val="16"/>
                <w:szCs w:val="16"/>
              </w:rPr>
            </w:pPr>
            <w:r w:rsidRPr="00417E6F">
              <w:rPr>
                <w:rFonts w:ascii="Times New Roman" w:hAnsi="Times New Roman"/>
                <w:color w:val="000000"/>
                <w:sz w:val="16"/>
                <w:szCs w:val="16"/>
              </w:rPr>
              <w:t>1 ks / 1 rok</w:t>
            </w:r>
          </w:p>
          <w:p w14:paraId="606E40E6" w14:textId="77777777" w:rsidR="002529B6" w:rsidRPr="00417E6F" w:rsidRDefault="002529B6" w:rsidP="005B4F1E">
            <w:pPr>
              <w:spacing w:line="240" w:lineRule="auto"/>
              <w:jc w:val="center"/>
              <w:rPr>
                <w:rFonts w:ascii="Times New Roman" w:hAnsi="Times New Roman"/>
                <w:sz w:val="16"/>
                <w:szCs w:val="16"/>
              </w:rPr>
            </w:pPr>
          </w:p>
        </w:tc>
        <w:tc>
          <w:tcPr>
            <w:tcW w:w="1187" w:type="dxa"/>
            <w:vMerge w:val="restart"/>
            <w:tcBorders>
              <w:top w:val="single" w:sz="4" w:space="0" w:color="auto"/>
              <w:left w:val="single" w:sz="6" w:space="0" w:color="808080"/>
              <w:right w:val="single" w:sz="6" w:space="0" w:color="808080"/>
            </w:tcBorders>
            <w:shd w:val="clear" w:color="auto" w:fill="FFFFFF"/>
            <w:tcMar>
              <w:top w:w="30" w:type="dxa"/>
              <w:left w:w="45" w:type="dxa"/>
              <w:bottom w:w="30" w:type="dxa"/>
              <w:right w:w="45" w:type="dxa"/>
            </w:tcMar>
            <w:vAlign w:val="center"/>
          </w:tcPr>
          <w:p w14:paraId="00BC991E" w14:textId="77777777" w:rsidR="002529B6" w:rsidRPr="00417E6F" w:rsidRDefault="002529B6" w:rsidP="005B4F1E">
            <w:pPr>
              <w:spacing w:line="240" w:lineRule="auto"/>
              <w:jc w:val="center"/>
              <w:rPr>
                <w:rFonts w:ascii="Times New Roman" w:hAnsi="Times New Roman"/>
                <w:sz w:val="16"/>
                <w:szCs w:val="16"/>
              </w:rPr>
            </w:pPr>
            <w:r w:rsidRPr="00417E6F">
              <w:rPr>
                <w:rFonts w:ascii="Times New Roman" w:hAnsi="Times New Roman"/>
                <w:color w:val="000000"/>
                <w:sz w:val="16"/>
                <w:szCs w:val="16"/>
              </w:rPr>
              <w:t>90 %, maximálně 783,00 Kč / 1 ks</w:t>
            </w:r>
          </w:p>
        </w:tc>
        <w:tc>
          <w:tcPr>
            <w:tcW w:w="786" w:type="dxa"/>
            <w:vMerge w:val="restart"/>
            <w:tcBorders>
              <w:top w:val="single" w:sz="4" w:space="0" w:color="auto"/>
              <w:left w:val="single" w:sz="6" w:space="0" w:color="808080"/>
              <w:right w:val="single" w:sz="6" w:space="0" w:color="808080"/>
            </w:tcBorders>
            <w:shd w:val="clear" w:color="auto" w:fill="FFFFFF"/>
            <w:tcMar>
              <w:top w:w="30" w:type="dxa"/>
              <w:left w:w="45" w:type="dxa"/>
              <w:bottom w:w="30" w:type="dxa"/>
              <w:right w:w="45" w:type="dxa"/>
            </w:tcMar>
            <w:vAlign w:val="center"/>
          </w:tcPr>
          <w:p w14:paraId="5E4AB40B" w14:textId="77777777" w:rsidR="002529B6" w:rsidRPr="00417E6F" w:rsidRDefault="002529B6" w:rsidP="005B4F1E">
            <w:pPr>
              <w:spacing w:line="240" w:lineRule="auto"/>
              <w:jc w:val="center"/>
              <w:rPr>
                <w:rFonts w:ascii="Times New Roman" w:hAnsi="Times New Roman"/>
                <w:sz w:val="16"/>
                <w:szCs w:val="16"/>
              </w:rPr>
            </w:pPr>
            <w:r w:rsidRPr="00417E6F">
              <w:rPr>
                <w:rFonts w:ascii="Times New Roman" w:hAnsi="Times New Roman"/>
                <w:color w:val="000000"/>
                <w:sz w:val="16"/>
                <w:szCs w:val="16"/>
              </w:rPr>
              <w:t>ne</w:t>
            </w:r>
          </w:p>
        </w:tc>
      </w:tr>
      <w:tr w:rsidR="002529B6" w:rsidRPr="006B5AAA" w14:paraId="3870851C" w14:textId="77777777" w:rsidTr="005B4F1E">
        <w:trPr>
          <w:gridAfter w:val="1"/>
          <w:wAfter w:w="48" w:type="dxa"/>
          <w:trHeight w:val="400"/>
          <w:jc w:val="center"/>
        </w:trPr>
        <w:tc>
          <w:tcPr>
            <w:tcW w:w="1365"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11664AED" w14:textId="77777777" w:rsidR="002529B6" w:rsidRPr="007F7E1E" w:rsidRDefault="002529B6" w:rsidP="005B4F1E">
            <w:pPr>
              <w:spacing w:line="240" w:lineRule="auto"/>
              <w:jc w:val="center"/>
              <w:rPr>
                <w:color w:val="000000"/>
                <w:sz w:val="16"/>
                <w:szCs w:val="16"/>
              </w:rPr>
            </w:pPr>
          </w:p>
        </w:tc>
        <w:tc>
          <w:tcPr>
            <w:tcW w:w="1512"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1C551861" w14:textId="77777777" w:rsidR="002529B6" w:rsidRPr="007F7E1E" w:rsidRDefault="002529B6" w:rsidP="005B4F1E">
            <w:pPr>
              <w:spacing w:line="240" w:lineRule="auto"/>
              <w:jc w:val="center"/>
              <w:rPr>
                <w:color w:val="000000"/>
                <w:sz w:val="16"/>
                <w:szCs w:val="16"/>
              </w:rPr>
            </w:pPr>
          </w:p>
        </w:tc>
        <w:tc>
          <w:tcPr>
            <w:tcW w:w="2669" w:type="dxa"/>
            <w:gridSpan w:val="2"/>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794F026" w14:textId="77777777" w:rsidR="002529B6" w:rsidRPr="007F7E1E" w:rsidRDefault="002529B6" w:rsidP="005B4F1E">
            <w:pPr>
              <w:spacing w:line="240" w:lineRule="auto"/>
              <w:jc w:val="center"/>
              <w:rPr>
                <w:color w:val="000000"/>
                <w:sz w:val="16"/>
                <w:szCs w:val="16"/>
              </w:rPr>
            </w:pPr>
          </w:p>
        </w:tc>
        <w:tc>
          <w:tcPr>
            <w:tcW w:w="1288"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7CD8A0A" w14:textId="77777777" w:rsidR="002529B6" w:rsidRPr="007F7E1E" w:rsidRDefault="002529B6" w:rsidP="005B4F1E">
            <w:pPr>
              <w:spacing w:line="240" w:lineRule="auto"/>
              <w:jc w:val="center"/>
              <w:rPr>
                <w:color w:val="000000"/>
                <w:sz w:val="16"/>
                <w:szCs w:val="16"/>
              </w:rPr>
            </w:pPr>
          </w:p>
        </w:tc>
        <w:tc>
          <w:tcPr>
            <w:tcW w:w="1049" w:type="dxa"/>
            <w:vMerge/>
            <w:tcBorders>
              <w:left w:val="single" w:sz="6" w:space="0" w:color="808080"/>
              <w:bottom w:val="single" w:sz="6" w:space="0" w:color="808080"/>
              <w:right w:val="single" w:sz="6" w:space="0" w:color="808080"/>
            </w:tcBorders>
            <w:shd w:val="clear" w:color="auto" w:fill="FFFFFF"/>
            <w:vAlign w:val="center"/>
          </w:tcPr>
          <w:p w14:paraId="2335903B" w14:textId="77777777" w:rsidR="002529B6"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8EADECE" w14:textId="77777777" w:rsidR="002529B6" w:rsidRPr="00153F89" w:rsidRDefault="002529B6" w:rsidP="005B4F1E">
            <w:pPr>
              <w:spacing w:line="240" w:lineRule="auto"/>
              <w:jc w:val="center"/>
              <w:rPr>
                <w:rFonts w:ascii="Times New Roman" w:hAnsi="Times New Roman"/>
                <w:b/>
                <w:bCs/>
                <w:color w:val="000000"/>
                <w:sz w:val="16"/>
                <w:szCs w:val="16"/>
              </w:rPr>
            </w:pPr>
            <w:r w:rsidRPr="00153F89">
              <w:rPr>
                <w:rFonts w:ascii="Times New Roman" w:hAnsi="Times New Roman"/>
                <w:b/>
                <w:bCs/>
                <w:color w:val="000000"/>
                <w:sz w:val="16"/>
                <w:szCs w:val="16"/>
              </w:rPr>
              <w:t>hypoventilační syndrom při použití nad 12 hodin/den</w:t>
            </w:r>
          </w:p>
        </w:tc>
        <w:tc>
          <w:tcPr>
            <w:tcW w:w="1779" w:type="dxa"/>
            <w:gridSpan w:val="2"/>
            <w:tcBorders>
              <w:top w:val="single" w:sz="4" w:space="0" w:color="auto"/>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5726797" w14:textId="77777777" w:rsidR="002529B6" w:rsidRPr="00153F89" w:rsidRDefault="002529B6" w:rsidP="005B4F1E">
            <w:pPr>
              <w:widowControl w:val="0"/>
              <w:jc w:val="center"/>
              <w:rPr>
                <w:rFonts w:ascii="Times New Roman" w:hAnsi="Times New Roman"/>
                <w:b/>
                <w:bCs/>
                <w:color w:val="000000"/>
                <w:sz w:val="16"/>
                <w:szCs w:val="16"/>
              </w:rPr>
            </w:pPr>
            <w:r w:rsidRPr="00153F89">
              <w:rPr>
                <w:rFonts w:ascii="Times New Roman" w:hAnsi="Times New Roman"/>
                <w:b/>
                <w:bCs/>
                <w:color w:val="000000"/>
                <w:sz w:val="16"/>
                <w:szCs w:val="16"/>
              </w:rPr>
              <w:t>2 ks / 1 rok</w:t>
            </w:r>
          </w:p>
        </w:tc>
        <w:tc>
          <w:tcPr>
            <w:tcW w:w="1187"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0FCF521" w14:textId="77777777" w:rsidR="002529B6" w:rsidRPr="007F7E1E" w:rsidRDefault="002529B6" w:rsidP="005B4F1E">
            <w:pPr>
              <w:spacing w:line="240" w:lineRule="auto"/>
              <w:jc w:val="center"/>
              <w:rPr>
                <w:color w:val="000000"/>
                <w:sz w:val="16"/>
                <w:szCs w:val="16"/>
              </w:rPr>
            </w:pPr>
          </w:p>
        </w:tc>
        <w:tc>
          <w:tcPr>
            <w:tcW w:w="786"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354D4B3" w14:textId="77777777" w:rsidR="002529B6" w:rsidRPr="007F7E1E" w:rsidRDefault="002529B6" w:rsidP="005B4F1E">
            <w:pPr>
              <w:spacing w:line="240" w:lineRule="auto"/>
              <w:jc w:val="center"/>
              <w:rPr>
                <w:color w:val="000000"/>
                <w:sz w:val="16"/>
                <w:szCs w:val="16"/>
              </w:rPr>
            </w:pPr>
          </w:p>
        </w:tc>
      </w:tr>
      <w:tr w:rsidR="002529B6" w:rsidRPr="006B5AAA" w14:paraId="1231F474" w14:textId="77777777" w:rsidTr="005B4F1E">
        <w:trPr>
          <w:gridAfter w:val="1"/>
          <w:wAfter w:w="48" w:type="dxa"/>
          <w:trHeight w:val="470"/>
          <w:jc w:val="center"/>
        </w:trPr>
        <w:tc>
          <w:tcPr>
            <w:tcW w:w="1365"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tcPr>
          <w:p w14:paraId="4FAF51D9" w14:textId="77777777" w:rsidR="002529B6" w:rsidRPr="00D20F62" w:rsidRDefault="002529B6" w:rsidP="005B4F1E">
            <w:pPr>
              <w:spacing w:line="240" w:lineRule="auto"/>
              <w:jc w:val="center"/>
              <w:rPr>
                <w:rFonts w:ascii="Times New Roman" w:hAnsi="Times New Roman"/>
                <w:sz w:val="16"/>
                <w:szCs w:val="16"/>
              </w:rPr>
            </w:pPr>
            <w:r w:rsidRPr="00D20F62">
              <w:rPr>
                <w:rFonts w:ascii="Times New Roman" w:hAnsi="Times New Roman"/>
                <w:color w:val="000000"/>
                <w:sz w:val="16"/>
                <w:szCs w:val="16"/>
              </w:rPr>
              <w:t>10.04.04.10</w:t>
            </w:r>
          </w:p>
        </w:tc>
        <w:tc>
          <w:tcPr>
            <w:tcW w:w="1512"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tcPr>
          <w:p w14:paraId="13E3C109" w14:textId="77777777" w:rsidR="002529B6" w:rsidRPr="00D20F62" w:rsidRDefault="002529B6" w:rsidP="005B4F1E">
            <w:pPr>
              <w:spacing w:line="240" w:lineRule="auto"/>
              <w:jc w:val="center"/>
              <w:rPr>
                <w:rFonts w:ascii="Times New Roman" w:hAnsi="Times New Roman"/>
                <w:sz w:val="16"/>
                <w:szCs w:val="16"/>
              </w:rPr>
            </w:pPr>
            <w:r w:rsidRPr="00D20F62">
              <w:rPr>
                <w:rFonts w:ascii="Times New Roman" w:hAnsi="Times New Roman"/>
                <w:color w:val="000000"/>
                <w:sz w:val="16"/>
                <w:szCs w:val="16"/>
              </w:rPr>
              <w:t>vyhřívané hadice – k vyhřívaným zvlhčovačům</w:t>
            </w:r>
          </w:p>
        </w:tc>
        <w:tc>
          <w:tcPr>
            <w:tcW w:w="2669" w:type="dxa"/>
            <w:gridSpan w:val="2"/>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23712986" w14:textId="77777777" w:rsidR="002529B6" w:rsidRPr="00D20F62" w:rsidRDefault="002529B6" w:rsidP="005B4F1E">
            <w:pPr>
              <w:spacing w:line="240" w:lineRule="auto"/>
              <w:jc w:val="center"/>
              <w:rPr>
                <w:rFonts w:ascii="Times New Roman" w:hAnsi="Times New Roman"/>
                <w:sz w:val="16"/>
                <w:szCs w:val="16"/>
              </w:rPr>
            </w:pPr>
            <w:r w:rsidRPr="00D20F62">
              <w:rPr>
                <w:rFonts w:ascii="Times New Roman" w:hAnsi="Times New Roman"/>
                <w:color w:val="000000"/>
                <w:sz w:val="16"/>
                <w:szCs w:val="16"/>
              </w:rPr>
              <w:t>zdravotně nezávadné materiály</w:t>
            </w:r>
          </w:p>
        </w:tc>
        <w:tc>
          <w:tcPr>
            <w:tcW w:w="1288"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4752B672" w14:textId="77777777" w:rsidR="002529B6" w:rsidRPr="00D20F62" w:rsidRDefault="002529B6" w:rsidP="005B4F1E">
            <w:pPr>
              <w:spacing w:line="240" w:lineRule="auto"/>
              <w:jc w:val="center"/>
              <w:rPr>
                <w:rFonts w:ascii="Times New Roman" w:hAnsi="Times New Roman"/>
                <w:sz w:val="16"/>
                <w:szCs w:val="16"/>
              </w:rPr>
            </w:pPr>
            <w:r w:rsidRPr="00D20F62">
              <w:rPr>
                <w:rFonts w:ascii="Times New Roman" w:hAnsi="Times New Roman"/>
                <w:color w:val="000000"/>
                <w:sz w:val="16"/>
                <w:szCs w:val="16"/>
              </w:rPr>
              <w:t>ANS; INT; KAR; NEU; ORL; PNE; PSY</w:t>
            </w:r>
          </w:p>
        </w:tc>
        <w:tc>
          <w:tcPr>
            <w:tcW w:w="1049" w:type="dxa"/>
            <w:vMerge w:val="restart"/>
            <w:tcBorders>
              <w:top w:val="single" w:sz="6" w:space="0" w:color="808080"/>
              <w:left w:val="single" w:sz="6" w:space="0" w:color="808080"/>
              <w:right w:val="single" w:sz="6" w:space="0" w:color="808080"/>
            </w:tcBorders>
            <w:shd w:val="clear" w:color="auto" w:fill="FFFFFF"/>
            <w:vAlign w:val="center"/>
          </w:tcPr>
          <w:p w14:paraId="4B2E192B" w14:textId="77777777" w:rsidR="002529B6" w:rsidRPr="00D20F62" w:rsidRDefault="002529B6" w:rsidP="005B4F1E">
            <w:pPr>
              <w:spacing w:line="240" w:lineRule="auto"/>
              <w:jc w:val="center"/>
              <w:rPr>
                <w:rFonts w:ascii="Times New Roman" w:hAnsi="Times New Roman"/>
                <w:sz w:val="16"/>
                <w:szCs w:val="16"/>
              </w:rPr>
            </w:pPr>
            <w:r w:rsidRPr="00D20F62">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28853B9" w14:textId="77777777" w:rsidR="002529B6" w:rsidRPr="00D20F62" w:rsidRDefault="002529B6" w:rsidP="005B4F1E">
            <w:pPr>
              <w:spacing w:line="240" w:lineRule="auto"/>
              <w:jc w:val="center"/>
              <w:rPr>
                <w:rFonts w:ascii="Times New Roman" w:hAnsi="Times New Roman"/>
                <w:sz w:val="16"/>
                <w:szCs w:val="16"/>
              </w:rPr>
            </w:pPr>
            <w:r w:rsidRPr="00D20F62">
              <w:rPr>
                <w:rFonts w:ascii="Times New Roman" w:hAnsi="Times New Roman"/>
                <w:color w:val="000000"/>
                <w:sz w:val="16"/>
                <w:szCs w:val="16"/>
              </w:rPr>
              <w:t>syndrom spánkové apnoe</w:t>
            </w:r>
            <w:r w:rsidRPr="00DE6EED">
              <w:rPr>
                <w:rFonts w:ascii="Times New Roman" w:hAnsi="Times New Roman"/>
                <w:color w:val="000000"/>
                <w:sz w:val="16"/>
                <w:szCs w:val="16"/>
              </w:rPr>
              <w:t xml:space="preserve"> </w:t>
            </w:r>
            <w:r w:rsidRPr="00153F89">
              <w:rPr>
                <w:rFonts w:ascii="Times New Roman" w:hAnsi="Times New Roman"/>
                <w:b/>
                <w:bCs/>
                <w:color w:val="000000"/>
                <w:sz w:val="16"/>
                <w:szCs w:val="16"/>
              </w:rPr>
              <w:t>nebo hypoventilační syndrom</w:t>
            </w:r>
          </w:p>
        </w:tc>
        <w:tc>
          <w:tcPr>
            <w:tcW w:w="1779" w:type="dxa"/>
            <w:gridSpan w:val="2"/>
            <w:tcBorders>
              <w:top w:val="single" w:sz="6" w:space="0" w:color="808080"/>
              <w:left w:val="single" w:sz="6" w:space="0" w:color="808080"/>
              <w:bottom w:val="single" w:sz="4" w:space="0" w:color="auto"/>
              <w:right w:val="single" w:sz="6" w:space="0" w:color="808080"/>
            </w:tcBorders>
            <w:shd w:val="clear" w:color="auto" w:fill="FFFFFF"/>
            <w:tcMar>
              <w:top w:w="30" w:type="dxa"/>
              <w:left w:w="45" w:type="dxa"/>
              <w:bottom w:w="30" w:type="dxa"/>
              <w:right w:w="45" w:type="dxa"/>
            </w:tcMar>
            <w:vAlign w:val="center"/>
          </w:tcPr>
          <w:p w14:paraId="0300B687" w14:textId="77777777" w:rsidR="002529B6" w:rsidRPr="00D20F62" w:rsidRDefault="002529B6" w:rsidP="005B4F1E">
            <w:pPr>
              <w:widowControl w:val="0"/>
              <w:jc w:val="center"/>
              <w:rPr>
                <w:rFonts w:ascii="Times New Roman" w:hAnsi="Times New Roman"/>
                <w:color w:val="000000"/>
                <w:sz w:val="16"/>
                <w:szCs w:val="16"/>
              </w:rPr>
            </w:pPr>
            <w:r w:rsidRPr="00D20F62">
              <w:rPr>
                <w:rFonts w:ascii="Times New Roman" w:hAnsi="Times New Roman"/>
                <w:color w:val="000000"/>
                <w:sz w:val="16"/>
                <w:szCs w:val="16"/>
              </w:rPr>
              <w:t>1 ks / 1 rok</w:t>
            </w:r>
          </w:p>
          <w:p w14:paraId="4D67161C" w14:textId="77777777" w:rsidR="002529B6" w:rsidRPr="00D20F62" w:rsidRDefault="002529B6" w:rsidP="005B4F1E">
            <w:pPr>
              <w:spacing w:line="240" w:lineRule="auto"/>
              <w:jc w:val="center"/>
              <w:rPr>
                <w:rFonts w:ascii="Times New Roman" w:hAnsi="Times New Roman"/>
                <w:sz w:val="16"/>
                <w:szCs w:val="16"/>
              </w:rPr>
            </w:pPr>
          </w:p>
        </w:tc>
        <w:tc>
          <w:tcPr>
            <w:tcW w:w="1187"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06C80B71" w14:textId="77777777" w:rsidR="002529B6" w:rsidRPr="00D20F62" w:rsidRDefault="002529B6" w:rsidP="005B4F1E">
            <w:pPr>
              <w:spacing w:line="240" w:lineRule="auto"/>
              <w:jc w:val="center"/>
              <w:rPr>
                <w:rFonts w:ascii="Times New Roman" w:hAnsi="Times New Roman"/>
                <w:sz w:val="16"/>
                <w:szCs w:val="16"/>
              </w:rPr>
            </w:pPr>
            <w:r w:rsidRPr="00D20F62">
              <w:rPr>
                <w:rFonts w:ascii="Times New Roman" w:hAnsi="Times New Roman"/>
                <w:color w:val="000000"/>
                <w:sz w:val="16"/>
                <w:szCs w:val="16"/>
              </w:rPr>
              <w:t>90 %, maximálně 1.391,00 Kč / 1 ks</w:t>
            </w:r>
          </w:p>
        </w:tc>
        <w:tc>
          <w:tcPr>
            <w:tcW w:w="786"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436B9B4F" w14:textId="77777777" w:rsidR="002529B6" w:rsidRPr="00D20F62" w:rsidRDefault="002529B6" w:rsidP="005B4F1E">
            <w:pPr>
              <w:spacing w:line="240" w:lineRule="auto"/>
              <w:jc w:val="center"/>
              <w:rPr>
                <w:rFonts w:ascii="Times New Roman" w:hAnsi="Times New Roman"/>
                <w:sz w:val="16"/>
                <w:szCs w:val="16"/>
              </w:rPr>
            </w:pPr>
            <w:r w:rsidRPr="00D20F62">
              <w:rPr>
                <w:rFonts w:ascii="Times New Roman" w:hAnsi="Times New Roman"/>
                <w:color w:val="000000"/>
                <w:sz w:val="16"/>
                <w:szCs w:val="16"/>
              </w:rPr>
              <w:t>ne</w:t>
            </w:r>
          </w:p>
        </w:tc>
      </w:tr>
      <w:tr w:rsidR="002529B6" w:rsidRPr="006B5AAA" w14:paraId="475BE66F" w14:textId="77777777" w:rsidTr="005B4F1E">
        <w:trPr>
          <w:gridAfter w:val="1"/>
          <w:wAfter w:w="48" w:type="dxa"/>
          <w:trHeight w:val="470"/>
          <w:jc w:val="center"/>
        </w:trPr>
        <w:tc>
          <w:tcPr>
            <w:tcW w:w="1365"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17BB5F2" w14:textId="77777777" w:rsidR="002529B6" w:rsidRPr="007F7E1E" w:rsidRDefault="002529B6" w:rsidP="005B4F1E">
            <w:pPr>
              <w:spacing w:line="240" w:lineRule="auto"/>
              <w:jc w:val="center"/>
              <w:rPr>
                <w:color w:val="000000"/>
                <w:sz w:val="16"/>
                <w:szCs w:val="16"/>
              </w:rPr>
            </w:pPr>
          </w:p>
        </w:tc>
        <w:tc>
          <w:tcPr>
            <w:tcW w:w="1512"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1FFDA69" w14:textId="77777777" w:rsidR="002529B6" w:rsidRPr="007F7E1E" w:rsidRDefault="002529B6" w:rsidP="005B4F1E">
            <w:pPr>
              <w:spacing w:line="240" w:lineRule="auto"/>
              <w:jc w:val="center"/>
              <w:rPr>
                <w:color w:val="000000"/>
                <w:sz w:val="16"/>
                <w:szCs w:val="16"/>
              </w:rPr>
            </w:pPr>
          </w:p>
        </w:tc>
        <w:tc>
          <w:tcPr>
            <w:tcW w:w="2669" w:type="dxa"/>
            <w:gridSpan w:val="2"/>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F6AAB49" w14:textId="77777777" w:rsidR="002529B6" w:rsidRPr="007F7E1E" w:rsidRDefault="002529B6" w:rsidP="005B4F1E">
            <w:pPr>
              <w:spacing w:line="240" w:lineRule="auto"/>
              <w:jc w:val="center"/>
              <w:rPr>
                <w:color w:val="000000"/>
                <w:sz w:val="16"/>
                <w:szCs w:val="16"/>
              </w:rPr>
            </w:pPr>
          </w:p>
        </w:tc>
        <w:tc>
          <w:tcPr>
            <w:tcW w:w="1288"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A39F1C0" w14:textId="77777777" w:rsidR="002529B6" w:rsidRPr="007F7E1E" w:rsidRDefault="002529B6" w:rsidP="005B4F1E">
            <w:pPr>
              <w:spacing w:line="240" w:lineRule="auto"/>
              <w:jc w:val="center"/>
              <w:rPr>
                <w:color w:val="000000"/>
                <w:sz w:val="16"/>
                <w:szCs w:val="16"/>
              </w:rPr>
            </w:pPr>
          </w:p>
        </w:tc>
        <w:tc>
          <w:tcPr>
            <w:tcW w:w="1049" w:type="dxa"/>
            <w:vMerge/>
            <w:tcBorders>
              <w:left w:val="single" w:sz="6" w:space="0" w:color="808080"/>
              <w:bottom w:val="single" w:sz="6" w:space="0" w:color="808080"/>
              <w:right w:val="single" w:sz="6" w:space="0" w:color="808080"/>
            </w:tcBorders>
            <w:shd w:val="clear" w:color="auto" w:fill="FFFFFF"/>
            <w:vAlign w:val="center"/>
          </w:tcPr>
          <w:p w14:paraId="4BFC31AF" w14:textId="77777777" w:rsidR="002529B6"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50AE5BC" w14:textId="77777777" w:rsidR="002529B6" w:rsidRPr="00153F89" w:rsidRDefault="002529B6" w:rsidP="005B4F1E">
            <w:pPr>
              <w:spacing w:line="240" w:lineRule="auto"/>
              <w:jc w:val="center"/>
              <w:rPr>
                <w:rFonts w:ascii="Times New Roman" w:hAnsi="Times New Roman"/>
                <w:b/>
                <w:bCs/>
                <w:color w:val="000000"/>
                <w:sz w:val="16"/>
                <w:szCs w:val="16"/>
              </w:rPr>
            </w:pPr>
            <w:r w:rsidRPr="00153F89">
              <w:rPr>
                <w:rFonts w:ascii="Times New Roman" w:hAnsi="Times New Roman"/>
                <w:b/>
                <w:bCs/>
                <w:color w:val="000000"/>
                <w:sz w:val="16"/>
                <w:szCs w:val="16"/>
              </w:rPr>
              <w:t>hypoventilační syndrom při použití nad 12 hodin / den</w:t>
            </w:r>
          </w:p>
        </w:tc>
        <w:tc>
          <w:tcPr>
            <w:tcW w:w="1779" w:type="dxa"/>
            <w:gridSpan w:val="2"/>
            <w:tcBorders>
              <w:top w:val="single" w:sz="4" w:space="0" w:color="auto"/>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E1C2B00" w14:textId="77777777" w:rsidR="002529B6" w:rsidRPr="00153F89" w:rsidRDefault="002529B6" w:rsidP="005B4F1E">
            <w:pPr>
              <w:widowControl w:val="0"/>
              <w:jc w:val="center"/>
              <w:rPr>
                <w:rFonts w:ascii="Times New Roman" w:hAnsi="Times New Roman"/>
                <w:b/>
                <w:bCs/>
                <w:color w:val="000000"/>
                <w:sz w:val="16"/>
                <w:szCs w:val="16"/>
              </w:rPr>
            </w:pPr>
            <w:r w:rsidRPr="00153F89">
              <w:rPr>
                <w:rFonts w:ascii="Times New Roman" w:hAnsi="Times New Roman"/>
                <w:b/>
                <w:bCs/>
                <w:color w:val="000000"/>
                <w:sz w:val="16"/>
                <w:szCs w:val="16"/>
              </w:rPr>
              <w:t>2 ks / 1 rok</w:t>
            </w:r>
          </w:p>
        </w:tc>
        <w:tc>
          <w:tcPr>
            <w:tcW w:w="1187"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9AA6057" w14:textId="77777777" w:rsidR="002529B6" w:rsidRPr="007F7E1E" w:rsidRDefault="002529B6" w:rsidP="005B4F1E">
            <w:pPr>
              <w:spacing w:line="240" w:lineRule="auto"/>
              <w:jc w:val="center"/>
              <w:rPr>
                <w:color w:val="000000"/>
                <w:sz w:val="16"/>
                <w:szCs w:val="16"/>
              </w:rPr>
            </w:pPr>
          </w:p>
        </w:tc>
        <w:tc>
          <w:tcPr>
            <w:tcW w:w="786"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83EAC11" w14:textId="77777777" w:rsidR="002529B6" w:rsidRPr="007F7E1E" w:rsidRDefault="002529B6" w:rsidP="005B4F1E">
            <w:pPr>
              <w:spacing w:line="240" w:lineRule="auto"/>
              <w:jc w:val="center"/>
              <w:rPr>
                <w:color w:val="000000"/>
                <w:sz w:val="16"/>
                <w:szCs w:val="16"/>
              </w:rPr>
            </w:pPr>
          </w:p>
        </w:tc>
      </w:tr>
      <w:tr w:rsidR="002529B6" w:rsidRPr="006B5AAA" w14:paraId="701264D6"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BA41D7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10.04.04.11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520C5D9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výhřevné zvlhčovače</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F6E41A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 regulovatelným nastavením intenzity vyhřívání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3D912B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ANS; INT; KAR; NEU; ORL; PNE; PSY</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9B08E30"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54BA3C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syndrom spánkové apnoe</w:t>
            </w:r>
            <w:r>
              <w:rPr>
                <w:rFonts w:ascii="Times New Roman" w:hAnsi="Times New Roman"/>
                <w:sz w:val="16"/>
                <w:szCs w:val="16"/>
              </w:rPr>
              <w:t xml:space="preserve"> </w:t>
            </w:r>
            <w:r w:rsidRPr="00153F89">
              <w:rPr>
                <w:rFonts w:ascii="Times New Roman" w:hAnsi="Times New Roman"/>
                <w:b/>
                <w:bCs/>
                <w:sz w:val="16"/>
                <w:szCs w:val="16"/>
              </w:rPr>
              <w:t>nebo hypoventilační syndrom</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1D5CE3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4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2543F0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90 %, maximálně 5.217,00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50230A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D857E2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0CB3520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10.04.04.12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565E290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filtry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55A1AD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vstupní filtry přístroje CPAP/BPAP</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CC45D4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ANS; INT; KAR; NEU; ORL; PNE; PSY</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43B6F65"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72D402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syndrom spánkové apnoe</w:t>
            </w:r>
            <w:r>
              <w:rPr>
                <w:rFonts w:ascii="Times New Roman" w:hAnsi="Times New Roman"/>
                <w:sz w:val="16"/>
                <w:szCs w:val="16"/>
              </w:rPr>
              <w:t xml:space="preserve"> </w:t>
            </w:r>
            <w:r w:rsidRPr="00153F89">
              <w:rPr>
                <w:rFonts w:ascii="Times New Roman" w:hAnsi="Times New Roman"/>
                <w:b/>
                <w:bCs/>
                <w:sz w:val="16"/>
                <w:szCs w:val="16"/>
              </w:rPr>
              <w:t>nebo hypoventilační syndrom</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E03A09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C349B1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90 %, </w:t>
            </w:r>
            <w:r w:rsidRPr="006B5AAA">
              <w:rPr>
                <w:rFonts w:ascii="Times New Roman" w:hAnsi="Times New Roman"/>
                <w:sz w:val="16"/>
                <w:szCs w:val="16"/>
              </w:rPr>
              <w:br/>
              <w:t>maximálně 304,00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92DCFB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1C4E76E3"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4545C1F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10.04.04.13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02ED6C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výměnná komora zvlhčovače integrovaného v přístroji</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FF1828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samostatně dodávaná komora zvlhčovače pro typy přístrojů s integrovaným zvlhčovačem</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F295BC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ANS, INT; KAR; NEU; ORL; PNE; PSY</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0B26F87"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86D7B8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syndrom spánkové apnoe</w:t>
            </w:r>
            <w:r>
              <w:rPr>
                <w:rFonts w:ascii="Times New Roman" w:hAnsi="Times New Roman"/>
                <w:sz w:val="16"/>
                <w:szCs w:val="16"/>
              </w:rPr>
              <w:t xml:space="preserve"> </w:t>
            </w:r>
            <w:r w:rsidRPr="00153F89">
              <w:rPr>
                <w:rFonts w:ascii="Times New Roman" w:hAnsi="Times New Roman"/>
                <w:b/>
                <w:bCs/>
                <w:sz w:val="16"/>
                <w:szCs w:val="16"/>
              </w:rPr>
              <w:t>nebo hypoventilační syndrom</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B2838E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2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11B56A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90 %, maximálně 2.173,91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0D8E82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6EE8A930"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093392B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10.05</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1A90814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tracheostomické</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4BCA6F3"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45D76CE"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0A399B5"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F4CA73F"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AB8E458"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21CD040"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66DD747"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634C516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6EAF93F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10.05.01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60CB67F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tracheostomické kanyly, příslušenství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660E385"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E054F43"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CBEB78D"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B945997"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53DC6A0"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DF9E0FC"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638FCEF"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769CE614"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01DC1B4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10.05.01.01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740EA55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tracheostomické kanyly –jednorázové, s vnitřním průměrem ≤ 6 mm</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0E8F54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417C33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FON; ORL; PNE</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EA92E5D"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B64524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provedená tracheostomie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2B5DD0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ks / 1 měsíc</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5EDA1A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522,00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85F2F0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1648181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7C337DE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10.05.01.02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5E71213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tracheostomické kanyly –jednorázové, s vnitřním </w:t>
            </w:r>
            <w:proofErr w:type="gramStart"/>
            <w:r w:rsidRPr="006B5AAA">
              <w:rPr>
                <w:rFonts w:ascii="Times New Roman" w:hAnsi="Times New Roman"/>
                <w:sz w:val="16"/>
                <w:szCs w:val="16"/>
              </w:rPr>
              <w:t>průměrem &gt;</w:t>
            </w:r>
            <w:proofErr w:type="gramEnd"/>
            <w:r w:rsidRPr="006B5AAA">
              <w:rPr>
                <w:rFonts w:ascii="Times New Roman" w:hAnsi="Times New Roman"/>
                <w:sz w:val="16"/>
                <w:szCs w:val="16"/>
              </w:rPr>
              <w:t xml:space="preserve"> 6 mm</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5150EC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3E4DE8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FON; ORL; PNE</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E39D301"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B60D82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provedená tracheostomie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D50531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ks / 1 měsíc</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D91534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391,00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B35B40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F49831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66D19A0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10.05.01.03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120FC13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tracheostomické kanyly – pro opakované použití, s vnitřním průměrem ≤ 6 mm</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173077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4F1F61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FON; ORL; PNE</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17B6B83"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6D84FA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provedená tracheostomie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375822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E0EF7F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870,00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F4CC5B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28CA6B7"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523747D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10.05.01.04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DCB392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tracheostomické kanyly – pro opakované použití, s vnitřním </w:t>
            </w:r>
            <w:proofErr w:type="gramStart"/>
            <w:r w:rsidRPr="006B5AAA">
              <w:rPr>
                <w:rFonts w:ascii="Times New Roman" w:hAnsi="Times New Roman"/>
                <w:sz w:val="16"/>
                <w:szCs w:val="16"/>
              </w:rPr>
              <w:t>průměrem &gt;</w:t>
            </w:r>
            <w:proofErr w:type="gramEnd"/>
            <w:r w:rsidRPr="006B5AAA">
              <w:rPr>
                <w:rFonts w:ascii="Times New Roman" w:hAnsi="Times New Roman"/>
                <w:sz w:val="16"/>
                <w:szCs w:val="16"/>
              </w:rPr>
              <w:t xml:space="preserve"> 6 mm</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85C5C4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A4D7BE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FON; ORL; PNE</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996C114"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77A01A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provedená tracheostomie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E9DE79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AC96A3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609,00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BFD615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A2C47AF"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78E49F5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10.05.01.05</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75C16C72"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laryngektomické</w:t>
            </w:r>
            <w:proofErr w:type="spellEnd"/>
            <w:r w:rsidRPr="006B5AAA">
              <w:rPr>
                <w:rFonts w:ascii="Times New Roman" w:hAnsi="Times New Roman"/>
                <w:sz w:val="16"/>
                <w:szCs w:val="16"/>
              </w:rPr>
              <w:t xml:space="preserve"> kanyly – pro opakované použití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86A594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2EF1EF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FON; ORL; PNE</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A8358A5"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BECA24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totální laryngektomie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019A28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27D0C1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609,00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246335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D65E580" w14:textId="77777777" w:rsidTr="005B4F1E">
        <w:trPr>
          <w:gridAfter w:val="1"/>
          <w:wAfter w:w="48" w:type="dxa"/>
          <w:jc w:val="center"/>
        </w:trPr>
        <w:tc>
          <w:tcPr>
            <w:tcW w:w="1365"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tcPr>
          <w:p w14:paraId="7FC6BC1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10.05.01.06</w:t>
            </w:r>
          </w:p>
        </w:tc>
        <w:tc>
          <w:tcPr>
            <w:tcW w:w="1512"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tcPr>
          <w:p w14:paraId="062AD56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tracheostomické kanyly – z kovu, pro dlouhodobě </w:t>
            </w:r>
            <w:proofErr w:type="spellStart"/>
            <w:r w:rsidRPr="006B5AAA">
              <w:rPr>
                <w:rFonts w:ascii="Times New Roman" w:hAnsi="Times New Roman"/>
                <w:sz w:val="16"/>
                <w:szCs w:val="16"/>
              </w:rPr>
              <w:t>tracheostomované</w:t>
            </w:r>
            <w:proofErr w:type="spellEnd"/>
          </w:p>
        </w:tc>
        <w:tc>
          <w:tcPr>
            <w:tcW w:w="2669" w:type="dxa"/>
            <w:gridSpan w:val="2"/>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3449FE2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15A8E6C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FON; ORL; PNE</w:t>
            </w:r>
          </w:p>
        </w:tc>
        <w:tc>
          <w:tcPr>
            <w:tcW w:w="1049" w:type="dxa"/>
            <w:tcBorders>
              <w:top w:val="single" w:sz="6" w:space="0" w:color="808080"/>
              <w:left w:val="single" w:sz="6" w:space="0" w:color="808080"/>
              <w:right w:val="single" w:sz="6" w:space="0" w:color="808080"/>
            </w:tcBorders>
            <w:shd w:val="clear" w:color="auto" w:fill="FFFFFF"/>
            <w:vAlign w:val="center"/>
          </w:tcPr>
          <w:p w14:paraId="0BAB3A3E" w14:textId="77777777" w:rsidR="002529B6" w:rsidRPr="006B5AAA" w:rsidRDefault="002529B6" w:rsidP="005B4F1E">
            <w:pPr>
              <w:spacing w:line="240" w:lineRule="auto"/>
              <w:jc w:val="center"/>
              <w:rPr>
                <w:rFonts w:ascii="Times New Roman" w:hAnsi="Times New Roman"/>
                <w:sz w:val="16"/>
                <w:szCs w:val="16"/>
              </w:rPr>
            </w:pPr>
          </w:p>
        </w:tc>
        <w:tc>
          <w:tcPr>
            <w:tcW w:w="212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2E601F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do 14 let včetně</w:t>
            </w:r>
          </w:p>
        </w:tc>
        <w:tc>
          <w:tcPr>
            <w:tcW w:w="2225" w:type="dxa"/>
            <w:gridSpan w:val="3"/>
            <w:tcBorders>
              <w:top w:val="single" w:sz="6" w:space="0" w:color="808080"/>
              <w:left w:val="single" w:sz="6" w:space="0" w:color="808080"/>
              <w:bottom w:val="single" w:sz="6" w:space="0" w:color="808080"/>
              <w:right w:val="single" w:sz="6" w:space="0" w:color="808080"/>
            </w:tcBorders>
            <w:shd w:val="clear" w:color="auto" w:fill="FFFFFF"/>
            <w:vAlign w:val="center"/>
          </w:tcPr>
          <w:p w14:paraId="0CE719D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provedená tracheostomie; zužující </w:t>
            </w:r>
            <w:proofErr w:type="gramStart"/>
            <w:r w:rsidRPr="006B5AAA">
              <w:rPr>
                <w:rFonts w:ascii="Times New Roman" w:hAnsi="Times New Roman"/>
                <w:sz w:val="16"/>
                <w:szCs w:val="16"/>
              </w:rPr>
              <w:t>se</w:t>
            </w:r>
            <w:proofErr w:type="gramEnd"/>
            <w:r w:rsidRPr="006B5AAA">
              <w:rPr>
                <w:rFonts w:ascii="Times New Roman" w:hAnsi="Times New Roman"/>
                <w:sz w:val="16"/>
                <w:szCs w:val="16"/>
              </w:rPr>
              <w:t xml:space="preserve"> ústí průdušnice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8D7C35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 ks / 2 roky</w:t>
            </w:r>
          </w:p>
        </w:tc>
        <w:tc>
          <w:tcPr>
            <w:tcW w:w="1187"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286CF5A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1.304,00 Kč / 1 ks</w:t>
            </w:r>
          </w:p>
        </w:tc>
        <w:tc>
          <w:tcPr>
            <w:tcW w:w="786"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771A0CB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4655879" w14:textId="77777777" w:rsidTr="005B4F1E">
        <w:trPr>
          <w:gridAfter w:val="1"/>
          <w:wAfter w:w="48" w:type="dxa"/>
          <w:jc w:val="center"/>
        </w:trPr>
        <w:tc>
          <w:tcPr>
            <w:tcW w:w="1365"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09223B71" w14:textId="77777777" w:rsidR="002529B6" w:rsidRPr="006B5AAA" w:rsidRDefault="002529B6" w:rsidP="005B4F1E">
            <w:pPr>
              <w:spacing w:line="240" w:lineRule="auto"/>
              <w:jc w:val="center"/>
              <w:rPr>
                <w:rFonts w:ascii="Times New Roman" w:hAnsi="Times New Roman"/>
                <w:sz w:val="16"/>
                <w:szCs w:val="16"/>
              </w:rPr>
            </w:pPr>
          </w:p>
        </w:tc>
        <w:tc>
          <w:tcPr>
            <w:tcW w:w="1512"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014F0CA9" w14:textId="77777777" w:rsidR="002529B6" w:rsidRPr="006B5AAA" w:rsidRDefault="002529B6" w:rsidP="005B4F1E">
            <w:pPr>
              <w:spacing w:line="240" w:lineRule="auto"/>
              <w:jc w:val="center"/>
              <w:rPr>
                <w:rFonts w:ascii="Times New Roman" w:hAnsi="Times New Roman"/>
                <w:sz w:val="16"/>
                <w:szCs w:val="16"/>
              </w:rPr>
            </w:pPr>
          </w:p>
        </w:tc>
        <w:tc>
          <w:tcPr>
            <w:tcW w:w="2669" w:type="dxa"/>
            <w:gridSpan w:val="2"/>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0A5621F" w14:textId="77777777" w:rsidR="002529B6" w:rsidRPr="006B5AAA" w:rsidRDefault="002529B6" w:rsidP="005B4F1E">
            <w:pPr>
              <w:spacing w:line="240" w:lineRule="auto"/>
              <w:jc w:val="center"/>
              <w:rPr>
                <w:rFonts w:ascii="Times New Roman" w:hAnsi="Times New Roman"/>
                <w:sz w:val="16"/>
                <w:szCs w:val="16"/>
              </w:rPr>
            </w:pPr>
          </w:p>
        </w:tc>
        <w:tc>
          <w:tcPr>
            <w:tcW w:w="1288"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3B217FA"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left w:val="single" w:sz="6" w:space="0" w:color="808080"/>
              <w:bottom w:val="single" w:sz="6" w:space="0" w:color="808080"/>
              <w:right w:val="single" w:sz="6" w:space="0" w:color="808080"/>
            </w:tcBorders>
            <w:shd w:val="clear" w:color="auto" w:fill="FFFFFF"/>
            <w:vAlign w:val="center"/>
          </w:tcPr>
          <w:p w14:paraId="124EB986"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212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1300C2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od 15 let</w:t>
            </w:r>
          </w:p>
        </w:tc>
        <w:tc>
          <w:tcPr>
            <w:tcW w:w="2225" w:type="dxa"/>
            <w:gridSpan w:val="3"/>
            <w:tcBorders>
              <w:top w:val="single" w:sz="6" w:space="0" w:color="808080"/>
              <w:left w:val="single" w:sz="6" w:space="0" w:color="808080"/>
              <w:bottom w:val="single" w:sz="6" w:space="0" w:color="808080"/>
              <w:right w:val="single" w:sz="6" w:space="0" w:color="808080"/>
            </w:tcBorders>
            <w:shd w:val="clear" w:color="auto" w:fill="FFFFFF"/>
            <w:vAlign w:val="center"/>
          </w:tcPr>
          <w:p w14:paraId="5B4E9F5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provedená tracheostomie; zužující </w:t>
            </w:r>
            <w:proofErr w:type="gramStart"/>
            <w:r w:rsidRPr="006B5AAA">
              <w:rPr>
                <w:rFonts w:ascii="Times New Roman" w:hAnsi="Times New Roman"/>
                <w:sz w:val="16"/>
                <w:szCs w:val="16"/>
              </w:rPr>
              <w:t>se</w:t>
            </w:r>
            <w:proofErr w:type="gramEnd"/>
            <w:r w:rsidRPr="006B5AAA">
              <w:rPr>
                <w:rFonts w:ascii="Times New Roman" w:hAnsi="Times New Roman"/>
                <w:sz w:val="16"/>
                <w:szCs w:val="16"/>
              </w:rPr>
              <w:t xml:space="preserve"> ústí průdušnice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243938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ks / 2 roky</w:t>
            </w:r>
          </w:p>
        </w:tc>
        <w:tc>
          <w:tcPr>
            <w:tcW w:w="1187"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580D5AE" w14:textId="77777777" w:rsidR="002529B6" w:rsidRPr="006B5AAA" w:rsidRDefault="002529B6" w:rsidP="005B4F1E">
            <w:pPr>
              <w:spacing w:line="240" w:lineRule="auto"/>
              <w:jc w:val="center"/>
              <w:rPr>
                <w:rFonts w:ascii="Times New Roman" w:hAnsi="Times New Roman"/>
                <w:sz w:val="16"/>
                <w:szCs w:val="16"/>
              </w:rPr>
            </w:pPr>
          </w:p>
        </w:tc>
        <w:tc>
          <w:tcPr>
            <w:tcW w:w="786"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A922A15"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406103A"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EFFE29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10.05.01.07</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9A3888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tracheostomické kanyly – pro opakované použití, s měkkou nafukovací manžetou pro krátkodobé utěsnění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1B9713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2384FF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FON; ORL; PNE</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55FED62"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C227363"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tracheostomovaní</w:t>
            </w:r>
            <w:proofErr w:type="spellEnd"/>
            <w:r w:rsidRPr="006B5AAA">
              <w:rPr>
                <w:rFonts w:ascii="Times New Roman" w:hAnsi="Times New Roman"/>
                <w:sz w:val="16"/>
                <w:szCs w:val="16"/>
              </w:rPr>
              <w:t xml:space="preserve"> pacienti, kteří při jídle aspirují a vyžadují přechodné utěsnění průdušnice při každém jídle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0B16BF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186C14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1.565,00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9B0F07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17D6E74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47A9327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10.05.01.08</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4101342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tracheostomické kanyly – pro opakované použití, mluvící, s chlopní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63A95D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093DCA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FON; ORL; PNE</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384FAA9"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F91194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trvalí </w:t>
            </w:r>
            <w:proofErr w:type="spellStart"/>
            <w:r w:rsidRPr="006B5AAA">
              <w:rPr>
                <w:rFonts w:ascii="Times New Roman" w:hAnsi="Times New Roman"/>
                <w:sz w:val="16"/>
                <w:szCs w:val="16"/>
              </w:rPr>
              <w:t>kanylonosiči</w:t>
            </w:r>
            <w:proofErr w:type="spellEnd"/>
            <w:r w:rsidRPr="006B5AAA">
              <w:rPr>
                <w:rFonts w:ascii="Times New Roman" w:hAnsi="Times New Roman"/>
                <w:sz w:val="16"/>
                <w:szCs w:val="16"/>
              </w:rPr>
              <w:t xml:space="preserve"> se zachovalými hlasivkami</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C84C58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C9B10C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609,00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3E0883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7EA7D37"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A741A5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10.05.01.09</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43242DC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mluvící adaptéry (mluvící chlopně) – </w:t>
            </w:r>
            <w:r w:rsidRPr="006B5AAA">
              <w:rPr>
                <w:rFonts w:ascii="Times New Roman" w:hAnsi="Times New Roman"/>
                <w:sz w:val="16"/>
                <w:szCs w:val="16"/>
              </w:rPr>
              <w:lastRenderedPageBreak/>
              <w:t>se standardním 15 mm konektorem</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DFC72B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lastRenderedPageBreak/>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8C9F7B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FON; ORL; PNE</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7317037"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EAAB90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trvalí </w:t>
            </w:r>
            <w:proofErr w:type="spellStart"/>
            <w:r w:rsidRPr="006B5AAA">
              <w:rPr>
                <w:rFonts w:ascii="Times New Roman" w:hAnsi="Times New Roman"/>
                <w:sz w:val="16"/>
                <w:szCs w:val="16"/>
              </w:rPr>
              <w:t>kanylonosiči</w:t>
            </w:r>
            <w:proofErr w:type="spellEnd"/>
            <w:r w:rsidRPr="006B5AAA">
              <w:rPr>
                <w:rFonts w:ascii="Times New Roman" w:hAnsi="Times New Roman"/>
                <w:sz w:val="16"/>
                <w:szCs w:val="16"/>
              </w:rPr>
              <w:t xml:space="preserve"> se zachovalými hlasivkami</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68A4E6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2EFFE5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522,00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BFE5AB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DDCBD61"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69D267F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10.05.01.10</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47EA74E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zvlhčovače (umělé nosy) pro kanyly se standardním 15 mm konektorem</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893680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A0BCC6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FON; ORL; PNE</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1ACA9A3"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7F4AA7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provedené tracheostomie; trvalé dráždění ke kašli pro tvorbu krust v průdušnici</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03D097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30 ks / 1 měsíce</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0A14A2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13,00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6A6F39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7FDB144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585A08E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10.05.01.11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1115725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sady ke kanylám tracheostomickým pro trvalé </w:t>
            </w:r>
            <w:proofErr w:type="spellStart"/>
            <w:r w:rsidRPr="006B5AAA">
              <w:rPr>
                <w:rFonts w:ascii="Times New Roman" w:hAnsi="Times New Roman"/>
                <w:sz w:val="16"/>
                <w:szCs w:val="16"/>
              </w:rPr>
              <w:t>kanylonosiče</w:t>
            </w:r>
            <w:proofErr w:type="spellEnd"/>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ED16D2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365 roušek a 25 fixačních pásek; sprchový chránič; sada na čištění kanyl (kartáček, dezinfekční prášek, dóza); tracheostomický fix</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355EF7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FON; ORL; PNE</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2D0E1AD"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26E993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provedená tracheostomie; trvalí </w:t>
            </w:r>
            <w:proofErr w:type="spellStart"/>
            <w:r w:rsidRPr="006B5AAA">
              <w:rPr>
                <w:rFonts w:ascii="Times New Roman" w:hAnsi="Times New Roman"/>
                <w:sz w:val="16"/>
                <w:szCs w:val="16"/>
              </w:rPr>
              <w:t>kanylonosiči</w:t>
            </w:r>
            <w:proofErr w:type="spellEnd"/>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7F7C37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sada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71398A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1.739,00 Kč / </w:t>
            </w:r>
            <w:r w:rsidRPr="006B5AAA">
              <w:rPr>
                <w:rFonts w:ascii="Times New Roman" w:hAnsi="Times New Roman"/>
                <w:sz w:val="16"/>
                <w:szCs w:val="16"/>
              </w:rPr>
              <w:br/>
              <w:t>1 kompletní sada</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5D5383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DB08C3F"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12A6211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10.05.01.12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0A5050D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příslušenství k tracheostomickým kanylám – ochranné roláky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63A07A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sada min. 3 ks</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B441FF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FON; ORL; PNE</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F8BAE42"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CA8FE2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provedená tracheostomie; trvalí </w:t>
            </w:r>
            <w:proofErr w:type="spellStart"/>
            <w:r w:rsidRPr="006B5AAA">
              <w:rPr>
                <w:rFonts w:ascii="Times New Roman" w:hAnsi="Times New Roman"/>
                <w:sz w:val="16"/>
                <w:szCs w:val="16"/>
              </w:rPr>
              <w:t>kanylonosiči</w:t>
            </w:r>
            <w:proofErr w:type="spellEnd"/>
            <w:r w:rsidRPr="006B5AAA">
              <w:rPr>
                <w:rFonts w:ascii="Times New Roman" w:hAnsi="Times New Roman"/>
                <w:sz w:val="16"/>
                <w:szCs w:val="16"/>
              </w:rPr>
              <w:t xml:space="preserve"> se zvýšenou citlivostí kůže krku vyžadující zvýšenou ochranu; tracheostomie déle než 2 měsíce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A2B18C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3 sady / 2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2615DE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1.130,00 Kč / </w:t>
            </w:r>
            <w:r w:rsidRPr="006B5AAA">
              <w:rPr>
                <w:rFonts w:ascii="Times New Roman" w:hAnsi="Times New Roman"/>
                <w:sz w:val="16"/>
                <w:szCs w:val="16"/>
              </w:rPr>
              <w:br/>
              <w:t>1 kompletní sada</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C5B82A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48D23F5"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59013AA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10.05.01.13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1F341CD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příslušenství k tracheostomickým kanylám – molitanové roušky pro ochranu stomatu, lepící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D434DD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sada min. 30 ks</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A0DA32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FON; ORL; PNE</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8398AB4"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28AEC5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pacienti po totální laryngektomii se zvýšeným rizikem aspirace nečistot, pro danou lokalitu nelze předepsat současně se zdravotnickými prostředky ze skupiny 01.02</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698998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sada / 1 měsíc</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7456E3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522,00 Kč / </w:t>
            </w:r>
            <w:r w:rsidRPr="006B5AAA">
              <w:rPr>
                <w:rFonts w:ascii="Times New Roman" w:hAnsi="Times New Roman"/>
                <w:sz w:val="16"/>
                <w:szCs w:val="16"/>
              </w:rPr>
              <w:br/>
              <w:t>1 kompletní sada</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DA1D5A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4F48CC1"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5A936C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10.06</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67A698A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pro odsávání z dýchacích cest</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D3A1E65"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9ACF497"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B300DE9"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D92814E"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8776920"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808B7A8"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17A895D"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734FF94E"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4C8850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10.06.01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3BA4513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odsávačky, příslušenství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9CD2FA8"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FAA1719"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B44F677"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FB03203"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57B5D74"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8BD061B"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6A000EA"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1A399BA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5E1C1F8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10.06.01.01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77F2FB3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odsávačky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F9CB0D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939211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FON; ORL; PNE; PRL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FB83CCA"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A00D08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provedená tracheostomie; obtížná toaleta dolních dýchacích cest; stagnace sekretu v dolních dýchacích cestách s nebezpečím bronchopneumonie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C4D696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5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0D210B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2.174,00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5D7934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7B3B334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F152A7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10.06.01.02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5A0BC89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odsávací cévky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11A1D4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1E1BB8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FON; ORL; PNE; PRL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BE5081C"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C74E5A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provedená tracheostomie; obtížná toaleta dolních dýchacích cest; stagnace sekretu v dolních dýchacích cestách s nebezpečím bronchopneumonie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B9A019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400 ks / 1 rok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E3BEF3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2,40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C5530B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794E8D2A"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92BE1B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10.07</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13802F0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k rehabilitaci hlasu (náhradní hlasové mechanismy)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7992D29"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A663CEA"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F3B8745"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9C1269F"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1F3A9B0"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BC1653A"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5556D4A"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2C391B1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558A89EE" w14:textId="77777777" w:rsidR="002529B6" w:rsidRPr="006B5AAA" w:rsidRDefault="002529B6" w:rsidP="005B4F1E">
            <w:pPr>
              <w:spacing w:line="240" w:lineRule="auto"/>
              <w:jc w:val="center"/>
              <w:rPr>
                <w:rFonts w:ascii="Times New Roman" w:hAnsi="Times New Roman"/>
                <w:sz w:val="16"/>
                <w:szCs w:val="16"/>
              </w:rPr>
            </w:pPr>
            <w:bookmarkStart w:id="3" w:name="_Hlk40257711"/>
            <w:r w:rsidRPr="006B5AAA">
              <w:rPr>
                <w:rFonts w:ascii="Times New Roman" w:hAnsi="Times New Roman"/>
                <w:sz w:val="16"/>
                <w:szCs w:val="16"/>
              </w:rPr>
              <w:t>10.07.01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3EDA4B1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hlasové protézy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77FDD8A"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F62E0B5"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F5356F8"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B3C526A"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432A320"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5A8A46B"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1B873A3" w14:textId="77777777" w:rsidR="002529B6" w:rsidRPr="006B5AAA" w:rsidRDefault="002529B6" w:rsidP="005B4F1E">
            <w:pPr>
              <w:spacing w:line="240" w:lineRule="auto"/>
              <w:jc w:val="center"/>
              <w:rPr>
                <w:rFonts w:ascii="Times New Roman" w:hAnsi="Times New Roman"/>
                <w:sz w:val="16"/>
                <w:szCs w:val="16"/>
              </w:rPr>
            </w:pPr>
          </w:p>
        </w:tc>
      </w:tr>
      <w:bookmarkEnd w:id="3"/>
      <w:tr w:rsidR="002529B6" w:rsidRPr="006B5AAA" w14:paraId="0424AB6F"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5D12A4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10.07.01.01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644EE4D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příslušenství k hlasovým protézám</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1ADF52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sada minimálně 90 </w:t>
            </w:r>
            <w:proofErr w:type="spellStart"/>
            <w:r w:rsidRPr="006B5AAA">
              <w:rPr>
                <w:rFonts w:ascii="Times New Roman" w:hAnsi="Times New Roman"/>
                <w:sz w:val="16"/>
                <w:szCs w:val="16"/>
              </w:rPr>
              <w:t>stomafiltrů</w:t>
            </w:r>
            <w:proofErr w:type="spellEnd"/>
            <w:r w:rsidRPr="006B5AAA">
              <w:rPr>
                <w:rFonts w:ascii="Times New Roman" w:hAnsi="Times New Roman"/>
                <w:sz w:val="16"/>
                <w:szCs w:val="16"/>
              </w:rPr>
              <w:t>, kazety filtru, kartáček, zátka atd.</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9A2CC5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FON; ORL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585B9B1"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631627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totální laryngektomie; voperována hlasová protéza</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F9C2F2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2 balení / 6 měsíců</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5CA9C34"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10.435,00 Kč / </w:t>
            </w:r>
            <w:r w:rsidRPr="006B5AAA">
              <w:rPr>
                <w:rFonts w:ascii="Times New Roman" w:hAnsi="Times New Roman"/>
                <w:sz w:val="16"/>
                <w:szCs w:val="16"/>
              </w:rPr>
              <w:br/>
              <w:t>1 balení</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8D73BF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23634C3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0DD16AF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10.07.01.02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36021F16"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samolepící fixační pomůcky filtrů HME</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A6F6B2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samolepící fixační pomůcka (kroužek) s objímkou pro fixaci zvlhčovacího filtru HME</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F6EA10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FON; ORL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224EFBA"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212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E0D660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totální laryngektomie; implantovaná hlasová protéza</w:t>
            </w:r>
          </w:p>
        </w:tc>
        <w:tc>
          <w:tcPr>
            <w:tcW w:w="2225" w:type="dxa"/>
            <w:gridSpan w:val="3"/>
            <w:tcBorders>
              <w:top w:val="single" w:sz="6" w:space="0" w:color="808080"/>
              <w:left w:val="single" w:sz="6" w:space="0" w:color="808080"/>
              <w:bottom w:val="single" w:sz="6" w:space="0" w:color="808080"/>
              <w:right w:val="single" w:sz="6" w:space="0" w:color="808080"/>
            </w:tcBorders>
            <w:shd w:val="clear" w:color="auto" w:fill="FFFFFF"/>
            <w:vAlign w:val="center"/>
          </w:tcPr>
          <w:p w14:paraId="4310AC0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nelze předepsat současně se zdravotnickými prostředky ze skupiny 01.02</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1A49F4C" w14:textId="77777777" w:rsidR="002529B6" w:rsidRPr="006B5AAA" w:rsidDel="00B823F8"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 den</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380122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101,88 Kč / 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3446F00"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405FCAB3"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33706FB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10.07.02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7B7B8C9C"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elektrolaryngy</w:t>
            </w:r>
            <w:proofErr w:type="spellEnd"/>
            <w:r w:rsidRPr="006B5AAA">
              <w:rPr>
                <w:rFonts w:ascii="Times New Roman" w:hAnsi="Times New Roman"/>
                <w:sz w:val="16"/>
                <w:szCs w:val="16"/>
              </w:rPr>
              <w:t>, příslušenství</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DCE2C8A"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98F8B50"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2E06C75"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6AD89AA"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A870B57"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9CAAE24"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F879B5A"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2FFD4186"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35F00A5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10.07.02.01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54CAB414" w14:textId="77777777" w:rsidR="002529B6" w:rsidRPr="006B5AAA" w:rsidRDefault="002529B6" w:rsidP="005B4F1E">
            <w:pPr>
              <w:spacing w:line="240" w:lineRule="auto"/>
              <w:jc w:val="center"/>
              <w:rPr>
                <w:rFonts w:ascii="Times New Roman" w:hAnsi="Times New Roman"/>
                <w:sz w:val="16"/>
                <w:szCs w:val="16"/>
              </w:rPr>
            </w:pPr>
            <w:proofErr w:type="spellStart"/>
            <w:r w:rsidRPr="006B5AAA">
              <w:rPr>
                <w:rFonts w:ascii="Times New Roman" w:hAnsi="Times New Roman"/>
                <w:sz w:val="16"/>
                <w:szCs w:val="16"/>
              </w:rPr>
              <w:t>elektrolaryngy</w:t>
            </w:r>
            <w:proofErr w:type="spellEnd"/>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F6B4DB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včetně akumulátorů na 2 roky provozu</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29229C5" w14:textId="77777777" w:rsidR="002529B6" w:rsidRPr="006B5AAA" w:rsidRDefault="002529B6" w:rsidP="005B4F1E">
            <w:pPr>
              <w:spacing w:line="240" w:lineRule="auto"/>
              <w:jc w:val="center"/>
              <w:rPr>
                <w:rFonts w:ascii="Times New Roman" w:hAnsi="Times New Roman"/>
                <w:b/>
                <w:sz w:val="16"/>
                <w:szCs w:val="16"/>
              </w:rPr>
            </w:pPr>
            <w:r w:rsidRPr="006B5AAA">
              <w:rPr>
                <w:rFonts w:ascii="Times New Roman" w:hAnsi="Times New Roman"/>
                <w:sz w:val="16"/>
                <w:szCs w:val="16"/>
              </w:rPr>
              <w:t>FON; ORL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C5949CD"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212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871122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onkologičtí pacienti; totální laryngektomie; rekonstrukční operace hltanu a spodiny ústní</w:t>
            </w:r>
          </w:p>
        </w:tc>
        <w:tc>
          <w:tcPr>
            <w:tcW w:w="2225" w:type="dxa"/>
            <w:gridSpan w:val="3"/>
            <w:tcBorders>
              <w:top w:val="single" w:sz="6" w:space="0" w:color="808080"/>
              <w:left w:val="single" w:sz="6" w:space="0" w:color="808080"/>
              <w:bottom w:val="single" w:sz="6" w:space="0" w:color="808080"/>
              <w:right w:val="single" w:sz="6" w:space="0" w:color="808080"/>
            </w:tcBorders>
            <w:shd w:val="clear" w:color="auto" w:fill="FFFFFF"/>
            <w:vAlign w:val="center"/>
          </w:tcPr>
          <w:p w14:paraId="44D1D2A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pokud nelze použít náhradní jícnovou řeč</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08B603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ks / 10 let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DF7922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12.609,00 Kč / </w:t>
            </w:r>
            <w:r w:rsidRPr="006B5AAA">
              <w:rPr>
                <w:rFonts w:ascii="Times New Roman" w:hAnsi="Times New Roman"/>
                <w:sz w:val="16"/>
                <w:szCs w:val="16"/>
              </w:rPr>
              <w:br/>
              <w:t>1 ks</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DAF7A8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56DA4EBE"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1C78467"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10.07.02.02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7E2F2B4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akumulátory k </w:t>
            </w:r>
            <w:proofErr w:type="spellStart"/>
            <w:r w:rsidRPr="006B5AAA">
              <w:rPr>
                <w:rFonts w:ascii="Times New Roman" w:hAnsi="Times New Roman"/>
                <w:sz w:val="16"/>
                <w:szCs w:val="16"/>
              </w:rPr>
              <w:t>elektrolaryngům</w:t>
            </w:r>
            <w:proofErr w:type="spellEnd"/>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29BFDA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kompletní sada 2 bater</w:t>
            </w:r>
            <w:r>
              <w:rPr>
                <w:rFonts w:ascii="Times New Roman" w:hAnsi="Times New Roman"/>
                <w:sz w:val="16"/>
                <w:szCs w:val="16"/>
              </w:rPr>
              <w:t>i</w:t>
            </w:r>
            <w:r w:rsidRPr="006B5AAA">
              <w:rPr>
                <w:rFonts w:ascii="Times New Roman" w:hAnsi="Times New Roman"/>
                <w:sz w:val="16"/>
                <w:szCs w:val="16"/>
              </w:rPr>
              <w:t>í </w:t>
            </w:r>
            <w:r w:rsidRPr="006B5AAA">
              <w:rPr>
                <w:rFonts w:ascii="Times New Roman" w:hAnsi="Times New Roman"/>
                <w:sz w:val="16"/>
                <w:szCs w:val="16"/>
              </w:rPr>
              <w:br/>
              <w:t xml:space="preserve">k </w:t>
            </w:r>
            <w:proofErr w:type="spellStart"/>
            <w:r w:rsidRPr="006B5AAA">
              <w:rPr>
                <w:rFonts w:ascii="Times New Roman" w:hAnsi="Times New Roman"/>
                <w:sz w:val="16"/>
                <w:szCs w:val="16"/>
              </w:rPr>
              <w:t>elektrolaryngu</w:t>
            </w:r>
            <w:proofErr w:type="spellEnd"/>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5601A1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FON; ORL</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2D58D0B"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ne</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590AAAC"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totální laryngektomie; rekonstrukční operace hltanu a spodiny ústní; pacienti používající </w:t>
            </w:r>
            <w:proofErr w:type="spellStart"/>
            <w:r w:rsidRPr="006B5AAA">
              <w:rPr>
                <w:rFonts w:ascii="Times New Roman" w:hAnsi="Times New Roman"/>
                <w:sz w:val="16"/>
                <w:szCs w:val="16"/>
              </w:rPr>
              <w:t>elektrolarynx</w:t>
            </w:r>
            <w:proofErr w:type="spellEnd"/>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9F073D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 sada / 2 roky</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8997D8F"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522,00 Kč / 1 sada</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372D175"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050F1AD7"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100BB5AE"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10.08</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C4581D8"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ZP pro domácí umělou plicní ventilaci</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19306B3"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074C298"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A59F23A"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7AE521B"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5909563"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6BFC24E"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58E097F"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5DCE2240"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F856B7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10.08.01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C77B6E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domácí plicní ventilace</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7AF8DA3"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4D96D05"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4384B9B"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EB95DA4"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84A185E"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D95CC67"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6CF67CF"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39E30409"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4804D7FA" w14:textId="77777777" w:rsidR="002529B6" w:rsidRPr="008E218E" w:rsidRDefault="002529B6" w:rsidP="005B4F1E">
            <w:pPr>
              <w:spacing w:line="240" w:lineRule="auto"/>
              <w:jc w:val="center"/>
              <w:rPr>
                <w:rFonts w:ascii="Times New Roman" w:hAnsi="Times New Roman"/>
                <w:sz w:val="16"/>
                <w:szCs w:val="16"/>
              </w:rPr>
            </w:pPr>
            <w:r w:rsidRPr="008E218E">
              <w:rPr>
                <w:rFonts w:ascii="Times New Roman" w:hAnsi="Times New Roman"/>
                <w:color w:val="000000"/>
                <w:sz w:val="16"/>
                <w:szCs w:val="16"/>
                <w:lang w:eastAsia="en-GB"/>
              </w:rPr>
              <w:t>10.08.01.01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7CDE6CC8" w14:textId="77777777" w:rsidR="002529B6" w:rsidRPr="008E218E" w:rsidRDefault="002529B6" w:rsidP="005B4F1E">
            <w:pPr>
              <w:spacing w:line="240" w:lineRule="auto"/>
              <w:jc w:val="center"/>
              <w:rPr>
                <w:rFonts w:ascii="Times New Roman" w:hAnsi="Times New Roman"/>
                <w:sz w:val="16"/>
                <w:szCs w:val="16"/>
              </w:rPr>
            </w:pPr>
            <w:r w:rsidRPr="008E218E">
              <w:rPr>
                <w:rFonts w:ascii="Times New Roman" w:hAnsi="Times New Roman"/>
                <w:color w:val="000000"/>
                <w:sz w:val="16"/>
                <w:szCs w:val="16"/>
                <w:lang w:eastAsia="en-GB"/>
              </w:rPr>
              <w:t xml:space="preserve">přístrojové vybavení pro neinvazivní plicní ventilaci (ventilátor, ventilovaná maska nosní nebo </w:t>
            </w:r>
            <w:proofErr w:type="spellStart"/>
            <w:r w:rsidRPr="008E218E">
              <w:rPr>
                <w:rFonts w:ascii="Times New Roman" w:hAnsi="Times New Roman"/>
                <w:color w:val="000000"/>
                <w:sz w:val="16"/>
                <w:szCs w:val="16"/>
                <w:lang w:eastAsia="en-GB"/>
              </w:rPr>
              <w:t>celoobličejová</w:t>
            </w:r>
            <w:proofErr w:type="spellEnd"/>
            <w:r w:rsidRPr="008E218E">
              <w:rPr>
                <w:rFonts w:ascii="Times New Roman" w:hAnsi="Times New Roman"/>
                <w:color w:val="000000"/>
                <w:sz w:val="16"/>
                <w:szCs w:val="16"/>
                <w:lang w:eastAsia="en-GB"/>
              </w:rPr>
              <w:t xml:space="preserve">, </w:t>
            </w:r>
            <w:proofErr w:type="spellStart"/>
            <w:r w:rsidRPr="008E218E">
              <w:rPr>
                <w:rFonts w:ascii="Times New Roman" w:hAnsi="Times New Roman"/>
                <w:color w:val="000000"/>
                <w:sz w:val="16"/>
                <w:szCs w:val="16"/>
                <w:lang w:eastAsia="en-GB"/>
              </w:rPr>
              <w:t>ambuvak</w:t>
            </w:r>
            <w:proofErr w:type="spellEnd"/>
            <w:r w:rsidRPr="008E218E">
              <w:rPr>
                <w:rFonts w:ascii="Times New Roman" w:hAnsi="Times New Roman"/>
                <w:color w:val="000000"/>
                <w:sz w:val="16"/>
                <w:szCs w:val="16"/>
                <w:lang w:eastAsia="en-GB"/>
              </w:rPr>
              <w:t>)</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C002220" w14:textId="77777777" w:rsidR="002529B6" w:rsidRPr="008E218E" w:rsidRDefault="002529B6" w:rsidP="005B4F1E">
            <w:pPr>
              <w:spacing w:line="240" w:lineRule="auto"/>
              <w:jc w:val="center"/>
              <w:rPr>
                <w:rFonts w:ascii="Times New Roman" w:hAnsi="Times New Roman"/>
                <w:sz w:val="16"/>
                <w:szCs w:val="16"/>
              </w:rPr>
            </w:pPr>
            <w:r w:rsidRPr="008E218E">
              <w:rPr>
                <w:rFonts w:ascii="Times New Roman" w:hAnsi="Times New Roman"/>
                <w:color w:val="000000"/>
                <w:sz w:val="16"/>
                <w:szCs w:val="16"/>
                <w:lang w:eastAsia="en-GB"/>
              </w:rPr>
              <w:t>plicní ventilátor s automatickým nastavením požadovaného dechového objemu, možnost přednastavení minimálně dvou ventilačních programů, provoz na interní baterii min. 4 hod., včetně základního příslušenství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C2A0E00" w14:textId="77777777" w:rsidR="002529B6" w:rsidRPr="008E218E" w:rsidRDefault="002529B6" w:rsidP="005B4F1E">
            <w:pPr>
              <w:spacing w:line="240" w:lineRule="auto"/>
              <w:jc w:val="center"/>
              <w:rPr>
                <w:rFonts w:ascii="Times New Roman" w:hAnsi="Times New Roman"/>
                <w:sz w:val="16"/>
                <w:szCs w:val="16"/>
              </w:rPr>
            </w:pPr>
            <w:r w:rsidRPr="008E218E">
              <w:rPr>
                <w:rFonts w:ascii="Times New Roman" w:hAnsi="Times New Roman"/>
                <w:color w:val="000000"/>
                <w:sz w:val="16"/>
                <w:szCs w:val="16"/>
                <w:lang w:eastAsia="en-GB"/>
              </w:rPr>
              <w:t xml:space="preserve">ANS, INT; KAR; NEU; PNE </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467F0E3" w14:textId="77777777" w:rsidR="002529B6" w:rsidRPr="00BC639C" w:rsidRDefault="002529B6" w:rsidP="005B4F1E">
            <w:pPr>
              <w:spacing w:line="240" w:lineRule="auto"/>
              <w:jc w:val="center"/>
              <w:rPr>
                <w:rFonts w:ascii="Times New Roman" w:hAnsi="Times New Roman"/>
                <w:sz w:val="16"/>
                <w:szCs w:val="16"/>
              </w:rPr>
            </w:pPr>
            <w:r w:rsidRPr="00BC639C">
              <w:rPr>
                <w:rFonts w:ascii="Times New Roman" w:hAnsi="Times New Roman"/>
                <w:color w:val="000000"/>
                <w:sz w:val="16"/>
                <w:szCs w:val="16"/>
                <w:lang w:eastAsia="en-GB"/>
              </w:rPr>
              <w:t>po schválení zdravotní pojišťovnou</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2911AF9" w14:textId="77777777" w:rsidR="002529B6" w:rsidRPr="008E218E" w:rsidRDefault="002529B6" w:rsidP="005B4F1E">
            <w:pPr>
              <w:spacing w:line="240" w:lineRule="auto"/>
              <w:jc w:val="center"/>
              <w:rPr>
                <w:rFonts w:ascii="Times New Roman" w:hAnsi="Times New Roman"/>
                <w:sz w:val="16"/>
                <w:szCs w:val="16"/>
              </w:rPr>
            </w:pPr>
            <w:r w:rsidRPr="008E218E">
              <w:rPr>
                <w:rFonts w:ascii="Times New Roman" w:hAnsi="Times New Roman"/>
                <w:color w:val="000000"/>
                <w:sz w:val="16"/>
                <w:szCs w:val="16"/>
                <w:lang w:eastAsia="en-GB"/>
              </w:rPr>
              <w:t xml:space="preserve">chronické respirační selhání s potřebou domácí neinvazivní ventilace k zajištění optimální ventilace bez </w:t>
            </w:r>
            <w:proofErr w:type="spellStart"/>
            <w:r w:rsidRPr="008E218E">
              <w:rPr>
                <w:rFonts w:ascii="Times New Roman" w:hAnsi="Times New Roman"/>
                <w:color w:val="000000"/>
                <w:sz w:val="16"/>
                <w:szCs w:val="16"/>
                <w:lang w:eastAsia="en-GB"/>
              </w:rPr>
              <w:t>desaturací</w:t>
            </w:r>
            <w:proofErr w:type="spellEnd"/>
            <w:r w:rsidRPr="008E218E">
              <w:rPr>
                <w:rFonts w:ascii="Times New Roman" w:hAnsi="Times New Roman"/>
                <w:color w:val="000000"/>
                <w:sz w:val="16"/>
                <w:szCs w:val="16"/>
                <w:lang w:eastAsia="en-GB"/>
              </w:rPr>
              <w:t xml:space="preserve"> a hypoventilace, kdy parametry ventilační podpory neumožňují použití přístrojů BPAP ST nebo ABPAP s proměnlivou objemovou podporou</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3C46228" w14:textId="77777777" w:rsidR="002529B6" w:rsidRPr="008E218E" w:rsidRDefault="002529B6" w:rsidP="005B4F1E">
            <w:pPr>
              <w:spacing w:line="240" w:lineRule="auto"/>
              <w:jc w:val="center"/>
              <w:rPr>
                <w:rFonts w:ascii="Times New Roman" w:hAnsi="Times New Roman"/>
                <w:sz w:val="16"/>
                <w:szCs w:val="16"/>
              </w:rPr>
            </w:pPr>
            <w:r w:rsidRPr="008E218E">
              <w:rPr>
                <w:rFonts w:ascii="Times New Roman" w:hAnsi="Times New Roman"/>
                <w:color w:val="000000"/>
                <w:sz w:val="16"/>
                <w:szCs w:val="16"/>
                <w:lang w:eastAsia="en-GB"/>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FF645A3" w14:textId="77777777" w:rsidR="002529B6" w:rsidRPr="008E218E" w:rsidRDefault="002529B6" w:rsidP="005B4F1E">
            <w:pPr>
              <w:spacing w:line="240" w:lineRule="auto"/>
              <w:jc w:val="center"/>
              <w:rPr>
                <w:rFonts w:ascii="Times New Roman" w:hAnsi="Times New Roman"/>
                <w:sz w:val="16"/>
                <w:szCs w:val="16"/>
              </w:rPr>
            </w:pPr>
            <w:r w:rsidRPr="008E218E">
              <w:rPr>
                <w:rFonts w:ascii="Times New Roman" w:hAnsi="Times New Roman"/>
                <w:color w:val="000000"/>
                <w:sz w:val="16"/>
                <w:szCs w:val="16"/>
                <w:lang w:eastAsia="en-GB"/>
              </w:rPr>
              <w:t>459,20 Kč / 1 den</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5DA7C65" w14:textId="77777777" w:rsidR="002529B6" w:rsidRPr="008E218E" w:rsidRDefault="002529B6" w:rsidP="005B4F1E">
            <w:pPr>
              <w:spacing w:line="240" w:lineRule="auto"/>
              <w:jc w:val="center"/>
              <w:rPr>
                <w:rFonts w:ascii="Times New Roman" w:hAnsi="Times New Roman"/>
                <w:sz w:val="16"/>
                <w:szCs w:val="16"/>
              </w:rPr>
            </w:pPr>
            <w:r w:rsidRPr="008E218E">
              <w:rPr>
                <w:rFonts w:ascii="Times New Roman" w:hAnsi="Times New Roman"/>
                <w:color w:val="000000"/>
                <w:sz w:val="16"/>
                <w:szCs w:val="16"/>
                <w:lang w:eastAsia="en-GB"/>
              </w:rPr>
              <w:t>ne</w:t>
            </w:r>
          </w:p>
        </w:tc>
      </w:tr>
      <w:tr w:rsidR="002529B6" w:rsidRPr="006B5AAA" w14:paraId="2010A050"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551EA2D6" w14:textId="77777777" w:rsidR="002529B6" w:rsidRPr="00CE76EB" w:rsidRDefault="002529B6" w:rsidP="005B4F1E">
            <w:pPr>
              <w:spacing w:line="240" w:lineRule="auto"/>
              <w:jc w:val="center"/>
              <w:rPr>
                <w:rFonts w:ascii="Times New Roman" w:hAnsi="Times New Roman"/>
                <w:sz w:val="16"/>
                <w:szCs w:val="16"/>
              </w:rPr>
            </w:pPr>
            <w:r w:rsidRPr="00CE76EB">
              <w:rPr>
                <w:rFonts w:ascii="Times New Roman" w:hAnsi="Times New Roman"/>
                <w:color w:val="000000"/>
                <w:sz w:val="16"/>
                <w:szCs w:val="16"/>
                <w:lang w:eastAsia="en-GB"/>
              </w:rPr>
              <w:lastRenderedPageBreak/>
              <w:t>10.08.01.02</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1359D638" w14:textId="77777777" w:rsidR="002529B6" w:rsidRPr="00CE76EB" w:rsidRDefault="002529B6" w:rsidP="005B4F1E">
            <w:pPr>
              <w:spacing w:line="240" w:lineRule="auto"/>
              <w:jc w:val="center"/>
              <w:rPr>
                <w:rFonts w:ascii="Times New Roman" w:hAnsi="Times New Roman"/>
                <w:sz w:val="16"/>
                <w:szCs w:val="16"/>
              </w:rPr>
            </w:pPr>
            <w:r w:rsidRPr="00CE76EB">
              <w:rPr>
                <w:rFonts w:ascii="Times New Roman" w:hAnsi="Times New Roman"/>
                <w:color w:val="000000"/>
                <w:sz w:val="16"/>
                <w:szCs w:val="16"/>
                <w:lang w:eastAsia="en-GB"/>
              </w:rPr>
              <w:t>přístrojové vybavení pro plicní ventilaci MPV (</w:t>
            </w:r>
            <w:proofErr w:type="spellStart"/>
            <w:r w:rsidRPr="00CE76EB">
              <w:rPr>
                <w:rFonts w:ascii="Times New Roman" w:hAnsi="Times New Roman"/>
                <w:color w:val="000000"/>
                <w:sz w:val="16"/>
                <w:szCs w:val="16"/>
                <w:lang w:eastAsia="en-GB"/>
              </w:rPr>
              <w:t>Mouthpiece</w:t>
            </w:r>
            <w:proofErr w:type="spellEnd"/>
            <w:r w:rsidRPr="00CE76EB">
              <w:rPr>
                <w:rFonts w:ascii="Times New Roman" w:hAnsi="Times New Roman"/>
                <w:color w:val="000000"/>
                <w:sz w:val="16"/>
                <w:szCs w:val="16"/>
                <w:lang w:eastAsia="en-GB"/>
              </w:rPr>
              <w:t xml:space="preserve"> ventilace) - 2 ventilátory, pulzní </w:t>
            </w:r>
            <w:proofErr w:type="spellStart"/>
            <w:r w:rsidRPr="00CE76EB">
              <w:rPr>
                <w:rFonts w:ascii="Times New Roman" w:hAnsi="Times New Roman"/>
                <w:color w:val="000000"/>
                <w:sz w:val="16"/>
                <w:szCs w:val="16"/>
                <w:lang w:eastAsia="en-GB"/>
              </w:rPr>
              <w:t>oxymetr</w:t>
            </w:r>
            <w:proofErr w:type="spellEnd"/>
            <w:r w:rsidRPr="00CE76EB">
              <w:rPr>
                <w:rFonts w:ascii="Times New Roman" w:hAnsi="Times New Roman"/>
                <w:color w:val="000000"/>
                <w:sz w:val="16"/>
                <w:szCs w:val="16"/>
                <w:lang w:eastAsia="en-GB"/>
              </w:rPr>
              <w:t xml:space="preserve">, ventilovaná maska nosní nebo </w:t>
            </w:r>
            <w:proofErr w:type="spellStart"/>
            <w:r w:rsidRPr="00CE76EB">
              <w:rPr>
                <w:rFonts w:ascii="Times New Roman" w:hAnsi="Times New Roman"/>
                <w:color w:val="000000"/>
                <w:sz w:val="16"/>
                <w:szCs w:val="16"/>
                <w:lang w:eastAsia="en-GB"/>
              </w:rPr>
              <w:t>celoobličejová</w:t>
            </w:r>
            <w:proofErr w:type="spellEnd"/>
            <w:r w:rsidRPr="00CE76EB">
              <w:rPr>
                <w:rFonts w:ascii="Times New Roman" w:hAnsi="Times New Roman"/>
                <w:color w:val="000000"/>
                <w:sz w:val="16"/>
                <w:szCs w:val="16"/>
                <w:lang w:eastAsia="en-GB"/>
              </w:rPr>
              <w:t xml:space="preserve">, náustek, </w:t>
            </w:r>
            <w:proofErr w:type="spellStart"/>
            <w:r w:rsidRPr="00CE76EB">
              <w:rPr>
                <w:rFonts w:ascii="Times New Roman" w:hAnsi="Times New Roman"/>
                <w:color w:val="000000"/>
                <w:sz w:val="16"/>
                <w:szCs w:val="16"/>
                <w:lang w:eastAsia="en-GB"/>
              </w:rPr>
              <w:t>ambuvak</w:t>
            </w:r>
            <w:proofErr w:type="spellEnd"/>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87BDA16" w14:textId="77777777" w:rsidR="002529B6" w:rsidRPr="00CE76EB" w:rsidRDefault="002529B6" w:rsidP="005B4F1E">
            <w:pPr>
              <w:spacing w:line="240" w:lineRule="auto"/>
              <w:jc w:val="center"/>
              <w:rPr>
                <w:rFonts w:ascii="Times New Roman" w:hAnsi="Times New Roman"/>
                <w:sz w:val="16"/>
                <w:szCs w:val="16"/>
              </w:rPr>
            </w:pPr>
            <w:r w:rsidRPr="00CE76EB">
              <w:rPr>
                <w:rFonts w:ascii="Times New Roman" w:hAnsi="Times New Roman"/>
                <w:color w:val="000000"/>
                <w:sz w:val="16"/>
                <w:szCs w:val="16"/>
                <w:lang w:eastAsia="en-GB"/>
              </w:rPr>
              <w:t>plicní ventilátor s automatickým nastavením požadovaného dechového objemu, možnost přednastavení minimálně dvou ventilačních programů včetně MPV, provoz na interní baterii min. 4 hod., včetně základního příslušenství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26A8397" w14:textId="77777777" w:rsidR="002529B6" w:rsidRPr="00CE76EB" w:rsidRDefault="002529B6" w:rsidP="005B4F1E">
            <w:pPr>
              <w:spacing w:line="240" w:lineRule="auto"/>
              <w:jc w:val="center"/>
              <w:rPr>
                <w:rFonts w:ascii="Times New Roman" w:hAnsi="Times New Roman"/>
                <w:sz w:val="16"/>
                <w:szCs w:val="16"/>
              </w:rPr>
            </w:pPr>
            <w:r w:rsidRPr="00CE76EB">
              <w:rPr>
                <w:rFonts w:ascii="Times New Roman" w:hAnsi="Times New Roman"/>
                <w:color w:val="000000"/>
                <w:sz w:val="16"/>
                <w:szCs w:val="16"/>
                <w:lang w:eastAsia="en-GB"/>
              </w:rPr>
              <w:t xml:space="preserve">ANS, INT; KAR; NEU; PNE </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B470C9A" w14:textId="77777777" w:rsidR="002529B6" w:rsidRPr="00BC639C" w:rsidRDefault="002529B6" w:rsidP="005B4F1E">
            <w:pPr>
              <w:spacing w:line="240" w:lineRule="auto"/>
              <w:jc w:val="center"/>
              <w:rPr>
                <w:rFonts w:ascii="Times New Roman" w:hAnsi="Times New Roman"/>
                <w:sz w:val="16"/>
                <w:szCs w:val="16"/>
              </w:rPr>
            </w:pPr>
            <w:r w:rsidRPr="00BC639C">
              <w:rPr>
                <w:rFonts w:ascii="Times New Roman" w:hAnsi="Times New Roman"/>
                <w:color w:val="000000"/>
                <w:sz w:val="16"/>
                <w:szCs w:val="16"/>
                <w:lang w:eastAsia="en-GB"/>
              </w:rPr>
              <w:t>po schválení zdravotní pojišťovnou</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FBB3421" w14:textId="77777777" w:rsidR="002529B6" w:rsidRPr="00CE76EB" w:rsidRDefault="002529B6" w:rsidP="005B4F1E">
            <w:pPr>
              <w:widowControl w:val="0"/>
              <w:contextualSpacing/>
              <w:jc w:val="center"/>
              <w:rPr>
                <w:rFonts w:ascii="Times New Roman" w:hAnsi="Times New Roman"/>
                <w:color w:val="000000"/>
                <w:sz w:val="16"/>
                <w:szCs w:val="16"/>
                <w:lang w:eastAsia="en-GB"/>
              </w:rPr>
            </w:pPr>
            <w:r w:rsidRPr="00CE76EB">
              <w:rPr>
                <w:rFonts w:ascii="Times New Roman" w:hAnsi="Times New Roman"/>
                <w:color w:val="000000"/>
                <w:sz w:val="16"/>
                <w:szCs w:val="16"/>
                <w:lang w:eastAsia="en-GB"/>
              </w:rPr>
              <w:t>potřeba dlouhodobé umělé neinvazivní plicní ventilace realizovatelné v domácím prostředí, kdy je splněna jedna z následujících situací:</w:t>
            </w:r>
          </w:p>
          <w:p w14:paraId="0BCBBB12" w14:textId="77777777" w:rsidR="002529B6" w:rsidRPr="00CE76EB" w:rsidRDefault="002529B6" w:rsidP="005B4F1E">
            <w:pPr>
              <w:widowControl w:val="0"/>
              <w:contextualSpacing/>
              <w:jc w:val="center"/>
              <w:rPr>
                <w:rFonts w:ascii="Times New Roman" w:hAnsi="Times New Roman"/>
                <w:color w:val="000000"/>
                <w:sz w:val="16"/>
                <w:szCs w:val="16"/>
                <w:lang w:eastAsia="en-GB"/>
              </w:rPr>
            </w:pPr>
            <w:r w:rsidRPr="00CE76EB">
              <w:rPr>
                <w:rFonts w:ascii="Times New Roman" w:hAnsi="Times New Roman"/>
                <w:color w:val="000000"/>
                <w:sz w:val="16"/>
                <w:szCs w:val="16"/>
                <w:lang w:eastAsia="en-GB"/>
              </w:rPr>
              <w:t>a) nutnost užití ventilační podpory více než 12 hodin denně se záložním přístrojem pro zajištění ventilační podpory</w:t>
            </w:r>
          </w:p>
          <w:p w14:paraId="21D4564A" w14:textId="77777777" w:rsidR="002529B6" w:rsidRPr="00CE76EB" w:rsidRDefault="002529B6" w:rsidP="005B4F1E">
            <w:pPr>
              <w:spacing w:line="240" w:lineRule="auto"/>
              <w:jc w:val="center"/>
              <w:rPr>
                <w:rFonts w:ascii="Times New Roman" w:hAnsi="Times New Roman"/>
                <w:sz w:val="16"/>
                <w:szCs w:val="16"/>
              </w:rPr>
            </w:pPr>
            <w:r w:rsidRPr="00CE76EB">
              <w:rPr>
                <w:rFonts w:ascii="Times New Roman" w:hAnsi="Times New Roman"/>
                <w:color w:val="000000"/>
                <w:sz w:val="16"/>
                <w:szCs w:val="16"/>
                <w:lang w:eastAsia="en-GB"/>
              </w:rPr>
              <w:t>b) pacient s vysokou dependencí na ventilační podpoře více než 12 hodin denně se zachovanou možností sedu a schopností užívat techniku MPV</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9FF29ED" w14:textId="77777777" w:rsidR="002529B6" w:rsidRPr="00CE76EB" w:rsidRDefault="002529B6" w:rsidP="005B4F1E">
            <w:pPr>
              <w:spacing w:line="240" w:lineRule="auto"/>
              <w:jc w:val="center"/>
              <w:rPr>
                <w:rFonts w:ascii="Times New Roman" w:hAnsi="Times New Roman"/>
                <w:sz w:val="16"/>
                <w:szCs w:val="16"/>
              </w:rPr>
            </w:pPr>
            <w:r w:rsidRPr="00CE76EB">
              <w:rPr>
                <w:rFonts w:ascii="Times New Roman" w:hAnsi="Times New Roman"/>
                <w:color w:val="000000"/>
                <w:sz w:val="16"/>
                <w:szCs w:val="16"/>
                <w:lang w:eastAsia="en-GB"/>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CF84927" w14:textId="77777777" w:rsidR="002529B6" w:rsidRPr="00CE76EB" w:rsidRDefault="002529B6" w:rsidP="005B4F1E">
            <w:pPr>
              <w:spacing w:line="240" w:lineRule="auto"/>
              <w:jc w:val="center"/>
              <w:rPr>
                <w:rFonts w:ascii="Times New Roman" w:hAnsi="Times New Roman"/>
                <w:sz w:val="16"/>
                <w:szCs w:val="16"/>
              </w:rPr>
            </w:pPr>
            <w:r w:rsidRPr="00CE76EB">
              <w:rPr>
                <w:rFonts w:ascii="Times New Roman" w:hAnsi="Times New Roman"/>
                <w:color w:val="000000"/>
                <w:sz w:val="16"/>
                <w:szCs w:val="16"/>
                <w:lang w:eastAsia="en-GB"/>
              </w:rPr>
              <w:t>641,79 Kč / 1 den</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C1B5820" w14:textId="77777777" w:rsidR="002529B6" w:rsidRPr="00CE76EB" w:rsidRDefault="002529B6" w:rsidP="005B4F1E">
            <w:pPr>
              <w:spacing w:line="240" w:lineRule="auto"/>
              <w:jc w:val="center"/>
              <w:rPr>
                <w:rFonts w:ascii="Times New Roman" w:hAnsi="Times New Roman"/>
                <w:sz w:val="16"/>
                <w:szCs w:val="16"/>
              </w:rPr>
            </w:pPr>
            <w:r w:rsidRPr="00CE76EB">
              <w:rPr>
                <w:rFonts w:ascii="Times New Roman" w:hAnsi="Times New Roman"/>
                <w:color w:val="000000"/>
                <w:sz w:val="16"/>
                <w:szCs w:val="16"/>
                <w:lang w:eastAsia="en-GB"/>
              </w:rPr>
              <w:t>ne</w:t>
            </w:r>
          </w:p>
        </w:tc>
      </w:tr>
      <w:tr w:rsidR="002529B6" w:rsidRPr="006B5AAA" w14:paraId="205C8C57"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38E2EAFD" w14:textId="77777777" w:rsidR="002529B6" w:rsidRPr="00BC639C" w:rsidRDefault="002529B6" w:rsidP="005B4F1E">
            <w:pPr>
              <w:spacing w:line="240" w:lineRule="auto"/>
              <w:jc w:val="center"/>
              <w:rPr>
                <w:rFonts w:ascii="Times New Roman" w:hAnsi="Times New Roman"/>
                <w:sz w:val="16"/>
                <w:szCs w:val="16"/>
              </w:rPr>
            </w:pPr>
            <w:r w:rsidRPr="00BC639C">
              <w:rPr>
                <w:rFonts w:ascii="Times New Roman" w:hAnsi="Times New Roman"/>
                <w:color w:val="000000"/>
                <w:sz w:val="16"/>
                <w:szCs w:val="16"/>
                <w:lang w:eastAsia="en-GB"/>
              </w:rPr>
              <w:t>10.08.01.03</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745DC226" w14:textId="77777777" w:rsidR="002529B6" w:rsidRPr="00BC639C" w:rsidRDefault="002529B6" w:rsidP="005B4F1E">
            <w:pPr>
              <w:spacing w:line="240" w:lineRule="auto"/>
              <w:jc w:val="center"/>
              <w:rPr>
                <w:rFonts w:ascii="Times New Roman" w:hAnsi="Times New Roman"/>
                <w:sz w:val="16"/>
                <w:szCs w:val="16"/>
              </w:rPr>
            </w:pPr>
            <w:r w:rsidRPr="00BC639C">
              <w:rPr>
                <w:rFonts w:ascii="Times New Roman" w:hAnsi="Times New Roman"/>
                <w:color w:val="000000"/>
                <w:sz w:val="16"/>
                <w:szCs w:val="16"/>
                <w:lang w:eastAsia="en-GB"/>
              </w:rPr>
              <w:t xml:space="preserve">přístrojové vybavení pro invazivní domácí umělou plicní ventilaci (ventilátor, odsávačka, pulzní </w:t>
            </w:r>
            <w:proofErr w:type="spellStart"/>
            <w:r w:rsidRPr="00BC639C">
              <w:rPr>
                <w:rFonts w:ascii="Times New Roman" w:hAnsi="Times New Roman"/>
                <w:color w:val="000000"/>
                <w:sz w:val="16"/>
                <w:szCs w:val="16"/>
                <w:lang w:eastAsia="en-GB"/>
              </w:rPr>
              <w:t>oxymetr</w:t>
            </w:r>
            <w:proofErr w:type="spellEnd"/>
            <w:r w:rsidRPr="00BC639C">
              <w:rPr>
                <w:rFonts w:ascii="Times New Roman" w:hAnsi="Times New Roman"/>
                <w:color w:val="000000"/>
                <w:sz w:val="16"/>
                <w:szCs w:val="16"/>
                <w:lang w:eastAsia="en-GB"/>
              </w:rPr>
              <w:t xml:space="preserve">, manometr, </w:t>
            </w:r>
            <w:proofErr w:type="spellStart"/>
            <w:r w:rsidRPr="00BC639C">
              <w:rPr>
                <w:rFonts w:ascii="Times New Roman" w:hAnsi="Times New Roman"/>
                <w:color w:val="000000"/>
                <w:sz w:val="16"/>
                <w:szCs w:val="16"/>
                <w:lang w:eastAsia="en-GB"/>
              </w:rPr>
              <w:t>ambuvak</w:t>
            </w:r>
            <w:proofErr w:type="spellEnd"/>
            <w:r w:rsidRPr="00BC639C">
              <w:rPr>
                <w:rFonts w:ascii="Times New Roman" w:hAnsi="Times New Roman"/>
                <w:color w:val="000000"/>
                <w:sz w:val="16"/>
                <w:szCs w:val="16"/>
                <w:lang w:eastAsia="en-GB"/>
              </w:rPr>
              <w:t>)</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BEE2EA1" w14:textId="77777777" w:rsidR="002529B6" w:rsidRPr="00BC639C" w:rsidRDefault="002529B6" w:rsidP="005B4F1E">
            <w:pPr>
              <w:spacing w:line="240" w:lineRule="auto"/>
              <w:jc w:val="center"/>
              <w:rPr>
                <w:rFonts w:ascii="Times New Roman" w:hAnsi="Times New Roman"/>
                <w:sz w:val="16"/>
                <w:szCs w:val="16"/>
              </w:rPr>
            </w:pPr>
            <w:r w:rsidRPr="00BC639C">
              <w:rPr>
                <w:rFonts w:ascii="Times New Roman" w:hAnsi="Times New Roman"/>
                <w:color w:val="000000"/>
                <w:sz w:val="16"/>
                <w:szCs w:val="16"/>
                <w:lang w:eastAsia="en-GB"/>
              </w:rPr>
              <w:t>plicní ventilátor s automatickým nastavením požadovaného dechového objemu, možnost přednastavení minimálně dvou ventilačních programů, s měřením vydechovaného objemu, možnost prohlubované ventilace, provoz na interní baterii min. 4 hod, včetně základního příslušenství, spotřebního materiálu, pravidelných prohlídek, servisních činností, helpdesk a školení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B7FB606" w14:textId="77777777" w:rsidR="002529B6" w:rsidRPr="00BC639C" w:rsidRDefault="002529B6" w:rsidP="005B4F1E">
            <w:pPr>
              <w:spacing w:line="240" w:lineRule="auto"/>
              <w:jc w:val="center"/>
              <w:rPr>
                <w:rFonts w:ascii="Times New Roman" w:hAnsi="Times New Roman"/>
                <w:sz w:val="16"/>
                <w:szCs w:val="16"/>
              </w:rPr>
            </w:pPr>
            <w:r w:rsidRPr="00BC639C">
              <w:rPr>
                <w:rFonts w:ascii="Times New Roman" w:hAnsi="Times New Roman"/>
                <w:color w:val="000000"/>
                <w:sz w:val="16"/>
                <w:szCs w:val="16"/>
                <w:lang w:eastAsia="en-GB"/>
              </w:rPr>
              <w:t xml:space="preserve">ANS, INT; KAR; NEU; PNE </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D76CE5C" w14:textId="77777777" w:rsidR="002529B6" w:rsidRPr="00BC639C" w:rsidRDefault="002529B6" w:rsidP="005B4F1E">
            <w:pPr>
              <w:spacing w:line="240" w:lineRule="auto"/>
              <w:jc w:val="center"/>
              <w:rPr>
                <w:rFonts w:ascii="Times New Roman" w:hAnsi="Times New Roman"/>
                <w:sz w:val="16"/>
                <w:szCs w:val="16"/>
              </w:rPr>
            </w:pPr>
            <w:r w:rsidRPr="00BC639C">
              <w:rPr>
                <w:rFonts w:ascii="Times New Roman" w:hAnsi="Times New Roman"/>
                <w:color w:val="000000"/>
                <w:sz w:val="16"/>
                <w:szCs w:val="16"/>
                <w:lang w:eastAsia="en-GB"/>
              </w:rPr>
              <w:t>po schválení zdravotní pojišťovnou</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1D77285" w14:textId="77777777" w:rsidR="002529B6" w:rsidRPr="00BC639C" w:rsidRDefault="002529B6" w:rsidP="005B4F1E">
            <w:pPr>
              <w:spacing w:line="240" w:lineRule="auto"/>
              <w:jc w:val="center"/>
              <w:rPr>
                <w:rFonts w:ascii="Times New Roman" w:hAnsi="Times New Roman"/>
                <w:sz w:val="16"/>
                <w:szCs w:val="16"/>
              </w:rPr>
            </w:pPr>
            <w:r w:rsidRPr="00BC639C">
              <w:rPr>
                <w:rFonts w:ascii="Times New Roman" w:hAnsi="Times New Roman"/>
                <w:color w:val="000000"/>
                <w:sz w:val="16"/>
                <w:szCs w:val="16"/>
                <w:lang w:eastAsia="en-GB"/>
              </w:rPr>
              <w:t>potřeba dlouhodobé umělé plicní ventilace realizovatelné v domácím prostředí; potřeba UPV po převažující část dne, přes omezenou hybnost a závislost na ventilátoru je pacient schopen spolupráce, potřeba běžné ošetřovatelské péče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1511CA7" w14:textId="77777777" w:rsidR="002529B6" w:rsidRPr="00BC639C" w:rsidRDefault="002529B6" w:rsidP="005B4F1E">
            <w:pPr>
              <w:spacing w:line="240" w:lineRule="auto"/>
              <w:jc w:val="center"/>
              <w:rPr>
                <w:rFonts w:ascii="Times New Roman" w:hAnsi="Times New Roman"/>
                <w:sz w:val="16"/>
                <w:szCs w:val="16"/>
              </w:rPr>
            </w:pPr>
            <w:r w:rsidRPr="00BC639C">
              <w:rPr>
                <w:rFonts w:ascii="Times New Roman" w:hAnsi="Times New Roman"/>
                <w:color w:val="000000"/>
                <w:sz w:val="16"/>
                <w:szCs w:val="16"/>
                <w:lang w:eastAsia="en-GB"/>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FC4FF51" w14:textId="77777777" w:rsidR="002529B6" w:rsidRPr="00BC639C" w:rsidRDefault="002529B6" w:rsidP="005B4F1E">
            <w:pPr>
              <w:spacing w:line="240" w:lineRule="auto"/>
              <w:jc w:val="center"/>
              <w:rPr>
                <w:rFonts w:ascii="Times New Roman" w:hAnsi="Times New Roman"/>
                <w:sz w:val="16"/>
                <w:szCs w:val="16"/>
              </w:rPr>
            </w:pPr>
            <w:r w:rsidRPr="00BC639C">
              <w:rPr>
                <w:rFonts w:ascii="Times New Roman" w:hAnsi="Times New Roman"/>
                <w:color w:val="000000"/>
                <w:sz w:val="16"/>
                <w:szCs w:val="16"/>
                <w:lang w:eastAsia="en-GB"/>
              </w:rPr>
              <w:t>772,81 Kč / 1 den</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383BFA8" w14:textId="77777777" w:rsidR="002529B6" w:rsidRPr="00BC639C" w:rsidRDefault="002529B6" w:rsidP="005B4F1E">
            <w:pPr>
              <w:spacing w:line="240" w:lineRule="auto"/>
              <w:jc w:val="center"/>
              <w:rPr>
                <w:rFonts w:ascii="Times New Roman" w:hAnsi="Times New Roman"/>
                <w:sz w:val="16"/>
                <w:szCs w:val="16"/>
              </w:rPr>
            </w:pPr>
            <w:r w:rsidRPr="00BC639C">
              <w:rPr>
                <w:rFonts w:ascii="Times New Roman" w:hAnsi="Times New Roman"/>
                <w:color w:val="000000"/>
                <w:sz w:val="16"/>
                <w:szCs w:val="16"/>
                <w:lang w:eastAsia="en-GB"/>
              </w:rPr>
              <w:t>ne</w:t>
            </w:r>
          </w:p>
        </w:tc>
      </w:tr>
      <w:tr w:rsidR="002529B6" w:rsidRPr="006B5AAA" w14:paraId="0C32B38B"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1980A645" w14:textId="77777777" w:rsidR="002529B6" w:rsidRPr="00BC639C" w:rsidRDefault="002529B6" w:rsidP="005B4F1E">
            <w:pPr>
              <w:spacing w:line="240" w:lineRule="auto"/>
              <w:jc w:val="center"/>
              <w:rPr>
                <w:rFonts w:ascii="Times New Roman" w:hAnsi="Times New Roman"/>
                <w:sz w:val="16"/>
                <w:szCs w:val="16"/>
              </w:rPr>
            </w:pPr>
            <w:r w:rsidRPr="00BC639C">
              <w:rPr>
                <w:rFonts w:ascii="Times New Roman" w:hAnsi="Times New Roman"/>
                <w:color w:val="000000"/>
                <w:sz w:val="16"/>
                <w:szCs w:val="16"/>
                <w:lang w:eastAsia="en-GB"/>
              </w:rPr>
              <w:t>10.08.01.04</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77777589" w14:textId="77777777" w:rsidR="002529B6" w:rsidRPr="00BC639C" w:rsidRDefault="002529B6" w:rsidP="005B4F1E">
            <w:pPr>
              <w:spacing w:line="240" w:lineRule="auto"/>
              <w:jc w:val="center"/>
              <w:rPr>
                <w:rFonts w:ascii="Times New Roman" w:hAnsi="Times New Roman"/>
                <w:sz w:val="16"/>
                <w:szCs w:val="16"/>
              </w:rPr>
            </w:pPr>
            <w:r w:rsidRPr="00BC639C">
              <w:rPr>
                <w:rFonts w:ascii="Times New Roman" w:hAnsi="Times New Roman"/>
                <w:color w:val="000000"/>
                <w:sz w:val="16"/>
                <w:szCs w:val="16"/>
                <w:lang w:eastAsia="en-GB"/>
              </w:rPr>
              <w:t xml:space="preserve">přístrojové vybavení pro invazivní domácí umělou plicní ventilaci (2 ventilátory, odsávačka, pulzní </w:t>
            </w:r>
            <w:proofErr w:type="spellStart"/>
            <w:r w:rsidRPr="00BC639C">
              <w:rPr>
                <w:rFonts w:ascii="Times New Roman" w:hAnsi="Times New Roman"/>
                <w:color w:val="000000"/>
                <w:sz w:val="16"/>
                <w:szCs w:val="16"/>
                <w:lang w:eastAsia="en-GB"/>
              </w:rPr>
              <w:t>oxymetr</w:t>
            </w:r>
            <w:proofErr w:type="spellEnd"/>
            <w:r w:rsidRPr="00BC639C">
              <w:rPr>
                <w:rFonts w:ascii="Times New Roman" w:hAnsi="Times New Roman"/>
                <w:color w:val="000000"/>
                <w:sz w:val="16"/>
                <w:szCs w:val="16"/>
                <w:lang w:eastAsia="en-GB"/>
              </w:rPr>
              <w:t xml:space="preserve">, manometr, </w:t>
            </w:r>
            <w:proofErr w:type="spellStart"/>
            <w:r w:rsidRPr="00BC639C">
              <w:rPr>
                <w:rFonts w:ascii="Times New Roman" w:hAnsi="Times New Roman"/>
                <w:color w:val="000000"/>
                <w:sz w:val="16"/>
                <w:szCs w:val="16"/>
                <w:lang w:eastAsia="en-GB"/>
              </w:rPr>
              <w:t>ambuvak</w:t>
            </w:r>
            <w:proofErr w:type="spellEnd"/>
            <w:r w:rsidRPr="00BC639C">
              <w:rPr>
                <w:rFonts w:ascii="Times New Roman" w:hAnsi="Times New Roman"/>
                <w:color w:val="000000"/>
                <w:sz w:val="16"/>
                <w:szCs w:val="16"/>
                <w:lang w:eastAsia="en-GB"/>
              </w:rPr>
              <w:t>)</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CE50C1F" w14:textId="77777777" w:rsidR="002529B6" w:rsidRPr="00BC639C" w:rsidRDefault="002529B6" w:rsidP="005B4F1E">
            <w:pPr>
              <w:spacing w:line="240" w:lineRule="auto"/>
              <w:jc w:val="center"/>
              <w:rPr>
                <w:rFonts w:ascii="Times New Roman" w:hAnsi="Times New Roman"/>
                <w:sz w:val="16"/>
                <w:szCs w:val="16"/>
              </w:rPr>
            </w:pPr>
            <w:r w:rsidRPr="00BC639C">
              <w:rPr>
                <w:rFonts w:ascii="Times New Roman" w:hAnsi="Times New Roman"/>
                <w:color w:val="000000"/>
                <w:sz w:val="16"/>
                <w:szCs w:val="16"/>
                <w:lang w:eastAsia="en-GB"/>
              </w:rPr>
              <w:t>plicní ventilátor s automatickým nastavením požadovaného dechového objemu, možnost přednastavení minimálně dvou ventilačních programů, s měřením vydechovaného objemu, možnost prohlubované ventilace, provoz na interní baterii min. 4 hod., včetně základního příslušenství, spotřebního materiálu, pravidelných prohlídek, servisních činností, helpdesk a školení</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A0EC4C6" w14:textId="77777777" w:rsidR="002529B6" w:rsidRPr="00BC639C" w:rsidRDefault="002529B6" w:rsidP="005B4F1E">
            <w:pPr>
              <w:spacing w:line="240" w:lineRule="auto"/>
              <w:jc w:val="center"/>
              <w:rPr>
                <w:rFonts w:ascii="Times New Roman" w:hAnsi="Times New Roman"/>
                <w:sz w:val="16"/>
                <w:szCs w:val="16"/>
              </w:rPr>
            </w:pPr>
            <w:r w:rsidRPr="00BC639C">
              <w:rPr>
                <w:rFonts w:ascii="Times New Roman" w:hAnsi="Times New Roman"/>
                <w:color w:val="000000"/>
                <w:sz w:val="16"/>
                <w:szCs w:val="16"/>
                <w:lang w:eastAsia="en-GB"/>
              </w:rPr>
              <w:t xml:space="preserve">ANS, INT; KAR; NEU; PNE </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39FACA8" w14:textId="77777777" w:rsidR="002529B6" w:rsidRPr="00BC639C" w:rsidRDefault="002529B6" w:rsidP="005B4F1E">
            <w:pPr>
              <w:spacing w:line="240" w:lineRule="auto"/>
              <w:jc w:val="center"/>
              <w:rPr>
                <w:rFonts w:ascii="Times New Roman" w:hAnsi="Times New Roman"/>
                <w:sz w:val="16"/>
                <w:szCs w:val="16"/>
              </w:rPr>
            </w:pPr>
            <w:r w:rsidRPr="00BC639C">
              <w:rPr>
                <w:rFonts w:ascii="Times New Roman" w:hAnsi="Times New Roman"/>
                <w:color w:val="000000"/>
                <w:sz w:val="16"/>
                <w:szCs w:val="16"/>
                <w:lang w:eastAsia="en-GB"/>
              </w:rPr>
              <w:t>po schválení zdravotní pojišťovnou</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FAF82DE" w14:textId="77777777" w:rsidR="002529B6" w:rsidRPr="00BC639C" w:rsidRDefault="002529B6" w:rsidP="005B4F1E">
            <w:pPr>
              <w:spacing w:line="240" w:lineRule="auto"/>
              <w:jc w:val="center"/>
              <w:rPr>
                <w:rFonts w:ascii="Times New Roman" w:hAnsi="Times New Roman"/>
                <w:sz w:val="16"/>
                <w:szCs w:val="16"/>
              </w:rPr>
            </w:pPr>
            <w:r w:rsidRPr="00BC639C">
              <w:rPr>
                <w:rFonts w:ascii="Times New Roman" w:hAnsi="Times New Roman"/>
                <w:color w:val="000000"/>
                <w:sz w:val="16"/>
                <w:szCs w:val="16"/>
                <w:lang w:eastAsia="en-GB"/>
              </w:rPr>
              <w:t>potřeba dlouhodobé umělé plicní ventilace realizovatelné v domácím prostředí, potřeba UPV je trvalá, pacient je imobilní či s výrazně omezenou hybností, nespolupracuje či spolupráce pacienta je výrazně omezena, potřeba zvýšené ošetřovatelské péče</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B3C76B0" w14:textId="77777777" w:rsidR="002529B6" w:rsidRPr="00BC639C" w:rsidRDefault="002529B6" w:rsidP="005B4F1E">
            <w:pPr>
              <w:spacing w:line="240" w:lineRule="auto"/>
              <w:jc w:val="center"/>
              <w:rPr>
                <w:rFonts w:ascii="Times New Roman" w:hAnsi="Times New Roman"/>
                <w:sz w:val="16"/>
                <w:szCs w:val="16"/>
              </w:rPr>
            </w:pPr>
            <w:r w:rsidRPr="00BC639C">
              <w:rPr>
                <w:rFonts w:ascii="Times New Roman" w:hAnsi="Times New Roman"/>
                <w:color w:val="000000"/>
                <w:sz w:val="16"/>
                <w:szCs w:val="16"/>
                <w:lang w:eastAsia="en-GB"/>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9A1F11D" w14:textId="77777777" w:rsidR="002529B6" w:rsidRPr="00BC639C" w:rsidRDefault="002529B6" w:rsidP="005B4F1E">
            <w:pPr>
              <w:spacing w:line="240" w:lineRule="auto"/>
              <w:jc w:val="center"/>
              <w:rPr>
                <w:rFonts w:ascii="Times New Roman" w:hAnsi="Times New Roman"/>
                <w:sz w:val="16"/>
                <w:szCs w:val="16"/>
              </w:rPr>
            </w:pPr>
            <w:r w:rsidRPr="00BC639C">
              <w:rPr>
                <w:rFonts w:ascii="Times New Roman" w:hAnsi="Times New Roman"/>
                <w:color w:val="000000"/>
                <w:sz w:val="16"/>
                <w:szCs w:val="16"/>
                <w:lang w:eastAsia="en-GB"/>
              </w:rPr>
              <w:t>940,50 Kč / 1 den</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4ABC1B2" w14:textId="77777777" w:rsidR="002529B6" w:rsidRPr="00BC639C" w:rsidRDefault="002529B6" w:rsidP="005B4F1E">
            <w:pPr>
              <w:spacing w:line="240" w:lineRule="auto"/>
              <w:jc w:val="center"/>
              <w:rPr>
                <w:rFonts w:ascii="Times New Roman" w:hAnsi="Times New Roman"/>
                <w:sz w:val="16"/>
                <w:szCs w:val="16"/>
              </w:rPr>
            </w:pPr>
            <w:r w:rsidRPr="00BC639C">
              <w:rPr>
                <w:rFonts w:ascii="Times New Roman" w:hAnsi="Times New Roman"/>
                <w:color w:val="000000"/>
                <w:sz w:val="16"/>
                <w:szCs w:val="16"/>
                <w:lang w:eastAsia="en-GB"/>
              </w:rPr>
              <w:t>ne</w:t>
            </w:r>
          </w:p>
        </w:tc>
      </w:tr>
      <w:tr w:rsidR="002529B6" w:rsidRPr="006B5AAA" w14:paraId="7549B55E"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101E81D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10.09</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7D68AEC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mechanický </w:t>
            </w:r>
            <w:proofErr w:type="spellStart"/>
            <w:r w:rsidRPr="006B5AAA">
              <w:rPr>
                <w:rFonts w:ascii="Times New Roman" w:hAnsi="Times New Roman"/>
                <w:sz w:val="16"/>
                <w:szCs w:val="16"/>
              </w:rPr>
              <w:t>insuflátor</w:t>
            </w:r>
            <w:proofErr w:type="spellEnd"/>
            <w:r w:rsidRPr="006B5AAA">
              <w:rPr>
                <w:rFonts w:ascii="Times New Roman" w:hAnsi="Times New Roman"/>
                <w:sz w:val="16"/>
                <w:szCs w:val="16"/>
              </w:rPr>
              <w:t xml:space="preserve"> / </w:t>
            </w:r>
            <w:proofErr w:type="spellStart"/>
            <w:r w:rsidRPr="006B5AAA">
              <w:rPr>
                <w:rFonts w:ascii="Times New Roman" w:hAnsi="Times New Roman"/>
                <w:sz w:val="16"/>
                <w:szCs w:val="16"/>
              </w:rPr>
              <w:t>exsuflátor</w:t>
            </w:r>
            <w:proofErr w:type="spellEnd"/>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4054083"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888BB21"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07FBD26"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F8844AD"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9BF93F0"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59B3807"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EC13638"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737DFD40"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7BFCBB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10.09.01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03F7DD6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mechanický </w:t>
            </w:r>
            <w:proofErr w:type="spellStart"/>
            <w:r w:rsidRPr="006B5AAA">
              <w:rPr>
                <w:rFonts w:ascii="Times New Roman" w:hAnsi="Times New Roman"/>
                <w:sz w:val="16"/>
                <w:szCs w:val="16"/>
              </w:rPr>
              <w:t>insuflátor</w:t>
            </w:r>
            <w:proofErr w:type="spellEnd"/>
            <w:r w:rsidRPr="006B5AAA">
              <w:rPr>
                <w:rFonts w:ascii="Times New Roman" w:hAnsi="Times New Roman"/>
                <w:sz w:val="16"/>
                <w:szCs w:val="16"/>
              </w:rPr>
              <w:t xml:space="preserve"> / </w:t>
            </w:r>
            <w:proofErr w:type="spellStart"/>
            <w:r w:rsidRPr="006B5AAA">
              <w:rPr>
                <w:rFonts w:ascii="Times New Roman" w:hAnsi="Times New Roman"/>
                <w:sz w:val="16"/>
                <w:szCs w:val="16"/>
              </w:rPr>
              <w:t>exsuflátor</w:t>
            </w:r>
            <w:proofErr w:type="spellEnd"/>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6F5F77C"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52430EE" w14:textId="77777777" w:rsidR="002529B6" w:rsidRPr="006B5AAA" w:rsidRDefault="002529B6" w:rsidP="005B4F1E">
            <w:pPr>
              <w:spacing w:line="240" w:lineRule="auto"/>
              <w:jc w:val="center"/>
              <w:rPr>
                <w:rFonts w:ascii="Times New Roman" w:hAnsi="Times New Roman"/>
                <w:sz w:val="16"/>
                <w:szCs w:val="16"/>
              </w:rPr>
            </w:pP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875EEFB"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F5DE8D3" w14:textId="77777777" w:rsidR="002529B6" w:rsidRPr="006B5AAA" w:rsidRDefault="002529B6" w:rsidP="005B4F1E">
            <w:pPr>
              <w:spacing w:line="240" w:lineRule="auto"/>
              <w:jc w:val="center"/>
              <w:rPr>
                <w:rFonts w:ascii="Times New Roman" w:hAnsi="Times New Roman"/>
                <w:sz w:val="16"/>
                <w:szCs w:val="16"/>
              </w:rPr>
            </w:pP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0B9D819" w14:textId="77777777" w:rsidR="002529B6" w:rsidRPr="006B5AAA" w:rsidRDefault="002529B6" w:rsidP="005B4F1E">
            <w:pPr>
              <w:spacing w:line="240" w:lineRule="auto"/>
              <w:jc w:val="center"/>
              <w:rPr>
                <w:rFonts w:ascii="Times New Roman" w:hAnsi="Times New Roman"/>
                <w:sz w:val="16"/>
                <w:szCs w:val="16"/>
              </w:rPr>
            </w:pP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4A3EADB" w14:textId="77777777" w:rsidR="002529B6" w:rsidRPr="006B5AAA" w:rsidRDefault="002529B6" w:rsidP="005B4F1E">
            <w:pPr>
              <w:spacing w:line="240" w:lineRule="auto"/>
              <w:jc w:val="center"/>
              <w:rPr>
                <w:rFonts w:ascii="Times New Roman" w:hAnsi="Times New Roman"/>
                <w:sz w:val="16"/>
                <w:szCs w:val="16"/>
              </w:rPr>
            </w:pP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F75C11B" w14:textId="77777777" w:rsidR="002529B6" w:rsidRPr="006B5AAA" w:rsidRDefault="002529B6" w:rsidP="005B4F1E">
            <w:pPr>
              <w:spacing w:line="240" w:lineRule="auto"/>
              <w:jc w:val="center"/>
              <w:rPr>
                <w:rFonts w:ascii="Times New Roman" w:hAnsi="Times New Roman"/>
                <w:sz w:val="16"/>
                <w:szCs w:val="16"/>
              </w:rPr>
            </w:pPr>
          </w:p>
        </w:tc>
      </w:tr>
      <w:tr w:rsidR="002529B6" w:rsidRPr="006B5AAA" w14:paraId="3041702C"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4369754A"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10.09.01.01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3FC5673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mechanický </w:t>
            </w:r>
            <w:proofErr w:type="spellStart"/>
            <w:r w:rsidRPr="006B5AAA">
              <w:rPr>
                <w:rFonts w:ascii="Times New Roman" w:hAnsi="Times New Roman"/>
                <w:sz w:val="16"/>
                <w:szCs w:val="16"/>
              </w:rPr>
              <w:t>insuflátor</w:t>
            </w:r>
            <w:proofErr w:type="spellEnd"/>
            <w:r w:rsidRPr="006B5AAA">
              <w:rPr>
                <w:rFonts w:ascii="Times New Roman" w:hAnsi="Times New Roman"/>
                <w:sz w:val="16"/>
                <w:szCs w:val="16"/>
              </w:rPr>
              <w:t xml:space="preserve"> / </w:t>
            </w:r>
            <w:proofErr w:type="spellStart"/>
            <w:r w:rsidRPr="006B5AAA">
              <w:rPr>
                <w:rFonts w:ascii="Times New Roman" w:hAnsi="Times New Roman"/>
                <w:sz w:val="16"/>
                <w:szCs w:val="16"/>
              </w:rPr>
              <w:t>exsuflátor</w:t>
            </w:r>
            <w:proofErr w:type="spellEnd"/>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31629FD"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zdravotnický prostředek pro respirační fyzioterapie včetně technik zaměřených na hygienu dýchacích cest a podporu expektorace, zabránění stagnace hlenů</w:t>
            </w: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455836F" w14:textId="77777777" w:rsidR="002529B6" w:rsidRPr="006B5AAA" w:rsidRDefault="002529B6" w:rsidP="005B4F1E">
            <w:pPr>
              <w:spacing w:line="240" w:lineRule="auto"/>
              <w:jc w:val="center"/>
              <w:rPr>
                <w:rFonts w:ascii="Times New Roman" w:hAnsi="Times New Roman"/>
                <w:b/>
                <w:sz w:val="16"/>
                <w:szCs w:val="16"/>
              </w:rPr>
            </w:pPr>
            <w:r w:rsidRPr="006B5AAA">
              <w:rPr>
                <w:rFonts w:ascii="Times New Roman" w:hAnsi="Times New Roman"/>
                <w:sz w:val="16"/>
                <w:szCs w:val="16"/>
              </w:rPr>
              <w:t>ALG; ANS; INT; NEU; PED; PNE; REH</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FA01FD3" w14:textId="77777777" w:rsidR="002529B6" w:rsidRPr="006B5AAA" w:rsidRDefault="002529B6" w:rsidP="005B4F1E">
            <w:pPr>
              <w:spacing w:line="240" w:lineRule="auto"/>
              <w:jc w:val="center"/>
              <w:rPr>
                <w:rFonts w:ascii="Times New Roman" w:hAnsi="Times New Roman"/>
                <w:sz w:val="16"/>
                <w:szCs w:val="16"/>
              </w:rPr>
            </w:pPr>
            <w:r>
              <w:rPr>
                <w:rFonts w:ascii="Times New Roman" w:hAnsi="Times New Roman"/>
                <w:sz w:val="16"/>
                <w:szCs w:val="16"/>
              </w:rPr>
              <w:t>ano</w:t>
            </w: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CF1CE1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 xml:space="preserve">základní PCF </w:t>
            </w:r>
            <w:proofErr w:type="gramStart"/>
            <w:r w:rsidRPr="006B5AAA">
              <w:rPr>
                <w:rFonts w:ascii="Times New Roman" w:hAnsi="Times New Roman"/>
                <w:sz w:val="16"/>
                <w:szCs w:val="16"/>
              </w:rPr>
              <w:t>&lt; 160</w:t>
            </w:r>
            <w:proofErr w:type="gramEnd"/>
            <w:r w:rsidRPr="006B5AAA">
              <w:rPr>
                <w:rFonts w:ascii="Times New Roman" w:hAnsi="Times New Roman"/>
                <w:sz w:val="16"/>
                <w:szCs w:val="16"/>
              </w:rPr>
              <w:t xml:space="preserve"> l / min</w:t>
            </w:r>
            <w:r>
              <w:rPr>
                <w:rFonts w:ascii="Times New Roman" w:hAnsi="Times New Roman"/>
                <w:sz w:val="16"/>
                <w:szCs w:val="16"/>
              </w:rPr>
              <w:t xml:space="preserve">; </w:t>
            </w:r>
            <w:r w:rsidRPr="006B5AAA">
              <w:rPr>
                <w:rFonts w:ascii="Times New Roman" w:hAnsi="Times New Roman"/>
                <w:sz w:val="16"/>
                <w:szCs w:val="16"/>
              </w:rPr>
              <w:t>spinální svalová atrofie; muskulární dystrofie; myopatie; dětská mozková obrna; transversální míšní léze; amyotrofická laterální skleróza; ostatní vzácná onemocnění spojená s poruchou expektorace (např. poruchy</w:t>
            </w:r>
            <w:r w:rsidRPr="006B5AAA">
              <w:rPr>
                <w:rFonts w:ascii="Times New Roman" w:hAnsi="Times New Roman"/>
                <w:sz w:val="16"/>
                <w:szCs w:val="16"/>
              </w:rPr>
              <w:br/>
              <w:t xml:space="preserve">metabolismu, </w:t>
            </w:r>
            <w:proofErr w:type="spellStart"/>
            <w:r w:rsidRPr="006B5AAA">
              <w:rPr>
                <w:rFonts w:ascii="Times New Roman" w:hAnsi="Times New Roman"/>
                <w:sz w:val="16"/>
                <w:szCs w:val="16"/>
              </w:rPr>
              <w:t>Charcot</w:t>
            </w:r>
            <w:proofErr w:type="spellEnd"/>
            <w:r w:rsidRPr="006B5AAA">
              <w:rPr>
                <w:rFonts w:ascii="Times New Roman" w:hAnsi="Times New Roman"/>
                <w:sz w:val="16"/>
                <w:szCs w:val="16"/>
              </w:rPr>
              <w:t xml:space="preserve"> Marie </w:t>
            </w:r>
            <w:proofErr w:type="spellStart"/>
            <w:r w:rsidRPr="006B5AAA">
              <w:rPr>
                <w:rFonts w:ascii="Times New Roman" w:hAnsi="Times New Roman"/>
                <w:sz w:val="16"/>
                <w:szCs w:val="16"/>
              </w:rPr>
              <w:t>Tooth</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Huntingtonova</w:t>
            </w:r>
            <w:proofErr w:type="spellEnd"/>
            <w:r w:rsidRPr="006B5AAA">
              <w:rPr>
                <w:rFonts w:ascii="Times New Roman" w:hAnsi="Times New Roman"/>
                <w:sz w:val="16"/>
                <w:szCs w:val="16"/>
              </w:rPr>
              <w:t xml:space="preserve"> choroba)</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37B827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4483DA3"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86,78 Kč / 1 den</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271511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tr w:rsidR="002529B6" w:rsidRPr="006B5AAA" w14:paraId="3A78BF58" w14:textId="77777777" w:rsidTr="005B4F1E">
        <w:trPr>
          <w:gridAfter w:val="1"/>
          <w:wAfter w:w="48" w:type="dxa"/>
          <w:jc w:val="center"/>
        </w:trPr>
        <w:tc>
          <w:tcPr>
            <w:tcW w:w="1365"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59790905" w14:textId="77777777" w:rsidR="002529B6" w:rsidRPr="006B5AAA" w:rsidRDefault="002529B6" w:rsidP="005B4F1E">
            <w:pPr>
              <w:spacing w:line="240" w:lineRule="auto"/>
              <w:jc w:val="center"/>
              <w:rPr>
                <w:rFonts w:ascii="Times New Roman" w:hAnsi="Times New Roman"/>
                <w:sz w:val="16"/>
                <w:szCs w:val="16"/>
              </w:rPr>
            </w:pPr>
            <w:bookmarkStart w:id="4" w:name="_Hlk39048611"/>
            <w:r w:rsidRPr="006B5AAA">
              <w:rPr>
                <w:rFonts w:ascii="Times New Roman" w:hAnsi="Times New Roman"/>
                <w:sz w:val="16"/>
                <w:szCs w:val="16"/>
              </w:rPr>
              <w:t>11</w:t>
            </w:r>
          </w:p>
        </w:tc>
        <w:tc>
          <w:tcPr>
            <w:tcW w:w="1512"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135BF822"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nekategorizované zdravotnické prostředky</w:t>
            </w:r>
          </w:p>
        </w:tc>
        <w:tc>
          <w:tcPr>
            <w:tcW w:w="266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A4AF8BB" w14:textId="77777777" w:rsidR="002529B6" w:rsidRPr="006B5AAA" w:rsidRDefault="002529B6" w:rsidP="005B4F1E">
            <w:pPr>
              <w:spacing w:line="240" w:lineRule="auto"/>
              <w:jc w:val="center"/>
              <w:rPr>
                <w:rFonts w:ascii="Times New Roman" w:hAnsi="Times New Roman"/>
                <w:sz w:val="16"/>
                <w:szCs w:val="16"/>
              </w:rPr>
            </w:pPr>
          </w:p>
        </w:tc>
        <w:tc>
          <w:tcPr>
            <w:tcW w:w="1288"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935099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podle písemného souhlasu podle § 39r odst. 5 písm. j), anebo podle smlouvy o sdílení rizik podle § 39r odst. 5 písm. k)</w:t>
            </w:r>
          </w:p>
        </w:tc>
        <w:tc>
          <w:tcPr>
            <w:tcW w:w="1049"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2BE59D2" w14:textId="77777777" w:rsidR="002529B6" w:rsidRPr="006B5AAA" w:rsidRDefault="002529B6" w:rsidP="005B4F1E">
            <w:pPr>
              <w:spacing w:line="240" w:lineRule="auto"/>
              <w:jc w:val="center"/>
              <w:rPr>
                <w:rFonts w:ascii="Times New Roman" w:hAnsi="Times New Roman"/>
                <w:sz w:val="16"/>
                <w:szCs w:val="16"/>
              </w:rPr>
            </w:pPr>
          </w:p>
        </w:tc>
        <w:tc>
          <w:tcPr>
            <w:tcW w:w="4351" w:type="dxa"/>
            <w:gridSpan w:val="4"/>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B88B751"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podle písemného souhlasu podle § 39r odst. 5 písm. j), anebo podle smlouvy o sdílení rizik podle § 39r odst. 5 písm. k)</w:t>
            </w:r>
          </w:p>
        </w:tc>
        <w:tc>
          <w:tcPr>
            <w:tcW w:w="1779"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6ED52B9"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podle písemného souhlasu podle § 39r odst. 5 písm. j), anebo podle smlouvy o sdílení rizik podle § 39r odst. 5 písm. k)</w:t>
            </w:r>
          </w:p>
        </w:tc>
        <w:tc>
          <w:tcPr>
            <w:tcW w:w="118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98B7B2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50 % s písemným souhlasem podle § 39r odst. 5 písm. j);</w:t>
            </w:r>
            <w:r w:rsidRPr="006B5AAA">
              <w:rPr>
                <w:rFonts w:ascii="Times New Roman" w:hAnsi="Times New Roman"/>
                <w:sz w:val="16"/>
                <w:szCs w:val="16"/>
              </w:rPr>
              <w:br/>
              <w:t>100 % v případě uzavření smlouvy o sdílení rizik podle § 39r odst. 5 písm. k)</w:t>
            </w:r>
          </w:p>
        </w:tc>
        <w:tc>
          <w:tcPr>
            <w:tcW w:w="78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700F30B" w14:textId="77777777" w:rsidR="002529B6" w:rsidRPr="006B5AAA" w:rsidRDefault="002529B6" w:rsidP="005B4F1E">
            <w:pPr>
              <w:spacing w:line="240" w:lineRule="auto"/>
              <w:jc w:val="center"/>
              <w:rPr>
                <w:rFonts w:ascii="Times New Roman" w:hAnsi="Times New Roman"/>
                <w:sz w:val="16"/>
                <w:szCs w:val="16"/>
              </w:rPr>
            </w:pPr>
            <w:r w:rsidRPr="006B5AAA">
              <w:rPr>
                <w:rFonts w:ascii="Times New Roman" w:hAnsi="Times New Roman"/>
                <w:sz w:val="16"/>
                <w:szCs w:val="16"/>
              </w:rPr>
              <w:t>ne</w:t>
            </w:r>
          </w:p>
        </w:tc>
      </w:tr>
      <w:bookmarkEnd w:id="4"/>
    </w:tbl>
    <w:p w14:paraId="45515E59" w14:textId="77777777" w:rsidR="002529B6" w:rsidRPr="003A0EFA" w:rsidRDefault="002529B6" w:rsidP="002529B6">
      <w:pPr>
        <w:spacing w:after="0"/>
        <w:jc w:val="center"/>
      </w:pPr>
    </w:p>
    <w:p w14:paraId="5D9D4BD4" w14:textId="77777777" w:rsidR="002529B6" w:rsidRPr="003A0EFA" w:rsidRDefault="002529B6" w:rsidP="002529B6">
      <w:pPr>
        <w:rPr>
          <w:rFonts w:ascii="Times New Roman" w:hAnsi="Times New Roman"/>
        </w:rPr>
      </w:pPr>
      <w:r w:rsidRPr="003A0EFA">
        <w:rPr>
          <w:rFonts w:ascii="Times New Roman" w:hAnsi="Times New Roman"/>
        </w:rPr>
        <w:t>Tabulka č. 2</w:t>
      </w:r>
    </w:p>
    <w:p w14:paraId="7672F980" w14:textId="77777777" w:rsidR="002529B6" w:rsidRPr="003A0EFA" w:rsidRDefault="002529B6" w:rsidP="002529B6">
      <w:pPr>
        <w:spacing w:after="0"/>
        <w:rPr>
          <w:rFonts w:ascii="Times New Roman" w:hAnsi="Times New Roman"/>
        </w:rPr>
      </w:pPr>
    </w:p>
    <w:tbl>
      <w:tblPr>
        <w:tblW w:w="16083" w:type="dxa"/>
        <w:jc w:val="center"/>
        <w:tblBorders>
          <w:top w:val="single" w:sz="6" w:space="0" w:color="808080"/>
          <w:left w:val="single" w:sz="6" w:space="0" w:color="808080"/>
          <w:bottom w:val="single" w:sz="6" w:space="0" w:color="808080"/>
          <w:right w:val="single" w:sz="6" w:space="0" w:color="808080"/>
        </w:tblBorders>
        <w:shd w:val="clear" w:color="auto" w:fill="FFFFFF"/>
        <w:tblCellMar>
          <w:left w:w="0" w:type="dxa"/>
          <w:right w:w="0" w:type="dxa"/>
        </w:tblCellMar>
        <w:tblLook w:val="04A0" w:firstRow="1" w:lastRow="0" w:firstColumn="1" w:lastColumn="0" w:noHBand="0" w:noVBand="1"/>
      </w:tblPr>
      <w:tblGrid>
        <w:gridCol w:w="1113"/>
        <w:gridCol w:w="1201"/>
        <w:gridCol w:w="2061"/>
        <w:gridCol w:w="2121"/>
        <w:gridCol w:w="1780"/>
        <w:gridCol w:w="1346"/>
        <w:gridCol w:w="1490"/>
        <w:gridCol w:w="272"/>
        <w:gridCol w:w="6"/>
        <w:gridCol w:w="1757"/>
        <w:gridCol w:w="12"/>
        <w:gridCol w:w="1843"/>
        <w:gridCol w:w="1081"/>
      </w:tblGrid>
      <w:tr w:rsidR="002529B6" w:rsidRPr="006B5AAA" w14:paraId="62791908"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tcPr>
          <w:p w14:paraId="33DA9C83" w14:textId="77777777" w:rsidR="002529B6" w:rsidRPr="006B5AAA" w:rsidRDefault="002529B6" w:rsidP="005B4F1E">
            <w:pPr>
              <w:jc w:val="center"/>
              <w:rPr>
                <w:rFonts w:ascii="Times New Roman" w:hAnsi="Times New Roman"/>
                <w:bCs/>
                <w:sz w:val="16"/>
                <w:szCs w:val="16"/>
              </w:rPr>
            </w:pPr>
          </w:p>
        </w:tc>
        <w:tc>
          <w:tcPr>
            <w:tcW w:w="1201" w:type="dxa"/>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tcPr>
          <w:p w14:paraId="64B30E8D" w14:textId="77777777" w:rsidR="002529B6" w:rsidRPr="006B5AAA" w:rsidRDefault="002529B6" w:rsidP="005B4F1E">
            <w:pPr>
              <w:jc w:val="center"/>
              <w:rPr>
                <w:rFonts w:ascii="Times New Roman" w:hAnsi="Times New Roman"/>
                <w:b/>
                <w:bCs/>
                <w:sz w:val="16"/>
                <w:szCs w:val="16"/>
              </w:rPr>
            </w:pPr>
            <w:r w:rsidRPr="006B5AAA">
              <w:rPr>
                <w:rFonts w:ascii="Times New Roman" w:hAnsi="Times New Roman"/>
                <w:b/>
                <w:bCs/>
                <w:sz w:val="16"/>
                <w:szCs w:val="16"/>
              </w:rPr>
              <w:t>Kategorizační strom</w:t>
            </w:r>
          </w:p>
        </w:tc>
        <w:tc>
          <w:tcPr>
            <w:tcW w:w="2061" w:type="dxa"/>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tcPr>
          <w:p w14:paraId="44422392" w14:textId="77777777" w:rsidR="002529B6" w:rsidRPr="006B5AAA" w:rsidRDefault="002529B6" w:rsidP="005B4F1E">
            <w:pPr>
              <w:jc w:val="center"/>
              <w:rPr>
                <w:rFonts w:ascii="Times New Roman" w:hAnsi="Times New Roman"/>
                <w:b/>
                <w:bCs/>
                <w:sz w:val="16"/>
                <w:szCs w:val="16"/>
              </w:rPr>
            </w:pPr>
            <w:r w:rsidRPr="006B5AAA">
              <w:rPr>
                <w:rFonts w:ascii="Times New Roman" w:hAnsi="Times New Roman"/>
                <w:b/>
                <w:bCs/>
                <w:sz w:val="16"/>
                <w:szCs w:val="16"/>
              </w:rPr>
              <w:t>Popis</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tcPr>
          <w:p w14:paraId="385B648B" w14:textId="77777777" w:rsidR="002529B6" w:rsidRPr="006B5AAA" w:rsidRDefault="002529B6" w:rsidP="005B4F1E">
            <w:pPr>
              <w:jc w:val="center"/>
              <w:rPr>
                <w:rFonts w:ascii="Times New Roman" w:hAnsi="Times New Roman"/>
                <w:b/>
                <w:bCs/>
                <w:sz w:val="16"/>
                <w:szCs w:val="16"/>
              </w:rPr>
            </w:pPr>
            <w:r w:rsidRPr="006B5AAA">
              <w:rPr>
                <w:rFonts w:ascii="Times New Roman" w:hAnsi="Times New Roman"/>
                <w:b/>
                <w:bCs/>
                <w:sz w:val="16"/>
                <w:szCs w:val="16"/>
              </w:rPr>
              <w:t>Preskripční omezení</w:t>
            </w:r>
          </w:p>
        </w:tc>
        <w:tc>
          <w:tcPr>
            <w:tcW w:w="1346" w:type="dxa"/>
            <w:tcBorders>
              <w:top w:val="single" w:sz="6" w:space="0" w:color="808080"/>
              <w:left w:val="single" w:sz="6" w:space="0" w:color="808080"/>
              <w:bottom w:val="single" w:sz="6" w:space="0" w:color="808080"/>
              <w:right w:val="single" w:sz="6" w:space="0" w:color="808080"/>
            </w:tcBorders>
            <w:shd w:val="clear" w:color="auto" w:fill="F0F0F0"/>
            <w:vAlign w:val="center"/>
          </w:tcPr>
          <w:p w14:paraId="252CED6F" w14:textId="77777777" w:rsidR="002529B6" w:rsidRPr="006B5AAA" w:rsidRDefault="002529B6" w:rsidP="005B4F1E">
            <w:pPr>
              <w:jc w:val="center"/>
              <w:rPr>
                <w:rFonts w:ascii="Times New Roman" w:hAnsi="Times New Roman"/>
                <w:b/>
                <w:bCs/>
                <w:sz w:val="16"/>
                <w:szCs w:val="16"/>
              </w:rPr>
            </w:pPr>
            <w:r>
              <w:rPr>
                <w:rFonts w:ascii="Times New Roman" w:hAnsi="Times New Roman"/>
                <w:b/>
                <w:bCs/>
                <w:sz w:val="16"/>
                <w:szCs w:val="16"/>
              </w:rPr>
              <w:t>Schválení zdravotní pojišťovnou</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tcPr>
          <w:p w14:paraId="479D72FF" w14:textId="77777777" w:rsidR="002529B6" w:rsidRPr="006B5AAA" w:rsidRDefault="002529B6" w:rsidP="005B4F1E">
            <w:pPr>
              <w:jc w:val="center"/>
              <w:rPr>
                <w:rFonts w:ascii="Times New Roman" w:hAnsi="Times New Roman"/>
                <w:b/>
                <w:bCs/>
                <w:sz w:val="16"/>
                <w:szCs w:val="16"/>
              </w:rPr>
            </w:pPr>
            <w:r w:rsidRPr="006B5AAA">
              <w:rPr>
                <w:rFonts w:ascii="Times New Roman" w:hAnsi="Times New Roman"/>
                <w:b/>
                <w:bCs/>
                <w:sz w:val="16"/>
                <w:szCs w:val="16"/>
              </w:rPr>
              <w:t>Indikační omezení</w:t>
            </w:r>
          </w:p>
        </w:tc>
        <w:tc>
          <w:tcPr>
            <w:tcW w:w="1843" w:type="dxa"/>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tcPr>
          <w:p w14:paraId="7E5178E6" w14:textId="77777777" w:rsidR="002529B6" w:rsidRPr="006B5AAA" w:rsidRDefault="002529B6" w:rsidP="005B4F1E">
            <w:pPr>
              <w:jc w:val="center"/>
              <w:rPr>
                <w:rFonts w:ascii="Times New Roman" w:hAnsi="Times New Roman"/>
                <w:b/>
                <w:bCs/>
                <w:sz w:val="16"/>
                <w:szCs w:val="16"/>
              </w:rPr>
            </w:pPr>
            <w:r w:rsidRPr="006B5AAA">
              <w:rPr>
                <w:rFonts w:ascii="Times New Roman" w:hAnsi="Times New Roman"/>
                <w:b/>
                <w:bCs/>
                <w:sz w:val="16"/>
                <w:szCs w:val="16"/>
              </w:rPr>
              <w:t xml:space="preserve">Maximální množstevní </w:t>
            </w:r>
            <w:r>
              <w:rPr>
                <w:rFonts w:ascii="Times New Roman" w:hAnsi="Times New Roman"/>
                <w:b/>
                <w:bCs/>
                <w:sz w:val="16"/>
                <w:szCs w:val="16"/>
              </w:rPr>
              <w:t>nebo</w:t>
            </w:r>
            <w:r w:rsidRPr="006B5AAA">
              <w:rPr>
                <w:rFonts w:ascii="Times New Roman" w:hAnsi="Times New Roman"/>
                <w:b/>
                <w:bCs/>
                <w:sz w:val="16"/>
                <w:szCs w:val="16"/>
              </w:rPr>
              <w:t xml:space="preserve"> frekvenční limit</w:t>
            </w:r>
          </w:p>
        </w:tc>
        <w:tc>
          <w:tcPr>
            <w:tcW w:w="1081" w:type="dxa"/>
            <w:tcBorders>
              <w:top w:val="single" w:sz="6" w:space="0" w:color="808080"/>
              <w:left w:val="single" w:sz="6" w:space="0" w:color="808080"/>
              <w:bottom w:val="single" w:sz="6" w:space="0" w:color="808080"/>
              <w:right w:val="single" w:sz="6" w:space="0" w:color="808080"/>
            </w:tcBorders>
            <w:shd w:val="clear" w:color="auto" w:fill="F0F0F0"/>
            <w:vAlign w:val="center"/>
          </w:tcPr>
          <w:p w14:paraId="16980EB6" w14:textId="77777777" w:rsidR="002529B6" w:rsidRPr="006B5AAA" w:rsidRDefault="002529B6" w:rsidP="005B4F1E">
            <w:pPr>
              <w:jc w:val="center"/>
              <w:rPr>
                <w:rFonts w:ascii="Times New Roman" w:hAnsi="Times New Roman"/>
                <w:b/>
                <w:bCs/>
                <w:sz w:val="16"/>
                <w:szCs w:val="16"/>
              </w:rPr>
            </w:pPr>
            <w:r w:rsidRPr="006B5AAA">
              <w:rPr>
                <w:rFonts w:ascii="Times New Roman" w:hAnsi="Times New Roman"/>
                <w:b/>
                <w:bCs/>
                <w:sz w:val="16"/>
                <w:szCs w:val="16"/>
              </w:rPr>
              <w:t>Úhradový limit bez DPH</w:t>
            </w:r>
          </w:p>
        </w:tc>
      </w:tr>
      <w:tr w:rsidR="002529B6" w:rsidRPr="006B5AAA" w14:paraId="0A20FD5F"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AC23B9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 </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8752170" w14:textId="77777777" w:rsidR="002529B6" w:rsidRPr="006B5AAA" w:rsidRDefault="002529B6" w:rsidP="005B4F1E">
            <w:pPr>
              <w:jc w:val="center"/>
              <w:rPr>
                <w:rFonts w:ascii="Times New Roman" w:hAnsi="Times New Roman"/>
                <w:sz w:val="16"/>
                <w:szCs w:val="16"/>
              </w:rPr>
            </w:pPr>
            <w:r w:rsidRPr="006B5AAA">
              <w:rPr>
                <w:rFonts w:ascii="Times New Roman" w:hAnsi="Times New Roman"/>
                <w:b/>
                <w:sz w:val="16"/>
                <w:szCs w:val="16"/>
              </w:rPr>
              <w:t>ZP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090C31D"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9A3248"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287F303"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482817E"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DAEC2F2"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479A7A3" w14:textId="77777777" w:rsidR="002529B6" w:rsidRPr="006B5AAA" w:rsidRDefault="002529B6" w:rsidP="005B4F1E">
            <w:pPr>
              <w:jc w:val="center"/>
              <w:rPr>
                <w:rFonts w:ascii="Times New Roman" w:hAnsi="Times New Roman"/>
                <w:sz w:val="16"/>
                <w:szCs w:val="16"/>
              </w:rPr>
            </w:pPr>
          </w:p>
        </w:tc>
      </w:tr>
      <w:tr w:rsidR="002529B6" w:rsidRPr="006B5AAA" w14:paraId="65AF512B"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EA4E13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661655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ZP ortopedicko-protetické – pro hlavu a krk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17A347D"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83C96D9"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773CAD7"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03962EF"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49559F1"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0A85AC6" w14:textId="77777777" w:rsidR="002529B6" w:rsidRPr="006B5AAA" w:rsidRDefault="002529B6" w:rsidP="005B4F1E">
            <w:pPr>
              <w:jc w:val="center"/>
              <w:rPr>
                <w:rFonts w:ascii="Times New Roman" w:hAnsi="Times New Roman"/>
                <w:sz w:val="16"/>
                <w:szCs w:val="16"/>
              </w:rPr>
            </w:pPr>
          </w:p>
        </w:tc>
      </w:tr>
      <w:tr w:rsidR="002529B6" w:rsidRPr="006B5AAA" w14:paraId="70104D07"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C9C66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CD007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ortézy pro hlavu a krk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7986F2F"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DEE4B9F"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9D7DBAA"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912FED8"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8C78880"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9CC5CC9" w14:textId="77777777" w:rsidR="002529B6" w:rsidRPr="006B5AAA" w:rsidRDefault="002529B6" w:rsidP="005B4F1E">
            <w:pPr>
              <w:jc w:val="center"/>
              <w:rPr>
                <w:rFonts w:ascii="Times New Roman" w:hAnsi="Times New Roman"/>
                <w:sz w:val="16"/>
                <w:szCs w:val="16"/>
              </w:rPr>
            </w:pPr>
          </w:p>
        </w:tc>
      </w:tr>
      <w:tr w:rsidR="002529B6" w:rsidRPr="006B5AAA" w14:paraId="66E4D21A"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C6806B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lastRenderedPageBreak/>
              <w:t>1.1.1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DD6A06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ortézy pro hlavu a krk – od 19 let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DD3736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ortéza (CTLO; CTO; CO) navržená a vyrobená dle individuálního zdravotního stavu na míru pacientovi (podle měrných podkladů; podle anatomického otisku; podle </w:t>
            </w:r>
            <w:proofErr w:type="gramStart"/>
            <w:r w:rsidRPr="006B5AAA">
              <w:rPr>
                <w:rFonts w:ascii="Times New Roman" w:hAnsi="Times New Roman"/>
                <w:sz w:val="16"/>
                <w:szCs w:val="16"/>
              </w:rPr>
              <w:t>3D</w:t>
            </w:r>
            <w:proofErr w:type="gramEnd"/>
            <w:r w:rsidRPr="006B5AAA">
              <w:rPr>
                <w:rFonts w:ascii="Times New Roman" w:hAnsi="Times New Roman"/>
                <w:sz w:val="16"/>
                <w:szCs w:val="16"/>
              </w:rPr>
              <w:t xml:space="preserve"> skenu; jinou metodou)</w:t>
            </w:r>
          </w:p>
        </w:tc>
        <w:tc>
          <w:tcPr>
            <w:tcW w:w="212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3FFA31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CHI; NEU; ORP; ORT; REH</w:t>
            </w:r>
          </w:p>
        </w:tc>
        <w:tc>
          <w:tcPr>
            <w:tcW w:w="1780"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121882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možnost předepsání v době hospitalizace</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E71C465" w14:textId="77777777" w:rsidR="002529B6" w:rsidRPr="006B5AAA" w:rsidDel="005665C1" w:rsidRDefault="002529B6" w:rsidP="005B4F1E">
            <w:pPr>
              <w:jc w:val="center"/>
              <w:rPr>
                <w:rFonts w:ascii="Times New Roman" w:hAnsi="Times New Roman"/>
                <w:sz w:val="16"/>
                <w:szCs w:val="16"/>
              </w:rPr>
            </w:pPr>
            <w:r>
              <w:rPr>
                <w:rFonts w:ascii="Times New Roman" w:hAnsi="Times New Roman"/>
                <w:sz w:val="16"/>
                <w:szCs w:val="16"/>
              </w:rPr>
              <w:t>ano</w:t>
            </w:r>
          </w:p>
        </w:tc>
        <w:tc>
          <w:tcPr>
            <w:tcW w:w="1768" w:type="dxa"/>
            <w:gridSpan w:val="3"/>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D882A5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funkční požadavek v daném segmentu těla (mechanická ochrana; stabilizace; fixace; korekce), ne pro lehká postižení</w:t>
            </w:r>
          </w:p>
        </w:tc>
        <w:tc>
          <w:tcPr>
            <w:tcW w:w="1769" w:type="dxa"/>
            <w:gridSpan w:val="2"/>
            <w:tcBorders>
              <w:top w:val="single" w:sz="6" w:space="0" w:color="808080"/>
              <w:left w:val="single" w:sz="6" w:space="0" w:color="808080"/>
              <w:bottom w:val="single" w:sz="6" w:space="0" w:color="808080"/>
              <w:right w:val="single" w:sz="6" w:space="0" w:color="808080"/>
            </w:tcBorders>
            <w:shd w:val="clear" w:color="auto" w:fill="FFFFFF"/>
            <w:vAlign w:val="center"/>
          </w:tcPr>
          <w:p w14:paraId="3BCC0DD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E3ABAB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E1A6D6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99 %</w:t>
            </w:r>
          </w:p>
        </w:tc>
      </w:tr>
      <w:tr w:rsidR="002529B6" w:rsidRPr="006B5AAA" w14:paraId="63B1F4D7"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35D11A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1.1.2</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47BF8B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ortézy pro hlavu a krk – dětské do 18 let včetně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01101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ortéza (CTLO; CTO; CO) navržená a vyrobená dle individuálního zdravotního stavu na míru pacientovi (podle měrných podkladů; podle anatomického otisku; podle </w:t>
            </w:r>
            <w:proofErr w:type="gramStart"/>
            <w:r w:rsidRPr="006B5AAA">
              <w:rPr>
                <w:rFonts w:ascii="Times New Roman" w:hAnsi="Times New Roman"/>
                <w:sz w:val="16"/>
                <w:szCs w:val="16"/>
              </w:rPr>
              <w:t>3D</w:t>
            </w:r>
            <w:proofErr w:type="gramEnd"/>
            <w:r w:rsidRPr="006B5AAA">
              <w:rPr>
                <w:rFonts w:ascii="Times New Roman" w:hAnsi="Times New Roman"/>
                <w:sz w:val="16"/>
                <w:szCs w:val="16"/>
              </w:rPr>
              <w:t xml:space="preserve"> skenu; jinou metodou)</w:t>
            </w:r>
          </w:p>
        </w:tc>
        <w:tc>
          <w:tcPr>
            <w:tcW w:w="212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AD3487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CHI; NEU; ORP; ORT; REH</w:t>
            </w:r>
          </w:p>
        </w:tc>
        <w:tc>
          <w:tcPr>
            <w:tcW w:w="1780"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6904F6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možnost předepsání v době hospitalizace</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9430F84" w14:textId="77777777" w:rsidR="002529B6" w:rsidRPr="006B5AAA" w:rsidDel="005665C1" w:rsidRDefault="002529B6" w:rsidP="005B4F1E">
            <w:pPr>
              <w:jc w:val="center"/>
              <w:rPr>
                <w:rFonts w:ascii="Times New Roman" w:hAnsi="Times New Roman"/>
                <w:sz w:val="16"/>
                <w:szCs w:val="16"/>
              </w:rPr>
            </w:pPr>
            <w:r>
              <w:rPr>
                <w:rFonts w:ascii="Times New Roman" w:hAnsi="Times New Roman"/>
                <w:sz w:val="16"/>
                <w:szCs w:val="16"/>
              </w:rPr>
              <w:t>ano</w:t>
            </w:r>
          </w:p>
        </w:tc>
        <w:tc>
          <w:tcPr>
            <w:tcW w:w="1768" w:type="dxa"/>
            <w:gridSpan w:val="3"/>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CB7006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prevence vzniku získaných deformit plynoucích z asymetrického růstu a nerovnoměrného přetěžování</w:t>
            </w:r>
          </w:p>
        </w:tc>
        <w:tc>
          <w:tcPr>
            <w:tcW w:w="1769" w:type="dxa"/>
            <w:gridSpan w:val="2"/>
            <w:tcBorders>
              <w:top w:val="single" w:sz="6" w:space="0" w:color="808080"/>
              <w:left w:val="single" w:sz="6" w:space="0" w:color="808080"/>
              <w:bottom w:val="single" w:sz="6" w:space="0" w:color="808080"/>
              <w:right w:val="single" w:sz="6" w:space="0" w:color="808080"/>
            </w:tcBorders>
            <w:shd w:val="clear" w:color="auto" w:fill="FFFFFF"/>
            <w:vAlign w:val="center"/>
          </w:tcPr>
          <w:p w14:paraId="4397A49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B923D2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40C42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100 %</w:t>
            </w:r>
          </w:p>
        </w:tc>
      </w:tr>
      <w:tr w:rsidR="002529B6" w:rsidRPr="006B5AAA" w14:paraId="373BA1C8"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D0AD2C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1.1.3</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34584C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ortézy kraniální </w:t>
            </w:r>
            <w:proofErr w:type="spellStart"/>
            <w:r w:rsidRPr="006B5AAA">
              <w:rPr>
                <w:rFonts w:ascii="Times New Roman" w:hAnsi="Times New Roman"/>
                <w:sz w:val="16"/>
                <w:szCs w:val="16"/>
              </w:rPr>
              <w:t>remodelační</w:t>
            </w:r>
            <w:proofErr w:type="spellEnd"/>
            <w:r w:rsidRPr="006B5AAA">
              <w:rPr>
                <w:rFonts w:ascii="Times New Roman" w:hAnsi="Times New Roman"/>
                <w:sz w:val="16"/>
                <w:szCs w:val="16"/>
              </w:rPr>
              <w:t xml:space="preserve">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D0451C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ortéza kraniální </w:t>
            </w:r>
            <w:proofErr w:type="spellStart"/>
            <w:r w:rsidRPr="006B5AAA">
              <w:rPr>
                <w:rFonts w:ascii="Times New Roman" w:hAnsi="Times New Roman"/>
                <w:sz w:val="16"/>
                <w:szCs w:val="16"/>
              </w:rPr>
              <w:t>remodelační</w:t>
            </w:r>
            <w:proofErr w:type="spellEnd"/>
            <w:r w:rsidRPr="006B5AAA">
              <w:rPr>
                <w:rFonts w:ascii="Times New Roman" w:hAnsi="Times New Roman"/>
                <w:sz w:val="16"/>
                <w:szCs w:val="16"/>
              </w:rPr>
              <w:t xml:space="preserve"> navržená a vyrobená dle individuálního zdravotního stavu na míru pacientovi (podle měrných podkladů; podle anatomického otisku; podle </w:t>
            </w:r>
            <w:proofErr w:type="gramStart"/>
            <w:r w:rsidRPr="006B5AAA">
              <w:rPr>
                <w:rFonts w:ascii="Times New Roman" w:hAnsi="Times New Roman"/>
                <w:sz w:val="16"/>
                <w:szCs w:val="16"/>
              </w:rPr>
              <w:t>3D</w:t>
            </w:r>
            <w:proofErr w:type="gramEnd"/>
            <w:r w:rsidRPr="006B5AAA">
              <w:rPr>
                <w:rFonts w:ascii="Times New Roman" w:hAnsi="Times New Roman"/>
                <w:sz w:val="16"/>
                <w:szCs w:val="16"/>
              </w:rPr>
              <w:t xml:space="preserve"> skenu; jinou metodou)</w:t>
            </w:r>
          </w:p>
        </w:tc>
        <w:tc>
          <w:tcPr>
            <w:tcW w:w="212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C2776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CHI; NEU; ORP; ORT; REH</w:t>
            </w:r>
          </w:p>
        </w:tc>
        <w:tc>
          <w:tcPr>
            <w:tcW w:w="1780"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46B1C6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možnost předepsání v době hospitalizace</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C2D9CE5"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CE8D23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polohové deformity dětské lebky, děti do 1 roku včetně</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AD627D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4C3D12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95 %</w:t>
            </w:r>
          </w:p>
        </w:tc>
      </w:tr>
      <w:tr w:rsidR="002529B6" w:rsidRPr="006B5AAA" w14:paraId="66F28F78"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5BA3C9E" w14:textId="77777777" w:rsidR="002529B6" w:rsidRPr="006B5AAA" w:rsidRDefault="002529B6" w:rsidP="005B4F1E">
            <w:pPr>
              <w:jc w:val="center"/>
              <w:rPr>
                <w:rFonts w:ascii="Times New Roman" w:hAnsi="Times New Roman"/>
                <w:strike/>
                <w:sz w:val="16"/>
                <w:szCs w:val="16"/>
              </w:rPr>
            </w:pPr>
            <w:r w:rsidRPr="006B5AAA">
              <w:rPr>
                <w:rFonts w:ascii="Times New Roman" w:hAnsi="Times New Roman"/>
                <w:sz w:val="16"/>
                <w:szCs w:val="16"/>
              </w:rPr>
              <w:t>1.1.4</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4B42D6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ortézy pro hlavu a krk – z prefabrikátu nebo stavebnice s nutností individuální úpravy</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F3E7E2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ortéza (CTLO; CTO; CO) aplikovaná na základě individuálních měrných podkladů nebo dalších metod z prefabrikátu nebo stavebnice pomocí stanovené technologie</w:t>
            </w:r>
          </w:p>
        </w:tc>
        <w:tc>
          <w:tcPr>
            <w:tcW w:w="212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B7A0DF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CHI; NEU; ORP; ORT; REH</w:t>
            </w:r>
          </w:p>
        </w:tc>
        <w:tc>
          <w:tcPr>
            <w:tcW w:w="1780"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4774D6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možnost předepsání v době hospitalizace</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FE0F527" w14:textId="77777777" w:rsidR="002529B6" w:rsidRPr="006B5AAA" w:rsidDel="00940361" w:rsidRDefault="002529B6" w:rsidP="005B4F1E">
            <w:pPr>
              <w:jc w:val="center"/>
              <w:rPr>
                <w:rFonts w:ascii="Times New Roman" w:hAnsi="Times New Roman"/>
                <w:sz w:val="16"/>
                <w:szCs w:val="16"/>
              </w:rPr>
            </w:pPr>
            <w:r>
              <w:rPr>
                <w:rFonts w:ascii="Times New Roman" w:hAnsi="Times New Roman"/>
                <w:sz w:val="16"/>
                <w:szCs w:val="16"/>
              </w:rPr>
              <w:t>ano</w:t>
            </w:r>
          </w:p>
        </w:tc>
        <w:tc>
          <w:tcPr>
            <w:tcW w:w="1768" w:type="dxa"/>
            <w:gridSpan w:val="3"/>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429D4B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funkční požadavek v daném segmentu těla (mechanická ochrana; stabilizace; fixace; korekce), ne pro lehká postižení</w:t>
            </w:r>
          </w:p>
        </w:tc>
        <w:tc>
          <w:tcPr>
            <w:tcW w:w="1769" w:type="dxa"/>
            <w:gridSpan w:val="2"/>
            <w:tcBorders>
              <w:top w:val="single" w:sz="6" w:space="0" w:color="808080"/>
              <w:left w:val="single" w:sz="6" w:space="0" w:color="808080"/>
              <w:bottom w:val="single" w:sz="6" w:space="0" w:color="808080"/>
              <w:right w:val="single" w:sz="6" w:space="0" w:color="808080"/>
            </w:tcBorders>
            <w:shd w:val="clear" w:color="auto" w:fill="FFFFFF"/>
            <w:vAlign w:val="center"/>
          </w:tcPr>
          <w:p w14:paraId="03D2AB4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401963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EB8FA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95 %</w:t>
            </w:r>
          </w:p>
        </w:tc>
      </w:tr>
      <w:tr w:rsidR="002529B6" w:rsidRPr="006B5AAA" w14:paraId="375EDE74"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276E95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1.1.5</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6E2033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ortézy pro hlavu a krk – dětské do 18 let včetně – z prefabrikátu nebo stavebnice s nutností individuální úpravy</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7A2750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ortéza (CTLO; CTO; CO) aplikovaná na základě individuálních měrných podkladů nebo dalších metod z prefabrikátu nebo stavebnice pomocí stanovené technologie</w:t>
            </w:r>
          </w:p>
        </w:tc>
        <w:tc>
          <w:tcPr>
            <w:tcW w:w="212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E707DC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CHI; NEU; </w:t>
            </w:r>
            <w:r w:rsidRPr="006B5AAA">
              <w:rPr>
                <w:rFonts w:ascii="Times New Roman" w:hAnsi="Times New Roman"/>
                <w:bCs/>
                <w:sz w:val="16"/>
                <w:szCs w:val="16"/>
              </w:rPr>
              <w:t>NCH;</w:t>
            </w:r>
            <w:r w:rsidRPr="006B5AAA">
              <w:rPr>
                <w:rFonts w:ascii="Times New Roman" w:hAnsi="Times New Roman"/>
                <w:sz w:val="16"/>
                <w:szCs w:val="16"/>
              </w:rPr>
              <w:t xml:space="preserve"> ORP; ORT; REH</w:t>
            </w:r>
          </w:p>
        </w:tc>
        <w:tc>
          <w:tcPr>
            <w:tcW w:w="1780"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C96659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možnost předepsání v době hospitalizace</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0C4C021" w14:textId="77777777" w:rsidR="002529B6" w:rsidRPr="006B5AAA" w:rsidDel="00940361" w:rsidRDefault="002529B6" w:rsidP="005B4F1E">
            <w:pPr>
              <w:jc w:val="center"/>
              <w:rPr>
                <w:rFonts w:ascii="Times New Roman" w:hAnsi="Times New Roman"/>
                <w:sz w:val="16"/>
                <w:szCs w:val="16"/>
              </w:rPr>
            </w:pPr>
            <w:r>
              <w:rPr>
                <w:rFonts w:ascii="Times New Roman" w:hAnsi="Times New Roman"/>
                <w:sz w:val="16"/>
                <w:szCs w:val="16"/>
              </w:rPr>
              <w:t>ano</w:t>
            </w:r>
          </w:p>
        </w:tc>
        <w:tc>
          <w:tcPr>
            <w:tcW w:w="1768" w:type="dxa"/>
            <w:gridSpan w:val="3"/>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70B7D2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funkční požadavek v daném segmentu těla (mechanická ochrana; stabilizace; fixace; korekce), ne pro lehká postižení</w:t>
            </w:r>
          </w:p>
        </w:tc>
        <w:tc>
          <w:tcPr>
            <w:tcW w:w="1769" w:type="dxa"/>
            <w:gridSpan w:val="2"/>
            <w:tcBorders>
              <w:top w:val="single" w:sz="6" w:space="0" w:color="808080"/>
              <w:left w:val="single" w:sz="6" w:space="0" w:color="808080"/>
              <w:bottom w:val="single" w:sz="6" w:space="0" w:color="808080"/>
              <w:right w:val="single" w:sz="6" w:space="0" w:color="808080"/>
            </w:tcBorders>
            <w:shd w:val="clear" w:color="auto" w:fill="FFFFFF"/>
            <w:vAlign w:val="center"/>
          </w:tcPr>
          <w:p w14:paraId="5ECCAF0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D63C7C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7F32F00" w14:textId="77777777" w:rsidR="002529B6" w:rsidRPr="006B5AAA" w:rsidRDefault="002529B6" w:rsidP="005B4F1E">
            <w:pPr>
              <w:jc w:val="center"/>
              <w:rPr>
                <w:rFonts w:ascii="Times New Roman" w:hAnsi="Times New Roman"/>
                <w:sz w:val="16"/>
                <w:szCs w:val="16"/>
              </w:rPr>
            </w:pPr>
            <w:r w:rsidRPr="006B5AAA">
              <w:rPr>
                <w:rFonts w:ascii="Times New Roman" w:hAnsi="Times New Roman"/>
                <w:bCs/>
                <w:sz w:val="16"/>
                <w:szCs w:val="16"/>
              </w:rPr>
              <w:t>100 %</w:t>
            </w:r>
          </w:p>
        </w:tc>
      </w:tr>
      <w:tr w:rsidR="002529B6" w:rsidRPr="006B5AAA" w14:paraId="5CBB4660"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D88DE9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D0D1A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ZP ortopedicko-protetické – pro trup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408ACDE"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BDCA461"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A9AEE03"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4A9BB96"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E8E42CF"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2A5C674" w14:textId="77777777" w:rsidR="002529B6" w:rsidRPr="006B5AAA" w:rsidRDefault="002529B6" w:rsidP="005B4F1E">
            <w:pPr>
              <w:jc w:val="center"/>
              <w:rPr>
                <w:rFonts w:ascii="Times New Roman" w:hAnsi="Times New Roman"/>
                <w:sz w:val="16"/>
                <w:szCs w:val="16"/>
              </w:rPr>
            </w:pPr>
          </w:p>
        </w:tc>
      </w:tr>
      <w:tr w:rsidR="002529B6" w:rsidRPr="006B5AAA" w14:paraId="0A996004"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787C2F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E50564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ortézy trupu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B09B621"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E9D0ADF"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9B6E2A8"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822121B"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E1D9628"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0168281" w14:textId="77777777" w:rsidR="002529B6" w:rsidRPr="006B5AAA" w:rsidRDefault="002529B6" w:rsidP="005B4F1E">
            <w:pPr>
              <w:jc w:val="center"/>
              <w:rPr>
                <w:rFonts w:ascii="Times New Roman" w:hAnsi="Times New Roman"/>
                <w:sz w:val="16"/>
                <w:szCs w:val="16"/>
              </w:rPr>
            </w:pPr>
          </w:p>
        </w:tc>
      </w:tr>
      <w:tr w:rsidR="002529B6" w:rsidRPr="006B5AAA" w14:paraId="44A33890"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905221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2.1.1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4F8AAE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ortézy trupu – od 19 let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C08F9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ortéza (CTLSO; DTLSO; TLSO; DLSO; LSO; SO) navržená a vyrobená dle individuálního zdravotního stavu na míru pacientovi (podle měrných podkladů; podle anatomického otisku; podle </w:t>
            </w:r>
            <w:proofErr w:type="gramStart"/>
            <w:r w:rsidRPr="006B5AAA">
              <w:rPr>
                <w:rFonts w:ascii="Times New Roman" w:hAnsi="Times New Roman"/>
                <w:sz w:val="16"/>
                <w:szCs w:val="16"/>
              </w:rPr>
              <w:t>3D</w:t>
            </w:r>
            <w:proofErr w:type="gramEnd"/>
            <w:r w:rsidRPr="006B5AAA">
              <w:rPr>
                <w:rFonts w:ascii="Times New Roman" w:hAnsi="Times New Roman"/>
                <w:sz w:val="16"/>
                <w:szCs w:val="16"/>
              </w:rPr>
              <w:t xml:space="preserve"> skenu; jinou metodou)</w:t>
            </w:r>
          </w:p>
        </w:tc>
        <w:tc>
          <w:tcPr>
            <w:tcW w:w="212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0519ED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CHI; NEU; ORP; ORT; REH</w:t>
            </w:r>
          </w:p>
        </w:tc>
        <w:tc>
          <w:tcPr>
            <w:tcW w:w="1780"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647C27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možnost předepsání v době hospitalizace</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9FD6FE8" w14:textId="77777777" w:rsidR="002529B6" w:rsidRPr="006B5AAA" w:rsidDel="00940361" w:rsidRDefault="002529B6" w:rsidP="005B4F1E">
            <w:pPr>
              <w:jc w:val="center"/>
              <w:rPr>
                <w:rFonts w:ascii="Times New Roman" w:hAnsi="Times New Roman"/>
                <w:sz w:val="16"/>
                <w:szCs w:val="16"/>
              </w:rPr>
            </w:pPr>
            <w:r>
              <w:rPr>
                <w:rFonts w:ascii="Times New Roman" w:hAnsi="Times New Roman"/>
                <w:sz w:val="16"/>
                <w:szCs w:val="16"/>
              </w:rPr>
              <w:t>ano</w:t>
            </w:r>
          </w:p>
        </w:tc>
        <w:tc>
          <w:tcPr>
            <w:tcW w:w="1768" w:type="dxa"/>
            <w:gridSpan w:val="3"/>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ABAF51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funkční požadavek v daném segmentu těla (stabilizace; fixace; korekce)</w:t>
            </w:r>
          </w:p>
        </w:tc>
        <w:tc>
          <w:tcPr>
            <w:tcW w:w="1769" w:type="dxa"/>
            <w:gridSpan w:val="2"/>
            <w:tcBorders>
              <w:top w:val="single" w:sz="6" w:space="0" w:color="808080"/>
              <w:left w:val="single" w:sz="6" w:space="0" w:color="808080"/>
              <w:bottom w:val="single" w:sz="6" w:space="0" w:color="808080"/>
              <w:right w:val="single" w:sz="6" w:space="0" w:color="808080"/>
            </w:tcBorders>
            <w:shd w:val="clear" w:color="auto" w:fill="FFFFFF"/>
            <w:vAlign w:val="center"/>
          </w:tcPr>
          <w:p w14:paraId="31595D1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C54AD6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78DC3F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99 %</w:t>
            </w:r>
          </w:p>
        </w:tc>
      </w:tr>
      <w:tr w:rsidR="002529B6" w:rsidRPr="006B5AAA" w14:paraId="335F2E60"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4BDCCBF" w14:textId="77777777" w:rsidR="002529B6" w:rsidRPr="006B5AAA" w:rsidRDefault="002529B6" w:rsidP="005B4F1E">
            <w:pPr>
              <w:jc w:val="center"/>
              <w:rPr>
                <w:rFonts w:ascii="Times New Roman" w:hAnsi="Times New Roman"/>
                <w:strike/>
                <w:sz w:val="16"/>
                <w:szCs w:val="16"/>
              </w:rPr>
            </w:pPr>
            <w:r w:rsidRPr="006B5AAA">
              <w:rPr>
                <w:rFonts w:ascii="Times New Roman" w:hAnsi="Times New Roman"/>
                <w:sz w:val="16"/>
                <w:szCs w:val="16"/>
              </w:rPr>
              <w:t>2.1.2</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0648C7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ortézy trupu – dětské do 18 let včetně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C6D52D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ortéza (CTLSO; DTLSO; TLSO; DLSO; LSO; SO) navržená a vyrobená na základě měrných podkladů dle individuálního zdravotního stavu</w:t>
            </w:r>
          </w:p>
        </w:tc>
        <w:tc>
          <w:tcPr>
            <w:tcW w:w="212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911243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CHI; NEU; ORP; ORT; REH</w:t>
            </w:r>
          </w:p>
        </w:tc>
        <w:tc>
          <w:tcPr>
            <w:tcW w:w="1780"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1A6CE0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možnost předepsání v době hospitalizace</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73A0AE0" w14:textId="77777777" w:rsidR="002529B6" w:rsidRPr="006B5AAA" w:rsidDel="00940361" w:rsidRDefault="002529B6" w:rsidP="005B4F1E">
            <w:pPr>
              <w:jc w:val="center"/>
              <w:rPr>
                <w:rFonts w:ascii="Times New Roman" w:hAnsi="Times New Roman"/>
                <w:sz w:val="16"/>
                <w:szCs w:val="16"/>
              </w:rPr>
            </w:pPr>
            <w:r>
              <w:rPr>
                <w:rFonts w:ascii="Times New Roman" w:hAnsi="Times New Roman"/>
                <w:sz w:val="16"/>
                <w:szCs w:val="16"/>
              </w:rPr>
              <w:t>ano</w:t>
            </w:r>
          </w:p>
        </w:tc>
        <w:tc>
          <w:tcPr>
            <w:tcW w:w="1768" w:type="dxa"/>
            <w:gridSpan w:val="3"/>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8C01FA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vrozené a získané deformity trupu; neuromuskulární postižení; oslabení břišní stěny</w:t>
            </w:r>
          </w:p>
        </w:tc>
        <w:tc>
          <w:tcPr>
            <w:tcW w:w="1769" w:type="dxa"/>
            <w:gridSpan w:val="2"/>
            <w:tcBorders>
              <w:top w:val="single" w:sz="6" w:space="0" w:color="808080"/>
              <w:left w:val="single" w:sz="6" w:space="0" w:color="808080"/>
              <w:bottom w:val="single" w:sz="6" w:space="0" w:color="808080"/>
              <w:right w:val="single" w:sz="6" w:space="0" w:color="808080"/>
            </w:tcBorders>
            <w:shd w:val="clear" w:color="auto" w:fill="FFFFFF"/>
            <w:vAlign w:val="center"/>
          </w:tcPr>
          <w:p w14:paraId="2D8AE8D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513492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FEA878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100 %</w:t>
            </w:r>
          </w:p>
        </w:tc>
      </w:tr>
      <w:tr w:rsidR="002529B6" w:rsidRPr="006B5AAA" w14:paraId="50A4E8C2"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582DFE8" w14:textId="77777777" w:rsidR="002529B6" w:rsidRPr="006B5AAA" w:rsidRDefault="002529B6" w:rsidP="005B4F1E">
            <w:pPr>
              <w:jc w:val="center"/>
              <w:rPr>
                <w:rFonts w:ascii="Times New Roman" w:hAnsi="Times New Roman"/>
                <w:strike/>
                <w:sz w:val="16"/>
                <w:szCs w:val="16"/>
              </w:rPr>
            </w:pPr>
            <w:r w:rsidRPr="006B5AAA">
              <w:rPr>
                <w:rFonts w:ascii="Times New Roman" w:hAnsi="Times New Roman"/>
                <w:sz w:val="16"/>
                <w:szCs w:val="16"/>
              </w:rPr>
              <w:t>2.1.3</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8D4A89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ortézy trupu – od 19 let – z prefabrikátu nebo stavebnice s nutností </w:t>
            </w:r>
            <w:r w:rsidRPr="006B5AAA">
              <w:rPr>
                <w:rFonts w:ascii="Times New Roman" w:hAnsi="Times New Roman"/>
                <w:sz w:val="16"/>
                <w:szCs w:val="16"/>
              </w:rPr>
              <w:lastRenderedPageBreak/>
              <w:t>individuální úpravy</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155670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lastRenderedPageBreak/>
              <w:t xml:space="preserve">ortéza (CTLSO; TLSO; LSO; SO) aplikovaná na základě individuálních měrných podkladů nebo dalších individuálních metod z </w:t>
            </w:r>
            <w:r w:rsidRPr="006B5AAA">
              <w:rPr>
                <w:rFonts w:ascii="Times New Roman" w:hAnsi="Times New Roman"/>
                <w:sz w:val="16"/>
                <w:szCs w:val="16"/>
              </w:rPr>
              <w:lastRenderedPageBreak/>
              <w:t>prefabrikátu nebo stavebnice pomocí stanovené technologie</w:t>
            </w:r>
          </w:p>
        </w:tc>
        <w:tc>
          <w:tcPr>
            <w:tcW w:w="212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45D4E4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lastRenderedPageBreak/>
              <w:t>CHI; NEU; ORP; ORT; REH</w:t>
            </w:r>
          </w:p>
        </w:tc>
        <w:tc>
          <w:tcPr>
            <w:tcW w:w="1780"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A90ED7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možnost předepsání v době hospitalizace</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4F372E7" w14:textId="77777777" w:rsidR="002529B6" w:rsidRPr="006B5AAA" w:rsidDel="00940361" w:rsidRDefault="002529B6" w:rsidP="005B4F1E">
            <w:pPr>
              <w:jc w:val="center"/>
              <w:rPr>
                <w:rFonts w:ascii="Times New Roman" w:hAnsi="Times New Roman"/>
                <w:sz w:val="16"/>
                <w:szCs w:val="16"/>
              </w:rPr>
            </w:pPr>
            <w:r>
              <w:rPr>
                <w:rFonts w:ascii="Times New Roman" w:hAnsi="Times New Roman"/>
                <w:sz w:val="16"/>
                <w:szCs w:val="16"/>
              </w:rPr>
              <w:t xml:space="preserve">při překročení úhrady 3.478,00 Kč / 1 ks bez DPH  </w:t>
            </w:r>
          </w:p>
        </w:tc>
        <w:tc>
          <w:tcPr>
            <w:tcW w:w="1768" w:type="dxa"/>
            <w:gridSpan w:val="3"/>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A8C055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funkční požadavek v daném segmentu těla (stabilizace; fixace; korekce)</w:t>
            </w:r>
          </w:p>
        </w:tc>
        <w:tc>
          <w:tcPr>
            <w:tcW w:w="1769" w:type="dxa"/>
            <w:gridSpan w:val="2"/>
            <w:tcBorders>
              <w:top w:val="single" w:sz="6" w:space="0" w:color="808080"/>
              <w:left w:val="single" w:sz="6" w:space="0" w:color="808080"/>
              <w:bottom w:val="single" w:sz="6" w:space="0" w:color="808080"/>
              <w:right w:val="single" w:sz="6" w:space="0" w:color="808080"/>
            </w:tcBorders>
            <w:shd w:val="clear" w:color="auto" w:fill="FFFFFF"/>
            <w:vAlign w:val="center"/>
          </w:tcPr>
          <w:p w14:paraId="28B603D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9BF420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953D87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 95 %</w:t>
            </w:r>
          </w:p>
        </w:tc>
      </w:tr>
      <w:tr w:rsidR="002529B6" w:rsidRPr="006B5AAA" w14:paraId="77C5286F"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18240E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2.1.4</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D00C35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ortézy trupu – dětské do 18 let včetně – z prefabrikátu nebo stavebnice s nutností individuální úpravy</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153EB1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ortéza (CTLSO; TLSO; LSO; SO) aplikovaná na základě individuálních měrných podkladů nebo dalších individuálních metod z prefabrikátu nebo stavebnice pomocí stanovené technologie</w:t>
            </w:r>
          </w:p>
        </w:tc>
        <w:tc>
          <w:tcPr>
            <w:tcW w:w="212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6F2B4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CHI; NEU; ORP; ORT; REH</w:t>
            </w:r>
          </w:p>
        </w:tc>
        <w:tc>
          <w:tcPr>
            <w:tcW w:w="1780"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2DAF1D2" w14:textId="77777777" w:rsidR="002529B6" w:rsidRPr="006B5AAA" w:rsidRDefault="002529B6" w:rsidP="005B4F1E">
            <w:pPr>
              <w:jc w:val="center"/>
              <w:rPr>
                <w:rFonts w:ascii="Times New Roman" w:hAnsi="Times New Roman"/>
                <w:strike/>
                <w:sz w:val="16"/>
                <w:szCs w:val="16"/>
              </w:rPr>
            </w:pPr>
            <w:r w:rsidRPr="006B5AAA">
              <w:rPr>
                <w:rFonts w:ascii="Times New Roman" w:hAnsi="Times New Roman"/>
                <w:sz w:val="16"/>
                <w:szCs w:val="16"/>
              </w:rPr>
              <w:t>možnost předepsání v době hospitalizace</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47BD3C6" w14:textId="77777777" w:rsidR="002529B6" w:rsidRPr="006B5AAA" w:rsidDel="00940361" w:rsidRDefault="002529B6" w:rsidP="005B4F1E">
            <w:pPr>
              <w:jc w:val="center"/>
              <w:rPr>
                <w:rFonts w:ascii="Times New Roman" w:hAnsi="Times New Roman"/>
                <w:sz w:val="16"/>
                <w:szCs w:val="16"/>
              </w:rPr>
            </w:pPr>
            <w:r>
              <w:rPr>
                <w:rFonts w:ascii="Times New Roman" w:hAnsi="Times New Roman"/>
                <w:sz w:val="16"/>
                <w:szCs w:val="16"/>
              </w:rPr>
              <w:t>ano</w:t>
            </w:r>
          </w:p>
        </w:tc>
        <w:tc>
          <w:tcPr>
            <w:tcW w:w="1768" w:type="dxa"/>
            <w:gridSpan w:val="3"/>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D784A3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 funkční požadavek v daném segmentu těla (stabilizace; fixace; korekce)</w:t>
            </w:r>
          </w:p>
        </w:tc>
        <w:tc>
          <w:tcPr>
            <w:tcW w:w="1769" w:type="dxa"/>
            <w:gridSpan w:val="2"/>
            <w:tcBorders>
              <w:top w:val="single" w:sz="6" w:space="0" w:color="808080"/>
              <w:left w:val="single" w:sz="6" w:space="0" w:color="808080"/>
              <w:bottom w:val="single" w:sz="6" w:space="0" w:color="808080"/>
              <w:right w:val="single" w:sz="6" w:space="0" w:color="808080"/>
            </w:tcBorders>
            <w:shd w:val="clear" w:color="auto" w:fill="FFFFFF"/>
            <w:vAlign w:val="center"/>
          </w:tcPr>
          <w:p w14:paraId="0AC4006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C50B3A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F090301" w14:textId="77777777" w:rsidR="002529B6" w:rsidRPr="006B5AAA" w:rsidRDefault="002529B6" w:rsidP="005B4F1E">
            <w:pPr>
              <w:jc w:val="center"/>
              <w:rPr>
                <w:rFonts w:ascii="Times New Roman" w:hAnsi="Times New Roman"/>
                <w:bCs/>
                <w:sz w:val="16"/>
                <w:szCs w:val="16"/>
              </w:rPr>
            </w:pPr>
            <w:r w:rsidRPr="006B5AAA">
              <w:rPr>
                <w:rFonts w:ascii="Times New Roman" w:hAnsi="Times New Roman"/>
                <w:bCs/>
                <w:sz w:val="16"/>
                <w:szCs w:val="16"/>
              </w:rPr>
              <w:br/>
              <w:t xml:space="preserve">100 % </w:t>
            </w:r>
          </w:p>
        </w:tc>
      </w:tr>
      <w:tr w:rsidR="002529B6" w:rsidRPr="006B5AAA" w14:paraId="58DAA4E8"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1AD19D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2.1.5</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8C44B8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tříbodový stavebnicový korzet – dětský do 18 let včetně</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D935E4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trupová ortéza aplikovaná na základě individuálních měrných podkladů nebo dalších individuálních metod z prefabrikátu nebo stavebnice pomocí stanovené technologie</w:t>
            </w:r>
          </w:p>
        </w:tc>
        <w:tc>
          <w:tcPr>
            <w:tcW w:w="212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993AB0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CHI; NEU; ORP; ORT; REH</w:t>
            </w:r>
          </w:p>
        </w:tc>
        <w:tc>
          <w:tcPr>
            <w:tcW w:w="1780"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114BCA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možnost předepsání v době hospitalizace</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3952FDA" w14:textId="77777777" w:rsidR="002529B6" w:rsidRPr="006B5AAA" w:rsidDel="00940361" w:rsidRDefault="002529B6" w:rsidP="005B4F1E">
            <w:pPr>
              <w:jc w:val="center"/>
              <w:rPr>
                <w:rFonts w:ascii="Times New Roman" w:hAnsi="Times New Roman"/>
                <w:sz w:val="16"/>
                <w:szCs w:val="16"/>
              </w:rPr>
            </w:pPr>
            <w:r>
              <w:rPr>
                <w:rFonts w:ascii="Times New Roman" w:hAnsi="Times New Roman"/>
                <w:sz w:val="16"/>
                <w:szCs w:val="16"/>
              </w:rPr>
              <w:t>ne</w:t>
            </w:r>
          </w:p>
        </w:tc>
        <w:tc>
          <w:tcPr>
            <w:tcW w:w="1768" w:type="dxa"/>
            <w:gridSpan w:val="3"/>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D597CF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 funkční požadavek v daném segmentu těla (stabilizace; fixace; korekce)</w:t>
            </w:r>
          </w:p>
        </w:tc>
        <w:tc>
          <w:tcPr>
            <w:tcW w:w="1769" w:type="dxa"/>
            <w:gridSpan w:val="2"/>
            <w:tcBorders>
              <w:top w:val="single" w:sz="6" w:space="0" w:color="808080"/>
              <w:left w:val="single" w:sz="6" w:space="0" w:color="808080"/>
              <w:bottom w:val="single" w:sz="6" w:space="0" w:color="808080"/>
              <w:right w:val="single" w:sz="6" w:space="0" w:color="808080"/>
            </w:tcBorders>
            <w:shd w:val="clear" w:color="auto" w:fill="FFFFFF"/>
            <w:vAlign w:val="center"/>
          </w:tcPr>
          <w:p w14:paraId="4D1CBD2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2907A9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BBC10B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3.478,00 Kč / 1 ks</w:t>
            </w:r>
          </w:p>
        </w:tc>
      </w:tr>
      <w:tr w:rsidR="002529B6" w:rsidRPr="006B5AAA" w14:paraId="6C9E8E2A"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6F5435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2.1.6</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A25C33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tříbodový stavebnicový korzet – od 19 let</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BDED1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trupová ortéza aplikovaná na základě individuálních měrných podkladů nebo dalších individuálních metod z prefabrikátu nebo stavebnice pomocí stanovené technologie</w:t>
            </w:r>
          </w:p>
        </w:tc>
        <w:tc>
          <w:tcPr>
            <w:tcW w:w="212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23C7CD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CHI; NEU; ORP; ORT; REH</w:t>
            </w:r>
          </w:p>
        </w:tc>
        <w:tc>
          <w:tcPr>
            <w:tcW w:w="1780"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58E31D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možnost předepsání v době hospitalizace</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B1C3C2F" w14:textId="77777777" w:rsidR="002529B6" w:rsidRPr="006B5AAA" w:rsidDel="00940361" w:rsidRDefault="002529B6" w:rsidP="005B4F1E">
            <w:pPr>
              <w:jc w:val="center"/>
              <w:rPr>
                <w:rFonts w:ascii="Times New Roman" w:hAnsi="Times New Roman"/>
                <w:sz w:val="16"/>
                <w:szCs w:val="16"/>
              </w:rPr>
            </w:pPr>
            <w:r>
              <w:rPr>
                <w:rFonts w:ascii="Times New Roman" w:hAnsi="Times New Roman"/>
                <w:sz w:val="16"/>
                <w:szCs w:val="16"/>
              </w:rPr>
              <w:t>ne</w:t>
            </w:r>
          </w:p>
        </w:tc>
        <w:tc>
          <w:tcPr>
            <w:tcW w:w="1768" w:type="dxa"/>
            <w:gridSpan w:val="3"/>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3DC0C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funkční požadavek v daném segmentu těla (stabilizace; fixace; korekce)</w:t>
            </w:r>
          </w:p>
        </w:tc>
        <w:tc>
          <w:tcPr>
            <w:tcW w:w="1769" w:type="dxa"/>
            <w:gridSpan w:val="2"/>
            <w:tcBorders>
              <w:top w:val="single" w:sz="6" w:space="0" w:color="808080"/>
              <w:left w:val="single" w:sz="6" w:space="0" w:color="808080"/>
              <w:bottom w:val="single" w:sz="6" w:space="0" w:color="808080"/>
              <w:right w:val="single" w:sz="6" w:space="0" w:color="808080"/>
            </w:tcBorders>
            <w:shd w:val="clear" w:color="auto" w:fill="FFFFFF"/>
            <w:vAlign w:val="center"/>
          </w:tcPr>
          <w:p w14:paraId="1D1A375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C9C74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EF550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95 %, maximálně 3.478,00 Kč / 1 ks</w:t>
            </w:r>
          </w:p>
        </w:tc>
      </w:tr>
      <w:tr w:rsidR="002529B6" w:rsidRPr="006B5AAA" w14:paraId="286CFF9C"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9C0D52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2.2</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5BED2D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ortézy trupu – kompenzační – na zakázku</w:t>
            </w:r>
            <w:r w:rsidRPr="006B5AAA" w:rsidDel="003173A6">
              <w:rPr>
                <w:rFonts w:ascii="Times New Roman" w:hAnsi="Times New Roman"/>
                <w:sz w:val="16"/>
                <w:szCs w:val="16"/>
              </w:rPr>
              <w:t xml:space="preserve"> </w:t>
            </w:r>
            <w:r w:rsidRPr="006B5AAA">
              <w:rPr>
                <w:rFonts w:ascii="Times New Roman" w:hAnsi="Times New Roman"/>
                <w:sz w:val="16"/>
                <w:szCs w:val="16"/>
              </w:rPr>
              <w:t>– pro sed</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4AABA53"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4BADB8B"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F8531B8"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3D151F6"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042166C"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262EEBA" w14:textId="77777777" w:rsidR="002529B6" w:rsidRPr="006B5AAA" w:rsidRDefault="002529B6" w:rsidP="005B4F1E">
            <w:pPr>
              <w:jc w:val="center"/>
              <w:rPr>
                <w:rFonts w:ascii="Times New Roman" w:hAnsi="Times New Roman"/>
                <w:sz w:val="16"/>
                <w:szCs w:val="16"/>
              </w:rPr>
            </w:pPr>
          </w:p>
        </w:tc>
      </w:tr>
      <w:tr w:rsidR="002529B6" w:rsidRPr="006B5AAA" w14:paraId="2C06DB40"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896C1B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2.2.1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A91D94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ortézy trupu – kompenzační – na zakázku</w:t>
            </w:r>
            <w:r w:rsidRPr="006B5AAA" w:rsidDel="00634506">
              <w:rPr>
                <w:rFonts w:ascii="Times New Roman" w:hAnsi="Times New Roman"/>
                <w:sz w:val="16"/>
                <w:szCs w:val="16"/>
              </w:rPr>
              <w:t xml:space="preserve"> </w:t>
            </w:r>
            <w:r w:rsidRPr="006B5AAA">
              <w:rPr>
                <w:rFonts w:ascii="Times New Roman" w:hAnsi="Times New Roman"/>
                <w:sz w:val="16"/>
                <w:szCs w:val="16"/>
              </w:rPr>
              <w:t>– pro sed</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848D0D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ortéza (CTLSO; TLSO; LSO) navržená a vyrobená dle individuálního zdravotního stavu na míru pacientovi (podle měrných podkladů; podle anatomického otisku; podle </w:t>
            </w:r>
            <w:proofErr w:type="gramStart"/>
            <w:r w:rsidRPr="006B5AAA">
              <w:rPr>
                <w:rFonts w:ascii="Times New Roman" w:hAnsi="Times New Roman"/>
                <w:sz w:val="16"/>
                <w:szCs w:val="16"/>
              </w:rPr>
              <w:t>3D</w:t>
            </w:r>
            <w:proofErr w:type="gramEnd"/>
            <w:r w:rsidRPr="006B5AAA">
              <w:rPr>
                <w:rFonts w:ascii="Times New Roman" w:hAnsi="Times New Roman"/>
                <w:sz w:val="16"/>
                <w:szCs w:val="16"/>
              </w:rPr>
              <w:t xml:space="preserve"> skenu; jinou metodou)</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814283" w14:textId="77777777" w:rsidR="002529B6" w:rsidRPr="006B5AAA" w:rsidRDefault="002529B6" w:rsidP="005B4F1E">
            <w:pPr>
              <w:jc w:val="center"/>
              <w:rPr>
                <w:rFonts w:ascii="Times New Roman" w:hAnsi="Times New Roman"/>
                <w:b/>
                <w:sz w:val="16"/>
                <w:szCs w:val="16"/>
              </w:rPr>
            </w:pPr>
            <w:r w:rsidRPr="006B5AAA">
              <w:rPr>
                <w:rFonts w:ascii="Times New Roman" w:hAnsi="Times New Roman"/>
                <w:sz w:val="16"/>
                <w:szCs w:val="16"/>
              </w:rPr>
              <w:t>CHI; NEU; ORP; ORT; REH</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5E19D72" w14:textId="77777777" w:rsidR="002529B6" w:rsidRPr="006B5AAA" w:rsidDel="00940361" w:rsidRDefault="002529B6" w:rsidP="005B4F1E">
            <w:pPr>
              <w:jc w:val="center"/>
              <w:rPr>
                <w:rFonts w:ascii="Times New Roman" w:hAnsi="Times New Roman"/>
                <w:sz w:val="16"/>
                <w:szCs w:val="16"/>
              </w:rPr>
            </w:pPr>
            <w:r>
              <w:rPr>
                <w:rFonts w:ascii="Times New Roman" w:hAnsi="Times New Roman"/>
                <w:sz w:val="16"/>
                <w:szCs w:val="16"/>
              </w:rPr>
              <w:t>ano</w:t>
            </w:r>
          </w:p>
        </w:tc>
        <w:tc>
          <w:tcPr>
            <w:tcW w:w="1768" w:type="dxa"/>
            <w:gridSpan w:val="3"/>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B61C9A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pro těžkou nedostatečnost </w:t>
            </w:r>
            <w:proofErr w:type="spellStart"/>
            <w:r w:rsidRPr="006B5AAA">
              <w:rPr>
                <w:rFonts w:ascii="Times New Roman" w:hAnsi="Times New Roman"/>
                <w:sz w:val="16"/>
                <w:szCs w:val="16"/>
              </w:rPr>
              <w:t>postury</w:t>
            </w:r>
            <w:proofErr w:type="spellEnd"/>
            <w:r w:rsidRPr="006B5AAA">
              <w:rPr>
                <w:rFonts w:ascii="Times New Roman" w:hAnsi="Times New Roman"/>
                <w:sz w:val="16"/>
                <w:szCs w:val="16"/>
              </w:rPr>
              <w:t xml:space="preserve"> při postižení stability pacienta vsedě; poruchy statiky a rovnováhy u </w:t>
            </w:r>
            <w:proofErr w:type="spellStart"/>
            <w:r w:rsidRPr="006B5AAA">
              <w:rPr>
                <w:rFonts w:ascii="Times New Roman" w:hAnsi="Times New Roman"/>
                <w:sz w:val="16"/>
                <w:szCs w:val="16"/>
              </w:rPr>
              <w:t>neuromoskulárních</w:t>
            </w:r>
            <w:proofErr w:type="spellEnd"/>
            <w:r w:rsidRPr="006B5AAA">
              <w:rPr>
                <w:rFonts w:ascii="Times New Roman" w:hAnsi="Times New Roman"/>
                <w:sz w:val="16"/>
                <w:szCs w:val="16"/>
              </w:rPr>
              <w:t xml:space="preserve"> postižení</w:t>
            </w:r>
          </w:p>
        </w:tc>
        <w:tc>
          <w:tcPr>
            <w:tcW w:w="1769" w:type="dxa"/>
            <w:gridSpan w:val="2"/>
            <w:tcBorders>
              <w:top w:val="single" w:sz="6" w:space="0" w:color="808080"/>
              <w:left w:val="single" w:sz="6" w:space="0" w:color="808080"/>
              <w:bottom w:val="single" w:sz="6" w:space="0" w:color="808080"/>
              <w:right w:val="single" w:sz="6" w:space="0" w:color="808080"/>
            </w:tcBorders>
            <w:shd w:val="clear" w:color="auto" w:fill="FFFFFF"/>
            <w:vAlign w:val="center"/>
          </w:tcPr>
          <w:p w14:paraId="3181B7B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8722CE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F31FEC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21.739,00 Kč / 1 ks</w:t>
            </w:r>
          </w:p>
        </w:tc>
      </w:tr>
      <w:tr w:rsidR="002529B6" w:rsidRPr="006B5AAA" w14:paraId="1F0EDDCD"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E15F56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2.3</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B73368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bandáže trupu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DFF7392"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C01670D"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CDB54B6"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54D8EAD"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B676468"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883B049" w14:textId="77777777" w:rsidR="002529B6" w:rsidRPr="006B5AAA" w:rsidRDefault="002529B6" w:rsidP="005B4F1E">
            <w:pPr>
              <w:jc w:val="center"/>
              <w:rPr>
                <w:rFonts w:ascii="Times New Roman" w:hAnsi="Times New Roman"/>
                <w:sz w:val="16"/>
                <w:szCs w:val="16"/>
              </w:rPr>
            </w:pPr>
          </w:p>
        </w:tc>
      </w:tr>
      <w:tr w:rsidR="002529B6" w:rsidRPr="006B5AAA" w14:paraId="6D128279"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85FCFE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2.3.1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EB8716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bandáže trupu – od 19 let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4E2EF4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bandáž (TLSO; LSO) navržená a vyrobená na základě měrných podkladů dle individuálního zdravotního stavu</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1036558" w14:textId="77777777" w:rsidR="002529B6" w:rsidRPr="006B5AAA" w:rsidRDefault="002529B6" w:rsidP="005B4F1E">
            <w:pPr>
              <w:jc w:val="center"/>
              <w:rPr>
                <w:rFonts w:ascii="Times New Roman" w:hAnsi="Times New Roman"/>
                <w:b/>
                <w:sz w:val="16"/>
                <w:szCs w:val="16"/>
              </w:rPr>
            </w:pPr>
            <w:r w:rsidRPr="006B5AAA">
              <w:rPr>
                <w:rFonts w:ascii="Times New Roman" w:hAnsi="Times New Roman"/>
                <w:sz w:val="16"/>
                <w:szCs w:val="16"/>
              </w:rPr>
              <w:t>CHI; NEU; ORP; ORT; REH</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A53AAEC" w14:textId="77777777" w:rsidR="002529B6" w:rsidRPr="006B5AAA" w:rsidDel="001A4A0E" w:rsidRDefault="002529B6" w:rsidP="005B4F1E">
            <w:pPr>
              <w:jc w:val="center"/>
              <w:rPr>
                <w:rFonts w:ascii="Times New Roman" w:hAnsi="Times New Roman"/>
                <w:sz w:val="16"/>
                <w:szCs w:val="16"/>
              </w:rPr>
            </w:pPr>
            <w:r>
              <w:rPr>
                <w:rFonts w:ascii="Times New Roman" w:hAnsi="Times New Roman"/>
                <w:sz w:val="16"/>
                <w:szCs w:val="16"/>
              </w:rPr>
              <w:t>ano</w:t>
            </w:r>
          </w:p>
        </w:tc>
        <w:tc>
          <w:tcPr>
            <w:tcW w:w="1768" w:type="dxa"/>
            <w:gridSpan w:val="3"/>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6D1044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algické syndromy páteře spojené s nestabilitou; oslabení břišní stěny při rozsáhlých kýlách; </w:t>
            </w:r>
            <w:proofErr w:type="spellStart"/>
            <w:r w:rsidRPr="006B5AAA">
              <w:rPr>
                <w:rFonts w:ascii="Times New Roman" w:hAnsi="Times New Roman"/>
                <w:sz w:val="16"/>
                <w:szCs w:val="16"/>
              </w:rPr>
              <w:t>stomie</w:t>
            </w:r>
            <w:proofErr w:type="spellEnd"/>
            <w:r w:rsidRPr="006B5AAA">
              <w:rPr>
                <w:rFonts w:ascii="Times New Roman" w:hAnsi="Times New Roman"/>
                <w:sz w:val="16"/>
                <w:szCs w:val="16"/>
              </w:rPr>
              <w:t xml:space="preserve"> břišní</w:t>
            </w:r>
          </w:p>
        </w:tc>
        <w:tc>
          <w:tcPr>
            <w:tcW w:w="1769" w:type="dxa"/>
            <w:gridSpan w:val="2"/>
            <w:tcBorders>
              <w:top w:val="single" w:sz="6" w:space="0" w:color="808080"/>
              <w:left w:val="single" w:sz="6" w:space="0" w:color="808080"/>
              <w:bottom w:val="single" w:sz="6" w:space="0" w:color="808080"/>
              <w:right w:val="single" w:sz="6" w:space="0" w:color="808080"/>
            </w:tcBorders>
            <w:shd w:val="clear" w:color="auto" w:fill="FFFFFF"/>
            <w:vAlign w:val="center"/>
          </w:tcPr>
          <w:p w14:paraId="0B9E5B9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52C2EA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B06C07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95 %</w:t>
            </w:r>
          </w:p>
        </w:tc>
      </w:tr>
      <w:tr w:rsidR="002529B6" w:rsidRPr="006B5AAA" w14:paraId="75B08E87"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A2455B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2.3.2</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EF92DC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bandáže trupu – dětské do 18 let včetně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85D7B6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bandáž (TLSO; LSO; SO) navržená a vyrobená na základě měrných podkladů dle individuálního zdravotního stavu</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55468B9" w14:textId="77777777" w:rsidR="002529B6" w:rsidRPr="006B5AAA" w:rsidRDefault="002529B6" w:rsidP="005B4F1E">
            <w:pPr>
              <w:jc w:val="center"/>
              <w:rPr>
                <w:rFonts w:ascii="Times New Roman" w:hAnsi="Times New Roman"/>
                <w:b/>
                <w:sz w:val="16"/>
                <w:szCs w:val="16"/>
              </w:rPr>
            </w:pPr>
            <w:r w:rsidRPr="006B5AAA">
              <w:rPr>
                <w:rFonts w:ascii="Times New Roman" w:hAnsi="Times New Roman"/>
                <w:sz w:val="16"/>
                <w:szCs w:val="16"/>
              </w:rPr>
              <w:t>CHI; NEU; ORP; ORT; REH</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2426B88" w14:textId="77777777" w:rsidR="002529B6" w:rsidRPr="006B5AAA" w:rsidDel="00A16C7D" w:rsidRDefault="002529B6" w:rsidP="005B4F1E">
            <w:pPr>
              <w:jc w:val="center"/>
              <w:rPr>
                <w:rFonts w:ascii="Times New Roman" w:hAnsi="Times New Roman"/>
                <w:sz w:val="16"/>
                <w:szCs w:val="16"/>
              </w:rPr>
            </w:pPr>
            <w:r>
              <w:rPr>
                <w:rFonts w:ascii="Times New Roman" w:hAnsi="Times New Roman"/>
                <w:sz w:val="16"/>
                <w:szCs w:val="16"/>
              </w:rPr>
              <w:t>ano</w:t>
            </w:r>
          </w:p>
        </w:tc>
        <w:tc>
          <w:tcPr>
            <w:tcW w:w="1768" w:type="dxa"/>
            <w:gridSpan w:val="3"/>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924109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deformity trupu; neuromuskulární postižení; oslabení břišní stěny</w:t>
            </w:r>
          </w:p>
        </w:tc>
        <w:tc>
          <w:tcPr>
            <w:tcW w:w="1769" w:type="dxa"/>
            <w:gridSpan w:val="2"/>
            <w:tcBorders>
              <w:top w:val="single" w:sz="6" w:space="0" w:color="808080"/>
              <w:left w:val="single" w:sz="6" w:space="0" w:color="808080"/>
              <w:bottom w:val="single" w:sz="6" w:space="0" w:color="808080"/>
              <w:right w:val="single" w:sz="6" w:space="0" w:color="808080"/>
            </w:tcBorders>
            <w:shd w:val="clear" w:color="auto" w:fill="FFFFFF"/>
            <w:vAlign w:val="center"/>
          </w:tcPr>
          <w:p w14:paraId="279CE53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9134F7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DB8CA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100 %</w:t>
            </w:r>
          </w:p>
        </w:tc>
      </w:tr>
      <w:tr w:rsidR="002529B6" w:rsidRPr="006B5AAA" w14:paraId="508854F4"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58CE67" w14:textId="77777777" w:rsidR="002529B6" w:rsidRPr="006B5AAA" w:rsidRDefault="002529B6" w:rsidP="005B4F1E">
            <w:pPr>
              <w:jc w:val="center"/>
              <w:rPr>
                <w:rFonts w:ascii="Times New Roman" w:hAnsi="Times New Roman"/>
                <w:strike/>
                <w:sz w:val="16"/>
                <w:szCs w:val="16"/>
              </w:rPr>
            </w:pPr>
            <w:r w:rsidRPr="006B5AAA">
              <w:rPr>
                <w:rFonts w:ascii="Times New Roman" w:hAnsi="Times New Roman"/>
                <w:sz w:val="16"/>
                <w:szCs w:val="16"/>
              </w:rPr>
              <w:t>3</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F2F48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ZP ortopedicko-protetické – pro horní končetiny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19C825E"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C420C04"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CD3D450"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584E4CB"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64A1084"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26890D1" w14:textId="77777777" w:rsidR="002529B6" w:rsidRPr="006B5AAA" w:rsidRDefault="002529B6" w:rsidP="005B4F1E">
            <w:pPr>
              <w:jc w:val="center"/>
              <w:rPr>
                <w:rFonts w:ascii="Times New Roman" w:hAnsi="Times New Roman"/>
                <w:sz w:val="16"/>
                <w:szCs w:val="16"/>
              </w:rPr>
            </w:pPr>
          </w:p>
        </w:tc>
      </w:tr>
      <w:tr w:rsidR="002529B6" w:rsidRPr="006B5AAA" w14:paraId="43EB6531"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92FE2D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3.1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D1F2A6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ortézy horních končetin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FAA7D66"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996C94"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AE717ED"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E8D8E60"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79BEA50"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78FF6A" w14:textId="77777777" w:rsidR="002529B6" w:rsidRPr="006B5AAA" w:rsidRDefault="002529B6" w:rsidP="005B4F1E">
            <w:pPr>
              <w:jc w:val="center"/>
              <w:rPr>
                <w:rFonts w:ascii="Times New Roman" w:hAnsi="Times New Roman"/>
                <w:sz w:val="16"/>
                <w:szCs w:val="16"/>
              </w:rPr>
            </w:pPr>
          </w:p>
        </w:tc>
      </w:tr>
      <w:tr w:rsidR="002529B6" w:rsidRPr="006B5AAA" w14:paraId="0817363C"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895E0E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3.1.1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8E2623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ortézy horních končetin – od 19 let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FDF102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ortéza (SO; SEO; SEWO; SEWHO; EO; EWHO; HO; WO; WHO) navržená a vyrobená na základě měrných podkladů dle individuálního zdravotního stavu</w:t>
            </w:r>
          </w:p>
        </w:tc>
        <w:tc>
          <w:tcPr>
            <w:tcW w:w="212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B7B942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CHI; NEU; ORP; ORT; REH</w:t>
            </w:r>
          </w:p>
        </w:tc>
        <w:tc>
          <w:tcPr>
            <w:tcW w:w="1780"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EEEF91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možnost předepsání v době hospitalizace</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0D733FD" w14:textId="77777777" w:rsidR="002529B6" w:rsidRPr="006B5AAA" w:rsidDel="00A16C7D" w:rsidRDefault="002529B6" w:rsidP="005B4F1E">
            <w:pPr>
              <w:jc w:val="center"/>
              <w:rPr>
                <w:rFonts w:ascii="Times New Roman" w:hAnsi="Times New Roman"/>
                <w:sz w:val="16"/>
                <w:szCs w:val="16"/>
              </w:rPr>
            </w:pPr>
            <w:r>
              <w:rPr>
                <w:rFonts w:ascii="Times New Roman" w:hAnsi="Times New Roman"/>
                <w:sz w:val="16"/>
                <w:szCs w:val="16"/>
              </w:rPr>
              <w:t>ano</w:t>
            </w:r>
          </w:p>
        </w:tc>
        <w:tc>
          <w:tcPr>
            <w:tcW w:w="1768" w:type="dxa"/>
            <w:gridSpan w:val="3"/>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AF226B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funkční požadavek v daném segmentu těla (limitace pohybu ve více segmentech horní končetiny; mobilizace a aktivní podpora pohybu ve více segmentech horní končetiny)</w:t>
            </w:r>
          </w:p>
        </w:tc>
        <w:tc>
          <w:tcPr>
            <w:tcW w:w="1769" w:type="dxa"/>
            <w:gridSpan w:val="2"/>
            <w:tcBorders>
              <w:top w:val="single" w:sz="6" w:space="0" w:color="808080"/>
              <w:left w:val="single" w:sz="6" w:space="0" w:color="808080"/>
              <w:bottom w:val="single" w:sz="6" w:space="0" w:color="808080"/>
              <w:right w:val="single" w:sz="6" w:space="0" w:color="808080"/>
            </w:tcBorders>
            <w:shd w:val="clear" w:color="auto" w:fill="FFFFFF"/>
            <w:vAlign w:val="center"/>
          </w:tcPr>
          <w:p w14:paraId="16C3D7A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23413A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2E3CC0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99 %</w:t>
            </w:r>
          </w:p>
        </w:tc>
      </w:tr>
      <w:tr w:rsidR="002529B6" w:rsidRPr="006B5AAA" w14:paraId="096773F2"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D8861C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lastRenderedPageBreak/>
              <w:t>3.1.2</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41C022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ortézy horních končetin – dětské do 18 let včetně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18BA3E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ortéza (SO; SEO; SEWO; SEWHO; EO; EWHO; HO; WO; WHO) navržená a vyrobená na základě měrných podkladů dle individuálního zdravotního stavu</w:t>
            </w:r>
          </w:p>
        </w:tc>
        <w:tc>
          <w:tcPr>
            <w:tcW w:w="212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51BBA0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CHI; NEU; ORP; ORT; REH</w:t>
            </w:r>
          </w:p>
        </w:tc>
        <w:tc>
          <w:tcPr>
            <w:tcW w:w="1780"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3BB46D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možnost předepsání v době hospitalizace</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298E8AB" w14:textId="77777777" w:rsidR="002529B6" w:rsidRPr="006B5AAA" w:rsidDel="00A16C7D" w:rsidRDefault="002529B6" w:rsidP="005B4F1E">
            <w:pPr>
              <w:jc w:val="center"/>
              <w:rPr>
                <w:rFonts w:ascii="Times New Roman" w:hAnsi="Times New Roman"/>
                <w:sz w:val="16"/>
                <w:szCs w:val="16"/>
              </w:rPr>
            </w:pPr>
            <w:r>
              <w:rPr>
                <w:rFonts w:ascii="Times New Roman" w:hAnsi="Times New Roman"/>
                <w:sz w:val="16"/>
                <w:szCs w:val="16"/>
              </w:rPr>
              <w:t>ano</w:t>
            </w:r>
          </w:p>
        </w:tc>
        <w:tc>
          <w:tcPr>
            <w:tcW w:w="1768" w:type="dxa"/>
            <w:gridSpan w:val="3"/>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F229DB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funkční požadavek v daném segmentu těla (limitace pohybu v jednom nebo více segmentech horní končetiny; mobilizace a aktivní podpora pohybu v jednom nebo více segmentech horní končetiny)</w:t>
            </w:r>
          </w:p>
        </w:tc>
        <w:tc>
          <w:tcPr>
            <w:tcW w:w="1769" w:type="dxa"/>
            <w:gridSpan w:val="2"/>
            <w:tcBorders>
              <w:top w:val="single" w:sz="6" w:space="0" w:color="808080"/>
              <w:left w:val="single" w:sz="6" w:space="0" w:color="808080"/>
              <w:bottom w:val="single" w:sz="6" w:space="0" w:color="808080"/>
              <w:right w:val="single" w:sz="6" w:space="0" w:color="808080"/>
            </w:tcBorders>
            <w:shd w:val="clear" w:color="auto" w:fill="FFFFFF"/>
            <w:vAlign w:val="center"/>
          </w:tcPr>
          <w:p w14:paraId="4E088AA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8BB41F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2DD934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100 %</w:t>
            </w:r>
          </w:p>
        </w:tc>
      </w:tr>
      <w:tr w:rsidR="002529B6" w:rsidRPr="006B5AAA" w14:paraId="5BBF9A9B"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D7AF0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3.1.3</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D62A58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ortézy horních končetin – z prefabrikátu nebo stavebnice s nutností individuální úpravy</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C742E1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ortéza (SO; SEO; SEWO; SEWHO; EO; EWHO; HO; WO; WHO) aplikovaná na základě individuálních měrných podkladů nebo dalších metod z prefabrikátu nebo stavebnice dle individuálního postižení</w:t>
            </w:r>
          </w:p>
        </w:tc>
        <w:tc>
          <w:tcPr>
            <w:tcW w:w="212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018F53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CHI; NEU; ORP; ORT; REH</w:t>
            </w:r>
          </w:p>
        </w:tc>
        <w:tc>
          <w:tcPr>
            <w:tcW w:w="1780"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884C03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možnost předepsání v době hospitalizace</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7CEA11F" w14:textId="77777777" w:rsidR="002529B6" w:rsidRPr="006B5AAA" w:rsidDel="00A16C7D" w:rsidRDefault="002529B6" w:rsidP="005B4F1E">
            <w:pPr>
              <w:jc w:val="center"/>
              <w:rPr>
                <w:rFonts w:ascii="Times New Roman" w:hAnsi="Times New Roman"/>
                <w:sz w:val="16"/>
                <w:szCs w:val="16"/>
              </w:rPr>
            </w:pPr>
            <w:r>
              <w:rPr>
                <w:rFonts w:ascii="Times New Roman" w:hAnsi="Times New Roman"/>
                <w:sz w:val="16"/>
                <w:szCs w:val="16"/>
              </w:rPr>
              <w:t>ano</w:t>
            </w:r>
          </w:p>
        </w:tc>
        <w:tc>
          <w:tcPr>
            <w:tcW w:w="1768" w:type="dxa"/>
            <w:gridSpan w:val="3"/>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D08035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funkční požadavek v daném segmentu těla (limitace pohybu v jednom nebo více segmentech horní končetiny; mobilizace a aktivní podpora pohybu v jednom nebo více segmentech horní končetiny)</w:t>
            </w:r>
          </w:p>
        </w:tc>
        <w:tc>
          <w:tcPr>
            <w:tcW w:w="1769" w:type="dxa"/>
            <w:gridSpan w:val="2"/>
            <w:tcBorders>
              <w:top w:val="single" w:sz="6" w:space="0" w:color="808080"/>
              <w:left w:val="single" w:sz="6" w:space="0" w:color="808080"/>
              <w:bottom w:val="single" w:sz="6" w:space="0" w:color="808080"/>
              <w:right w:val="single" w:sz="6" w:space="0" w:color="808080"/>
            </w:tcBorders>
            <w:shd w:val="clear" w:color="auto" w:fill="FFFFFF"/>
            <w:vAlign w:val="center"/>
          </w:tcPr>
          <w:p w14:paraId="3776169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84CCEC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5A4BBA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95 %</w:t>
            </w:r>
          </w:p>
        </w:tc>
      </w:tr>
      <w:tr w:rsidR="002529B6" w:rsidRPr="006B5AAA" w14:paraId="50EA21B4"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09B1B3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3.1.4</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96F6D2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ortézy horních končetin – dětské do 18 let včetně – z prefabrikátu nebo stavebnice s nutností individuální úpravy</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2BAA9F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ortéza (SO; SEO; SEWO; SEWHO; EO; EWHO; HO; WO; WHO) aplikovaná na základě individuálních měrných podkladů nebo dalších metod z prefabrikátu nebo stavebnice dle individuálního postižení</w:t>
            </w:r>
          </w:p>
        </w:tc>
        <w:tc>
          <w:tcPr>
            <w:tcW w:w="212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E18135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CHI; NEU; ORP; ORT; REH</w:t>
            </w:r>
          </w:p>
        </w:tc>
        <w:tc>
          <w:tcPr>
            <w:tcW w:w="1780"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CAA046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možnost předepsání v době hospitalizace</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17815E5" w14:textId="77777777" w:rsidR="002529B6" w:rsidRPr="006B5AAA" w:rsidDel="00A16C7D" w:rsidRDefault="002529B6" w:rsidP="005B4F1E">
            <w:pPr>
              <w:jc w:val="center"/>
              <w:rPr>
                <w:rFonts w:ascii="Times New Roman" w:hAnsi="Times New Roman"/>
                <w:sz w:val="16"/>
                <w:szCs w:val="16"/>
              </w:rPr>
            </w:pPr>
            <w:r>
              <w:rPr>
                <w:rFonts w:ascii="Times New Roman" w:hAnsi="Times New Roman"/>
                <w:sz w:val="16"/>
                <w:szCs w:val="16"/>
              </w:rPr>
              <w:t>ano</w:t>
            </w:r>
          </w:p>
        </w:tc>
        <w:tc>
          <w:tcPr>
            <w:tcW w:w="1768" w:type="dxa"/>
            <w:gridSpan w:val="3"/>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6ECE5A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funkční požadavek v daném segmentu těla (limitace pohybu v jednom nebo více segmentech horní končetiny; mobilizace a aktivní podpora pohybu v jednom nebo více segmentech horní končetiny)</w:t>
            </w:r>
          </w:p>
        </w:tc>
        <w:tc>
          <w:tcPr>
            <w:tcW w:w="1769" w:type="dxa"/>
            <w:gridSpan w:val="2"/>
            <w:tcBorders>
              <w:top w:val="single" w:sz="6" w:space="0" w:color="808080"/>
              <w:left w:val="single" w:sz="6" w:space="0" w:color="808080"/>
              <w:bottom w:val="single" w:sz="6" w:space="0" w:color="808080"/>
              <w:right w:val="single" w:sz="6" w:space="0" w:color="808080"/>
            </w:tcBorders>
            <w:shd w:val="clear" w:color="auto" w:fill="FFFFFF"/>
            <w:vAlign w:val="center"/>
          </w:tcPr>
          <w:p w14:paraId="6933346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C6EFDA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90506F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100 %</w:t>
            </w:r>
          </w:p>
        </w:tc>
      </w:tr>
      <w:tr w:rsidR="002529B6" w:rsidRPr="006B5AAA" w14:paraId="4C4BC5C3"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11BD1B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3.2</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349B68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protézy horních končetin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DEBE004"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FDA8CE"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A41DF3F"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C1E49D4"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10330F7"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7A639A" w14:textId="77777777" w:rsidR="002529B6" w:rsidRPr="006B5AAA" w:rsidRDefault="002529B6" w:rsidP="005B4F1E">
            <w:pPr>
              <w:jc w:val="center"/>
              <w:rPr>
                <w:rFonts w:ascii="Times New Roman" w:hAnsi="Times New Roman"/>
                <w:sz w:val="16"/>
                <w:szCs w:val="16"/>
              </w:rPr>
            </w:pPr>
          </w:p>
        </w:tc>
      </w:tr>
      <w:tr w:rsidR="002529B6" w:rsidRPr="006B5AAA" w14:paraId="2DF2B600"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EEBA3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3.2.1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E6B54F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protézy horních končetin – </w:t>
            </w:r>
            <w:proofErr w:type="spellStart"/>
            <w:r w:rsidRPr="006B5AAA">
              <w:rPr>
                <w:rFonts w:ascii="Times New Roman" w:hAnsi="Times New Roman"/>
                <w:sz w:val="16"/>
                <w:szCs w:val="16"/>
              </w:rPr>
              <w:t>prvovybavení</w:t>
            </w:r>
            <w:proofErr w:type="spellEnd"/>
            <w:r w:rsidRPr="006B5AAA">
              <w:rPr>
                <w:rFonts w:ascii="Times New Roman" w:hAnsi="Times New Roman"/>
                <w:sz w:val="16"/>
                <w:szCs w:val="16"/>
              </w:rPr>
              <w:t xml:space="preserve">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6A7079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protézy HK vhodné pro formování pahýlu a osvojení si života s protézou, navržené a vyrobené dle individuálního zdravotního stavu na míru pacientovi (podle měrných podkladů; podle anatomického otisku; podle </w:t>
            </w:r>
            <w:proofErr w:type="gramStart"/>
            <w:r w:rsidRPr="006B5AAA">
              <w:rPr>
                <w:rFonts w:ascii="Times New Roman" w:hAnsi="Times New Roman"/>
                <w:sz w:val="16"/>
                <w:szCs w:val="16"/>
              </w:rPr>
              <w:t>3D</w:t>
            </w:r>
            <w:proofErr w:type="gramEnd"/>
            <w:r w:rsidRPr="006B5AAA">
              <w:rPr>
                <w:rFonts w:ascii="Times New Roman" w:hAnsi="Times New Roman"/>
                <w:sz w:val="16"/>
                <w:szCs w:val="16"/>
              </w:rPr>
              <w:t xml:space="preserve"> skenu; jinou metodou)</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0DAAB0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CHI; ORP; ORT; REH</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FE02BD2"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5FDEFE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v době stabilizace objemu měkkých tkání pahýlu a adaptace organismu na vzniklou situaci</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9EA52B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po amputaci</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749E8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99 %</w:t>
            </w:r>
          </w:p>
        </w:tc>
      </w:tr>
      <w:tr w:rsidR="002529B6" w:rsidRPr="006B5AAA" w14:paraId="5E209812"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33CFBB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3.2.2</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5923E0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protézy horních končetin – od 19 let – pasivní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66361F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protézy HK neumožňující aktivní úchop, navržené a vyrobené na základě měrných podkladů dle individuálního zdravotního stavu</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DB3555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CHI; ORP; ORT; REH</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3DDE56B" w14:textId="77777777" w:rsidR="002529B6" w:rsidRPr="006B5AAA" w:rsidDel="007A6D41"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2B6E22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uživatel není schopen aktivního ovládání zdravotnického prostředku</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0FF44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2 roky</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81AFB1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99 %</w:t>
            </w:r>
          </w:p>
        </w:tc>
      </w:tr>
      <w:tr w:rsidR="002529B6" w:rsidRPr="006B5AAA" w14:paraId="35A3F39A"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376D32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3.2.3</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08ED56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protézy horních končetin – od 19 let – ovládané vlastní silou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9ED67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protézy HK umožňující aktivní pohyb mechanicky (např. pomocí tahů), navržené a vyrobené na základě měrných podkladů dle individuálního zdravotního stavu</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2979171" w14:textId="77777777" w:rsidR="002529B6" w:rsidRPr="006B5AAA" w:rsidRDefault="002529B6" w:rsidP="005B4F1E">
            <w:pPr>
              <w:jc w:val="center"/>
              <w:rPr>
                <w:rFonts w:ascii="Times New Roman" w:hAnsi="Times New Roman"/>
                <w:b/>
                <w:sz w:val="16"/>
                <w:szCs w:val="16"/>
              </w:rPr>
            </w:pPr>
            <w:r w:rsidRPr="006B5AAA">
              <w:rPr>
                <w:rFonts w:ascii="Times New Roman" w:hAnsi="Times New Roman"/>
                <w:sz w:val="16"/>
                <w:szCs w:val="16"/>
              </w:rPr>
              <w:t>CHI; ORP; ORT; REH</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BB36495" w14:textId="77777777" w:rsidR="002529B6" w:rsidRPr="006B5AAA" w:rsidDel="007A6D41"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C267B6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uživatel je schopen aktivního ovládání zdravotnického prostředku, pokud nelze použít protézu </w:t>
            </w:r>
            <w:proofErr w:type="spellStart"/>
            <w:r w:rsidRPr="006B5AAA">
              <w:rPr>
                <w:rFonts w:ascii="Times New Roman" w:hAnsi="Times New Roman"/>
                <w:sz w:val="16"/>
                <w:szCs w:val="16"/>
              </w:rPr>
              <w:t>myoelektrickou</w:t>
            </w:r>
            <w:proofErr w:type="spellEnd"/>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B57E42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2 roky</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5D84A3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99 % při doplatku maximálně 2.609,00 Kč / 1 ks; doplatek 2.609,00 Kč / 1 ks</w:t>
            </w:r>
          </w:p>
        </w:tc>
      </w:tr>
      <w:tr w:rsidR="002529B6" w:rsidRPr="006B5AAA" w14:paraId="6CF03510"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C529B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3.2.4</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FDD67D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protézy horních končetin – </w:t>
            </w:r>
            <w:proofErr w:type="spellStart"/>
            <w:r w:rsidRPr="006B5AAA">
              <w:rPr>
                <w:rFonts w:ascii="Times New Roman" w:hAnsi="Times New Roman"/>
                <w:sz w:val="16"/>
                <w:szCs w:val="16"/>
              </w:rPr>
              <w:t>myoelektrické</w:t>
            </w:r>
            <w:proofErr w:type="spellEnd"/>
            <w:r w:rsidRPr="006B5AAA">
              <w:rPr>
                <w:rFonts w:ascii="Times New Roman" w:hAnsi="Times New Roman"/>
                <w:sz w:val="16"/>
                <w:szCs w:val="16"/>
              </w:rPr>
              <w:t xml:space="preserve">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BE52C0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protézy HK využívající pro svoji funkci autonomní zdroj energie, navržené a vyrobené na základě měrných podkladů dle individuálního zdravotního stavu</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D6AD43" w14:textId="77777777" w:rsidR="002529B6" w:rsidRPr="006B5AAA" w:rsidRDefault="002529B6" w:rsidP="005B4F1E">
            <w:pPr>
              <w:jc w:val="center"/>
              <w:rPr>
                <w:rFonts w:ascii="Times New Roman" w:hAnsi="Times New Roman"/>
                <w:b/>
                <w:sz w:val="16"/>
                <w:szCs w:val="16"/>
              </w:rPr>
            </w:pPr>
            <w:r w:rsidRPr="006B5AAA">
              <w:rPr>
                <w:rFonts w:ascii="Times New Roman" w:hAnsi="Times New Roman"/>
                <w:sz w:val="16"/>
                <w:szCs w:val="16"/>
              </w:rPr>
              <w:t>ORP; ORT; REH</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3C196F6"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4C9615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pacienti s oboustrannou amputací horní končetiny nebo jednostrannou ztrátou horní končetiny a funkčním postižením úchopu druhostranné končetiny; u vrozených defektů horních končetin s jednostranným postižením</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CA817C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5 let;</w:t>
            </w:r>
            <w:r w:rsidRPr="006B5AAA">
              <w:rPr>
                <w:rFonts w:ascii="Times New Roman" w:hAnsi="Times New Roman"/>
                <w:sz w:val="16"/>
                <w:szCs w:val="16"/>
              </w:rPr>
              <w:br/>
              <w:t>u dětí do 15 let 1 ks </w:t>
            </w:r>
            <w:r w:rsidRPr="006B5AAA">
              <w:rPr>
                <w:rFonts w:ascii="Times New Roman" w:hAnsi="Times New Roman"/>
                <w:sz w:val="16"/>
                <w:szCs w:val="16"/>
              </w:rPr>
              <w:br/>
              <w:t>/ 3 roky</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7A4161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99 % při doplatku maximálně 2.609,00 Kč / 1 ks; doplatek 2.609,00 Kč / 1 ks</w:t>
            </w:r>
          </w:p>
        </w:tc>
      </w:tr>
      <w:tr w:rsidR="002529B6" w:rsidRPr="006B5AAA" w14:paraId="7060BB50"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630966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3.2.5</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105F2E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protézy horních končetin – dětské do 18 let včetně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44AF2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protézy HK zaměřené na motorický rozvoj dítěte, navržené a vyrobené na základě měrných podkladů dle individuálního zdravotního stavu</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2007B8D" w14:textId="77777777" w:rsidR="002529B6" w:rsidRPr="006B5AAA" w:rsidRDefault="002529B6" w:rsidP="005B4F1E">
            <w:pPr>
              <w:jc w:val="center"/>
              <w:rPr>
                <w:rFonts w:ascii="Times New Roman" w:hAnsi="Times New Roman"/>
                <w:b/>
                <w:sz w:val="16"/>
                <w:szCs w:val="16"/>
              </w:rPr>
            </w:pPr>
            <w:r w:rsidRPr="006B5AAA">
              <w:rPr>
                <w:rFonts w:ascii="Times New Roman" w:hAnsi="Times New Roman"/>
                <w:sz w:val="16"/>
                <w:szCs w:val="16"/>
              </w:rPr>
              <w:t>CHI; ORP; ORT; REH</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790D154"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BB35C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pacienti s vrozenou nebo získanou ztrátou nebo deformitou horní končetiny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E0B820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A87A20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100 %</w:t>
            </w:r>
          </w:p>
        </w:tc>
      </w:tr>
      <w:tr w:rsidR="002529B6" w:rsidRPr="006B5AAA" w14:paraId="2E0251CA"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9FEF02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lastRenderedPageBreak/>
              <w:t>4</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45037B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ZP ortopedicko-protetické – pro dolní končetiny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76A474"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68FAD5C"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0FA9D9C"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7D0E77"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DA0A5D3"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70676A4" w14:textId="77777777" w:rsidR="002529B6" w:rsidRPr="006B5AAA" w:rsidRDefault="002529B6" w:rsidP="005B4F1E">
            <w:pPr>
              <w:jc w:val="center"/>
              <w:rPr>
                <w:rFonts w:ascii="Times New Roman" w:hAnsi="Times New Roman"/>
                <w:sz w:val="16"/>
                <w:szCs w:val="16"/>
              </w:rPr>
            </w:pPr>
          </w:p>
        </w:tc>
      </w:tr>
      <w:tr w:rsidR="002529B6" w:rsidRPr="006B5AAA" w14:paraId="0E24E48A"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A086E8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085EB98" w14:textId="77777777" w:rsidR="002529B6" w:rsidRPr="006B5AAA" w:rsidRDefault="002529B6" w:rsidP="005B4F1E">
            <w:pPr>
              <w:jc w:val="center"/>
              <w:rPr>
                <w:rFonts w:ascii="Times New Roman" w:hAnsi="Times New Roman"/>
                <w:sz w:val="16"/>
                <w:szCs w:val="16"/>
              </w:rPr>
            </w:pPr>
            <w:bookmarkStart w:id="5" w:name="_Hlk135300997"/>
            <w:r w:rsidRPr="006B5AAA">
              <w:rPr>
                <w:rFonts w:ascii="Times New Roman" w:hAnsi="Times New Roman"/>
                <w:sz w:val="16"/>
                <w:szCs w:val="16"/>
              </w:rPr>
              <w:t>ortézy dolních končetin – na zakázku</w:t>
            </w:r>
            <w:bookmarkEnd w:id="5"/>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CABEDED"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AD3706A"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C8C921D"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7CE22E6"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1DAC85"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70316B" w14:textId="77777777" w:rsidR="002529B6" w:rsidRPr="006B5AAA" w:rsidRDefault="002529B6" w:rsidP="005B4F1E">
            <w:pPr>
              <w:jc w:val="center"/>
              <w:rPr>
                <w:rFonts w:ascii="Times New Roman" w:hAnsi="Times New Roman"/>
                <w:sz w:val="16"/>
                <w:szCs w:val="16"/>
              </w:rPr>
            </w:pPr>
          </w:p>
        </w:tc>
      </w:tr>
      <w:tr w:rsidR="002529B6" w:rsidRPr="006B5AAA" w14:paraId="74D519EF"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8602F9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4.1.1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D0F7DB0" w14:textId="77777777" w:rsidR="002529B6" w:rsidRPr="006B5AAA" w:rsidRDefault="002529B6" w:rsidP="005B4F1E">
            <w:pPr>
              <w:jc w:val="center"/>
              <w:rPr>
                <w:rFonts w:ascii="Times New Roman" w:hAnsi="Times New Roman"/>
                <w:sz w:val="16"/>
                <w:szCs w:val="16"/>
              </w:rPr>
            </w:pPr>
            <w:bookmarkStart w:id="6" w:name="_Hlk135301547"/>
            <w:r w:rsidRPr="006B5AAA">
              <w:rPr>
                <w:rFonts w:ascii="Times New Roman" w:hAnsi="Times New Roman"/>
                <w:sz w:val="16"/>
                <w:szCs w:val="16"/>
              </w:rPr>
              <w:t>ortézy dolních končetin – od 19 let – na zakázku</w:t>
            </w:r>
            <w:bookmarkEnd w:id="6"/>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655B91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ortéza (HKAFO; KAFO; AFO; FO; HO; KO; HKO) navržená a vyrobená na základě měrných podkladů dle individuálního zdravotního stavu</w:t>
            </w:r>
          </w:p>
        </w:tc>
        <w:tc>
          <w:tcPr>
            <w:tcW w:w="212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AB176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DIA; CHI; NEU; ORP; ORT; REH</w:t>
            </w:r>
          </w:p>
        </w:tc>
        <w:tc>
          <w:tcPr>
            <w:tcW w:w="1780"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BAE898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možnost předepsání v době hospitalizace</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1DF3DEA" w14:textId="77777777" w:rsidR="002529B6" w:rsidRPr="006B5AAA" w:rsidDel="00A16C7D" w:rsidRDefault="002529B6" w:rsidP="005B4F1E">
            <w:pPr>
              <w:jc w:val="center"/>
              <w:rPr>
                <w:rFonts w:ascii="Times New Roman" w:hAnsi="Times New Roman"/>
                <w:sz w:val="16"/>
                <w:szCs w:val="16"/>
              </w:rPr>
            </w:pPr>
            <w:r>
              <w:rPr>
                <w:rFonts w:ascii="Times New Roman" w:hAnsi="Times New Roman"/>
                <w:sz w:val="16"/>
                <w:szCs w:val="16"/>
              </w:rPr>
              <w:t>ano</w:t>
            </w:r>
          </w:p>
        </w:tc>
        <w:tc>
          <w:tcPr>
            <w:tcW w:w="1768" w:type="dxa"/>
            <w:gridSpan w:val="3"/>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C56F84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u onemocnění snižujících nosnou nebo svalovou funkci dolní končetiny vedoucích k nestabilitě kloubů, funkční požadavek ve více segmentech dolní končetiny (stabilizace </w:t>
            </w:r>
            <w:r>
              <w:rPr>
                <w:rFonts w:ascii="Times New Roman" w:hAnsi="Times New Roman"/>
                <w:sz w:val="16"/>
                <w:szCs w:val="16"/>
              </w:rPr>
              <w:t>a</w:t>
            </w:r>
            <w:r w:rsidRPr="006B5AAA">
              <w:rPr>
                <w:rFonts w:ascii="Times New Roman" w:hAnsi="Times New Roman"/>
                <w:sz w:val="16"/>
                <w:szCs w:val="16"/>
              </w:rPr>
              <w:t xml:space="preserve"> usměrnění </w:t>
            </w:r>
            <w:r>
              <w:rPr>
                <w:rFonts w:ascii="Times New Roman" w:hAnsi="Times New Roman"/>
                <w:sz w:val="16"/>
                <w:szCs w:val="16"/>
              </w:rPr>
              <w:t>nebo</w:t>
            </w:r>
            <w:r w:rsidRPr="006B5AAA">
              <w:rPr>
                <w:rFonts w:ascii="Times New Roman" w:hAnsi="Times New Roman"/>
                <w:sz w:val="16"/>
                <w:szCs w:val="16"/>
              </w:rPr>
              <w:t xml:space="preserve"> podpora pohybu); syndrom diabetické nohy</w:t>
            </w:r>
          </w:p>
        </w:tc>
        <w:tc>
          <w:tcPr>
            <w:tcW w:w="175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F7F6D1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55"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6891F7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589DC4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99 %</w:t>
            </w:r>
          </w:p>
        </w:tc>
      </w:tr>
      <w:tr w:rsidR="002529B6" w:rsidRPr="006B5AAA" w14:paraId="16D81962"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E50ED3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4.1.2</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1A95FD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ortézy dolních končetin – dětské do 18 let včetně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9CFE8B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ortéza (HKAFO; KAFO; AFO; FO; HO; KO; HKO) navržená a vyrobená na základě měrných podkladů dle individuálního zdravotního stavu</w:t>
            </w:r>
          </w:p>
        </w:tc>
        <w:tc>
          <w:tcPr>
            <w:tcW w:w="212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820AF3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CHI; NEU; ORP; ORT; REH</w:t>
            </w:r>
          </w:p>
        </w:tc>
        <w:tc>
          <w:tcPr>
            <w:tcW w:w="1780"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8EFBEC7" w14:textId="77777777" w:rsidR="002529B6" w:rsidRPr="00371C6D" w:rsidDel="00FF6103" w:rsidRDefault="002529B6" w:rsidP="005B4F1E">
            <w:pPr>
              <w:jc w:val="center"/>
              <w:rPr>
                <w:rFonts w:ascii="Times New Roman" w:hAnsi="Times New Roman"/>
                <w:b/>
                <w:bCs/>
                <w:sz w:val="16"/>
                <w:szCs w:val="16"/>
              </w:rPr>
            </w:pPr>
            <w:r w:rsidRPr="00371C6D">
              <w:rPr>
                <w:rFonts w:ascii="Times New Roman" w:hAnsi="Times New Roman"/>
                <w:b/>
                <w:bCs/>
                <w:sz w:val="16"/>
                <w:szCs w:val="16"/>
              </w:rPr>
              <w:t>možnost předepsání v době hospitalizace</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076CFA7" w14:textId="77777777" w:rsidR="002529B6" w:rsidRDefault="002529B6" w:rsidP="005B4F1E">
            <w:pPr>
              <w:jc w:val="center"/>
              <w:rPr>
                <w:rFonts w:ascii="Times New Roman" w:hAnsi="Times New Roman"/>
                <w:sz w:val="16"/>
                <w:szCs w:val="16"/>
              </w:rPr>
            </w:pPr>
            <w:r>
              <w:rPr>
                <w:rFonts w:ascii="Times New Roman" w:hAnsi="Times New Roman"/>
                <w:sz w:val="16"/>
                <w:szCs w:val="16"/>
              </w:rPr>
              <w:t>ano</w:t>
            </w:r>
          </w:p>
        </w:tc>
        <w:tc>
          <w:tcPr>
            <w:tcW w:w="1762"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909211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funkční požadavek ve více segmentech dolní končetiny (stabilizace pohybu; fixace pohybu; korekce pohybu; usměrnění pohybu; podpora pohybu</w:t>
            </w:r>
            <w:proofErr w:type="gramStart"/>
            <w:r w:rsidRPr="006B5AAA">
              <w:rPr>
                <w:rFonts w:ascii="Times New Roman" w:hAnsi="Times New Roman"/>
                <w:sz w:val="16"/>
                <w:szCs w:val="16"/>
              </w:rPr>
              <w:t>),  do</w:t>
            </w:r>
            <w:proofErr w:type="gramEnd"/>
            <w:r w:rsidRPr="006B5AAA">
              <w:rPr>
                <w:rFonts w:ascii="Times New Roman" w:hAnsi="Times New Roman"/>
                <w:sz w:val="16"/>
                <w:szCs w:val="16"/>
              </w:rPr>
              <w:t xml:space="preserve"> 18 let včetně</w:t>
            </w:r>
          </w:p>
        </w:tc>
        <w:tc>
          <w:tcPr>
            <w:tcW w:w="1763" w:type="dxa"/>
            <w:gridSpan w:val="2"/>
            <w:tcBorders>
              <w:top w:val="single" w:sz="6" w:space="0" w:color="808080"/>
              <w:left w:val="single" w:sz="6" w:space="0" w:color="808080"/>
              <w:bottom w:val="single" w:sz="6" w:space="0" w:color="808080"/>
              <w:right w:val="single" w:sz="6" w:space="0" w:color="808080"/>
            </w:tcBorders>
            <w:shd w:val="clear" w:color="auto" w:fill="FFFFFF"/>
            <w:vAlign w:val="center"/>
          </w:tcPr>
          <w:p w14:paraId="6E467C7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55"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122B63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BB5C1C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100 %</w:t>
            </w:r>
          </w:p>
        </w:tc>
      </w:tr>
      <w:tr w:rsidR="002529B6" w:rsidRPr="006B5AAA" w14:paraId="49116D5C"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B52848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4.1.3</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7B2937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ortézy dolních končetin – z prefabrikátu nebo stavebnice s nutností individuální úpravy</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8D0426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ortéza (HKAFO; KAFO; AFO; FO; HO; KO; HKO) aplikovaná na základě individuálních měrných podkladů nebo dalších metod z prefabrikátu nebo stavebnice pomocí stanovené technologie</w:t>
            </w:r>
          </w:p>
        </w:tc>
        <w:tc>
          <w:tcPr>
            <w:tcW w:w="212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89135A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CHI; NEU; ORP; ORT; REH</w:t>
            </w:r>
          </w:p>
        </w:tc>
        <w:tc>
          <w:tcPr>
            <w:tcW w:w="1780"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5C40A4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možnost předepsání v době hospitalizace</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CCB31FD"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A499BD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u onemocnění snižujících nosnou nebo svalovou funkci dolní končetiny vedoucích k nestabilitě kloubů, funkční požadavek ve více segmentech dolní končetiny (stabilizace pohybu; usměrnění pohybu; podpora pohybu)</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4EC544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96A2B7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95 %</w:t>
            </w:r>
          </w:p>
        </w:tc>
      </w:tr>
      <w:tr w:rsidR="002529B6" w:rsidRPr="006B5AAA" w14:paraId="48081A5A"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C9D3E0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4.1.4</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762A4E8" w14:textId="77777777" w:rsidR="002529B6" w:rsidRPr="006B5AAA" w:rsidRDefault="002529B6" w:rsidP="005B4F1E">
            <w:pPr>
              <w:jc w:val="center"/>
              <w:rPr>
                <w:rFonts w:ascii="Times New Roman" w:hAnsi="Times New Roman"/>
                <w:sz w:val="16"/>
                <w:szCs w:val="16"/>
              </w:rPr>
            </w:pPr>
            <w:bookmarkStart w:id="7" w:name="_Hlk135301474"/>
            <w:r w:rsidRPr="006B5AAA">
              <w:rPr>
                <w:rFonts w:ascii="Times New Roman" w:hAnsi="Times New Roman"/>
                <w:sz w:val="16"/>
                <w:szCs w:val="16"/>
              </w:rPr>
              <w:t>ortézy dolních končetin – dětské do 18 let včetně – z prefabrikátu nebo stavebnice s nutností individuální úpravy</w:t>
            </w:r>
            <w:bookmarkEnd w:id="7"/>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E5D41D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ortéza (HKAFO; KAFO; AFO; FO; HO; KO; HKO) aplikovaná na základě individuálních měrných podkladů nebo dalších metod z prefabrikátu nebo stavebnice pomocí stanovené technologie (Denis Brownovy dlahy; </w:t>
            </w:r>
            <w:proofErr w:type="spellStart"/>
            <w:r w:rsidRPr="006B5AAA">
              <w:rPr>
                <w:rFonts w:ascii="Times New Roman" w:hAnsi="Times New Roman"/>
                <w:sz w:val="16"/>
                <w:szCs w:val="16"/>
              </w:rPr>
              <w:t>Mitchelův</w:t>
            </w:r>
            <w:proofErr w:type="spellEnd"/>
            <w:r w:rsidRPr="006B5AAA">
              <w:rPr>
                <w:rFonts w:ascii="Times New Roman" w:hAnsi="Times New Roman"/>
                <w:sz w:val="16"/>
                <w:szCs w:val="16"/>
              </w:rPr>
              <w:t xml:space="preserve"> přístroj; SWASH ortézy; jiné technologie)</w:t>
            </w:r>
          </w:p>
        </w:tc>
        <w:tc>
          <w:tcPr>
            <w:tcW w:w="212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AB445D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CHI; NEU; ORP; ORT; REH</w:t>
            </w:r>
          </w:p>
        </w:tc>
        <w:tc>
          <w:tcPr>
            <w:tcW w:w="1780"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0E8871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možnost předepsání v době hospitalizace</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394A2AE"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831AEC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u onemocnění snižujících nosnou nebo svalovou funkci dolní končetiny vedoucích k nestabilitě kloubů, funkční požadavek ve více segmentech dolní končetiny (stabilizace pohybu; usměrnění pohybu; podpora pohybu)</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50AB94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w:t>
            </w:r>
          </w:p>
          <w:p w14:paraId="47736A82"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1C9C52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100 %</w:t>
            </w:r>
          </w:p>
          <w:p w14:paraId="249D77C2" w14:textId="77777777" w:rsidR="002529B6" w:rsidRPr="006B5AAA" w:rsidRDefault="002529B6" w:rsidP="005B4F1E">
            <w:pPr>
              <w:jc w:val="center"/>
              <w:rPr>
                <w:rFonts w:ascii="Times New Roman" w:hAnsi="Times New Roman"/>
                <w:sz w:val="16"/>
                <w:szCs w:val="16"/>
              </w:rPr>
            </w:pPr>
          </w:p>
        </w:tc>
      </w:tr>
      <w:tr w:rsidR="002529B6" w:rsidRPr="006B5AAA" w14:paraId="2C2370FB"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9E7D67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4.2</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E1BA96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protézy dolních končetin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3E151B"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6BC73FD"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6BAA02D"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09FD470"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EA58A5B"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FB98B58" w14:textId="77777777" w:rsidR="002529B6" w:rsidRPr="006B5AAA" w:rsidRDefault="002529B6" w:rsidP="005B4F1E">
            <w:pPr>
              <w:jc w:val="center"/>
              <w:rPr>
                <w:rFonts w:ascii="Times New Roman" w:hAnsi="Times New Roman"/>
                <w:sz w:val="16"/>
                <w:szCs w:val="16"/>
              </w:rPr>
            </w:pPr>
          </w:p>
        </w:tc>
      </w:tr>
      <w:tr w:rsidR="002529B6" w:rsidRPr="006B5AAA" w14:paraId="25C50EE2"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6B227F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4.2.1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BB5412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protézy pro </w:t>
            </w:r>
            <w:proofErr w:type="spellStart"/>
            <w:r w:rsidRPr="006B5AAA">
              <w:rPr>
                <w:rFonts w:ascii="Times New Roman" w:hAnsi="Times New Roman"/>
                <w:sz w:val="16"/>
                <w:szCs w:val="16"/>
              </w:rPr>
              <w:t>transtibiální</w:t>
            </w:r>
            <w:proofErr w:type="spellEnd"/>
            <w:r w:rsidRPr="006B5AAA">
              <w:rPr>
                <w:rFonts w:ascii="Times New Roman" w:hAnsi="Times New Roman"/>
                <w:sz w:val="16"/>
                <w:szCs w:val="16"/>
              </w:rPr>
              <w:t xml:space="preserve"> amputace a níže – </w:t>
            </w:r>
            <w:proofErr w:type="spellStart"/>
            <w:r w:rsidRPr="006B5AAA">
              <w:rPr>
                <w:rFonts w:ascii="Times New Roman" w:hAnsi="Times New Roman"/>
                <w:sz w:val="16"/>
                <w:szCs w:val="16"/>
              </w:rPr>
              <w:t>prvovybavení</w:t>
            </w:r>
            <w:proofErr w:type="spellEnd"/>
            <w:r w:rsidRPr="006B5AAA">
              <w:rPr>
                <w:rFonts w:ascii="Times New Roman" w:hAnsi="Times New Roman"/>
                <w:sz w:val="16"/>
                <w:szCs w:val="16"/>
              </w:rPr>
              <w:t xml:space="preserve">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391FF2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protézy DK pro amputace a deformity distálně od kolenního kloubu, vhodné pro formování pahýlu a osvojení si života s protézou, navržené a vyrobené na základě měrných podkladů dle individuálního zdravotního stavu</w:t>
            </w:r>
          </w:p>
        </w:tc>
        <w:tc>
          <w:tcPr>
            <w:tcW w:w="212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F6C15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CHI; ORP; ORT; REH</w:t>
            </w:r>
          </w:p>
        </w:tc>
        <w:tc>
          <w:tcPr>
            <w:tcW w:w="1780"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F64846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možnost předepsání v době hospitalizace</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E37E357"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11979E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v době stabilizace objemu měkkých tkání pahýlu a adaptace organismu na vzniklou situaci</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966E2D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po amputaci</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B19545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99 % při doplatku maximálně 2.609,00 Kč / 1 ks; doplatek 2.609,00 Kč / 1 ks</w:t>
            </w:r>
          </w:p>
        </w:tc>
      </w:tr>
      <w:tr w:rsidR="002529B6" w:rsidRPr="006B5AAA" w14:paraId="3E45F338"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3D8AAF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4.2.2</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A23049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protézy pro </w:t>
            </w:r>
            <w:proofErr w:type="spellStart"/>
            <w:r w:rsidRPr="006B5AAA">
              <w:rPr>
                <w:rFonts w:ascii="Times New Roman" w:hAnsi="Times New Roman"/>
                <w:sz w:val="16"/>
                <w:szCs w:val="16"/>
              </w:rPr>
              <w:t>transtibiální</w:t>
            </w:r>
            <w:proofErr w:type="spellEnd"/>
            <w:r w:rsidRPr="006B5AAA">
              <w:rPr>
                <w:rFonts w:ascii="Times New Roman" w:hAnsi="Times New Roman"/>
                <w:sz w:val="16"/>
                <w:szCs w:val="16"/>
              </w:rPr>
              <w:t xml:space="preserve"> amputace a níže – od 19 let, stupeň aktivity I.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C75012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protézy DK pro amputace a deformity distálně od kolenního kloubu, vhodné pro STA I, navržené a vyrobené na základě měrných podkladů dle individuálního zdravotního stavu</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FBA3AC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ORP; ORT; REH</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66D45DF"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91E5F9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amputace nebo deformita v oblasti bérce a níže, aktivita odpovídající stupni I</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D460D0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2 roky</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36FACD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99 % při doplatku maximálně 2.609,00 Kč / 1 ks; doplatek 2.609,00 Kč / 1 ks</w:t>
            </w:r>
          </w:p>
        </w:tc>
      </w:tr>
      <w:tr w:rsidR="002529B6" w:rsidRPr="006B5AAA" w14:paraId="74293506"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C9079A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4.2.3</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9781A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protézy pro </w:t>
            </w:r>
            <w:proofErr w:type="spellStart"/>
            <w:r w:rsidRPr="006B5AAA">
              <w:rPr>
                <w:rFonts w:ascii="Times New Roman" w:hAnsi="Times New Roman"/>
                <w:sz w:val="16"/>
                <w:szCs w:val="16"/>
              </w:rPr>
              <w:t>transtibiální</w:t>
            </w:r>
            <w:proofErr w:type="spellEnd"/>
            <w:r w:rsidRPr="006B5AAA">
              <w:rPr>
                <w:rFonts w:ascii="Times New Roman" w:hAnsi="Times New Roman"/>
                <w:sz w:val="16"/>
                <w:szCs w:val="16"/>
              </w:rPr>
              <w:t xml:space="preserve"> amputace a níže – od 19 let, </w:t>
            </w:r>
            <w:r w:rsidRPr="006B5AAA">
              <w:rPr>
                <w:rFonts w:ascii="Times New Roman" w:hAnsi="Times New Roman"/>
                <w:sz w:val="16"/>
                <w:szCs w:val="16"/>
              </w:rPr>
              <w:lastRenderedPageBreak/>
              <w:t>stupeň aktivity II.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8561E9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lastRenderedPageBreak/>
              <w:t xml:space="preserve">protézy DK pro amputace a deformity distálně od kolenního kloubu, vhodné pro STA II, navržené a vyrobené </w:t>
            </w:r>
            <w:r w:rsidRPr="006B5AAA">
              <w:rPr>
                <w:rFonts w:ascii="Times New Roman" w:hAnsi="Times New Roman"/>
                <w:sz w:val="16"/>
                <w:szCs w:val="16"/>
              </w:rPr>
              <w:lastRenderedPageBreak/>
              <w:t>na základě měrných podkladů dle individuálního zdravotního stavu</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AE14E5E" w14:textId="77777777" w:rsidR="002529B6" w:rsidRPr="006B5AAA" w:rsidRDefault="002529B6" w:rsidP="005B4F1E">
            <w:pPr>
              <w:jc w:val="center"/>
              <w:rPr>
                <w:rFonts w:ascii="Times New Roman" w:hAnsi="Times New Roman"/>
                <w:b/>
                <w:sz w:val="16"/>
                <w:szCs w:val="16"/>
              </w:rPr>
            </w:pPr>
            <w:r w:rsidRPr="006B5AAA">
              <w:rPr>
                <w:rFonts w:ascii="Times New Roman" w:hAnsi="Times New Roman"/>
                <w:sz w:val="16"/>
                <w:szCs w:val="16"/>
              </w:rPr>
              <w:lastRenderedPageBreak/>
              <w:t>ORP; ORT; REH</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088441D"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6A9EFD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amputace nebo deformita v oblasti bérce a níže, aktivita odpovídající stupni II</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061F24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2 roky</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8976C7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99 % při doplatku maximálně 2.609,00 Kč / </w:t>
            </w:r>
            <w:r w:rsidRPr="006B5AAA">
              <w:rPr>
                <w:rFonts w:ascii="Times New Roman" w:hAnsi="Times New Roman"/>
                <w:sz w:val="16"/>
                <w:szCs w:val="16"/>
              </w:rPr>
              <w:lastRenderedPageBreak/>
              <w:t>1 ks; doplatek 2.609,00 Kč / 1 ks</w:t>
            </w:r>
          </w:p>
        </w:tc>
      </w:tr>
      <w:tr w:rsidR="002529B6" w:rsidRPr="006B5AAA" w14:paraId="6A7C3C3B"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BE411F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lastRenderedPageBreak/>
              <w:t>4.2.4</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791915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protézy pro </w:t>
            </w:r>
            <w:proofErr w:type="spellStart"/>
            <w:r w:rsidRPr="006B5AAA">
              <w:rPr>
                <w:rFonts w:ascii="Times New Roman" w:hAnsi="Times New Roman"/>
                <w:sz w:val="16"/>
                <w:szCs w:val="16"/>
              </w:rPr>
              <w:t>transtibiální</w:t>
            </w:r>
            <w:proofErr w:type="spellEnd"/>
            <w:r w:rsidRPr="006B5AAA">
              <w:rPr>
                <w:rFonts w:ascii="Times New Roman" w:hAnsi="Times New Roman"/>
                <w:sz w:val="16"/>
                <w:szCs w:val="16"/>
              </w:rPr>
              <w:t xml:space="preserve"> amputace a níže – od 19 let, stupeň aktivity III.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81660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protézy DK pro amputace a deformity distálně od kolenního kloubu, vhodné pro STA III, navržené a vyrobené na základě měrných podkladů dle individuálního zdravotního stavu</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D34404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ORP; ORT; REH</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8930244"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CACB2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amputace nebo deformita v oblasti bérce a níže, aktivita odpovídající stupni III</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0DFCEC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2 roky</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50CE36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99 % při doplatku maximálně 2.609,00 Kč / 1 ks; doplatek 2.609,00 Kč / 1 ks</w:t>
            </w:r>
          </w:p>
        </w:tc>
      </w:tr>
      <w:tr w:rsidR="002529B6" w:rsidRPr="006B5AAA" w14:paraId="16B0073B"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B1F998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4.2.5</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651675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protézy pro </w:t>
            </w:r>
            <w:proofErr w:type="spellStart"/>
            <w:r w:rsidRPr="006B5AAA">
              <w:rPr>
                <w:rFonts w:ascii="Times New Roman" w:hAnsi="Times New Roman"/>
                <w:sz w:val="16"/>
                <w:szCs w:val="16"/>
              </w:rPr>
              <w:t>transtibiální</w:t>
            </w:r>
            <w:proofErr w:type="spellEnd"/>
            <w:r w:rsidRPr="006B5AAA">
              <w:rPr>
                <w:rFonts w:ascii="Times New Roman" w:hAnsi="Times New Roman"/>
                <w:sz w:val="16"/>
                <w:szCs w:val="16"/>
              </w:rPr>
              <w:t xml:space="preserve"> amputace a níže – od 19 let, stupeň aktivity IV.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BF6879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protézy DK pro amputace a deformity distálně od kolenního kloubu, vhodné pro STA IV, navržené a vyrobené na základě měrných podkladů dle individuálního zdravotního stavu</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BBD7A6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ORP; ORT; REH</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F0DE8F5"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3AEDE8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amputace nebo deformita v oblasti bérce a níže, aktivita odpovídající stupni IV</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69C1E5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2 roky</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E43B62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99 % při doplatku maximálně 2.609,00 Kč / 1 ks; doplatek 2.609,00 Kč / 1 ks</w:t>
            </w:r>
          </w:p>
        </w:tc>
      </w:tr>
      <w:tr w:rsidR="002529B6" w:rsidRPr="006B5AAA" w14:paraId="6D59D8C5"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A122F1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4.2.6</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6A531D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protézy pro exartikulaci v kolenním kloubu – </w:t>
            </w:r>
            <w:proofErr w:type="spellStart"/>
            <w:r w:rsidRPr="006B5AAA">
              <w:rPr>
                <w:rFonts w:ascii="Times New Roman" w:hAnsi="Times New Roman"/>
                <w:sz w:val="16"/>
                <w:szCs w:val="16"/>
              </w:rPr>
              <w:t>prvovybavení</w:t>
            </w:r>
            <w:proofErr w:type="spellEnd"/>
            <w:r w:rsidRPr="006B5AAA">
              <w:rPr>
                <w:rFonts w:ascii="Times New Roman" w:hAnsi="Times New Roman"/>
                <w:sz w:val="16"/>
                <w:szCs w:val="16"/>
              </w:rPr>
              <w:t xml:space="preserve">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A76C13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protézy DK pro exartikulace v kolenním kloubu, vhodné pro formování pahýlu a osvojení si života s protézou, navržené a vyrobené na základě měrných podkladů dle individuálního zdravotního stavu</w:t>
            </w:r>
          </w:p>
        </w:tc>
        <w:tc>
          <w:tcPr>
            <w:tcW w:w="212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8DFB50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CHI; ORP; ORT; REH</w:t>
            </w:r>
          </w:p>
        </w:tc>
        <w:tc>
          <w:tcPr>
            <w:tcW w:w="1780"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93070B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možnost předepsání v době hospitalizace</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25FCAAE"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FEF5EA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v době stabilizace objemu měkkých tkání pahýlu a adaptace organismu na vzniklou situaci</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D0E5C7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po amputaci</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AFF407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99 % při doplatku maximálně 2.609,00 Kč / 1 ks; doplatek 2.609,00 Kč / 1 ks</w:t>
            </w:r>
          </w:p>
        </w:tc>
      </w:tr>
      <w:tr w:rsidR="002529B6" w:rsidRPr="006B5AAA" w14:paraId="2A5C4CAD"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ADDE3D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4.2.7</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D7AAD1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protézy pro exartikulaci v kolenním kloubu – od 19 let – stupeň aktivity I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64DFF4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protézy DK pro exartikulace v kolenním kloubu, vhodné pro STA I, navržené a vyrobené na základě měrných podkladů dle individuálního zdravotního stavu</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9461C2E" w14:textId="77777777" w:rsidR="002529B6" w:rsidRPr="006B5AAA" w:rsidRDefault="002529B6" w:rsidP="005B4F1E">
            <w:pPr>
              <w:jc w:val="center"/>
              <w:rPr>
                <w:rFonts w:ascii="Times New Roman" w:hAnsi="Times New Roman"/>
                <w:b/>
                <w:sz w:val="16"/>
                <w:szCs w:val="16"/>
              </w:rPr>
            </w:pPr>
            <w:r w:rsidRPr="006B5AAA">
              <w:rPr>
                <w:rFonts w:ascii="Times New Roman" w:hAnsi="Times New Roman"/>
                <w:sz w:val="16"/>
                <w:szCs w:val="16"/>
              </w:rPr>
              <w:t>ORP; ORT; REH</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1B3FA10"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08CFA4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exartikulace nebo deformita v kolenním kloubu, aktivita odpovídající stupni I</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B6A2DB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2 roky</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67A61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99 % při doplatku maximálně 2.609,00 Kč / 1 ks; doplatek 2.609,00 Kč / 1 ks</w:t>
            </w:r>
          </w:p>
        </w:tc>
      </w:tr>
      <w:tr w:rsidR="002529B6" w:rsidRPr="006B5AAA" w14:paraId="50EF8F9A"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1F64DC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4.2.8</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112CFB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protézy pro exartikulaci v kolenním kloubu – od 19 let – stupeň aktivity II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9B6919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protézy DK pro exartikulace v kolenním kloubu, vhodné pro STA II, navržené a vyrobené na základě měrných podkladů dle individuálního zdravotního stavu</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BFB4077" w14:textId="77777777" w:rsidR="002529B6" w:rsidRPr="006B5AAA" w:rsidRDefault="002529B6" w:rsidP="005B4F1E">
            <w:pPr>
              <w:jc w:val="center"/>
              <w:rPr>
                <w:rFonts w:ascii="Times New Roman" w:hAnsi="Times New Roman"/>
                <w:b/>
                <w:sz w:val="16"/>
                <w:szCs w:val="16"/>
              </w:rPr>
            </w:pPr>
            <w:r w:rsidRPr="006B5AAA">
              <w:rPr>
                <w:rFonts w:ascii="Times New Roman" w:hAnsi="Times New Roman"/>
                <w:sz w:val="16"/>
                <w:szCs w:val="16"/>
              </w:rPr>
              <w:t>ORP; ORT; REH</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0E4F871"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B1BA70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exartikulace nebo deformita v kolenním kloubu, aktivita odpovídající stupni II</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EE4405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2 roky</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852BD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99 % při doplatku maximálně 2.609,00 Kč / 1 ks; doplatek 2.609,00 Kč / 1 ks</w:t>
            </w:r>
          </w:p>
        </w:tc>
      </w:tr>
      <w:tr w:rsidR="002529B6" w:rsidRPr="006B5AAA" w14:paraId="610AFB48"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64DF2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4.2.9</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5D1138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protézy pro exartikulaci v kolenním kloubu – od 19 let – stupeň aktivity III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0E7561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protézy DK pro exartikulace v kolenním kloubu, vhodné pro STA III, navržené a vyrobené na základě měrných podkladů dle individuálního zdravotního stavu</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5DEC310" w14:textId="77777777" w:rsidR="002529B6" w:rsidRPr="006B5AAA" w:rsidRDefault="002529B6" w:rsidP="005B4F1E">
            <w:pPr>
              <w:jc w:val="center"/>
              <w:rPr>
                <w:rFonts w:ascii="Times New Roman" w:hAnsi="Times New Roman"/>
                <w:b/>
                <w:sz w:val="16"/>
                <w:szCs w:val="16"/>
              </w:rPr>
            </w:pPr>
            <w:r w:rsidRPr="006B5AAA">
              <w:rPr>
                <w:rFonts w:ascii="Times New Roman" w:hAnsi="Times New Roman"/>
                <w:sz w:val="16"/>
                <w:szCs w:val="16"/>
              </w:rPr>
              <w:t>ORP; ORT; REH</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DEE2FAE"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5A7EB2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exartikulace nebo deformita v kolenním kloubu, aktivita odpovídající stupni III</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F4C87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2 roky</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ABBC89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99 % při doplatku maximálně 2.609,00 Kč / 1 ks; doplatek 2.609,00 Kč / 1 ks</w:t>
            </w:r>
          </w:p>
        </w:tc>
      </w:tr>
      <w:tr w:rsidR="002529B6" w:rsidRPr="006B5AAA" w14:paraId="1FC493AE"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D56DC5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4.2.10</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850A22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protézy pro exartikulaci v kolenním kloubu – od 19 let – stupeň aktivity IV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8692E8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protézy DK pro exartikulace v kolenním kloubu, vhodné pro STA IV, navržené a vyrobené na základě měrných podkladů dle individuálního zdravotního stavu</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299BCD" w14:textId="77777777" w:rsidR="002529B6" w:rsidRPr="006B5AAA" w:rsidRDefault="002529B6" w:rsidP="005B4F1E">
            <w:pPr>
              <w:jc w:val="center"/>
              <w:rPr>
                <w:rFonts w:ascii="Times New Roman" w:hAnsi="Times New Roman"/>
                <w:b/>
                <w:sz w:val="16"/>
                <w:szCs w:val="16"/>
              </w:rPr>
            </w:pPr>
            <w:r w:rsidRPr="006B5AAA">
              <w:rPr>
                <w:rFonts w:ascii="Times New Roman" w:hAnsi="Times New Roman"/>
                <w:sz w:val="16"/>
                <w:szCs w:val="16"/>
              </w:rPr>
              <w:t>ORP; ORT; REH</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54ABCE5"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F3D8A9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exartikulace nebo deformita v kolenním kloubu, aktivita odpovídající stupni IV</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6FA7DD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2 roky</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2B9DF9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99 % při doplatku maximálně 2.609,00 Kč / 1 ks; doplatek 2.609,00 Kč / 1 ks</w:t>
            </w:r>
          </w:p>
        </w:tc>
      </w:tr>
      <w:tr w:rsidR="002529B6" w:rsidRPr="006B5AAA" w14:paraId="2C8576D9"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362478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4.2.11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5F3DF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protézy dolních končetin pro </w:t>
            </w:r>
            <w:proofErr w:type="spellStart"/>
            <w:r w:rsidRPr="006B5AAA">
              <w:rPr>
                <w:rFonts w:ascii="Times New Roman" w:hAnsi="Times New Roman"/>
                <w:sz w:val="16"/>
                <w:szCs w:val="16"/>
              </w:rPr>
              <w:t>transfemorální</w:t>
            </w:r>
            <w:proofErr w:type="spellEnd"/>
            <w:r w:rsidRPr="006B5AAA">
              <w:rPr>
                <w:rFonts w:ascii="Times New Roman" w:hAnsi="Times New Roman"/>
                <w:sz w:val="16"/>
                <w:szCs w:val="16"/>
              </w:rPr>
              <w:t xml:space="preserve"> amputaci – </w:t>
            </w:r>
            <w:proofErr w:type="spellStart"/>
            <w:r w:rsidRPr="006B5AAA">
              <w:rPr>
                <w:rFonts w:ascii="Times New Roman" w:hAnsi="Times New Roman"/>
                <w:sz w:val="16"/>
                <w:szCs w:val="16"/>
              </w:rPr>
              <w:t>prvovybavení</w:t>
            </w:r>
            <w:proofErr w:type="spellEnd"/>
            <w:r w:rsidRPr="006B5AAA">
              <w:rPr>
                <w:rFonts w:ascii="Times New Roman" w:hAnsi="Times New Roman"/>
                <w:sz w:val="16"/>
                <w:szCs w:val="16"/>
              </w:rPr>
              <w:t xml:space="preserve">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CDA105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protézy DK </w:t>
            </w:r>
            <w:proofErr w:type="spellStart"/>
            <w:r w:rsidRPr="006B5AAA">
              <w:rPr>
                <w:rFonts w:ascii="Times New Roman" w:hAnsi="Times New Roman"/>
                <w:sz w:val="16"/>
                <w:szCs w:val="16"/>
              </w:rPr>
              <w:t>transfemorální</w:t>
            </w:r>
            <w:proofErr w:type="spellEnd"/>
            <w:r w:rsidRPr="006B5AAA">
              <w:rPr>
                <w:rFonts w:ascii="Times New Roman" w:hAnsi="Times New Roman"/>
                <w:sz w:val="16"/>
                <w:szCs w:val="16"/>
              </w:rPr>
              <w:t>, vhodné pro formování pahýlu a osvojení si života s protézou, navržené a vyrobené na základě měrných podkladů dle individuálního zdravotního stavu</w:t>
            </w:r>
          </w:p>
        </w:tc>
        <w:tc>
          <w:tcPr>
            <w:tcW w:w="212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B1B62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CHI; ORP; ORT; REH</w:t>
            </w:r>
          </w:p>
        </w:tc>
        <w:tc>
          <w:tcPr>
            <w:tcW w:w="1780"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0A5698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možnost předepsání v době hospitalizace</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4CD5F51"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5CE7E0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 dobu stabilizace objemu měkkých tkání pahýlu a adaptace na prostředek, k základnímu nácviku chůze</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DC5464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po amputaci</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4250D8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99 % při doplatku maximálně 2.609,00 Kč / 1 ks; doplatek 2.609,00 Kč / 1 ks</w:t>
            </w:r>
          </w:p>
        </w:tc>
      </w:tr>
      <w:tr w:rsidR="002529B6" w:rsidRPr="006B5AAA" w14:paraId="36893014"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72D252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4.2.12</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9F6CCC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protézy dolních končetin pro </w:t>
            </w:r>
            <w:proofErr w:type="spellStart"/>
            <w:r w:rsidRPr="006B5AAA">
              <w:rPr>
                <w:rFonts w:ascii="Times New Roman" w:hAnsi="Times New Roman"/>
                <w:sz w:val="16"/>
                <w:szCs w:val="16"/>
              </w:rPr>
              <w:t>transfemorální</w:t>
            </w:r>
            <w:proofErr w:type="spellEnd"/>
            <w:r w:rsidRPr="006B5AAA">
              <w:rPr>
                <w:rFonts w:ascii="Times New Roman" w:hAnsi="Times New Roman"/>
                <w:sz w:val="16"/>
                <w:szCs w:val="16"/>
              </w:rPr>
              <w:t xml:space="preserve"> amputaci – od 19 let – stupeň </w:t>
            </w:r>
            <w:r w:rsidRPr="006B5AAA">
              <w:rPr>
                <w:rFonts w:ascii="Times New Roman" w:hAnsi="Times New Roman"/>
                <w:sz w:val="16"/>
                <w:szCs w:val="16"/>
              </w:rPr>
              <w:lastRenderedPageBreak/>
              <w:t>aktivity I.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C1A4A4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lastRenderedPageBreak/>
              <w:t xml:space="preserve">protézy </w:t>
            </w:r>
            <w:proofErr w:type="spellStart"/>
            <w:r w:rsidRPr="006B5AAA">
              <w:rPr>
                <w:rFonts w:ascii="Times New Roman" w:hAnsi="Times New Roman"/>
                <w:sz w:val="16"/>
                <w:szCs w:val="16"/>
              </w:rPr>
              <w:t>transfemorální</w:t>
            </w:r>
            <w:proofErr w:type="spellEnd"/>
            <w:r w:rsidRPr="006B5AAA">
              <w:rPr>
                <w:rFonts w:ascii="Times New Roman" w:hAnsi="Times New Roman"/>
                <w:sz w:val="16"/>
                <w:szCs w:val="16"/>
              </w:rPr>
              <w:t xml:space="preserve">, vyrobené na základě individuálních měrných podkladů s využitím dalších metod, materiálů a dílů vhodných pro STA I dle </w:t>
            </w:r>
            <w:r w:rsidRPr="006B5AAA">
              <w:rPr>
                <w:rFonts w:ascii="Times New Roman" w:hAnsi="Times New Roman"/>
                <w:sz w:val="16"/>
                <w:szCs w:val="16"/>
              </w:rPr>
              <w:lastRenderedPageBreak/>
              <w:t>individuálního zdravotního stavu</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79F6B4B" w14:textId="77777777" w:rsidR="002529B6" w:rsidRPr="006B5AAA" w:rsidRDefault="002529B6" w:rsidP="005B4F1E">
            <w:pPr>
              <w:jc w:val="center"/>
              <w:rPr>
                <w:rFonts w:ascii="Times New Roman" w:hAnsi="Times New Roman"/>
                <w:b/>
                <w:sz w:val="16"/>
                <w:szCs w:val="16"/>
              </w:rPr>
            </w:pPr>
            <w:r w:rsidRPr="006B5AAA">
              <w:rPr>
                <w:rFonts w:ascii="Times New Roman" w:hAnsi="Times New Roman"/>
                <w:sz w:val="16"/>
                <w:szCs w:val="16"/>
              </w:rPr>
              <w:lastRenderedPageBreak/>
              <w:t>ORP; ORT; REH</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9E3E142"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6455F9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amputace nebo deformita v oblasti stehna, aktivita odpovídající stupni I</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E72048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2 roky</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72521A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99 % při doplatku maximálně 2.609,00 Kč / 1 ks; doplatek </w:t>
            </w:r>
            <w:r w:rsidRPr="006B5AAA">
              <w:rPr>
                <w:rFonts w:ascii="Times New Roman" w:hAnsi="Times New Roman"/>
                <w:sz w:val="16"/>
                <w:szCs w:val="16"/>
              </w:rPr>
              <w:lastRenderedPageBreak/>
              <w:t>2.609,00 Kč / 1 ks</w:t>
            </w:r>
          </w:p>
        </w:tc>
      </w:tr>
      <w:tr w:rsidR="002529B6" w:rsidRPr="006B5AAA" w14:paraId="06B7E10F"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806476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lastRenderedPageBreak/>
              <w:t>4.2.13</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ED457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protézy dolních končetin pro </w:t>
            </w:r>
            <w:proofErr w:type="spellStart"/>
            <w:r w:rsidRPr="006B5AAA">
              <w:rPr>
                <w:rFonts w:ascii="Times New Roman" w:hAnsi="Times New Roman"/>
                <w:sz w:val="16"/>
                <w:szCs w:val="16"/>
              </w:rPr>
              <w:t>transfemorální</w:t>
            </w:r>
            <w:proofErr w:type="spellEnd"/>
            <w:r w:rsidRPr="006B5AAA">
              <w:rPr>
                <w:rFonts w:ascii="Times New Roman" w:hAnsi="Times New Roman"/>
                <w:sz w:val="16"/>
                <w:szCs w:val="16"/>
              </w:rPr>
              <w:t xml:space="preserve"> amputaci – od 19 let – stupeň aktivity II.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08E5E9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protézy </w:t>
            </w:r>
            <w:proofErr w:type="spellStart"/>
            <w:r w:rsidRPr="006B5AAA">
              <w:rPr>
                <w:rFonts w:ascii="Times New Roman" w:hAnsi="Times New Roman"/>
                <w:sz w:val="16"/>
                <w:szCs w:val="16"/>
              </w:rPr>
              <w:t>transfemorální</w:t>
            </w:r>
            <w:proofErr w:type="spellEnd"/>
            <w:r w:rsidRPr="006B5AAA">
              <w:rPr>
                <w:rFonts w:ascii="Times New Roman" w:hAnsi="Times New Roman"/>
                <w:sz w:val="16"/>
                <w:szCs w:val="16"/>
              </w:rPr>
              <w:t>, vyrobené na základě individuálních měrných podkladů s využitím dalších metod, materiálů a dílů vhodných pro STA II dle individuálního zdravotního stavu</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CF8C7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ORP; ORT; REH</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54C8142"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07742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amputace nebo deformita v oblasti stehna, aktivita odpovídající stupni II</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FFFD85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2 roky</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51AF86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99 % při doplatku maximálně 2.609,00 Kč / 1 ks; doplatek 2.609,00 Kč / 1 ks</w:t>
            </w:r>
          </w:p>
        </w:tc>
      </w:tr>
      <w:tr w:rsidR="002529B6" w:rsidRPr="006B5AAA" w14:paraId="08C21A92"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741AFE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4.2.14</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E06E8C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protézy dolních končetin pro </w:t>
            </w:r>
            <w:proofErr w:type="spellStart"/>
            <w:r w:rsidRPr="006B5AAA">
              <w:rPr>
                <w:rFonts w:ascii="Times New Roman" w:hAnsi="Times New Roman"/>
                <w:sz w:val="16"/>
                <w:szCs w:val="16"/>
              </w:rPr>
              <w:t>transfemorální</w:t>
            </w:r>
            <w:proofErr w:type="spellEnd"/>
            <w:r w:rsidRPr="006B5AAA">
              <w:rPr>
                <w:rFonts w:ascii="Times New Roman" w:hAnsi="Times New Roman"/>
                <w:sz w:val="16"/>
                <w:szCs w:val="16"/>
              </w:rPr>
              <w:t xml:space="preserve"> amputaci – od 19 let – stupeň aktivity III.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A1CA6F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protézy </w:t>
            </w:r>
            <w:proofErr w:type="spellStart"/>
            <w:r w:rsidRPr="006B5AAA">
              <w:rPr>
                <w:rFonts w:ascii="Times New Roman" w:hAnsi="Times New Roman"/>
                <w:sz w:val="16"/>
                <w:szCs w:val="16"/>
              </w:rPr>
              <w:t>transfemorální</w:t>
            </w:r>
            <w:proofErr w:type="spellEnd"/>
            <w:r w:rsidRPr="006B5AAA">
              <w:rPr>
                <w:rFonts w:ascii="Times New Roman" w:hAnsi="Times New Roman"/>
                <w:sz w:val="16"/>
                <w:szCs w:val="16"/>
              </w:rPr>
              <w:t>, vyrobené na základě individuálních měrných podkladů s využitím dalších metod, materiálů a dílů vhodných pro STA III dle individuálního zdravotního stavu</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83DD33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ORP; ORT; REH</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6DD4A2F"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73DF7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amputace nebo deformita v oblasti stehna, aktivita odpovídající stupni III</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251A65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2 roky</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167089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99 % při doplatku maximálně 2.609,00 Kč / 1 ks; doplatek 2.609,00 Kč / 1 ks</w:t>
            </w:r>
          </w:p>
        </w:tc>
      </w:tr>
      <w:tr w:rsidR="002529B6" w:rsidRPr="006B5AAA" w14:paraId="69454C3F"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9821AF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4.2.15</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F51845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protézy dolních končetin pro </w:t>
            </w:r>
            <w:proofErr w:type="spellStart"/>
            <w:r w:rsidRPr="006B5AAA">
              <w:rPr>
                <w:rFonts w:ascii="Times New Roman" w:hAnsi="Times New Roman"/>
                <w:sz w:val="16"/>
                <w:szCs w:val="16"/>
              </w:rPr>
              <w:t>transfemorální</w:t>
            </w:r>
            <w:proofErr w:type="spellEnd"/>
            <w:r w:rsidRPr="006B5AAA">
              <w:rPr>
                <w:rFonts w:ascii="Times New Roman" w:hAnsi="Times New Roman"/>
                <w:sz w:val="16"/>
                <w:szCs w:val="16"/>
              </w:rPr>
              <w:t xml:space="preserve"> amputaci – od 19 let – stupeň aktivity IV.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54E0AA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protézy </w:t>
            </w:r>
            <w:proofErr w:type="spellStart"/>
            <w:r w:rsidRPr="006B5AAA">
              <w:rPr>
                <w:rFonts w:ascii="Times New Roman" w:hAnsi="Times New Roman"/>
                <w:sz w:val="16"/>
                <w:szCs w:val="16"/>
              </w:rPr>
              <w:t>transfemorální</w:t>
            </w:r>
            <w:proofErr w:type="spellEnd"/>
            <w:r w:rsidRPr="006B5AAA">
              <w:rPr>
                <w:rFonts w:ascii="Times New Roman" w:hAnsi="Times New Roman"/>
                <w:sz w:val="16"/>
                <w:szCs w:val="16"/>
              </w:rPr>
              <w:t>, vyrobené na základě individuálních měrných podkladů s využitím dalších metod, materiálů a dílů vhodných pro STA IV dle individuálního zdravotního stavu</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DFC038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ORP; ORT; REH</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8206833"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E4A46A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amputace nebo deformita v oblasti stehna, aktivita odpovídající stupni IV</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85D54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2 roky</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354DA3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99 % při doplatku maximálně 2.609,00 Kč / 1 ks; doplatek 2.609,00 Kč / 1 ks</w:t>
            </w:r>
          </w:p>
        </w:tc>
      </w:tr>
      <w:tr w:rsidR="002529B6" w:rsidRPr="006B5AAA" w14:paraId="2899A216"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8AF0E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4.2.16</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74944A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protézy dolních končetin po exartikulaci v kyčelním kloubu – </w:t>
            </w:r>
            <w:proofErr w:type="spellStart"/>
            <w:r w:rsidRPr="006B5AAA">
              <w:rPr>
                <w:rFonts w:ascii="Times New Roman" w:hAnsi="Times New Roman"/>
                <w:sz w:val="16"/>
                <w:szCs w:val="16"/>
              </w:rPr>
              <w:t>prvovybavení</w:t>
            </w:r>
            <w:proofErr w:type="spellEnd"/>
            <w:r w:rsidRPr="006B5AAA">
              <w:rPr>
                <w:rFonts w:ascii="Times New Roman" w:hAnsi="Times New Roman"/>
                <w:sz w:val="16"/>
                <w:szCs w:val="16"/>
              </w:rPr>
              <w:t xml:space="preserve">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DBC05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protézy DK pro exartikulaci v kyčelním kloubu, vhodné pro formování pahýlu a osvojení si života s protézou, navržené a vyrobené na základě měrných podkladů dle individuálního zdravotního stavu.</w:t>
            </w:r>
          </w:p>
        </w:tc>
        <w:tc>
          <w:tcPr>
            <w:tcW w:w="212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96EA53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CHI; ORP; ORT; REH</w:t>
            </w:r>
          </w:p>
        </w:tc>
        <w:tc>
          <w:tcPr>
            <w:tcW w:w="1780"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4C61AF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možnost předepsání v době hospitalizace</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F05F8C2"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2501B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 dobu stabilizace objemu měkkých tkání pahýlu a adaptace organismu na vzniklou situaci</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DBECDA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po amputaci</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E3434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99 % při doplatku maximálně 2.609,00 Kč / 1 ks; doplatek 2.609,00 Kč / 1 ks</w:t>
            </w:r>
          </w:p>
        </w:tc>
      </w:tr>
      <w:tr w:rsidR="002529B6" w:rsidRPr="006B5AAA" w14:paraId="1280FD2B"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8EBF9E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4.2.17</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DF4A4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protézy dolních končetin po exartikulaci v kyčelním kloubu – od 19 let – stupeň aktivity I.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430FEC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protézy DK pro exartikulaci v kyčelním kloubu, vhodné pro STA I, navržené a vyrobené na základě měrných podkladů dle individuálního zdravotního stavu</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6A9E2E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ORP; ORT; REH</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E72282F"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C7C675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exartikulace nebo amputace v oblasti pánve, aktivita odpovídající stupni I</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B96684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2 roky</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42A36B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99 % při doplatku maximálně 2.609,00 Kč / 1 ks; doplatek 2.609,00 Kč / 1 ks</w:t>
            </w:r>
          </w:p>
        </w:tc>
      </w:tr>
      <w:tr w:rsidR="002529B6" w:rsidRPr="006B5AAA" w14:paraId="2D45B5FB"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97D1E9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4.2.18</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00B0A4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protézy dolních končetin po exartikulaci v kyčelním kloubu – od 19 let – stupeň aktivity II.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297139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protézy DK pro exartikulaci v kyčelním kloubu, vhodné pro STA II, navržené a vyrobené na základě měrných podkladů dle individuálního zdravotního stavu</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8D7B671" w14:textId="77777777" w:rsidR="002529B6" w:rsidRPr="006B5AAA" w:rsidRDefault="002529B6" w:rsidP="005B4F1E">
            <w:pPr>
              <w:jc w:val="center"/>
              <w:rPr>
                <w:rFonts w:ascii="Times New Roman" w:hAnsi="Times New Roman"/>
                <w:b/>
                <w:sz w:val="16"/>
                <w:szCs w:val="16"/>
              </w:rPr>
            </w:pPr>
            <w:r w:rsidRPr="006B5AAA">
              <w:rPr>
                <w:rFonts w:ascii="Times New Roman" w:hAnsi="Times New Roman"/>
                <w:sz w:val="16"/>
                <w:szCs w:val="16"/>
              </w:rPr>
              <w:t>ORP; ORT; REH</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67EC911"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8F47DF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exartikulace nebo amputace v oblasti pánve, aktivita odpovídající stupni II</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691896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2 roky</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8512D5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99 % při doplatku maximálně 2.609,00 Kč / 1 ks; doplatek 2.609,00 Kč / 1 ks</w:t>
            </w:r>
          </w:p>
        </w:tc>
      </w:tr>
      <w:tr w:rsidR="002529B6" w:rsidRPr="006B5AAA" w14:paraId="67DDD345"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663215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4.2.19</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02170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protézy dolních končetin po exartikulaci v kyčelním kloubu – od 19 let – stupeň aktivity III.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F3AA2B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protézy DK pro exartikulaci v kyčelním kloubu, vhodné pro STA III, navržené a vyrobené na základě měrných podkladů dle individuálního zdravotního stavu</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781164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ORP; ORT; REH</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E408CCA"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6609E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exartikulace nebo amputace v oblasti pánve, aktivita odpovídající stupni III</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E96F20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2 roky</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CFF45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99 % při doplatku maximálně 2.609,00 Kč / 1 ks; doplatek 2.609,00 Kč / 1 ks</w:t>
            </w:r>
          </w:p>
        </w:tc>
      </w:tr>
      <w:tr w:rsidR="002529B6" w:rsidRPr="006B5AAA" w14:paraId="6CE9322F"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3FEEF4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4.2.20</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62E889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protézy dolních končetin po exartikulaci v kyčelním kloubu – od 19 let – stupeň aktivity IV. –</w:t>
            </w:r>
            <w:r w:rsidRPr="006B5AAA">
              <w:rPr>
                <w:rFonts w:ascii="Times New Roman" w:hAnsi="Times New Roman"/>
                <w:strike/>
                <w:sz w:val="16"/>
                <w:szCs w:val="16"/>
              </w:rPr>
              <w:t xml:space="preserve"> </w:t>
            </w:r>
            <w:r w:rsidRPr="006B5AAA">
              <w:rPr>
                <w:rFonts w:ascii="Times New Roman" w:hAnsi="Times New Roman"/>
                <w:sz w:val="16"/>
                <w:szCs w:val="16"/>
              </w:rPr>
              <w:t>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23B67E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protézy DK pro exartikulaci v kyčelním kloubu, vhodné pro STA IV, navržené a vyrobené na základě měrných podkladů dle individuálního zdravotního stavu</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C0E7266" w14:textId="77777777" w:rsidR="002529B6" w:rsidRPr="006B5AAA" w:rsidRDefault="002529B6" w:rsidP="005B4F1E">
            <w:pPr>
              <w:jc w:val="center"/>
              <w:rPr>
                <w:rFonts w:ascii="Times New Roman" w:hAnsi="Times New Roman"/>
                <w:b/>
                <w:sz w:val="16"/>
                <w:szCs w:val="16"/>
              </w:rPr>
            </w:pPr>
            <w:r w:rsidRPr="006B5AAA">
              <w:rPr>
                <w:rFonts w:ascii="Times New Roman" w:hAnsi="Times New Roman"/>
                <w:sz w:val="16"/>
                <w:szCs w:val="16"/>
              </w:rPr>
              <w:t>ORP; ORT; REH</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147663A"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B29C19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exartikulace nebo amputace v oblasti pánve, aktivita odpovídající stupni IV</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BF4CE3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2 roky</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98FB3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99 % při doplatku maximálně 2.609,00 Kč / 1 ks; doplatek 2.609,00 Kč / 1 ks</w:t>
            </w:r>
          </w:p>
        </w:tc>
      </w:tr>
      <w:tr w:rsidR="002529B6" w:rsidRPr="006B5AAA" w14:paraId="514C07D8" w14:textId="77777777" w:rsidTr="005B4F1E">
        <w:trPr>
          <w:jc w:val="center"/>
        </w:trPr>
        <w:tc>
          <w:tcPr>
            <w:tcW w:w="1113"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4937156F" w14:textId="77777777" w:rsidR="002529B6" w:rsidRPr="00794F32" w:rsidRDefault="002529B6" w:rsidP="005B4F1E">
            <w:pPr>
              <w:jc w:val="center"/>
              <w:rPr>
                <w:rFonts w:ascii="Times New Roman" w:hAnsi="Times New Roman"/>
                <w:sz w:val="16"/>
                <w:szCs w:val="16"/>
              </w:rPr>
            </w:pPr>
            <w:r w:rsidRPr="00794F32">
              <w:rPr>
                <w:rFonts w:ascii="Times New Roman" w:hAnsi="Times New Roman"/>
                <w:sz w:val="16"/>
                <w:szCs w:val="16"/>
              </w:rPr>
              <w:t>4.2.21</w:t>
            </w:r>
          </w:p>
        </w:tc>
        <w:tc>
          <w:tcPr>
            <w:tcW w:w="1201"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613E0D9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protézy dolních končetin – bionický kloub – stupeň aktivity </w:t>
            </w:r>
            <w:r w:rsidRPr="006B5AAA">
              <w:rPr>
                <w:rFonts w:ascii="Times New Roman" w:hAnsi="Times New Roman"/>
                <w:sz w:val="16"/>
                <w:szCs w:val="16"/>
              </w:rPr>
              <w:lastRenderedPageBreak/>
              <w:t>III. a IV. – na zakázku</w:t>
            </w:r>
          </w:p>
        </w:tc>
        <w:tc>
          <w:tcPr>
            <w:tcW w:w="2061"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249BC0D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lastRenderedPageBreak/>
              <w:t>protézy DK s využitím bionického kolenního kloubu</w:t>
            </w:r>
            <w:r>
              <w:rPr>
                <w:rFonts w:ascii="Times New Roman" w:hAnsi="Times New Roman"/>
                <w:sz w:val="16"/>
                <w:szCs w:val="16"/>
              </w:rPr>
              <w:t xml:space="preserve"> nebo bionického</w:t>
            </w:r>
            <w:r w:rsidRPr="006B5AAA">
              <w:rPr>
                <w:rFonts w:ascii="Times New Roman" w:hAnsi="Times New Roman"/>
                <w:sz w:val="16"/>
                <w:szCs w:val="16"/>
              </w:rPr>
              <w:t xml:space="preserve"> chodidla nebo kombinací obou </w:t>
            </w:r>
            <w:r w:rsidRPr="006B5AAA">
              <w:rPr>
                <w:rFonts w:ascii="Times New Roman" w:hAnsi="Times New Roman"/>
                <w:sz w:val="16"/>
                <w:szCs w:val="16"/>
              </w:rPr>
              <w:lastRenderedPageBreak/>
              <w:t>vyrobené na základě individuálních měrných podkladů s využitím dalších metod</w:t>
            </w:r>
            <w:r>
              <w:rPr>
                <w:rFonts w:ascii="Times New Roman" w:hAnsi="Times New Roman"/>
                <w:sz w:val="16"/>
                <w:szCs w:val="16"/>
              </w:rPr>
              <w:t xml:space="preserve"> a</w:t>
            </w:r>
            <w:r w:rsidRPr="006B5AAA">
              <w:rPr>
                <w:rFonts w:ascii="Times New Roman" w:hAnsi="Times New Roman"/>
                <w:sz w:val="16"/>
                <w:szCs w:val="16"/>
              </w:rPr>
              <w:t xml:space="preserve"> materiálů a dílů vhodných pro STA III a IV</w:t>
            </w:r>
            <w:r>
              <w:rPr>
                <w:rFonts w:ascii="Times New Roman" w:hAnsi="Times New Roman"/>
                <w:sz w:val="16"/>
                <w:szCs w:val="16"/>
              </w:rPr>
              <w:t xml:space="preserve">  </w:t>
            </w:r>
            <w:r w:rsidRPr="006B5AAA">
              <w:rPr>
                <w:rFonts w:ascii="Times New Roman" w:hAnsi="Times New Roman"/>
                <w:sz w:val="16"/>
                <w:szCs w:val="16"/>
              </w:rPr>
              <w:t xml:space="preserve"> dle individuálního postižení</w:t>
            </w:r>
          </w:p>
        </w:tc>
        <w:tc>
          <w:tcPr>
            <w:tcW w:w="3901" w:type="dxa"/>
            <w:gridSpan w:val="2"/>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06416B9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lastRenderedPageBreak/>
              <w:t>ORP; ORT; REH</w:t>
            </w:r>
          </w:p>
        </w:tc>
        <w:tc>
          <w:tcPr>
            <w:tcW w:w="1346" w:type="dxa"/>
            <w:tcBorders>
              <w:top w:val="single" w:sz="6" w:space="0" w:color="808080"/>
              <w:left w:val="single" w:sz="6" w:space="0" w:color="808080"/>
              <w:right w:val="single" w:sz="6" w:space="0" w:color="808080"/>
            </w:tcBorders>
            <w:shd w:val="clear" w:color="auto" w:fill="FFFFFF"/>
            <w:vAlign w:val="center"/>
          </w:tcPr>
          <w:p w14:paraId="16C9733F" w14:textId="77777777" w:rsidR="002529B6" w:rsidRPr="006B5AAA" w:rsidDel="00900D83"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957073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exartikulace v </w:t>
            </w:r>
            <w:proofErr w:type="spellStart"/>
            <w:r w:rsidRPr="006B5AAA">
              <w:rPr>
                <w:rFonts w:ascii="Times New Roman" w:hAnsi="Times New Roman"/>
                <w:sz w:val="16"/>
                <w:szCs w:val="16"/>
              </w:rPr>
              <w:t>kyčelním</w:t>
            </w:r>
            <w:proofErr w:type="spellEnd"/>
            <w:r w:rsidRPr="006B5AAA">
              <w:rPr>
                <w:rFonts w:ascii="Times New Roman" w:hAnsi="Times New Roman"/>
                <w:sz w:val="16"/>
                <w:szCs w:val="16"/>
              </w:rPr>
              <w:t xml:space="preserve"> kloubu (aktivita </w:t>
            </w:r>
            <w:proofErr w:type="spellStart"/>
            <w:r w:rsidRPr="006B5AAA">
              <w:rPr>
                <w:rFonts w:ascii="Times New Roman" w:hAnsi="Times New Roman"/>
                <w:sz w:val="16"/>
                <w:szCs w:val="16"/>
              </w:rPr>
              <w:t>odpovídajíci</w:t>
            </w:r>
            <w:proofErr w:type="spellEnd"/>
            <w:r w:rsidRPr="006B5AAA">
              <w:rPr>
                <w:rFonts w:ascii="Times New Roman" w:hAnsi="Times New Roman"/>
                <w:sz w:val="16"/>
                <w:szCs w:val="16"/>
              </w:rPr>
              <w:t xml:space="preserve">́ stupni III </w:t>
            </w:r>
            <w:proofErr w:type="spellStart"/>
            <w:r w:rsidRPr="006B5AAA">
              <w:rPr>
                <w:rFonts w:ascii="Times New Roman" w:hAnsi="Times New Roman"/>
                <w:sz w:val="16"/>
                <w:szCs w:val="16"/>
              </w:rPr>
              <w:t>az</w:t>
            </w:r>
            <w:proofErr w:type="spellEnd"/>
            <w:r w:rsidRPr="006B5AAA">
              <w:rPr>
                <w:rFonts w:ascii="Times New Roman" w:hAnsi="Times New Roman"/>
                <w:sz w:val="16"/>
                <w:szCs w:val="16"/>
              </w:rPr>
              <w:t xml:space="preserve">̌ IV); </w:t>
            </w:r>
            <w:proofErr w:type="spellStart"/>
            <w:r w:rsidRPr="006B5AAA">
              <w:rPr>
                <w:rFonts w:ascii="Times New Roman" w:hAnsi="Times New Roman"/>
                <w:sz w:val="16"/>
                <w:szCs w:val="16"/>
              </w:rPr>
              <w:t>stehenni</w:t>
            </w:r>
            <w:proofErr w:type="spellEnd"/>
            <w:r w:rsidRPr="006B5AAA">
              <w:rPr>
                <w:rFonts w:ascii="Times New Roman" w:hAnsi="Times New Roman"/>
                <w:sz w:val="16"/>
                <w:szCs w:val="16"/>
              </w:rPr>
              <w:t xml:space="preserve">́ amputace </w:t>
            </w:r>
            <w:r w:rsidRPr="000C7E20">
              <w:rPr>
                <w:rFonts w:ascii="Times New Roman" w:hAnsi="Times New Roman"/>
                <w:b/>
                <w:bCs/>
                <w:sz w:val="16"/>
                <w:szCs w:val="16"/>
              </w:rPr>
              <w:t xml:space="preserve">nebo </w:t>
            </w:r>
            <w:r w:rsidRPr="000C7E20">
              <w:rPr>
                <w:rFonts w:ascii="Times New Roman" w:hAnsi="Times New Roman"/>
                <w:b/>
                <w:bCs/>
                <w:sz w:val="16"/>
                <w:szCs w:val="16"/>
              </w:rPr>
              <w:lastRenderedPageBreak/>
              <w:t xml:space="preserve">exartikulace v kolenním kloubu </w:t>
            </w:r>
            <w:r w:rsidRPr="006B5AAA">
              <w:rPr>
                <w:rFonts w:ascii="Times New Roman" w:hAnsi="Times New Roman"/>
                <w:sz w:val="16"/>
                <w:szCs w:val="16"/>
              </w:rPr>
              <w:t xml:space="preserve">s </w:t>
            </w:r>
            <w:proofErr w:type="spellStart"/>
            <w:r w:rsidRPr="006B5AAA">
              <w:rPr>
                <w:rFonts w:ascii="Times New Roman" w:hAnsi="Times New Roman"/>
                <w:sz w:val="16"/>
                <w:szCs w:val="16"/>
              </w:rPr>
              <w:t>dosaženým</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stupněm</w:t>
            </w:r>
            <w:proofErr w:type="spellEnd"/>
            <w:r w:rsidRPr="006B5AAA">
              <w:rPr>
                <w:rFonts w:ascii="Times New Roman" w:hAnsi="Times New Roman"/>
                <w:sz w:val="16"/>
                <w:szCs w:val="16"/>
              </w:rPr>
              <w:t xml:space="preserve"> aktivity IV</w:t>
            </w:r>
          </w:p>
        </w:tc>
        <w:tc>
          <w:tcPr>
            <w:tcW w:w="1843" w:type="dxa"/>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2ABD705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lastRenderedPageBreak/>
              <w:t>1 ks / 6 let</w:t>
            </w:r>
          </w:p>
        </w:tc>
        <w:tc>
          <w:tcPr>
            <w:tcW w:w="1081" w:type="dxa"/>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hideMark/>
          </w:tcPr>
          <w:p w14:paraId="408BE13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99 % při doplatku maximálně 4.150,00 Kč / </w:t>
            </w:r>
            <w:r w:rsidRPr="006B5AAA">
              <w:rPr>
                <w:rFonts w:ascii="Times New Roman" w:hAnsi="Times New Roman"/>
                <w:sz w:val="16"/>
                <w:szCs w:val="16"/>
              </w:rPr>
              <w:lastRenderedPageBreak/>
              <w:t>1 ks; doplatek 4.150 Kč / 1 ks</w:t>
            </w:r>
          </w:p>
        </w:tc>
      </w:tr>
      <w:tr w:rsidR="002529B6" w:rsidRPr="006B5AAA" w14:paraId="08280A00" w14:textId="77777777" w:rsidTr="005B4F1E">
        <w:trPr>
          <w:jc w:val="center"/>
        </w:trPr>
        <w:tc>
          <w:tcPr>
            <w:tcW w:w="1113"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CD5D5E3" w14:textId="77777777" w:rsidR="002529B6" w:rsidRPr="006B5AAA" w:rsidRDefault="002529B6" w:rsidP="005B4F1E">
            <w:pPr>
              <w:jc w:val="center"/>
              <w:rPr>
                <w:rFonts w:ascii="Times New Roman" w:hAnsi="Times New Roman"/>
                <w:sz w:val="16"/>
                <w:szCs w:val="16"/>
              </w:rPr>
            </w:pPr>
          </w:p>
        </w:tc>
        <w:tc>
          <w:tcPr>
            <w:tcW w:w="1201"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27B5F4C" w14:textId="77777777" w:rsidR="002529B6" w:rsidRPr="006B5AAA" w:rsidRDefault="002529B6" w:rsidP="005B4F1E">
            <w:pPr>
              <w:jc w:val="center"/>
              <w:rPr>
                <w:rFonts w:ascii="Times New Roman" w:hAnsi="Times New Roman"/>
                <w:sz w:val="16"/>
                <w:szCs w:val="16"/>
              </w:rPr>
            </w:pPr>
          </w:p>
        </w:tc>
        <w:tc>
          <w:tcPr>
            <w:tcW w:w="2061"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203CDF0" w14:textId="77777777" w:rsidR="002529B6" w:rsidRPr="006B5AAA" w:rsidRDefault="002529B6" w:rsidP="005B4F1E">
            <w:pPr>
              <w:jc w:val="center"/>
              <w:rPr>
                <w:rFonts w:ascii="Times New Roman" w:hAnsi="Times New Roman"/>
                <w:sz w:val="16"/>
                <w:szCs w:val="16"/>
              </w:rPr>
            </w:pPr>
          </w:p>
        </w:tc>
        <w:tc>
          <w:tcPr>
            <w:tcW w:w="3901" w:type="dxa"/>
            <w:gridSpan w:val="2"/>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700362B" w14:textId="77777777" w:rsidR="002529B6" w:rsidRPr="006B5AAA" w:rsidRDefault="002529B6" w:rsidP="005B4F1E">
            <w:pPr>
              <w:jc w:val="center"/>
              <w:rPr>
                <w:rFonts w:ascii="Times New Roman" w:hAnsi="Times New Roman"/>
                <w:sz w:val="16"/>
                <w:szCs w:val="16"/>
              </w:rPr>
            </w:pPr>
          </w:p>
        </w:tc>
        <w:tc>
          <w:tcPr>
            <w:tcW w:w="1346" w:type="dxa"/>
            <w:tcBorders>
              <w:left w:val="single" w:sz="6" w:space="0" w:color="808080"/>
              <w:bottom w:val="single" w:sz="6" w:space="0" w:color="808080"/>
              <w:right w:val="single" w:sz="6" w:space="0" w:color="808080"/>
            </w:tcBorders>
            <w:shd w:val="clear" w:color="auto" w:fill="FFFFFF"/>
            <w:vAlign w:val="center"/>
          </w:tcPr>
          <w:p w14:paraId="3E2B027D" w14:textId="77777777" w:rsidR="002529B6" w:rsidRPr="006B5AAA" w:rsidRDefault="002529B6" w:rsidP="005B4F1E">
            <w:pPr>
              <w:jc w:val="center"/>
              <w:rPr>
                <w:rFonts w:ascii="Times New Roman" w:hAnsi="Times New Roman"/>
                <w:sz w:val="16"/>
                <w:szCs w:val="16"/>
              </w:rPr>
            </w:pPr>
          </w:p>
        </w:tc>
        <w:tc>
          <w:tcPr>
            <w:tcW w:w="1768" w:type="dxa"/>
            <w:gridSpan w:val="3"/>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30B3A59" w14:textId="77777777" w:rsidR="002529B6" w:rsidRPr="006B5AAA" w:rsidDel="00900D83" w:rsidRDefault="002529B6" w:rsidP="005B4F1E">
            <w:pPr>
              <w:jc w:val="center"/>
              <w:rPr>
                <w:rFonts w:ascii="Times New Roman" w:hAnsi="Times New Roman"/>
                <w:sz w:val="16"/>
                <w:szCs w:val="16"/>
              </w:rPr>
            </w:pPr>
            <w:proofErr w:type="spellStart"/>
            <w:r w:rsidRPr="006B5AAA">
              <w:rPr>
                <w:rFonts w:ascii="Times New Roman" w:hAnsi="Times New Roman"/>
                <w:sz w:val="16"/>
                <w:szCs w:val="16"/>
              </w:rPr>
              <w:t>stehenni</w:t>
            </w:r>
            <w:proofErr w:type="spellEnd"/>
            <w:r w:rsidRPr="006B5AAA">
              <w:rPr>
                <w:rFonts w:ascii="Times New Roman" w:hAnsi="Times New Roman"/>
                <w:sz w:val="16"/>
                <w:szCs w:val="16"/>
              </w:rPr>
              <w:t xml:space="preserve">́ amputace nebo exartikulace v kolenním kloubu s </w:t>
            </w:r>
            <w:proofErr w:type="spellStart"/>
            <w:r w:rsidRPr="006B5AAA">
              <w:rPr>
                <w:rFonts w:ascii="Times New Roman" w:hAnsi="Times New Roman"/>
                <w:sz w:val="16"/>
                <w:szCs w:val="16"/>
              </w:rPr>
              <w:t>dosaženým</w:t>
            </w:r>
            <w:proofErr w:type="spellEnd"/>
            <w:r w:rsidRPr="006B5AAA">
              <w:rPr>
                <w:rFonts w:ascii="Times New Roman" w:hAnsi="Times New Roman"/>
                <w:sz w:val="16"/>
                <w:szCs w:val="16"/>
              </w:rPr>
              <w:t xml:space="preserve"> stupněm aktivity III a s </w:t>
            </w:r>
            <w:proofErr w:type="spellStart"/>
            <w:r w:rsidRPr="006B5AAA">
              <w:rPr>
                <w:rFonts w:ascii="Times New Roman" w:hAnsi="Times New Roman"/>
                <w:sz w:val="16"/>
                <w:szCs w:val="16"/>
              </w:rPr>
              <w:t>předpokladem</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dosaženi</w:t>
            </w:r>
            <w:proofErr w:type="spellEnd"/>
            <w:r w:rsidRPr="006B5AAA">
              <w:rPr>
                <w:rFonts w:ascii="Times New Roman" w:hAnsi="Times New Roman"/>
                <w:sz w:val="16"/>
                <w:szCs w:val="16"/>
              </w:rPr>
              <w:t xml:space="preserve">́ stupně aktivity IV </w:t>
            </w:r>
          </w:p>
        </w:tc>
        <w:tc>
          <w:tcPr>
            <w:tcW w:w="175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0CA2001" w14:textId="77777777" w:rsidR="002529B6" w:rsidRPr="006B5AAA" w:rsidDel="00900D83" w:rsidRDefault="002529B6" w:rsidP="005B4F1E">
            <w:pPr>
              <w:jc w:val="center"/>
              <w:rPr>
                <w:rFonts w:ascii="Times New Roman" w:hAnsi="Times New Roman"/>
                <w:sz w:val="16"/>
                <w:szCs w:val="16"/>
              </w:rPr>
            </w:pPr>
            <w:proofErr w:type="spellStart"/>
            <w:r w:rsidRPr="006B5AAA">
              <w:rPr>
                <w:rFonts w:ascii="Times New Roman" w:hAnsi="Times New Roman"/>
                <w:sz w:val="16"/>
                <w:szCs w:val="16"/>
              </w:rPr>
              <w:t>postiženi</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horni</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končetiny</w:t>
            </w:r>
            <w:proofErr w:type="spellEnd"/>
            <w:r w:rsidRPr="006B5AAA">
              <w:rPr>
                <w:rFonts w:ascii="Times New Roman" w:hAnsi="Times New Roman"/>
                <w:sz w:val="16"/>
                <w:szCs w:val="16"/>
              </w:rPr>
              <w:t xml:space="preserve"> (amputace; </w:t>
            </w:r>
            <w:proofErr w:type="spellStart"/>
            <w:r w:rsidRPr="006B5AAA">
              <w:rPr>
                <w:rFonts w:ascii="Times New Roman" w:hAnsi="Times New Roman"/>
                <w:sz w:val="16"/>
                <w:szCs w:val="16"/>
              </w:rPr>
              <w:t>postiženi</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neurologicke</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znemožňujíci</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úchop</w:t>
            </w:r>
            <w:proofErr w:type="spellEnd"/>
            <w:r w:rsidRPr="006B5AAA">
              <w:rPr>
                <w:rFonts w:ascii="Times New Roman" w:hAnsi="Times New Roman"/>
                <w:sz w:val="16"/>
                <w:szCs w:val="16"/>
              </w:rPr>
              <w:t xml:space="preserve"> a </w:t>
            </w:r>
            <w:proofErr w:type="spellStart"/>
            <w:r w:rsidRPr="006B5AAA">
              <w:rPr>
                <w:rFonts w:ascii="Times New Roman" w:hAnsi="Times New Roman"/>
                <w:sz w:val="16"/>
                <w:szCs w:val="16"/>
              </w:rPr>
              <w:t>využiti</w:t>
            </w:r>
            <w:proofErr w:type="spellEnd"/>
            <w:r w:rsidRPr="006B5AAA">
              <w:rPr>
                <w:rFonts w:ascii="Times New Roman" w:hAnsi="Times New Roman"/>
                <w:sz w:val="16"/>
                <w:szCs w:val="16"/>
              </w:rPr>
              <w:t xml:space="preserve">́ berlí); amputace </w:t>
            </w:r>
            <w:proofErr w:type="spellStart"/>
            <w:r w:rsidRPr="006B5AAA">
              <w:rPr>
                <w:rFonts w:ascii="Times New Roman" w:hAnsi="Times New Roman"/>
                <w:sz w:val="16"/>
                <w:szCs w:val="16"/>
              </w:rPr>
              <w:t>kontralaterálni</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končetiny</w:t>
            </w:r>
            <w:proofErr w:type="spellEnd"/>
            <w:r w:rsidRPr="006B5AAA">
              <w:rPr>
                <w:rFonts w:ascii="Times New Roman" w:hAnsi="Times New Roman"/>
                <w:sz w:val="16"/>
                <w:szCs w:val="16"/>
              </w:rPr>
              <w:t xml:space="preserve"> ve </w:t>
            </w:r>
            <w:proofErr w:type="spellStart"/>
            <w:r w:rsidRPr="006B5AAA">
              <w:rPr>
                <w:rFonts w:ascii="Times New Roman" w:hAnsi="Times New Roman"/>
                <w:sz w:val="16"/>
                <w:szCs w:val="16"/>
              </w:rPr>
              <w:t>stehne</w:t>
            </w:r>
            <w:proofErr w:type="spellEnd"/>
            <w:r w:rsidRPr="006B5AAA">
              <w:rPr>
                <w:rFonts w:ascii="Times New Roman" w:hAnsi="Times New Roman"/>
                <w:sz w:val="16"/>
                <w:szCs w:val="16"/>
              </w:rPr>
              <w:t xml:space="preserve">̌ a </w:t>
            </w:r>
            <w:proofErr w:type="spellStart"/>
            <w:r w:rsidRPr="006B5AAA">
              <w:rPr>
                <w:rFonts w:ascii="Times New Roman" w:hAnsi="Times New Roman"/>
                <w:sz w:val="16"/>
                <w:szCs w:val="16"/>
              </w:rPr>
              <w:t>níže</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motoricke</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postiženi</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pahýlu</w:t>
            </w:r>
            <w:proofErr w:type="spellEnd"/>
            <w:r w:rsidRPr="006B5AAA">
              <w:rPr>
                <w:rFonts w:ascii="Times New Roman" w:hAnsi="Times New Roman"/>
                <w:sz w:val="16"/>
                <w:szCs w:val="16"/>
              </w:rPr>
              <w:t xml:space="preserve"> prakticky </w:t>
            </w:r>
            <w:proofErr w:type="spellStart"/>
            <w:r w:rsidRPr="006B5AAA">
              <w:rPr>
                <w:rFonts w:ascii="Times New Roman" w:hAnsi="Times New Roman"/>
                <w:sz w:val="16"/>
                <w:szCs w:val="16"/>
              </w:rPr>
              <w:t>znemožňujíci</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stabilni</w:t>
            </w:r>
            <w:proofErr w:type="spellEnd"/>
            <w:r w:rsidRPr="006B5AAA">
              <w:rPr>
                <w:rFonts w:ascii="Times New Roman" w:hAnsi="Times New Roman"/>
                <w:sz w:val="16"/>
                <w:szCs w:val="16"/>
              </w:rPr>
              <w:t xml:space="preserve">́ stojnou </w:t>
            </w:r>
            <w:proofErr w:type="spellStart"/>
            <w:r w:rsidRPr="006B5AAA">
              <w:rPr>
                <w:rFonts w:ascii="Times New Roman" w:hAnsi="Times New Roman"/>
                <w:sz w:val="16"/>
                <w:szCs w:val="16"/>
              </w:rPr>
              <w:t>fázi</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motoricke</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postiženi</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kontralaterálni</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dolni</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končetiny</w:t>
            </w:r>
            <w:proofErr w:type="spellEnd"/>
            <w:r w:rsidRPr="006B5AAA">
              <w:rPr>
                <w:rFonts w:ascii="Times New Roman" w:hAnsi="Times New Roman"/>
                <w:sz w:val="16"/>
                <w:szCs w:val="16"/>
              </w:rPr>
              <w:t xml:space="preserve"> prakticky </w:t>
            </w:r>
            <w:proofErr w:type="spellStart"/>
            <w:r w:rsidRPr="006B5AAA">
              <w:rPr>
                <w:rFonts w:ascii="Times New Roman" w:hAnsi="Times New Roman"/>
                <w:sz w:val="16"/>
                <w:szCs w:val="16"/>
              </w:rPr>
              <w:t>znemožňujíci</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stabilni</w:t>
            </w:r>
            <w:proofErr w:type="spellEnd"/>
            <w:r w:rsidRPr="006B5AAA">
              <w:rPr>
                <w:rFonts w:ascii="Times New Roman" w:hAnsi="Times New Roman"/>
                <w:sz w:val="16"/>
                <w:szCs w:val="16"/>
              </w:rPr>
              <w:t xml:space="preserve">́ stojnou </w:t>
            </w:r>
            <w:proofErr w:type="spellStart"/>
            <w:r w:rsidRPr="006B5AAA">
              <w:rPr>
                <w:rFonts w:ascii="Times New Roman" w:hAnsi="Times New Roman"/>
                <w:sz w:val="16"/>
                <w:szCs w:val="16"/>
              </w:rPr>
              <w:t>fázi</w:t>
            </w:r>
            <w:proofErr w:type="spellEnd"/>
          </w:p>
        </w:tc>
        <w:tc>
          <w:tcPr>
            <w:tcW w:w="1855" w:type="dxa"/>
            <w:gridSpan w:val="2"/>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53A9EA1" w14:textId="77777777" w:rsidR="002529B6" w:rsidRPr="006B5AAA" w:rsidRDefault="002529B6" w:rsidP="005B4F1E">
            <w:pPr>
              <w:jc w:val="center"/>
              <w:rPr>
                <w:rFonts w:ascii="Times New Roman" w:hAnsi="Times New Roman"/>
                <w:sz w:val="16"/>
                <w:szCs w:val="16"/>
              </w:rPr>
            </w:pPr>
          </w:p>
        </w:tc>
        <w:tc>
          <w:tcPr>
            <w:tcW w:w="1081" w:type="dxa"/>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4E45F47" w14:textId="77777777" w:rsidR="002529B6" w:rsidRPr="006B5AAA" w:rsidRDefault="002529B6" w:rsidP="005B4F1E">
            <w:pPr>
              <w:jc w:val="center"/>
              <w:rPr>
                <w:rFonts w:ascii="Times New Roman" w:hAnsi="Times New Roman"/>
                <w:sz w:val="16"/>
                <w:szCs w:val="16"/>
              </w:rPr>
            </w:pPr>
          </w:p>
        </w:tc>
      </w:tr>
      <w:tr w:rsidR="002529B6" w:rsidRPr="006B5AAA" w14:paraId="5812BED9"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314685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4.2.22</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0F45A6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protézy dolních končetin – dětské do 18 let včetně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93CF81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protézy DK vyrobené na základě individuálního návrhu a specifických potřeb pacienta</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074116" w14:textId="77777777" w:rsidR="002529B6" w:rsidRPr="006B5AAA" w:rsidRDefault="002529B6" w:rsidP="005B4F1E">
            <w:pPr>
              <w:jc w:val="center"/>
              <w:rPr>
                <w:rFonts w:ascii="Times New Roman" w:hAnsi="Times New Roman"/>
                <w:b/>
                <w:sz w:val="16"/>
                <w:szCs w:val="16"/>
              </w:rPr>
            </w:pPr>
            <w:r w:rsidRPr="006B5AAA">
              <w:rPr>
                <w:rFonts w:ascii="Times New Roman" w:hAnsi="Times New Roman"/>
                <w:sz w:val="16"/>
                <w:szCs w:val="16"/>
              </w:rPr>
              <w:t>ORP; ORT; REH</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858A6A9"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BFE67A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pacienti s vrozenou nebo získanou ztrátou nebo deformitou dolní končetiny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DC403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198A58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100 %</w:t>
            </w:r>
          </w:p>
        </w:tc>
      </w:tr>
      <w:tr w:rsidR="002529B6" w:rsidRPr="006B5AAA" w14:paraId="51F58D38"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2307B6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5</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8F9F06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ortopedická obuv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789B502"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8F1C9BE"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ED56AD2"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6FCA3C"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7AE58BB"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68EDE5E" w14:textId="77777777" w:rsidR="002529B6" w:rsidRPr="006B5AAA" w:rsidRDefault="002529B6" w:rsidP="005B4F1E">
            <w:pPr>
              <w:jc w:val="center"/>
              <w:rPr>
                <w:rFonts w:ascii="Times New Roman" w:hAnsi="Times New Roman"/>
                <w:sz w:val="16"/>
                <w:szCs w:val="16"/>
              </w:rPr>
            </w:pPr>
          </w:p>
        </w:tc>
      </w:tr>
      <w:tr w:rsidR="002529B6" w:rsidRPr="006B5AAA" w14:paraId="2DA7987F"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4378BB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5.1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1F7B44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obuv ortopedická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6CD29D1"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7CA1F27"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019E80C"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CE7D5C5"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500D65D"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C2C618F" w14:textId="77777777" w:rsidR="002529B6" w:rsidRPr="006B5AAA" w:rsidRDefault="002529B6" w:rsidP="005B4F1E">
            <w:pPr>
              <w:jc w:val="center"/>
              <w:rPr>
                <w:rFonts w:ascii="Times New Roman" w:hAnsi="Times New Roman"/>
                <w:sz w:val="16"/>
                <w:szCs w:val="16"/>
              </w:rPr>
            </w:pPr>
          </w:p>
        </w:tc>
      </w:tr>
      <w:tr w:rsidR="002529B6" w:rsidRPr="006B5AAA" w14:paraId="0CBF2C58"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92090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5.1.1</w:t>
            </w:r>
          </w:p>
        </w:tc>
        <w:tc>
          <w:tcPr>
            <w:tcW w:w="1201"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A71BAB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obuv ortopedická – jednoduchá – na zakázku</w:t>
            </w:r>
          </w:p>
        </w:tc>
        <w:tc>
          <w:tcPr>
            <w:tcW w:w="2061"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81508D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obuv vyžadující výběr tvaru obuvnického kopyta podle objemových poměrů nohy pacienta, nevyžaduje korekce</w:t>
            </w:r>
          </w:p>
        </w:tc>
        <w:tc>
          <w:tcPr>
            <w:tcW w:w="3901" w:type="dxa"/>
            <w:gridSpan w:val="2"/>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A023FA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DIA; CHI; ORP; ORT; REH; REV</w:t>
            </w:r>
          </w:p>
        </w:tc>
        <w:tc>
          <w:tcPr>
            <w:tcW w:w="1346" w:type="dxa"/>
            <w:vMerge w:val="restart"/>
            <w:tcBorders>
              <w:top w:val="single" w:sz="6" w:space="0" w:color="808080"/>
              <w:left w:val="single" w:sz="6" w:space="0" w:color="808080"/>
              <w:right w:val="single" w:sz="6" w:space="0" w:color="808080"/>
            </w:tcBorders>
            <w:shd w:val="clear" w:color="auto" w:fill="FFFFFF"/>
            <w:vAlign w:val="center"/>
          </w:tcPr>
          <w:p w14:paraId="1350F869"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ne</w:t>
            </w:r>
          </w:p>
        </w:tc>
        <w:tc>
          <w:tcPr>
            <w:tcW w:w="3537" w:type="dxa"/>
            <w:gridSpan w:val="5"/>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56889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lehčí kombinovaná</w:t>
            </w:r>
            <w:r w:rsidRPr="006B5AAA">
              <w:rPr>
                <w:rFonts w:ascii="Times New Roman" w:hAnsi="Times New Roman"/>
                <w:sz w:val="16"/>
                <w:szCs w:val="16"/>
              </w:rPr>
              <w:br/>
              <w:t>postižení 3 a více v závorce uvedených vad (kladívkové prsty; zkřížené prsty; vbočené</w:t>
            </w:r>
            <w:r w:rsidRPr="006B5AAA">
              <w:rPr>
                <w:rFonts w:ascii="Times New Roman" w:hAnsi="Times New Roman"/>
                <w:sz w:val="16"/>
                <w:szCs w:val="16"/>
              </w:rPr>
              <w:br/>
              <w:t>palce; ztuhlý palec; podélně plochá noha; příčně plochá noha; při realizovaném vyrovnání dolní končetiny do 2 cm); syndrom diabetické nohy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6C30EC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páry / 1 rok</w:t>
            </w:r>
            <w:r w:rsidRPr="006B5AAA">
              <w:rPr>
                <w:rFonts w:ascii="Times New Roman" w:hAnsi="Times New Roman"/>
                <w:sz w:val="16"/>
                <w:szCs w:val="16"/>
              </w:rPr>
              <w:br/>
              <w:t>do 18 let včetně</w:t>
            </w:r>
          </w:p>
        </w:tc>
        <w:tc>
          <w:tcPr>
            <w:tcW w:w="1081"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19CC4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50 %</w:t>
            </w:r>
          </w:p>
        </w:tc>
      </w:tr>
      <w:tr w:rsidR="002529B6" w:rsidRPr="006B5AAA" w14:paraId="419C4B01"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D14F04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5.1.2</w:t>
            </w:r>
          </w:p>
        </w:tc>
        <w:tc>
          <w:tcPr>
            <w:tcW w:w="1201" w:type="dxa"/>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753ACFD" w14:textId="77777777" w:rsidR="002529B6" w:rsidRPr="006B5AAA" w:rsidRDefault="002529B6" w:rsidP="005B4F1E">
            <w:pPr>
              <w:jc w:val="center"/>
              <w:rPr>
                <w:rFonts w:ascii="Times New Roman" w:hAnsi="Times New Roman"/>
                <w:sz w:val="16"/>
                <w:szCs w:val="16"/>
              </w:rPr>
            </w:pPr>
          </w:p>
        </w:tc>
        <w:tc>
          <w:tcPr>
            <w:tcW w:w="2061" w:type="dxa"/>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02038C7" w14:textId="77777777" w:rsidR="002529B6" w:rsidRPr="006B5AAA" w:rsidRDefault="002529B6" w:rsidP="005B4F1E">
            <w:pPr>
              <w:jc w:val="center"/>
              <w:rPr>
                <w:rFonts w:ascii="Times New Roman" w:hAnsi="Times New Roman"/>
                <w:sz w:val="16"/>
                <w:szCs w:val="16"/>
              </w:rPr>
            </w:pPr>
          </w:p>
        </w:tc>
        <w:tc>
          <w:tcPr>
            <w:tcW w:w="3901" w:type="dxa"/>
            <w:gridSpan w:val="2"/>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F2F2674" w14:textId="77777777" w:rsidR="002529B6" w:rsidRPr="006B5AAA" w:rsidRDefault="002529B6" w:rsidP="005B4F1E">
            <w:pPr>
              <w:jc w:val="center"/>
              <w:rPr>
                <w:rFonts w:ascii="Times New Roman" w:hAnsi="Times New Roman"/>
                <w:sz w:val="16"/>
                <w:szCs w:val="16"/>
              </w:rPr>
            </w:pPr>
          </w:p>
        </w:tc>
        <w:tc>
          <w:tcPr>
            <w:tcW w:w="1346" w:type="dxa"/>
            <w:vMerge/>
            <w:tcBorders>
              <w:left w:val="single" w:sz="6" w:space="0" w:color="808080"/>
              <w:bottom w:val="single" w:sz="6" w:space="0" w:color="808080"/>
              <w:right w:val="single" w:sz="6" w:space="0" w:color="808080"/>
            </w:tcBorders>
            <w:shd w:val="clear" w:color="auto" w:fill="FFFFFF"/>
            <w:vAlign w:val="center"/>
          </w:tcPr>
          <w:p w14:paraId="6EE2E2DD" w14:textId="77777777" w:rsidR="002529B6" w:rsidRPr="006B5AAA" w:rsidRDefault="002529B6" w:rsidP="005B4F1E">
            <w:pPr>
              <w:jc w:val="center"/>
              <w:rPr>
                <w:rFonts w:ascii="Times New Roman" w:hAnsi="Times New Roman"/>
                <w:sz w:val="16"/>
                <w:szCs w:val="16"/>
              </w:rPr>
            </w:pPr>
          </w:p>
        </w:tc>
        <w:tc>
          <w:tcPr>
            <w:tcW w:w="3537" w:type="dxa"/>
            <w:gridSpan w:val="5"/>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126375E"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226C70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páry / 3 roky</w:t>
            </w:r>
            <w:r w:rsidRPr="006B5AAA">
              <w:rPr>
                <w:rFonts w:ascii="Times New Roman" w:hAnsi="Times New Roman"/>
                <w:sz w:val="16"/>
                <w:szCs w:val="16"/>
              </w:rPr>
              <w:br/>
              <w:t>od 19 let</w:t>
            </w:r>
          </w:p>
        </w:tc>
        <w:tc>
          <w:tcPr>
            <w:tcW w:w="1081" w:type="dxa"/>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4ADFBA9" w14:textId="77777777" w:rsidR="002529B6" w:rsidRPr="006B5AAA" w:rsidRDefault="002529B6" w:rsidP="005B4F1E">
            <w:pPr>
              <w:jc w:val="center"/>
              <w:rPr>
                <w:rFonts w:ascii="Times New Roman" w:hAnsi="Times New Roman"/>
                <w:sz w:val="16"/>
                <w:szCs w:val="16"/>
              </w:rPr>
            </w:pPr>
          </w:p>
        </w:tc>
      </w:tr>
      <w:tr w:rsidR="002529B6" w:rsidRPr="006B5AAA" w14:paraId="0DBCDC91"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3F6303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5.1.3</w:t>
            </w:r>
          </w:p>
        </w:tc>
        <w:tc>
          <w:tcPr>
            <w:tcW w:w="1201"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6A4996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obuv ortopedická – středně složitá – na zakázku</w:t>
            </w:r>
          </w:p>
        </w:tc>
        <w:tc>
          <w:tcPr>
            <w:tcW w:w="2061"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39ED69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obuv vyžadující úpravu obuvnického kopyta korekcí a výběr vadě odpovídajícího materiálu</w:t>
            </w:r>
          </w:p>
        </w:tc>
        <w:tc>
          <w:tcPr>
            <w:tcW w:w="3901" w:type="dxa"/>
            <w:gridSpan w:val="2"/>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F9A6F1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DIA; CHI; J16; ORP; ORT; POP; REH; REV</w:t>
            </w:r>
          </w:p>
        </w:tc>
        <w:tc>
          <w:tcPr>
            <w:tcW w:w="1346" w:type="dxa"/>
            <w:vMerge w:val="restart"/>
            <w:tcBorders>
              <w:top w:val="single" w:sz="6" w:space="0" w:color="808080"/>
              <w:left w:val="single" w:sz="6" w:space="0" w:color="808080"/>
              <w:right w:val="single" w:sz="6" w:space="0" w:color="808080"/>
            </w:tcBorders>
            <w:shd w:val="clear" w:color="auto" w:fill="FFFFFF"/>
            <w:vAlign w:val="center"/>
          </w:tcPr>
          <w:p w14:paraId="42A3925A"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ne</w:t>
            </w:r>
          </w:p>
        </w:tc>
        <w:tc>
          <w:tcPr>
            <w:tcW w:w="3537" w:type="dxa"/>
            <w:gridSpan w:val="5"/>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83262D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středně složité kombinované postižení 3 a více v závorce uvedených vad (těžké kladívkové deformity prstů; zkřížené prsty velkého rozsahu; vbočené palce nad 45°; ztuhlý deformovaný palec; fixovaná podélně plochá noha; fixovaná příčně plochá noha); u pooperačních a poúrazových stavů s větším rozsahem postižení; u podstatně porušené funkce a anatomických poměrů nohy; u artritických deformací nohy; u edémů různé etiologie; při realizovaném vyrovnání zkrácení dolní končetiny od 2 do 4 cm; syndrom diabetické nohy; </w:t>
            </w:r>
            <w:proofErr w:type="spellStart"/>
            <w:r w:rsidRPr="006B5AAA">
              <w:rPr>
                <w:rFonts w:ascii="Times New Roman" w:hAnsi="Times New Roman"/>
                <w:sz w:val="16"/>
                <w:szCs w:val="16"/>
              </w:rPr>
              <w:t>Charcotova</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osteoartropatie</w:t>
            </w:r>
            <w:proofErr w:type="spellEnd"/>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07556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páry / 1 rok</w:t>
            </w:r>
            <w:r w:rsidRPr="006B5AAA">
              <w:rPr>
                <w:rFonts w:ascii="Times New Roman" w:hAnsi="Times New Roman"/>
                <w:sz w:val="16"/>
                <w:szCs w:val="16"/>
              </w:rPr>
              <w:br/>
              <w:t>do 18 let včetně</w:t>
            </w:r>
          </w:p>
        </w:tc>
        <w:tc>
          <w:tcPr>
            <w:tcW w:w="1081"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465500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90 %</w:t>
            </w:r>
          </w:p>
        </w:tc>
      </w:tr>
      <w:tr w:rsidR="002529B6" w:rsidRPr="006B5AAA" w14:paraId="7C7B86FC"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16651F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5.1.4</w:t>
            </w:r>
          </w:p>
        </w:tc>
        <w:tc>
          <w:tcPr>
            <w:tcW w:w="1201" w:type="dxa"/>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D6409EF" w14:textId="77777777" w:rsidR="002529B6" w:rsidRPr="006B5AAA" w:rsidRDefault="002529B6" w:rsidP="005B4F1E">
            <w:pPr>
              <w:jc w:val="center"/>
              <w:rPr>
                <w:rFonts w:ascii="Times New Roman" w:hAnsi="Times New Roman"/>
                <w:sz w:val="16"/>
                <w:szCs w:val="16"/>
              </w:rPr>
            </w:pPr>
          </w:p>
        </w:tc>
        <w:tc>
          <w:tcPr>
            <w:tcW w:w="2061" w:type="dxa"/>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1DE0A6A" w14:textId="77777777" w:rsidR="002529B6" w:rsidRPr="006B5AAA" w:rsidRDefault="002529B6" w:rsidP="005B4F1E">
            <w:pPr>
              <w:jc w:val="center"/>
              <w:rPr>
                <w:rFonts w:ascii="Times New Roman" w:hAnsi="Times New Roman"/>
                <w:sz w:val="16"/>
                <w:szCs w:val="16"/>
              </w:rPr>
            </w:pPr>
          </w:p>
        </w:tc>
        <w:tc>
          <w:tcPr>
            <w:tcW w:w="3901" w:type="dxa"/>
            <w:gridSpan w:val="2"/>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E425043" w14:textId="77777777" w:rsidR="002529B6" w:rsidRPr="006B5AAA" w:rsidRDefault="002529B6" w:rsidP="005B4F1E">
            <w:pPr>
              <w:jc w:val="center"/>
              <w:rPr>
                <w:rFonts w:ascii="Times New Roman" w:hAnsi="Times New Roman"/>
                <w:sz w:val="16"/>
                <w:szCs w:val="16"/>
              </w:rPr>
            </w:pPr>
          </w:p>
        </w:tc>
        <w:tc>
          <w:tcPr>
            <w:tcW w:w="1346" w:type="dxa"/>
            <w:vMerge/>
            <w:tcBorders>
              <w:left w:val="single" w:sz="6" w:space="0" w:color="808080"/>
              <w:bottom w:val="single" w:sz="6" w:space="0" w:color="808080"/>
              <w:right w:val="single" w:sz="6" w:space="0" w:color="808080"/>
            </w:tcBorders>
            <w:shd w:val="clear" w:color="auto" w:fill="FFFFFF"/>
            <w:vAlign w:val="center"/>
          </w:tcPr>
          <w:p w14:paraId="410DE651" w14:textId="77777777" w:rsidR="002529B6" w:rsidRPr="006B5AAA" w:rsidRDefault="002529B6" w:rsidP="005B4F1E">
            <w:pPr>
              <w:jc w:val="center"/>
              <w:rPr>
                <w:rFonts w:ascii="Times New Roman" w:hAnsi="Times New Roman"/>
                <w:sz w:val="16"/>
                <w:szCs w:val="16"/>
              </w:rPr>
            </w:pPr>
          </w:p>
        </w:tc>
        <w:tc>
          <w:tcPr>
            <w:tcW w:w="3537" w:type="dxa"/>
            <w:gridSpan w:val="5"/>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D49924F"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7EB53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páry / 3 roky</w:t>
            </w:r>
            <w:r w:rsidRPr="006B5AAA">
              <w:rPr>
                <w:rFonts w:ascii="Times New Roman" w:hAnsi="Times New Roman"/>
                <w:sz w:val="16"/>
                <w:szCs w:val="16"/>
              </w:rPr>
              <w:br/>
              <w:t>od 19 let</w:t>
            </w:r>
          </w:p>
        </w:tc>
        <w:tc>
          <w:tcPr>
            <w:tcW w:w="1081" w:type="dxa"/>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9FAFAFE" w14:textId="77777777" w:rsidR="002529B6" w:rsidRPr="006B5AAA" w:rsidRDefault="002529B6" w:rsidP="005B4F1E">
            <w:pPr>
              <w:jc w:val="center"/>
              <w:rPr>
                <w:rFonts w:ascii="Times New Roman" w:hAnsi="Times New Roman"/>
                <w:sz w:val="16"/>
                <w:szCs w:val="16"/>
              </w:rPr>
            </w:pPr>
          </w:p>
        </w:tc>
      </w:tr>
      <w:tr w:rsidR="002529B6" w:rsidRPr="006B5AAA" w14:paraId="098BC6B2"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F671E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5.1.5</w:t>
            </w:r>
          </w:p>
        </w:tc>
        <w:tc>
          <w:tcPr>
            <w:tcW w:w="1201"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E7C643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obuv ortopedická – velmi složitá – na zakázku</w:t>
            </w:r>
          </w:p>
        </w:tc>
        <w:tc>
          <w:tcPr>
            <w:tcW w:w="2061"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1E504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pro obuv je nezbytná vlastní stavba ortopedického kopyta</w:t>
            </w:r>
            <w:r>
              <w:rPr>
                <w:rFonts w:ascii="Times New Roman" w:hAnsi="Times New Roman"/>
                <w:sz w:val="16"/>
                <w:szCs w:val="16"/>
              </w:rPr>
              <w:t>,</w:t>
            </w:r>
            <w:r w:rsidRPr="006B5AAA">
              <w:rPr>
                <w:rFonts w:ascii="Times New Roman" w:hAnsi="Times New Roman"/>
                <w:sz w:val="16"/>
                <w:szCs w:val="16"/>
              </w:rPr>
              <w:t xml:space="preserve"> popřípadě přestavba obuvnického kopyta na individuální ortopedické</w:t>
            </w:r>
          </w:p>
        </w:tc>
        <w:tc>
          <w:tcPr>
            <w:tcW w:w="3901" w:type="dxa"/>
            <w:gridSpan w:val="2"/>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6FA7EA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DIA; CHI; ORP; ORT; POP; REH; REV</w:t>
            </w:r>
          </w:p>
        </w:tc>
        <w:tc>
          <w:tcPr>
            <w:tcW w:w="1346" w:type="dxa"/>
            <w:vMerge w:val="restart"/>
            <w:tcBorders>
              <w:top w:val="single" w:sz="6" w:space="0" w:color="808080"/>
              <w:left w:val="single" w:sz="6" w:space="0" w:color="808080"/>
              <w:right w:val="single" w:sz="6" w:space="0" w:color="808080"/>
            </w:tcBorders>
            <w:shd w:val="clear" w:color="auto" w:fill="FFFFFF"/>
            <w:vAlign w:val="center"/>
          </w:tcPr>
          <w:p w14:paraId="32D96B64"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ne</w:t>
            </w:r>
          </w:p>
        </w:tc>
        <w:tc>
          <w:tcPr>
            <w:tcW w:w="3537" w:type="dxa"/>
            <w:gridSpan w:val="5"/>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9F9A0E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velmi složité vady (deformovaná noha svislá; deformovaná noha </w:t>
            </w:r>
            <w:proofErr w:type="spellStart"/>
            <w:r w:rsidRPr="006B5AAA">
              <w:rPr>
                <w:rFonts w:ascii="Times New Roman" w:hAnsi="Times New Roman"/>
                <w:sz w:val="16"/>
                <w:szCs w:val="16"/>
              </w:rPr>
              <w:t>kososvislá</w:t>
            </w:r>
            <w:proofErr w:type="spellEnd"/>
            <w:r w:rsidRPr="006B5AAA">
              <w:rPr>
                <w:rFonts w:ascii="Times New Roman" w:hAnsi="Times New Roman"/>
                <w:sz w:val="16"/>
                <w:szCs w:val="16"/>
              </w:rPr>
              <w:t xml:space="preserve">; deformovaná noha vbočená; deformovaná noha hákovitá; deformovaná noha lukovitá; deformovaná noha kontrahovaná; revmatické deformity velkého rozsahu; rozštěpy a vrozené deformity nohy těžkého charakteru; u amputací všech prstů po hlavičky </w:t>
            </w:r>
            <w:proofErr w:type="spellStart"/>
            <w:r w:rsidRPr="006B5AAA">
              <w:rPr>
                <w:rFonts w:ascii="Times New Roman" w:hAnsi="Times New Roman"/>
                <w:sz w:val="16"/>
                <w:szCs w:val="16"/>
              </w:rPr>
              <w:t>metatarzů</w:t>
            </w:r>
            <w:proofErr w:type="spellEnd"/>
            <w:r w:rsidRPr="006B5AAA">
              <w:rPr>
                <w:rFonts w:ascii="Times New Roman" w:hAnsi="Times New Roman"/>
                <w:sz w:val="16"/>
                <w:szCs w:val="16"/>
              </w:rPr>
              <w:t xml:space="preserve">; při realizovaném vyrovnání zkrácení dolní končetiny od 4 do 6 cm); syndrom diabetické nohy; </w:t>
            </w:r>
            <w:proofErr w:type="spellStart"/>
            <w:r w:rsidRPr="006B5AAA">
              <w:rPr>
                <w:rFonts w:ascii="Times New Roman" w:hAnsi="Times New Roman"/>
                <w:sz w:val="16"/>
                <w:szCs w:val="16"/>
              </w:rPr>
              <w:t>Charcotova</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osteoartropatie</w:t>
            </w:r>
            <w:proofErr w:type="spellEnd"/>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89FE73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páry / 1 rok</w:t>
            </w:r>
            <w:r w:rsidRPr="006B5AAA">
              <w:rPr>
                <w:rFonts w:ascii="Times New Roman" w:hAnsi="Times New Roman"/>
                <w:sz w:val="16"/>
                <w:szCs w:val="16"/>
              </w:rPr>
              <w:br/>
              <w:t>do 18 let včetně</w:t>
            </w:r>
          </w:p>
        </w:tc>
        <w:tc>
          <w:tcPr>
            <w:tcW w:w="1081"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975DC2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90 %</w:t>
            </w:r>
          </w:p>
        </w:tc>
      </w:tr>
      <w:tr w:rsidR="002529B6" w:rsidRPr="006B5AAA" w14:paraId="172A108B"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2525E2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5.1.6</w:t>
            </w:r>
          </w:p>
        </w:tc>
        <w:tc>
          <w:tcPr>
            <w:tcW w:w="1201" w:type="dxa"/>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CF3B113" w14:textId="77777777" w:rsidR="002529B6" w:rsidRPr="006B5AAA" w:rsidRDefault="002529B6" w:rsidP="005B4F1E">
            <w:pPr>
              <w:jc w:val="center"/>
              <w:rPr>
                <w:rFonts w:ascii="Times New Roman" w:hAnsi="Times New Roman"/>
                <w:sz w:val="16"/>
                <w:szCs w:val="16"/>
              </w:rPr>
            </w:pPr>
          </w:p>
        </w:tc>
        <w:tc>
          <w:tcPr>
            <w:tcW w:w="2061" w:type="dxa"/>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BDCFFBD" w14:textId="77777777" w:rsidR="002529B6" w:rsidRPr="006B5AAA" w:rsidRDefault="002529B6" w:rsidP="005B4F1E">
            <w:pPr>
              <w:jc w:val="center"/>
              <w:rPr>
                <w:rFonts w:ascii="Times New Roman" w:hAnsi="Times New Roman"/>
                <w:sz w:val="16"/>
                <w:szCs w:val="16"/>
              </w:rPr>
            </w:pPr>
          </w:p>
        </w:tc>
        <w:tc>
          <w:tcPr>
            <w:tcW w:w="3901" w:type="dxa"/>
            <w:gridSpan w:val="2"/>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84BEDB3" w14:textId="77777777" w:rsidR="002529B6" w:rsidRPr="006B5AAA" w:rsidRDefault="002529B6" w:rsidP="005B4F1E">
            <w:pPr>
              <w:jc w:val="center"/>
              <w:rPr>
                <w:rFonts w:ascii="Times New Roman" w:hAnsi="Times New Roman"/>
                <w:sz w:val="16"/>
                <w:szCs w:val="16"/>
              </w:rPr>
            </w:pPr>
          </w:p>
        </w:tc>
        <w:tc>
          <w:tcPr>
            <w:tcW w:w="1346" w:type="dxa"/>
            <w:vMerge/>
            <w:tcBorders>
              <w:left w:val="single" w:sz="6" w:space="0" w:color="808080"/>
              <w:bottom w:val="single" w:sz="6" w:space="0" w:color="808080"/>
              <w:right w:val="single" w:sz="6" w:space="0" w:color="808080"/>
            </w:tcBorders>
            <w:shd w:val="clear" w:color="auto" w:fill="FFFFFF"/>
            <w:vAlign w:val="center"/>
          </w:tcPr>
          <w:p w14:paraId="33EA9F34" w14:textId="77777777" w:rsidR="002529B6" w:rsidRPr="006B5AAA" w:rsidRDefault="002529B6" w:rsidP="005B4F1E">
            <w:pPr>
              <w:jc w:val="center"/>
              <w:rPr>
                <w:rFonts w:ascii="Times New Roman" w:hAnsi="Times New Roman"/>
                <w:sz w:val="16"/>
                <w:szCs w:val="16"/>
              </w:rPr>
            </w:pPr>
          </w:p>
        </w:tc>
        <w:tc>
          <w:tcPr>
            <w:tcW w:w="3537" w:type="dxa"/>
            <w:gridSpan w:val="5"/>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AEA6A0D"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DF35E9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páry / 3 roky</w:t>
            </w:r>
            <w:r w:rsidRPr="006B5AAA">
              <w:rPr>
                <w:rFonts w:ascii="Times New Roman" w:hAnsi="Times New Roman"/>
                <w:sz w:val="16"/>
                <w:szCs w:val="16"/>
              </w:rPr>
              <w:br/>
              <w:t>od 19 let</w:t>
            </w:r>
          </w:p>
        </w:tc>
        <w:tc>
          <w:tcPr>
            <w:tcW w:w="1081" w:type="dxa"/>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C80E050" w14:textId="77777777" w:rsidR="002529B6" w:rsidRPr="006B5AAA" w:rsidRDefault="002529B6" w:rsidP="005B4F1E">
            <w:pPr>
              <w:jc w:val="center"/>
              <w:rPr>
                <w:rFonts w:ascii="Times New Roman" w:hAnsi="Times New Roman"/>
                <w:sz w:val="16"/>
                <w:szCs w:val="16"/>
              </w:rPr>
            </w:pPr>
          </w:p>
        </w:tc>
      </w:tr>
      <w:tr w:rsidR="002529B6" w:rsidRPr="006B5AAA" w14:paraId="3D2EC1F3"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3C94FC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5.2</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D076B3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obuv ortopedická – přímá součást protetického zdravotnického prostředku nebo obuv nahrazující přístroj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0A95E4C"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C93555D"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B3E9CC2"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C10C5B9"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7E1ECE"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3707B15" w14:textId="77777777" w:rsidR="002529B6" w:rsidRPr="006B5AAA" w:rsidRDefault="002529B6" w:rsidP="005B4F1E">
            <w:pPr>
              <w:jc w:val="center"/>
              <w:rPr>
                <w:rFonts w:ascii="Times New Roman" w:hAnsi="Times New Roman"/>
                <w:sz w:val="16"/>
                <w:szCs w:val="16"/>
              </w:rPr>
            </w:pPr>
          </w:p>
        </w:tc>
      </w:tr>
      <w:tr w:rsidR="002529B6" w:rsidRPr="006B5AAA" w14:paraId="5A4156AC"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5D361B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5.2.1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9588C8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obuv ortopedická – </w:t>
            </w:r>
            <w:r w:rsidRPr="006B5AAA">
              <w:rPr>
                <w:rFonts w:ascii="Times New Roman" w:hAnsi="Times New Roman"/>
                <w:sz w:val="16"/>
                <w:szCs w:val="16"/>
              </w:rPr>
              <w:lastRenderedPageBreak/>
              <w:t>přímá součást protetického zdravotnického prostředku nebo obuv nahrazující přístroj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14428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lastRenderedPageBreak/>
              <w:t xml:space="preserve">pro obuv je nezbytná vlastní stavba </w:t>
            </w:r>
            <w:proofErr w:type="spellStart"/>
            <w:r w:rsidRPr="006B5AAA">
              <w:rPr>
                <w:rFonts w:ascii="Times New Roman" w:hAnsi="Times New Roman"/>
                <w:sz w:val="16"/>
                <w:szCs w:val="16"/>
              </w:rPr>
              <w:t>ortop</w:t>
            </w:r>
            <w:proofErr w:type="spellEnd"/>
            <w:r w:rsidRPr="006B5AAA">
              <w:rPr>
                <w:rFonts w:ascii="Times New Roman" w:hAnsi="Times New Roman"/>
                <w:sz w:val="16"/>
                <w:szCs w:val="16"/>
              </w:rPr>
              <w:t xml:space="preserve">. kopyta podle </w:t>
            </w:r>
            <w:r w:rsidRPr="006B5AAA">
              <w:rPr>
                <w:rFonts w:ascii="Times New Roman" w:hAnsi="Times New Roman"/>
                <w:sz w:val="16"/>
                <w:szCs w:val="16"/>
              </w:rPr>
              <w:lastRenderedPageBreak/>
              <w:t>modelu nohy; se zapracováním výztuh; se zapracováním dalších komponent sloužících k napojení ortézy dolní končetiny; obuv přes vnitřní sandál; obuv přes štítovou protézu; ortopedická obuv jako součást vybavení končetinovými ortézami; při aplikaci vnitřního sandálu nebo třmenu k ortéze; obuv charakteru nosné ortézy či protézy; obuv</w:t>
            </w:r>
            <w:r w:rsidRPr="006B5AAA">
              <w:rPr>
                <w:rFonts w:ascii="Times New Roman" w:hAnsi="Times New Roman"/>
                <w:sz w:val="16"/>
                <w:szCs w:val="16"/>
              </w:rPr>
              <w:br/>
              <w:t>při realizovaném vyrovnání zkrácení dolní končetiny nad </w:t>
            </w:r>
            <w:r w:rsidRPr="006B5AAA">
              <w:rPr>
                <w:rFonts w:ascii="Times New Roman" w:hAnsi="Times New Roman"/>
                <w:sz w:val="16"/>
                <w:szCs w:val="16"/>
              </w:rPr>
              <w:br/>
              <w:t>6 cm</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54A12C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lastRenderedPageBreak/>
              <w:t>DIA; CHI; ORP; ORT; POP; REH</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5C06524"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0F4FD0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těžší postižení vyžadující stavbu ortopedického kopyta podle modelu; vrozená malformace nebo </w:t>
            </w:r>
            <w:r w:rsidRPr="006B5AAA">
              <w:rPr>
                <w:rFonts w:ascii="Times New Roman" w:hAnsi="Times New Roman"/>
                <w:sz w:val="16"/>
                <w:szCs w:val="16"/>
              </w:rPr>
              <w:lastRenderedPageBreak/>
              <w:t xml:space="preserve">amputace nohy v </w:t>
            </w:r>
            <w:proofErr w:type="spellStart"/>
            <w:r w:rsidRPr="006B5AAA">
              <w:rPr>
                <w:rFonts w:ascii="Times New Roman" w:hAnsi="Times New Roman"/>
                <w:sz w:val="16"/>
                <w:szCs w:val="16"/>
              </w:rPr>
              <w:t>metatarzech</w:t>
            </w:r>
            <w:proofErr w:type="spellEnd"/>
            <w:r w:rsidRPr="006B5AAA">
              <w:rPr>
                <w:rFonts w:ascii="Times New Roman" w:hAnsi="Times New Roman"/>
                <w:sz w:val="16"/>
                <w:szCs w:val="16"/>
              </w:rPr>
              <w:t xml:space="preserve"> a výše; </w:t>
            </w:r>
            <w:r w:rsidRPr="006B5AAA">
              <w:rPr>
                <w:rFonts w:ascii="Times New Roman" w:hAnsi="Times New Roman"/>
                <w:sz w:val="16"/>
                <w:szCs w:val="16"/>
              </w:rPr>
              <w:br/>
              <w:t xml:space="preserve">při realizovaném vyrovnání zkrácení dolní končetiny nad 6 cm; anatomické poměry vyžadující stavbu ortopedického kopyta podle modelu; syndrom diabetické nohy; </w:t>
            </w:r>
            <w:proofErr w:type="spellStart"/>
            <w:r w:rsidRPr="006B5AAA">
              <w:rPr>
                <w:rFonts w:ascii="Times New Roman" w:hAnsi="Times New Roman"/>
                <w:sz w:val="16"/>
                <w:szCs w:val="16"/>
              </w:rPr>
              <w:t>Charcotova</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osteoartropatie</w:t>
            </w:r>
            <w:proofErr w:type="spellEnd"/>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19BE56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lastRenderedPageBreak/>
              <w:t>2 páry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BCCE4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99 %</w:t>
            </w:r>
          </w:p>
        </w:tc>
      </w:tr>
      <w:tr w:rsidR="002529B6" w:rsidRPr="006B5AAA" w14:paraId="29A7AD2A"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7A6F42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5.3</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AF0623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vložky ortopedické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2F3C139"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C48963B"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7B805E9"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9C7A97D"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BE0531"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3D9E80B" w14:textId="77777777" w:rsidR="002529B6" w:rsidRPr="006B5AAA" w:rsidRDefault="002529B6" w:rsidP="005B4F1E">
            <w:pPr>
              <w:jc w:val="center"/>
              <w:rPr>
                <w:rFonts w:ascii="Times New Roman" w:hAnsi="Times New Roman"/>
                <w:sz w:val="16"/>
                <w:szCs w:val="16"/>
              </w:rPr>
            </w:pPr>
          </w:p>
        </w:tc>
      </w:tr>
      <w:tr w:rsidR="002529B6" w:rsidRPr="006B5AAA" w14:paraId="62BB9EEC"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0AADC7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5.3.1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5D830D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vložky ortopedické – speciální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1D5CA9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vložky dle sejmutých měrných podkladů ev. s korekcí pro složité vady (lodičkové; jazýčkové; s klínky; se zarážkami; plastické; regulační; extenční; jiná technická řešení)</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1CA0F0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DIA; ORP; ORT; REH; REV; TRA</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FB0136E"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ne</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0E6352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pro složité vady nebo kombinaci více deformit; syndrom diabetické nohy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A92235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páry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6271F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80 %</w:t>
            </w:r>
          </w:p>
        </w:tc>
      </w:tr>
      <w:tr w:rsidR="002529B6" w:rsidRPr="006B5AAA" w14:paraId="1750C905"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2CC9D6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5.3.2</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EC0225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vložky ortopedické – dětské do 18 let včetně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BF1F88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vložky dle sejmutých měrných podkladů</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CD7871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ORP; ORT; REH; REV</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3656A1F"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ne</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A5040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pro ortopedická lehčí postižení dětské nohy; neurologicky podmíněné deformity nohy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9982F1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páry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E52BE0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348,00 Kč / 1 pár</w:t>
            </w:r>
          </w:p>
        </w:tc>
      </w:tr>
      <w:tr w:rsidR="002529B6" w:rsidRPr="006B5AAA" w14:paraId="384FFA6E"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3C7A5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6</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82D436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ZP kompenzační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B8089CF"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33A28A"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0EF67E3"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B717510"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AA4BB8F"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CBC2122" w14:textId="77777777" w:rsidR="002529B6" w:rsidRPr="006B5AAA" w:rsidRDefault="002529B6" w:rsidP="005B4F1E">
            <w:pPr>
              <w:jc w:val="center"/>
              <w:rPr>
                <w:rFonts w:ascii="Times New Roman" w:hAnsi="Times New Roman"/>
                <w:sz w:val="16"/>
                <w:szCs w:val="16"/>
              </w:rPr>
            </w:pPr>
          </w:p>
        </w:tc>
      </w:tr>
      <w:tr w:rsidR="002529B6" w:rsidRPr="006B5AAA" w14:paraId="35E4C712"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F47291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6.1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7FF92F3" w14:textId="77777777" w:rsidR="002529B6" w:rsidRPr="006B5AAA" w:rsidRDefault="002529B6" w:rsidP="005B4F1E">
            <w:pPr>
              <w:jc w:val="center"/>
              <w:rPr>
                <w:rFonts w:ascii="Times New Roman" w:hAnsi="Times New Roman"/>
                <w:sz w:val="16"/>
                <w:szCs w:val="16"/>
              </w:rPr>
            </w:pPr>
            <w:proofErr w:type="spellStart"/>
            <w:r w:rsidRPr="006B5AAA">
              <w:rPr>
                <w:rFonts w:ascii="Times New Roman" w:hAnsi="Times New Roman"/>
                <w:sz w:val="16"/>
                <w:szCs w:val="16"/>
              </w:rPr>
              <w:t>epitézy</w:t>
            </w:r>
            <w:proofErr w:type="spellEnd"/>
            <w:r w:rsidRPr="006B5AAA">
              <w:rPr>
                <w:rFonts w:ascii="Times New Roman" w:hAnsi="Times New Roman"/>
                <w:sz w:val="16"/>
                <w:szCs w:val="16"/>
              </w:rPr>
              <w:t xml:space="preserve">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2B52E0C"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BB45DEC"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183FF3A"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FE31B68"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9F1543"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FFF72D2" w14:textId="77777777" w:rsidR="002529B6" w:rsidRPr="006B5AAA" w:rsidRDefault="002529B6" w:rsidP="005B4F1E">
            <w:pPr>
              <w:jc w:val="center"/>
              <w:rPr>
                <w:rFonts w:ascii="Times New Roman" w:hAnsi="Times New Roman"/>
                <w:sz w:val="16"/>
                <w:szCs w:val="16"/>
              </w:rPr>
            </w:pPr>
          </w:p>
        </w:tc>
      </w:tr>
      <w:tr w:rsidR="002529B6" w:rsidRPr="006B5AAA" w14:paraId="1B2FDAFA"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B5BCD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6.1.1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B1AE3B0" w14:textId="77777777" w:rsidR="002529B6" w:rsidRPr="006B5AAA" w:rsidRDefault="002529B6" w:rsidP="005B4F1E">
            <w:pPr>
              <w:jc w:val="center"/>
              <w:rPr>
                <w:rFonts w:ascii="Times New Roman" w:hAnsi="Times New Roman"/>
                <w:sz w:val="16"/>
                <w:szCs w:val="16"/>
              </w:rPr>
            </w:pPr>
            <w:proofErr w:type="spellStart"/>
            <w:r w:rsidRPr="006B5AAA">
              <w:rPr>
                <w:rFonts w:ascii="Times New Roman" w:hAnsi="Times New Roman"/>
                <w:sz w:val="16"/>
                <w:szCs w:val="16"/>
              </w:rPr>
              <w:t>epitézy</w:t>
            </w:r>
            <w:proofErr w:type="spellEnd"/>
            <w:r w:rsidRPr="006B5AAA">
              <w:rPr>
                <w:rFonts w:ascii="Times New Roman" w:hAnsi="Times New Roman"/>
                <w:sz w:val="16"/>
                <w:szCs w:val="16"/>
              </w:rPr>
              <w:t xml:space="preserve"> končetinové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19DD7BE" w14:textId="77777777" w:rsidR="002529B6" w:rsidRPr="006B5AAA" w:rsidRDefault="002529B6" w:rsidP="005B4F1E">
            <w:pPr>
              <w:jc w:val="center"/>
              <w:rPr>
                <w:rFonts w:ascii="Times New Roman" w:hAnsi="Times New Roman"/>
                <w:sz w:val="16"/>
                <w:szCs w:val="16"/>
              </w:rPr>
            </w:pPr>
            <w:proofErr w:type="spellStart"/>
            <w:r w:rsidRPr="006B5AAA">
              <w:rPr>
                <w:rFonts w:ascii="Times New Roman" w:hAnsi="Times New Roman"/>
                <w:sz w:val="16"/>
                <w:szCs w:val="16"/>
              </w:rPr>
              <w:t>epitézy</w:t>
            </w:r>
            <w:proofErr w:type="spellEnd"/>
            <w:r w:rsidRPr="006B5AAA">
              <w:rPr>
                <w:rFonts w:ascii="Times New Roman" w:hAnsi="Times New Roman"/>
                <w:sz w:val="16"/>
                <w:szCs w:val="16"/>
              </w:rPr>
              <w:t xml:space="preserve"> DK a HK vyrobené na základě individuálních měrných podkladů s využitím dalších metod, materiálů a dílů dle individuálního postižení</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F6A50C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CHI; ORP; ORT; PLA; REH</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CAA3B23"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9AB865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ztráta horní končetiny nebo dolní končetiny; parciální amputace ruky nebo chodidla; devastující postižení kožního krytu</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4CB66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2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DFF6E1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95 %</w:t>
            </w:r>
          </w:p>
        </w:tc>
      </w:tr>
      <w:tr w:rsidR="002529B6" w:rsidRPr="006B5AAA" w14:paraId="4C10A330"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5F0622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6.1.2</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1F1D732" w14:textId="77777777" w:rsidR="002529B6" w:rsidRPr="006B5AAA" w:rsidRDefault="002529B6" w:rsidP="005B4F1E">
            <w:pPr>
              <w:jc w:val="center"/>
              <w:rPr>
                <w:rFonts w:ascii="Times New Roman" w:hAnsi="Times New Roman"/>
                <w:sz w:val="16"/>
                <w:szCs w:val="16"/>
              </w:rPr>
            </w:pPr>
            <w:proofErr w:type="spellStart"/>
            <w:r w:rsidRPr="006B5AAA">
              <w:rPr>
                <w:rFonts w:ascii="Times New Roman" w:hAnsi="Times New Roman"/>
                <w:sz w:val="16"/>
                <w:szCs w:val="16"/>
              </w:rPr>
              <w:t>epitézy</w:t>
            </w:r>
            <w:proofErr w:type="spellEnd"/>
            <w:r w:rsidRPr="006B5AAA">
              <w:rPr>
                <w:rFonts w:ascii="Times New Roman" w:hAnsi="Times New Roman"/>
                <w:sz w:val="16"/>
                <w:szCs w:val="16"/>
              </w:rPr>
              <w:t xml:space="preserve"> obličejové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5D96404" w14:textId="77777777" w:rsidR="002529B6" w:rsidRPr="006B5AAA" w:rsidRDefault="002529B6" w:rsidP="005B4F1E">
            <w:pPr>
              <w:jc w:val="center"/>
              <w:rPr>
                <w:rFonts w:ascii="Times New Roman" w:hAnsi="Times New Roman"/>
                <w:sz w:val="16"/>
                <w:szCs w:val="16"/>
              </w:rPr>
            </w:pPr>
            <w:proofErr w:type="spellStart"/>
            <w:r w:rsidRPr="006B5AAA">
              <w:rPr>
                <w:rFonts w:ascii="Times New Roman" w:hAnsi="Times New Roman"/>
                <w:sz w:val="16"/>
                <w:szCs w:val="16"/>
              </w:rPr>
              <w:t>epitézy</w:t>
            </w:r>
            <w:proofErr w:type="spellEnd"/>
            <w:r w:rsidRPr="006B5AAA">
              <w:rPr>
                <w:rFonts w:ascii="Times New Roman" w:hAnsi="Times New Roman"/>
                <w:sz w:val="16"/>
                <w:szCs w:val="16"/>
              </w:rPr>
              <w:t xml:space="preserve"> obličeje vyrobené na základě individuálních měrných podkladů s využitím dalších metod, materiálů a dílů dle individuálního postižení</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FDED8E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CHI; ORP; ORL; PLA; POP</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333DBAE"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77F59C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ztrátové postižení části obličeje (nos; ušní boltec; očnice; oko; vlasatá část hlavy; tvář)</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BA52B7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A82840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99 %</w:t>
            </w:r>
          </w:p>
        </w:tc>
      </w:tr>
      <w:tr w:rsidR="002529B6" w:rsidRPr="006B5AAA" w14:paraId="1E40C0A1"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5158A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CC3E8C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ZP pro kompresní terapii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2C6AEED"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B31AB9E"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B9186FE"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8F499C4"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ABB9F5D"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ADD7E3C" w14:textId="77777777" w:rsidR="002529B6" w:rsidRPr="006B5AAA" w:rsidRDefault="002529B6" w:rsidP="005B4F1E">
            <w:pPr>
              <w:jc w:val="center"/>
              <w:rPr>
                <w:rFonts w:ascii="Times New Roman" w:hAnsi="Times New Roman"/>
                <w:sz w:val="16"/>
                <w:szCs w:val="16"/>
              </w:rPr>
            </w:pPr>
          </w:p>
        </w:tc>
      </w:tr>
      <w:tr w:rsidR="002529B6" w:rsidRPr="006B5AAA" w14:paraId="13C1C22A"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2AABA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107938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elastické punčochy – lýtkové, atypické rozměry – technologie kruhového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AB3CA41"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E631780"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A8954F3"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18CEB1D"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245C54"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F6BD1D" w14:textId="77777777" w:rsidR="002529B6" w:rsidRPr="006B5AAA" w:rsidRDefault="002529B6" w:rsidP="005B4F1E">
            <w:pPr>
              <w:jc w:val="center"/>
              <w:rPr>
                <w:rFonts w:ascii="Times New Roman" w:hAnsi="Times New Roman"/>
                <w:sz w:val="16"/>
                <w:szCs w:val="16"/>
              </w:rPr>
            </w:pPr>
          </w:p>
        </w:tc>
      </w:tr>
      <w:tr w:rsidR="002529B6" w:rsidRPr="006B5AAA" w14:paraId="640D9842"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427F1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117B0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kompresivní elastické punčochy – lýtkové, atypické rozměry – II. </w:t>
            </w:r>
            <w:r w:rsidRPr="006B5AAA">
              <w:rPr>
                <w:rFonts w:ascii="Times New Roman" w:hAnsi="Times New Roman"/>
                <w:sz w:val="16"/>
                <w:szCs w:val="16"/>
              </w:rPr>
              <w:lastRenderedPageBreak/>
              <w:t>kompresní třída – technologie kruhového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6AA183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lastRenderedPageBreak/>
              <w:t xml:space="preserve">II. kompresní třída 23-32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670F068" w14:textId="77777777" w:rsidR="002529B6" w:rsidRPr="006B5AAA" w:rsidRDefault="002529B6" w:rsidP="005B4F1E">
            <w:pPr>
              <w:jc w:val="center"/>
              <w:rPr>
                <w:rFonts w:ascii="Times New Roman" w:hAnsi="Times New Roman"/>
                <w:b/>
                <w:sz w:val="16"/>
                <w:szCs w:val="16"/>
              </w:rPr>
            </w:pPr>
            <w:r w:rsidRPr="006B5AAA">
              <w:rPr>
                <w:rFonts w:ascii="Times New Roman" w:hAnsi="Times New Roman"/>
                <w:sz w:val="16"/>
                <w:szCs w:val="16"/>
              </w:rPr>
              <w:t>ANG; DER; GER; CHI; INT; PRL; REH</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5C39AE6"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C1A509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892349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páry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F8D4E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435,00 Kč / 1 pár</w:t>
            </w:r>
          </w:p>
        </w:tc>
      </w:tr>
      <w:tr w:rsidR="002529B6" w:rsidRPr="006B5AAA" w14:paraId="17C13BD9"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897081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7.1.2</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51E850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elastické punčochy – lýtkové, atypické rozměry – III. kompresní třída – technologie kruhového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EE2C87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III. kompresní třída 34-46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D3081E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DER; CHI; INT</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8F42F25"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AC1691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8E8AE1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páry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16B2D9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870,00 Kč / 1 pár</w:t>
            </w:r>
          </w:p>
        </w:tc>
      </w:tr>
      <w:tr w:rsidR="002529B6" w:rsidRPr="006B5AAA" w14:paraId="73A25F90"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B21B19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7.1.3</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6A621A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elastické punčochy – lýtkové, atypické rozměry – IV. kompresní třída – technologie kruhového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E65E80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IV. kompresní třída 49 mm </w:t>
            </w:r>
            <w:proofErr w:type="spellStart"/>
            <w:r w:rsidRPr="006B5AAA">
              <w:rPr>
                <w:rFonts w:ascii="Times New Roman" w:hAnsi="Times New Roman"/>
                <w:sz w:val="16"/>
                <w:szCs w:val="16"/>
              </w:rPr>
              <w:t>Hg</w:t>
            </w:r>
            <w:proofErr w:type="spellEnd"/>
            <w:r w:rsidRPr="006B5AAA">
              <w:rPr>
                <w:rFonts w:ascii="Times New Roman" w:hAnsi="Times New Roman"/>
                <w:sz w:val="16"/>
                <w:szCs w:val="16"/>
              </w:rPr>
              <w:br/>
              <w:t>a více</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8203C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w:t>
            </w:r>
            <w:r>
              <w:rPr>
                <w:rFonts w:ascii="Times New Roman" w:hAnsi="Times New Roman"/>
                <w:sz w:val="16"/>
                <w:szCs w:val="16"/>
              </w:rPr>
              <w:t>;</w:t>
            </w:r>
            <w:r w:rsidRPr="006B5AAA">
              <w:rPr>
                <w:rFonts w:ascii="Times New Roman" w:hAnsi="Times New Roman"/>
                <w:sz w:val="16"/>
                <w:szCs w:val="16"/>
              </w:rPr>
              <w:t xml:space="preserve"> DER; CHI; INT</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4D85AA4"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B19FB8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ED33B7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páry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89E154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957,00 Kč / 1 pár</w:t>
            </w:r>
          </w:p>
        </w:tc>
      </w:tr>
      <w:tr w:rsidR="002529B6" w:rsidRPr="006B5AAA" w14:paraId="2A5A280A"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739084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7.1.4</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006EE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elastické punčochy – lýtkové, atypické rozměry, materiál min. s 20 % bavlny – II. kompresní třída – technologie kruhového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5AA7FB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 kompresní třída 23-32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8F2380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DER</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F5BD58E" w14:textId="77777777" w:rsidR="002529B6" w:rsidRPr="006B5AAA" w:rsidDel="00761A8F" w:rsidRDefault="002529B6" w:rsidP="005B4F1E">
            <w:pPr>
              <w:jc w:val="center"/>
              <w:rPr>
                <w:rFonts w:ascii="Times New Roman" w:hAnsi="Times New Roman"/>
                <w:sz w:val="16"/>
                <w:szCs w:val="16"/>
              </w:rPr>
            </w:pPr>
            <w:r>
              <w:rPr>
                <w:rFonts w:ascii="Times New Roman" w:hAnsi="Times New Roman"/>
                <w:sz w:val="16"/>
                <w:szCs w:val="16"/>
              </w:rPr>
              <w:t>ano</w:t>
            </w:r>
          </w:p>
        </w:tc>
        <w:tc>
          <w:tcPr>
            <w:tcW w:w="1768" w:type="dxa"/>
            <w:gridSpan w:val="3"/>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11C9C3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lymfedém; </w:t>
            </w:r>
            <w:proofErr w:type="spellStart"/>
            <w:r w:rsidRPr="006B5AAA">
              <w:rPr>
                <w:rFonts w:ascii="Times New Roman" w:hAnsi="Times New Roman"/>
                <w:sz w:val="16"/>
                <w:szCs w:val="16"/>
              </w:rPr>
              <w:t>flebolymfedém</w:t>
            </w:r>
            <w:proofErr w:type="spellEnd"/>
            <w:r w:rsidRPr="006B5AAA">
              <w:rPr>
                <w:rFonts w:ascii="Times New Roman" w:hAnsi="Times New Roman"/>
                <w:sz w:val="16"/>
                <w:szCs w:val="16"/>
              </w:rPr>
              <w:t>; kožní komplikace chronické žilní insuficience</w:t>
            </w:r>
          </w:p>
        </w:tc>
        <w:tc>
          <w:tcPr>
            <w:tcW w:w="175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1A134D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55"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7597B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páry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4A2AD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1.739,00 Kč / 1 pár</w:t>
            </w:r>
          </w:p>
        </w:tc>
      </w:tr>
      <w:tr w:rsidR="002529B6" w:rsidRPr="006B5AAA" w14:paraId="1384B180"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FBEC85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7.1.5</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19BBF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elastické punčochy – lýtkové, atypické rozměry, materiál min. s 20 % bavlny – III. kompresní třída – technologie kruhového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74C588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III. kompresní třída 34-46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6EC370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DER</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F083CDF" w14:textId="77777777" w:rsidR="002529B6" w:rsidRPr="006B5AAA" w:rsidDel="00761A8F" w:rsidRDefault="002529B6" w:rsidP="005B4F1E">
            <w:pPr>
              <w:jc w:val="center"/>
              <w:rPr>
                <w:rFonts w:ascii="Times New Roman" w:hAnsi="Times New Roman"/>
                <w:sz w:val="16"/>
                <w:szCs w:val="16"/>
              </w:rPr>
            </w:pPr>
            <w:r>
              <w:rPr>
                <w:rFonts w:ascii="Times New Roman" w:hAnsi="Times New Roman"/>
                <w:sz w:val="16"/>
                <w:szCs w:val="16"/>
              </w:rPr>
              <w:t>ano</w:t>
            </w:r>
          </w:p>
        </w:tc>
        <w:tc>
          <w:tcPr>
            <w:tcW w:w="1768" w:type="dxa"/>
            <w:gridSpan w:val="3"/>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A14005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lymfedém; </w:t>
            </w:r>
            <w:proofErr w:type="spellStart"/>
            <w:r w:rsidRPr="006B5AAA">
              <w:rPr>
                <w:rFonts w:ascii="Times New Roman" w:hAnsi="Times New Roman"/>
                <w:sz w:val="16"/>
                <w:szCs w:val="16"/>
              </w:rPr>
              <w:t>flebolymfedém</w:t>
            </w:r>
            <w:proofErr w:type="spellEnd"/>
            <w:r w:rsidRPr="006B5AAA">
              <w:rPr>
                <w:rFonts w:ascii="Times New Roman" w:hAnsi="Times New Roman"/>
                <w:sz w:val="16"/>
                <w:szCs w:val="16"/>
              </w:rPr>
              <w:t>; kožní komplikace chronické žilní insuficience</w:t>
            </w:r>
          </w:p>
        </w:tc>
        <w:tc>
          <w:tcPr>
            <w:tcW w:w="175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C5EE95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55"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029BA1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páry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BD4F33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2.087,00 Kč / 1 pár</w:t>
            </w:r>
          </w:p>
        </w:tc>
      </w:tr>
      <w:tr w:rsidR="002529B6" w:rsidRPr="006B5AAA" w14:paraId="7CDB5924"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49A35C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7.2</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0E92B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kompresivní elastické punčochy – </w:t>
            </w:r>
            <w:proofErr w:type="spellStart"/>
            <w:r w:rsidRPr="006B5AAA">
              <w:rPr>
                <w:rFonts w:ascii="Times New Roman" w:hAnsi="Times New Roman"/>
                <w:sz w:val="16"/>
                <w:szCs w:val="16"/>
              </w:rPr>
              <w:t>polostehenní</w:t>
            </w:r>
            <w:proofErr w:type="spellEnd"/>
            <w:r w:rsidRPr="006B5AAA">
              <w:rPr>
                <w:rFonts w:ascii="Times New Roman" w:hAnsi="Times New Roman"/>
                <w:sz w:val="16"/>
                <w:szCs w:val="16"/>
              </w:rPr>
              <w:t>, atypické rozměry – technologie kruhového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91FA537"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E11F8EF"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287CD60"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EDED2EF"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54F0CCB"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4AA85C9" w14:textId="77777777" w:rsidR="002529B6" w:rsidRPr="006B5AAA" w:rsidRDefault="002529B6" w:rsidP="005B4F1E">
            <w:pPr>
              <w:jc w:val="center"/>
              <w:rPr>
                <w:rFonts w:ascii="Times New Roman" w:hAnsi="Times New Roman"/>
                <w:sz w:val="16"/>
                <w:szCs w:val="16"/>
              </w:rPr>
            </w:pPr>
          </w:p>
        </w:tc>
      </w:tr>
      <w:tr w:rsidR="002529B6" w:rsidRPr="006B5AAA" w14:paraId="0FC64FEE"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5F7B43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7.2.1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AC9587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kompresivní elastické punčochy – </w:t>
            </w:r>
            <w:proofErr w:type="spellStart"/>
            <w:r w:rsidRPr="006B5AAA">
              <w:rPr>
                <w:rFonts w:ascii="Times New Roman" w:hAnsi="Times New Roman"/>
                <w:sz w:val="16"/>
                <w:szCs w:val="16"/>
              </w:rPr>
              <w:t>polostehenní</w:t>
            </w:r>
            <w:proofErr w:type="spellEnd"/>
            <w:r w:rsidRPr="006B5AAA">
              <w:rPr>
                <w:rFonts w:ascii="Times New Roman" w:hAnsi="Times New Roman"/>
                <w:sz w:val="16"/>
                <w:szCs w:val="16"/>
              </w:rPr>
              <w:t>, atypické rozměry – II. kompresní třída – technologie kruhového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953360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 kompresní třída 23-32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84B925D" w14:textId="77777777" w:rsidR="002529B6" w:rsidRPr="006B5AAA" w:rsidRDefault="002529B6" w:rsidP="005B4F1E">
            <w:pPr>
              <w:jc w:val="center"/>
              <w:rPr>
                <w:rFonts w:ascii="Times New Roman" w:hAnsi="Times New Roman"/>
                <w:b/>
                <w:sz w:val="16"/>
                <w:szCs w:val="16"/>
              </w:rPr>
            </w:pPr>
            <w:r w:rsidRPr="006B5AAA">
              <w:rPr>
                <w:rFonts w:ascii="Times New Roman" w:hAnsi="Times New Roman"/>
                <w:sz w:val="16"/>
                <w:szCs w:val="16"/>
              </w:rPr>
              <w:t>ANG; DER; GER; CHI; INT; PRL; REH</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63AD6FF"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A56CCF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F02729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páry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BF276D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870,00 Kč / 1 pár</w:t>
            </w:r>
          </w:p>
        </w:tc>
      </w:tr>
      <w:tr w:rsidR="002529B6" w:rsidRPr="006B5AAA" w14:paraId="014E6ACA"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5F522E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7.2.2</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84979D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kompresivní elastické punčochy – </w:t>
            </w:r>
            <w:proofErr w:type="spellStart"/>
            <w:r w:rsidRPr="006B5AAA">
              <w:rPr>
                <w:rFonts w:ascii="Times New Roman" w:hAnsi="Times New Roman"/>
                <w:sz w:val="16"/>
                <w:szCs w:val="16"/>
              </w:rPr>
              <w:t>polostehenní</w:t>
            </w:r>
            <w:proofErr w:type="spellEnd"/>
            <w:r w:rsidRPr="006B5AAA">
              <w:rPr>
                <w:rFonts w:ascii="Times New Roman" w:hAnsi="Times New Roman"/>
                <w:sz w:val="16"/>
                <w:szCs w:val="16"/>
              </w:rPr>
              <w:t xml:space="preserve">, </w:t>
            </w:r>
            <w:r w:rsidRPr="006B5AAA">
              <w:rPr>
                <w:rFonts w:ascii="Times New Roman" w:hAnsi="Times New Roman"/>
                <w:sz w:val="16"/>
                <w:szCs w:val="16"/>
              </w:rPr>
              <w:lastRenderedPageBreak/>
              <w:t>atypické rozměry – III. kompresní třída – technologie kruhového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5D34F1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lastRenderedPageBreak/>
              <w:t xml:space="preserve">III. kompresní třída 34-46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68D40F3" w14:textId="77777777" w:rsidR="002529B6" w:rsidRPr="006B5AAA" w:rsidRDefault="002529B6" w:rsidP="005B4F1E">
            <w:pPr>
              <w:jc w:val="center"/>
              <w:rPr>
                <w:rFonts w:ascii="Times New Roman" w:hAnsi="Times New Roman"/>
                <w:b/>
                <w:sz w:val="16"/>
                <w:szCs w:val="16"/>
              </w:rPr>
            </w:pPr>
            <w:r w:rsidRPr="006B5AAA">
              <w:rPr>
                <w:rFonts w:ascii="Times New Roman" w:hAnsi="Times New Roman"/>
                <w:sz w:val="16"/>
                <w:szCs w:val="16"/>
              </w:rPr>
              <w:t>ANG; DER; CHI; INT</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4019B32"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CAB9CC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EABB4A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páry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C3D28A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870,00 Kč / 1 pár</w:t>
            </w:r>
          </w:p>
        </w:tc>
      </w:tr>
      <w:tr w:rsidR="002529B6" w:rsidRPr="006B5AAA" w14:paraId="2CBC6A1F"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863774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7.2.3</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AE321C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kompresivní elastické punčochy – </w:t>
            </w:r>
            <w:proofErr w:type="spellStart"/>
            <w:r w:rsidRPr="006B5AAA">
              <w:rPr>
                <w:rFonts w:ascii="Times New Roman" w:hAnsi="Times New Roman"/>
                <w:sz w:val="16"/>
                <w:szCs w:val="16"/>
              </w:rPr>
              <w:t>polostehenní</w:t>
            </w:r>
            <w:proofErr w:type="spellEnd"/>
            <w:r w:rsidRPr="006B5AAA">
              <w:rPr>
                <w:rFonts w:ascii="Times New Roman" w:hAnsi="Times New Roman"/>
                <w:sz w:val="16"/>
                <w:szCs w:val="16"/>
              </w:rPr>
              <w:t>, atypické rozměry – IV. kompresní třída – technologie kruhového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694A05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IV. kompresní třída 49 mm </w:t>
            </w:r>
            <w:proofErr w:type="spellStart"/>
            <w:r w:rsidRPr="006B5AAA">
              <w:rPr>
                <w:rFonts w:ascii="Times New Roman" w:hAnsi="Times New Roman"/>
                <w:sz w:val="16"/>
                <w:szCs w:val="16"/>
              </w:rPr>
              <w:t>Hg</w:t>
            </w:r>
            <w:proofErr w:type="spellEnd"/>
            <w:r w:rsidRPr="006B5AAA">
              <w:rPr>
                <w:rFonts w:ascii="Times New Roman" w:hAnsi="Times New Roman"/>
                <w:sz w:val="16"/>
                <w:szCs w:val="16"/>
              </w:rPr>
              <w:br/>
              <w:t>a více</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ED74461" w14:textId="77777777" w:rsidR="002529B6" w:rsidRPr="006B5AAA" w:rsidRDefault="002529B6" w:rsidP="005B4F1E">
            <w:pPr>
              <w:jc w:val="center"/>
              <w:rPr>
                <w:rFonts w:ascii="Times New Roman" w:hAnsi="Times New Roman"/>
                <w:b/>
                <w:sz w:val="16"/>
                <w:szCs w:val="16"/>
              </w:rPr>
            </w:pPr>
            <w:r w:rsidRPr="006B5AAA">
              <w:rPr>
                <w:rFonts w:ascii="Times New Roman" w:hAnsi="Times New Roman"/>
                <w:sz w:val="16"/>
                <w:szCs w:val="16"/>
              </w:rPr>
              <w:t>ANG; DER; CHI; INT</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36707DE"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2A5A63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7E577C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páry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930B5D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1.043,00 Kč / 1 pár</w:t>
            </w:r>
          </w:p>
        </w:tc>
      </w:tr>
      <w:tr w:rsidR="002529B6" w:rsidRPr="006B5AAA" w14:paraId="7D06F5DE"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33FF48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7.2.4</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79429D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kompresivní elastické punčochy </w:t>
            </w:r>
            <w:proofErr w:type="spellStart"/>
            <w:r w:rsidRPr="006B5AAA">
              <w:rPr>
                <w:rFonts w:ascii="Times New Roman" w:hAnsi="Times New Roman"/>
                <w:sz w:val="16"/>
                <w:szCs w:val="16"/>
              </w:rPr>
              <w:t>polostehenní</w:t>
            </w:r>
            <w:proofErr w:type="spellEnd"/>
            <w:r w:rsidRPr="006B5AAA">
              <w:rPr>
                <w:rFonts w:ascii="Times New Roman" w:hAnsi="Times New Roman"/>
                <w:sz w:val="16"/>
                <w:szCs w:val="16"/>
              </w:rPr>
              <w:t>, atypické rozměry, materiál min. s 20 % bavlny – II. kompresní třída – technologie kruhového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A161EA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 kompresní třída 23-32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A2EF0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DER</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EB954EF" w14:textId="77777777" w:rsidR="002529B6" w:rsidRPr="006B5AAA" w:rsidDel="00761A8F" w:rsidRDefault="002529B6" w:rsidP="005B4F1E">
            <w:pPr>
              <w:jc w:val="center"/>
              <w:rPr>
                <w:rFonts w:ascii="Times New Roman" w:hAnsi="Times New Roman"/>
                <w:sz w:val="16"/>
                <w:szCs w:val="16"/>
              </w:rPr>
            </w:pPr>
            <w:r>
              <w:rPr>
                <w:rFonts w:ascii="Times New Roman" w:hAnsi="Times New Roman"/>
                <w:sz w:val="16"/>
                <w:szCs w:val="16"/>
              </w:rPr>
              <w:t>ano</w:t>
            </w:r>
          </w:p>
        </w:tc>
        <w:tc>
          <w:tcPr>
            <w:tcW w:w="1768" w:type="dxa"/>
            <w:gridSpan w:val="3"/>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6FC29D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lymfedém; </w:t>
            </w:r>
            <w:proofErr w:type="spellStart"/>
            <w:r w:rsidRPr="006B5AAA">
              <w:rPr>
                <w:rFonts w:ascii="Times New Roman" w:hAnsi="Times New Roman"/>
                <w:sz w:val="16"/>
                <w:szCs w:val="16"/>
              </w:rPr>
              <w:t>flebolymfedém</w:t>
            </w:r>
            <w:proofErr w:type="spellEnd"/>
            <w:r w:rsidRPr="006B5AAA">
              <w:rPr>
                <w:rFonts w:ascii="Times New Roman" w:hAnsi="Times New Roman"/>
                <w:sz w:val="16"/>
                <w:szCs w:val="16"/>
              </w:rPr>
              <w:t>; kožní komplikace chronické žilní insuficience</w:t>
            </w:r>
          </w:p>
        </w:tc>
        <w:tc>
          <w:tcPr>
            <w:tcW w:w="175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2DF09B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55"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184395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páry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898E7F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1.739,00 Kč / 1 pár</w:t>
            </w:r>
          </w:p>
        </w:tc>
      </w:tr>
      <w:tr w:rsidR="002529B6" w:rsidRPr="006B5AAA" w14:paraId="1C52C24C"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F13466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7.2.5</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17FAD1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kompresivní elastické punčochy </w:t>
            </w:r>
            <w:proofErr w:type="spellStart"/>
            <w:r w:rsidRPr="006B5AAA">
              <w:rPr>
                <w:rFonts w:ascii="Times New Roman" w:hAnsi="Times New Roman"/>
                <w:sz w:val="16"/>
                <w:szCs w:val="16"/>
              </w:rPr>
              <w:t>polostehenní</w:t>
            </w:r>
            <w:proofErr w:type="spellEnd"/>
            <w:r w:rsidRPr="006B5AAA">
              <w:rPr>
                <w:rFonts w:ascii="Times New Roman" w:hAnsi="Times New Roman"/>
                <w:sz w:val="16"/>
                <w:szCs w:val="16"/>
              </w:rPr>
              <w:t>, atypické rozměry, materiál min. s 20 % bavlny – III. kompresní třída – technologie kruhového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A20FC0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III. kompresní třída 34-46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E70EE3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DER</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D6F4F67" w14:textId="77777777" w:rsidR="002529B6" w:rsidRPr="006B5AAA" w:rsidDel="00761A8F" w:rsidRDefault="002529B6" w:rsidP="005B4F1E">
            <w:pPr>
              <w:jc w:val="center"/>
              <w:rPr>
                <w:rFonts w:ascii="Times New Roman" w:hAnsi="Times New Roman"/>
                <w:sz w:val="16"/>
                <w:szCs w:val="16"/>
              </w:rPr>
            </w:pPr>
            <w:r>
              <w:rPr>
                <w:rFonts w:ascii="Times New Roman" w:hAnsi="Times New Roman"/>
                <w:sz w:val="16"/>
                <w:szCs w:val="16"/>
              </w:rPr>
              <w:t>ano</w:t>
            </w:r>
          </w:p>
        </w:tc>
        <w:tc>
          <w:tcPr>
            <w:tcW w:w="1768" w:type="dxa"/>
            <w:gridSpan w:val="3"/>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2460ED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lymfedém; </w:t>
            </w:r>
            <w:proofErr w:type="spellStart"/>
            <w:r w:rsidRPr="006B5AAA">
              <w:rPr>
                <w:rFonts w:ascii="Times New Roman" w:hAnsi="Times New Roman"/>
                <w:sz w:val="16"/>
                <w:szCs w:val="16"/>
              </w:rPr>
              <w:t>flebolymfedém</w:t>
            </w:r>
            <w:proofErr w:type="spellEnd"/>
            <w:r w:rsidRPr="006B5AAA">
              <w:rPr>
                <w:rFonts w:ascii="Times New Roman" w:hAnsi="Times New Roman"/>
                <w:sz w:val="16"/>
                <w:szCs w:val="16"/>
              </w:rPr>
              <w:t>; kožní komplikace chronické žilní insuficience</w:t>
            </w:r>
          </w:p>
        </w:tc>
        <w:tc>
          <w:tcPr>
            <w:tcW w:w="175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4B421A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55"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D7BCB7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páry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138D51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2.435,00 Kč / 1 pár</w:t>
            </w:r>
          </w:p>
        </w:tc>
      </w:tr>
      <w:tr w:rsidR="002529B6" w:rsidRPr="006B5AAA" w14:paraId="09CB6F8D"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DF49E4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7.3</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C68B3E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elastické punčochy – stehenní, atypické rozměry – technologie kruhového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7CA81E7"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EE664B8"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7B2AC9A"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946DE7"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5492E94"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38CC0C0" w14:textId="77777777" w:rsidR="002529B6" w:rsidRPr="006B5AAA" w:rsidRDefault="002529B6" w:rsidP="005B4F1E">
            <w:pPr>
              <w:jc w:val="center"/>
              <w:rPr>
                <w:rFonts w:ascii="Times New Roman" w:hAnsi="Times New Roman"/>
                <w:sz w:val="16"/>
                <w:szCs w:val="16"/>
              </w:rPr>
            </w:pPr>
          </w:p>
        </w:tc>
      </w:tr>
      <w:tr w:rsidR="002529B6" w:rsidRPr="006B5AAA" w14:paraId="78CBCAAA"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C8339F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7.3.1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154302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elastické punčochy – stehenní, atypické rozměry – II. kompresní třída – technologie kruhového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5C7CCB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 kompresní třída 23-32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D064B9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DER; GER; CHI; INT; PRL; REH</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58E02DE"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410EEE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8A97E6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páry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9637D5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870,00 Kč / 1 pár</w:t>
            </w:r>
          </w:p>
        </w:tc>
      </w:tr>
      <w:tr w:rsidR="002529B6" w:rsidRPr="006B5AAA" w14:paraId="7E738014"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D2AE32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7.3.2</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15931B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kompresivní elastické punčochy – stehenní, atypické rozměry – III. kompresní třída – technologie </w:t>
            </w:r>
            <w:r w:rsidRPr="006B5AAA">
              <w:rPr>
                <w:rFonts w:ascii="Times New Roman" w:hAnsi="Times New Roman"/>
                <w:sz w:val="16"/>
                <w:szCs w:val="16"/>
              </w:rPr>
              <w:lastRenderedPageBreak/>
              <w:t>kruhového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5D4746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lastRenderedPageBreak/>
              <w:t xml:space="preserve">III. kompresní třída 34-46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28234C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DER; CHI; INT</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82EF029"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BC02E2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6B6CC0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páry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DBD33A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957,00 Kč / 1 pár</w:t>
            </w:r>
          </w:p>
        </w:tc>
      </w:tr>
      <w:tr w:rsidR="002529B6" w:rsidRPr="006B5AAA" w14:paraId="7FC064EE"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0058D7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7.3.3</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11783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elastické punčochy – stehenní, atypické rozměry – IV. kompresní třída – technologie kruhového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93E536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IV. kompresní třída 49 mm </w:t>
            </w:r>
            <w:proofErr w:type="spellStart"/>
            <w:r w:rsidRPr="006B5AAA">
              <w:rPr>
                <w:rFonts w:ascii="Times New Roman" w:hAnsi="Times New Roman"/>
                <w:sz w:val="16"/>
                <w:szCs w:val="16"/>
              </w:rPr>
              <w:t>Hg</w:t>
            </w:r>
            <w:proofErr w:type="spellEnd"/>
            <w:r w:rsidRPr="006B5AAA">
              <w:rPr>
                <w:rFonts w:ascii="Times New Roman" w:hAnsi="Times New Roman"/>
                <w:sz w:val="16"/>
                <w:szCs w:val="16"/>
              </w:rPr>
              <w:br/>
              <w:t>a více</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711E2A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DER; CHI; INT</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4309A13"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793A55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63ADDA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páry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B567B2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1.130,00 Kč / 1 pár</w:t>
            </w:r>
          </w:p>
        </w:tc>
      </w:tr>
      <w:tr w:rsidR="002529B6" w:rsidRPr="006B5AAA" w14:paraId="3F4A36DF"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2ECFAC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7.3.4</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85D183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elastické punčochy – stehenní, atypické rozměry, materiál min. s 20 % bavlny – II. kompresní třída – technologie kruhového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775FE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 kompresní třída 23-32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A7244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DER</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3272E81" w14:textId="77777777" w:rsidR="002529B6" w:rsidRPr="006B5AAA" w:rsidDel="00761A8F" w:rsidRDefault="002529B6" w:rsidP="005B4F1E">
            <w:pPr>
              <w:jc w:val="center"/>
              <w:rPr>
                <w:rFonts w:ascii="Times New Roman" w:hAnsi="Times New Roman"/>
                <w:sz w:val="16"/>
                <w:szCs w:val="16"/>
              </w:rPr>
            </w:pPr>
            <w:r>
              <w:rPr>
                <w:rFonts w:ascii="Times New Roman" w:hAnsi="Times New Roman"/>
                <w:sz w:val="16"/>
                <w:szCs w:val="16"/>
              </w:rPr>
              <w:t>ano</w:t>
            </w:r>
          </w:p>
        </w:tc>
        <w:tc>
          <w:tcPr>
            <w:tcW w:w="1768" w:type="dxa"/>
            <w:gridSpan w:val="3"/>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12FD0A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lymfedém; </w:t>
            </w:r>
            <w:proofErr w:type="spellStart"/>
            <w:r w:rsidRPr="006B5AAA">
              <w:rPr>
                <w:rFonts w:ascii="Times New Roman" w:hAnsi="Times New Roman"/>
                <w:sz w:val="16"/>
                <w:szCs w:val="16"/>
              </w:rPr>
              <w:t>flebolymfedém</w:t>
            </w:r>
            <w:proofErr w:type="spellEnd"/>
            <w:r w:rsidRPr="006B5AAA">
              <w:rPr>
                <w:rFonts w:ascii="Times New Roman" w:hAnsi="Times New Roman"/>
                <w:sz w:val="16"/>
                <w:szCs w:val="16"/>
              </w:rPr>
              <w:t>; kožní komplikace chronické žilní insuficience</w:t>
            </w:r>
          </w:p>
        </w:tc>
        <w:tc>
          <w:tcPr>
            <w:tcW w:w="175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26341B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55"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4DD278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páry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341684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1.739,00 Kč / 1 pár</w:t>
            </w:r>
          </w:p>
        </w:tc>
      </w:tr>
      <w:tr w:rsidR="002529B6" w:rsidRPr="006B5AAA" w14:paraId="4DE4E1E3"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D27E30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7.3.5</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E3C569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elastické punčochy – stehenní, atypické rozměry, materiál min. s 20 % bavlny – III. kompresní třída – technologie kruhového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D36FD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III. kompresní třída 34-46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9759A4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DER</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FABE76A" w14:textId="77777777" w:rsidR="002529B6" w:rsidRPr="006B5AAA" w:rsidDel="00761A8F" w:rsidRDefault="002529B6" w:rsidP="005B4F1E">
            <w:pPr>
              <w:jc w:val="center"/>
              <w:rPr>
                <w:rFonts w:ascii="Times New Roman" w:hAnsi="Times New Roman"/>
                <w:sz w:val="16"/>
                <w:szCs w:val="16"/>
              </w:rPr>
            </w:pPr>
            <w:r>
              <w:rPr>
                <w:rFonts w:ascii="Times New Roman" w:hAnsi="Times New Roman"/>
                <w:sz w:val="16"/>
                <w:szCs w:val="16"/>
              </w:rPr>
              <w:t>ano</w:t>
            </w:r>
          </w:p>
        </w:tc>
        <w:tc>
          <w:tcPr>
            <w:tcW w:w="1768" w:type="dxa"/>
            <w:gridSpan w:val="3"/>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0D996A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lymfedém; </w:t>
            </w:r>
            <w:proofErr w:type="spellStart"/>
            <w:r w:rsidRPr="006B5AAA">
              <w:rPr>
                <w:rFonts w:ascii="Times New Roman" w:hAnsi="Times New Roman"/>
                <w:sz w:val="16"/>
                <w:szCs w:val="16"/>
              </w:rPr>
              <w:t>flebolymfedém</w:t>
            </w:r>
            <w:proofErr w:type="spellEnd"/>
            <w:r w:rsidRPr="006B5AAA">
              <w:rPr>
                <w:rFonts w:ascii="Times New Roman" w:hAnsi="Times New Roman"/>
                <w:sz w:val="16"/>
                <w:szCs w:val="16"/>
              </w:rPr>
              <w:t>; kožní komplikace chronické žilní insuficience</w:t>
            </w:r>
          </w:p>
        </w:tc>
        <w:tc>
          <w:tcPr>
            <w:tcW w:w="175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674CFD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55"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A56692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páry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0C2B4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2.609,00 Kč / 1 pár</w:t>
            </w:r>
          </w:p>
        </w:tc>
      </w:tr>
      <w:tr w:rsidR="002529B6" w:rsidRPr="006B5AAA" w14:paraId="3BF5024C"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BAA9E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7.4</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41557C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elastické punčochy – stehenní s úchytem v pase, atypické rozměry – technologie kruhového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1D5BBCB"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F924BAA"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A6D8869"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716DAD7"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2D65ADF"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4690517" w14:textId="77777777" w:rsidR="002529B6" w:rsidRPr="006B5AAA" w:rsidRDefault="002529B6" w:rsidP="005B4F1E">
            <w:pPr>
              <w:jc w:val="center"/>
              <w:rPr>
                <w:rFonts w:ascii="Times New Roman" w:hAnsi="Times New Roman"/>
                <w:sz w:val="16"/>
                <w:szCs w:val="16"/>
              </w:rPr>
            </w:pPr>
          </w:p>
        </w:tc>
      </w:tr>
      <w:tr w:rsidR="002529B6" w:rsidRPr="006B5AAA" w14:paraId="45F3CA53"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165E74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7.4.1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D65E46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elastické punčochy – stehenní s úchytem v pase, atypické rozměry – II. kompresní třída – technologie kruhového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8F764C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 kompresní třída 23-32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5E23D1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DER; GER; CHI; INT; PRL; REH</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34FC0C0"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5A2749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45ED15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 / </w:t>
            </w:r>
            <w:r w:rsidRPr="006B5AAA">
              <w:rPr>
                <w:rFonts w:ascii="Times New Roman" w:hAnsi="Times New Roman"/>
                <w:sz w:val="16"/>
                <w:szCs w:val="16"/>
              </w:rPr>
              <w:br/>
              <w:t>1 končetina</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90E6D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453,00 Kč / 1 ks</w:t>
            </w:r>
          </w:p>
        </w:tc>
      </w:tr>
      <w:tr w:rsidR="002529B6" w:rsidRPr="006B5AAA" w14:paraId="76E9FE63"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4A5A94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7.4.2</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25C859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kompresivní elastické punčochy – stehenní s úchytem v pase, atypické rozměry – III. kompresní třída – technologie </w:t>
            </w:r>
            <w:r w:rsidRPr="006B5AAA">
              <w:rPr>
                <w:rFonts w:ascii="Times New Roman" w:hAnsi="Times New Roman"/>
                <w:sz w:val="16"/>
                <w:szCs w:val="16"/>
              </w:rPr>
              <w:lastRenderedPageBreak/>
              <w:t>kruhového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27E393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lastRenderedPageBreak/>
              <w:t xml:space="preserve">III. kompresní třída 34-46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66C04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DER; CHI; INT</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3EAA1C9"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B4D4E9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FCD0E5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 / </w:t>
            </w:r>
            <w:r w:rsidRPr="006B5AAA">
              <w:rPr>
                <w:rFonts w:ascii="Times New Roman" w:hAnsi="Times New Roman"/>
                <w:sz w:val="16"/>
                <w:szCs w:val="16"/>
              </w:rPr>
              <w:br/>
              <w:t>1 končetina</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8ACC40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870,00 Kč / 1 ks</w:t>
            </w:r>
          </w:p>
        </w:tc>
      </w:tr>
      <w:tr w:rsidR="002529B6" w:rsidRPr="006B5AAA" w14:paraId="6C0F9E32"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9D109B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7.4.3</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6F4F2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elastické punčochy – stehenní s úchytem v pase, atypické rozměry – IV. kompresní třída – technologie kruhového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03D886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IV. kompresní třída 49 mm </w:t>
            </w:r>
            <w:proofErr w:type="spellStart"/>
            <w:r w:rsidRPr="006B5AAA">
              <w:rPr>
                <w:rFonts w:ascii="Times New Roman" w:hAnsi="Times New Roman"/>
                <w:sz w:val="16"/>
                <w:szCs w:val="16"/>
              </w:rPr>
              <w:t>Hg</w:t>
            </w:r>
            <w:proofErr w:type="spellEnd"/>
            <w:r w:rsidRPr="006B5AAA">
              <w:rPr>
                <w:rFonts w:ascii="Times New Roman" w:hAnsi="Times New Roman"/>
                <w:sz w:val="16"/>
                <w:szCs w:val="16"/>
              </w:rPr>
              <w:br/>
              <w:t>a více</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3A6B87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DER; CHI; INT</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DFEF63D"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939293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0EE555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 / </w:t>
            </w:r>
            <w:r w:rsidRPr="006B5AAA">
              <w:rPr>
                <w:rFonts w:ascii="Times New Roman" w:hAnsi="Times New Roman"/>
                <w:sz w:val="16"/>
                <w:szCs w:val="16"/>
              </w:rPr>
              <w:br/>
              <w:t>1 končetina</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24D570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957,00 Kč / 1 ks</w:t>
            </w:r>
          </w:p>
        </w:tc>
      </w:tr>
      <w:tr w:rsidR="002529B6" w:rsidRPr="006B5AAA" w14:paraId="4206B124"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E34E66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7.4.4</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E776F6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elastické punčochy – stehenní s úchytem v pase, atypické rozměry, materiál min. s 20 % bavlny – II. kompresní třída – technologie kruhového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6F9C3E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 kompresní třída 23-32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6DCFD3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DER</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6EBC6DB" w14:textId="77777777" w:rsidR="002529B6" w:rsidRPr="006B5AAA" w:rsidDel="00761A8F" w:rsidRDefault="002529B6" w:rsidP="005B4F1E">
            <w:pPr>
              <w:jc w:val="center"/>
              <w:rPr>
                <w:rFonts w:ascii="Times New Roman" w:hAnsi="Times New Roman"/>
                <w:sz w:val="16"/>
                <w:szCs w:val="16"/>
              </w:rPr>
            </w:pPr>
            <w:r>
              <w:rPr>
                <w:rFonts w:ascii="Times New Roman" w:hAnsi="Times New Roman"/>
                <w:sz w:val="16"/>
                <w:szCs w:val="16"/>
              </w:rPr>
              <w:t>ano</w:t>
            </w:r>
          </w:p>
        </w:tc>
        <w:tc>
          <w:tcPr>
            <w:tcW w:w="1768" w:type="dxa"/>
            <w:gridSpan w:val="3"/>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E38942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lymfedém; </w:t>
            </w:r>
            <w:proofErr w:type="spellStart"/>
            <w:r w:rsidRPr="006B5AAA">
              <w:rPr>
                <w:rFonts w:ascii="Times New Roman" w:hAnsi="Times New Roman"/>
                <w:sz w:val="16"/>
                <w:szCs w:val="16"/>
              </w:rPr>
              <w:t>flebolymfedém</w:t>
            </w:r>
            <w:proofErr w:type="spellEnd"/>
            <w:r w:rsidRPr="006B5AAA">
              <w:rPr>
                <w:rFonts w:ascii="Times New Roman" w:hAnsi="Times New Roman"/>
                <w:sz w:val="16"/>
                <w:szCs w:val="16"/>
              </w:rPr>
              <w:t>; kožní komplikace chronické žilní insuficience</w:t>
            </w:r>
          </w:p>
        </w:tc>
        <w:tc>
          <w:tcPr>
            <w:tcW w:w="175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B9878C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55"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5E579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 / </w:t>
            </w:r>
            <w:r w:rsidRPr="006B5AAA">
              <w:rPr>
                <w:rFonts w:ascii="Times New Roman" w:hAnsi="Times New Roman"/>
                <w:sz w:val="16"/>
                <w:szCs w:val="16"/>
              </w:rPr>
              <w:br/>
              <w:t>1 končetina</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553FC6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1.739,00 Kč / 1 ks</w:t>
            </w:r>
          </w:p>
        </w:tc>
      </w:tr>
      <w:tr w:rsidR="002529B6" w:rsidRPr="006B5AAA" w14:paraId="628A5441"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5C694F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7.4.5</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E4E586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elastické punčochy – stehenní s úchytem v pase, atypické rozměry, materiál min. s 20 % bavlny – III. kompresní třída – technologie kruhového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EA1F42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III. kompresní třída 34-46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62077E0" w14:textId="77777777" w:rsidR="002529B6" w:rsidRPr="006B5AAA" w:rsidRDefault="002529B6" w:rsidP="005B4F1E">
            <w:pPr>
              <w:jc w:val="center"/>
              <w:rPr>
                <w:rFonts w:ascii="Times New Roman" w:hAnsi="Times New Roman"/>
                <w:b/>
                <w:sz w:val="16"/>
                <w:szCs w:val="16"/>
              </w:rPr>
            </w:pPr>
            <w:r w:rsidRPr="006B5AAA">
              <w:rPr>
                <w:rFonts w:ascii="Times New Roman" w:hAnsi="Times New Roman"/>
                <w:sz w:val="16"/>
                <w:szCs w:val="16"/>
              </w:rPr>
              <w:t>ANG; DER</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6A3A1F1" w14:textId="77777777" w:rsidR="002529B6" w:rsidRPr="006B5AAA" w:rsidDel="00761A8F" w:rsidRDefault="002529B6" w:rsidP="005B4F1E">
            <w:pPr>
              <w:jc w:val="center"/>
              <w:rPr>
                <w:rFonts w:ascii="Times New Roman" w:hAnsi="Times New Roman"/>
                <w:sz w:val="16"/>
                <w:szCs w:val="16"/>
              </w:rPr>
            </w:pPr>
            <w:r>
              <w:rPr>
                <w:rFonts w:ascii="Times New Roman" w:hAnsi="Times New Roman"/>
                <w:sz w:val="16"/>
                <w:szCs w:val="16"/>
              </w:rPr>
              <w:t>ano</w:t>
            </w:r>
          </w:p>
        </w:tc>
        <w:tc>
          <w:tcPr>
            <w:tcW w:w="1768" w:type="dxa"/>
            <w:gridSpan w:val="3"/>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E88850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lymfedém; </w:t>
            </w:r>
            <w:proofErr w:type="spellStart"/>
            <w:r w:rsidRPr="006B5AAA">
              <w:rPr>
                <w:rFonts w:ascii="Times New Roman" w:hAnsi="Times New Roman"/>
                <w:sz w:val="16"/>
                <w:szCs w:val="16"/>
              </w:rPr>
              <w:t>flebolymfedém</w:t>
            </w:r>
            <w:proofErr w:type="spellEnd"/>
            <w:r w:rsidRPr="006B5AAA">
              <w:rPr>
                <w:rFonts w:ascii="Times New Roman" w:hAnsi="Times New Roman"/>
                <w:sz w:val="16"/>
                <w:szCs w:val="16"/>
              </w:rPr>
              <w:t>; kožní komplikace chronické žilní insuficience</w:t>
            </w:r>
          </w:p>
        </w:tc>
        <w:tc>
          <w:tcPr>
            <w:tcW w:w="175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664154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55"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891971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 / </w:t>
            </w:r>
            <w:r w:rsidRPr="006B5AAA">
              <w:rPr>
                <w:rFonts w:ascii="Times New Roman" w:hAnsi="Times New Roman"/>
                <w:sz w:val="16"/>
                <w:szCs w:val="16"/>
              </w:rPr>
              <w:br/>
              <w:t>1 končetina</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45F2E9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1.739,00 Kč / 1 ks</w:t>
            </w:r>
          </w:p>
        </w:tc>
      </w:tr>
      <w:tr w:rsidR="002529B6" w:rsidRPr="006B5AAA" w14:paraId="5F1A2EC8"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FCF2AC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7.5</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9AA484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elastické punčochové kalhoty –atypické rozměry – technologie kruhového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4A48A9E"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7667E62"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20B24CF"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08FDD50"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A29FDD0"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7FAE46F" w14:textId="77777777" w:rsidR="002529B6" w:rsidRPr="006B5AAA" w:rsidRDefault="002529B6" w:rsidP="005B4F1E">
            <w:pPr>
              <w:jc w:val="center"/>
              <w:rPr>
                <w:rFonts w:ascii="Times New Roman" w:hAnsi="Times New Roman"/>
                <w:sz w:val="16"/>
                <w:szCs w:val="16"/>
              </w:rPr>
            </w:pPr>
          </w:p>
        </w:tc>
      </w:tr>
      <w:tr w:rsidR="002529B6" w:rsidRPr="006B5AAA" w14:paraId="6765E9D9"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A81968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7.5.1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879399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elastické punčochové kalhoty –atypické rozměry – II. kompresní třída – technologie kruhového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DA37A0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 kompresní třída 23-32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38D110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DER; GER; CHI; INT; PRL; REH</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5D3BD2C"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70D033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9416B1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DB517F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870,00 Kč / 1 ks</w:t>
            </w:r>
          </w:p>
        </w:tc>
      </w:tr>
      <w:tr w:rsidR="002529B6" w:rsidRPr="006B5AAA" w14:paraId="1C1FF6AD"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BC918B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7.5.2</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C66AD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kompresivní elastické punčochové kalhoty –atypické rozměry – III. kompresní třída – technologie </w:t>
            </w:r>
            <w:r w:rsidRPr="006B5AAA">
              <w:rPr>
                <w:rFonts w:ascii="Times New Roman" w:hAnsi="Times New Roman"/>
                <w:sz w:val="16"/>
                <w:szCs w:val="16"/>
              </w:rPr>
              <w:lastRenderedPageBreak/>
              <w:t>kruhového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2FCA63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lastRenderedPageBreak/>
              <w:t xml:space="preserve">III. kompresní třída 34-46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80B71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DER; CHI; INT</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1FCA88D"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DAEFB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E2BAFD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060CA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1.043,00 Kč / 1 ks</w:t>
            </w:r>
          </w:p>
        </w:tc>
      </w:tr>
      <w:tr w:rsidR="002529B6" w:rsidRPr="006B5AAA" w14:paraId="595AF558"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47118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7.5.3</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E7766B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elastické punčochové kalhoty –atypické rozměry – IV. kompresní třída – technologie kruhového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5AC670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IV. kompresní třída 49 mm </w:t>
            </w:r>
            <w:proofErr w:type="spellStart"/>
            <w:r w:rsidRPr="006B5AAA">
              <w:rPr>
                <w:rFonts w:ascii="Times New Roman" w:hAnsi="Times New Roman"/>
                <w:sz w:val="16"/>
                <w:szCs w:val="16"/>
              </w:rPr>
              <w:t>Hg</w:t>
            </w:r>
            <w:proofErr w:type="spellEnd"/>
            <w:r w:rsidRPr="006B5AAA">
              <w:rPr>
                <w:rFonts w:ascii="Times New Roman" w:hAnsi="Times New Roman"/>
                <w:sz w:val="16"/>
                <w:szCs w:val="16"/>
              </w:rPr>
              <w:br/>
              <w:t>a více</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1FA3F3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DER; CHI; INT</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85793DF"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2D08DB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5DA0FD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9F24F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1.130,00 Kč / 1 ks</w:t>
            </w:r>
          </w:p>
        </w:tc>
      </w:tr>
      <w:tr w:rsidR="002529B6" w:rsidRPr="006B5AAA" w14:paraId="57666113"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831F5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7.5.4</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E56156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elastické punčochové kalhoty –atypické rozměry, materiál min. s 20 % bavlny – II. kompresní třída – technologie kruhového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781327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 kompresní třída 23-32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279014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DER</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732CDBE" w14:textId="77777777" w:rsidR="002529B6" w:rsidRPr="006B5AAA" w:rsidDel="004F589A" w:rsidRDefault="002529B6" w:rsidP="005B4F1E">
            <w:pPr>
              <w:jc w:val="center"/>
              <w:rPr>
                <w:rFonts w:ascii="Times New Roman" w:hAnsi="Times New Roman"/>
                <w:sz w:val="16"/>
                <w:szCs w:val="16"/>
              </w:rPr>
            </w:pPr>
            <w:r>
              <w:rPr>
                <w:rFonts w:ascii="Times New Roman" w:hAnsi="Times New Roman"/>
                <w:sz w:val="16"/>
                <w:szCs w:val="16"/>
              </w:rPr>
              <w:t>ano</w:t>
            </w:r>
          </w:p>
        </w:tc>
        <w:tc>
          <w:tcPr>
            <w:tcW w:w="1768" w:type="dxa"/>
            <w:gridSpan w:val="3"/>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30BE0C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lymfedém; </w:t>
            </w:r>
            <w:proofErr w:type="spellStart"/>
            <w:r w:rsidRPr="006B5AAA">
              <w:rPr>
                <w:rFonts w:ascii="Times New Roman" w:hAnsi="Times New Roman"/>
                <w:sz w:val="16"/>
                <w:szCs w:val="16"/>
              </w:rPr>
              <w:t>flebolymfedém</w:t>
            </w:r>
            <w:proofErr w:type="spellEnd"/>
            <w:r w:rsidRPr="006B5AAA">
              <w:rPr>
                <w:rFonts w:ascii="Times New Roman" w:hAnsi="Times New Roman"/>
                <w:sz w:val="16"/>
                <w:szCs w:val="16"/>
              </w:rPr>
              <w:t>; kožní komplikace chronické žilní insuficience</w:t>
            </w:r>
          </w:p>
        </w:tc>
        <w:tc>
          <w:tcPr>
            <w:tcW w:w="175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9BAAAE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55"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3A2DE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7FF477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2.174,00 Kč / 1 ks</w:t>
            </w:r>
          </w:p>
        </w:tc>
      </w:tr>
      <w:tr w:rsidR="002529B6" w:rsidRPr="006B5AAA" w14:paraId="08FEDDF8"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DA6E78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7.5.5</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70BEBE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elastické punčochové kalhoty –atypické rozměry, materiál min. s 20 % bavlny – III. kompresní třída – technologie kruhového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668F1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III. kompresní třída 34-46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C8BE40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DER</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DB6F060" w14:textId="77777777" w:rsidR="002529B6" w:rsidRPr="006B5AAA" w:rsidDel="004F589A" w:rsidRDefault="002529B6" w:rsidP="005B4F1E">
            <w:pPr>
              <w:jc w:val="center"/>
              <w:rPr>
                <w:rFonts w:ascii="Times New Roman" w:hAnsi="Times New Roman"/>
                <w:sz w:val="16"/>
                <w:szCs w:val="16"/>
              </w:rPr>
            </w:pPr>
            <w:r>
              <w:rPr>
                <w:rFonts w:ascii="Times New Roman" w:hAnsi="Times New Roman"/>
                <w:sz w:val="16"/>
                <w:szCs w:val="16"/>
              </w:rPr>
              <w:t>ano</w:t>
            </w:r>
          </w:p>
        </w:tc>
        <w:tc>
          <w:tcPr>
            <w:tcW w:w="1768" w:type="dxa"/>
            <w:gridSpan w:val="3"/>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E306FF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lymfedém; </w:t>
            </w:r>
            <w:proofErr w:type="spellStart"/>
            <w:r w:rsidRPr="006B5AAA">
              <w:rPr>
                <w:rFonts w:ascii="Times New Roman" w:hAnsi="Times New Roman"/>
                <w:sz w:val="16"/>
                <w:szCs w:val="16"/>
              </w:rPr>
              <w:t>flebolymfedém</w:t>
            </w:r>
            <w:proofErr w:type="spellEnd"/>
            <w:r w:rsidRPr="006B5AAA">
              <w:rPr>
                <w:rFonts w:ascii="Times New Roman" w:hAnsi="Times New Roman"/>
                <w:sz w:val="16"/>
                <w:szCs w:val="16"/>
              </w:rPr>
              <w:t>; kožní komplikace chronické žilní insuficience</w:t>
            </w:r>
          </w:p>
        </w:tc>
        <w:tc>
          <w:tcPr>
            <w:tcW w:w="175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343149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55"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F79CCD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EB4CBE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3.304,00 Kč / 1 ks</w:t>
            </w:r>
          </w:p>
        </w:tc>
      </w:tr>
      <w:tr w:rsidR="002529B6" w:rsidRPr="006B5AAA" w14:paraId="1DD07237"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4963B6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7.6</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2719CC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pažní návleky – atypické rozměry – technologie kruhové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B979D1C"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27324D2"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6588179"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C6C0275"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A713F4"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B53C21" w14:textId="77777777" w:rsidR="002529B6" w:rsidRPr="006B5AAA" w:rsidRDefault="002529B6" w:rsidP="005B4F1E">
            <w:pPr>
              <w:jc w:val="center"/>
              <w:rPr>
                <w:rFonts w:ascii="Times New Roman" w:hAnsi="Times New Roman"/>
                <w:sz w:val="16"/>
                <w:szCs w:val="16"/>
              </w:rPr>
            </w:pPr>
          </w:p>
        </w:tc>
      </w:tr>
      <w:tr w:rsidR="002529B6" w:rsidRPr="006B5AAA" w14:paraId="76A4BDB7"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BA729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7.6.1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BCBA13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pažní návleky – II. kompresní třída atypické rozměry – technologie kruhového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DF48CF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 kompresní třída 23-32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D03BB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DER; CHI; INT; ONK</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48EC10E"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391021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D0900B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6C812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435,00 Kč / 1 ks</w:t>
            </w:r>
          </w:p>
        </w:tc>
      </w:tr>
      <w:tr w:rsidR="002529B6" w:rsidRPr="006B5AAA" w14:paraId="5999CC08"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0F070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7.6.2</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08C45A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pažní návleky s rukavicí bez prstů – II. kompresní třída – atypické rozměry – technologie kruhového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59939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 kompresní třída 23-32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77F622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DER; CHI; INT; ONK</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CE5D773"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88729B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4587AF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17250F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870,00 Kč / 1 ks</w:t>
            </w:r>
          </w:p>
        </w:tc>
      </w:tr>
      <w:tr w:rsidR="002529B6" w:rsidRPr="006B5AAA" w14:paraId="03338362"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352BB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7.6.3</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EDBF3E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kompresivní pažní návleky – III. kompresní třída atypické rozměry – technologie </w:t>
            </w:r>
            <w:r w:rsidRPr="006B5AAA">
              <w:rPr>
                <w:rFonts w:ascii="Times New Roman" w:hAnsi="Times New Roman"/>
                <w:sz w:val="16"/>
                <w:szCs w:val="16"/>
              </w:rPr>
              <w:lastRenderedPageBreak/>
              <w:t>kruhového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728199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lastRenderedPageBreak/>
              <w:t xml:space="preserve">III. kompresní třída 34-46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86B872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DER; CHI; INT; ONK</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02DE653"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BE9C63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266BB9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A37A14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435,00 Kč / 1 ks</w:t>
            </w:r>
          </w:p>
        </w:tc>
      </w:tr>
      <w:tr w:rsidR="002529B6" w:rsidRPr="006B5AAA" w14:paraId="468278A0"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A43F58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7.6.4</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C2E4AD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pažní návleky s rukavicí bez prstů – III. kompresní třída – atypické rozměry – technologie kruhového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6F9864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III. kompresní třída 34-46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DA019EB" w14:textId="77777777" w:rsidR="002529B6" w:rsidRPr="006B5AAA" w:rsidRDefault="002529B6" w:rsidP="005B4F1E">
            <w:pPr>
              <w:jc w:val="center"/>
              <w:rPr>
                <w:rFonts w:ascii="Times New Roman" w:hAnsi="Times New Roman"/>
                <w:b/>
                <w:sz w:val="16"/>
                <w:szCs w:val="16"/>
              </w:rPr>
            </w:pPr>
            <w:r w:rsidRPr="006B5AAA">
              <w:rPr>
                <w:rFonts w:ascii="Times New Roman" w:hAnsi="Times New Roman"/>
                <w:sz w:val="16"/>
                <w:szCs w:val="16"/>
              </w:rPr>
              <w:t>ANG; DER; CHI; INT; ONK</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20F2FF4"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BAF667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2FB310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995E51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870,00 Kč / 1 ks</w:t>
            </w:r>
          </w:p>
        </w:tc>
      </w:tr>
      <w:tr w:rsidR="002529B6" w:rsidRPr="006B5AAA" w14:paraId="76E3E562"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5A60B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7.7</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3D87C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elastické punčochy – lýtkové, atypické rozměry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78FA135"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C285103"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1B8A301"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35218B5"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F8AAC34"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5FD0635" w14:textId="77777777" w:rsidR="002529B6" w:rsidRPr="006B5AAA" w:rsidRDefault="002529B6" w:rsidP="005B4F1E">
            <w:pPr>
              <w:jc w:val="center"/>
              <w:rPr>
                <w:rFonts w:ascii="Times New Roman" w:hAnsi="Times New Roman"/>
                <w:sz w:val="16"/>
                <w:szCs w:val="16"/>
              </w:rPr>
            </w:pPr>
          </w:p>
        </w:tc>
      </w:tr>
      <w:tr w:rsidR="002529B6" w:rsidRPr="006B5AAA" w14:paraId="699DD148"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FE3E16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7.7.1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4B0F8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elastické punčochy – lýtkové, atypické rozměry – II. kompresní třída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EA0539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 kompresní třída 23-32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7B47B2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w:t>
            </w:r>
            <w:r>
              <w:rPr>
                <w:rFonts w:ascii="Times New Roman" w:hAnsi="Times New Roman"/>
                <w:sz w:val="16"/>
                <w:szCs w:val="16"/>
              </w:rPr>
              <w:t xml:space="preserve"> </w:t>
            </w:r>
            <w:r w:rsidRPr="006B5AAA">
              <w:rPr>
                <w:rFonts w:ascii="Times New Roman" w:hAnsi="Times New Roman"/>
                <w:sz w:val="16"/>
                <w:szCs w:val="16"/>
              </w:rPr>
              <w:t>J16</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1E4C408"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0414A5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3CDA08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 / </w:t>
            </w:r>
            <w:r w:rsidRPr="006B5AAA">
              <w:rPr>
                <w:rFonts w:ascii="Times New Roman" w:hAnsi="Times New Roman"/>
                <w:sz w:val="16"/>
                <w:szCs w:val="16"/>
              </w:rPr>
              <w:br/>
              <w:t>1 končetina</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29357D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1.522,00 Kč / 1 ks</w:t>
            </w:r>
          </w:p>
        </w:tc>
      </w:tr>
      <w:tr w:rsidR="002529B6" w:rsidRPr="006B5AAA" w14:paraId="57E838E1"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672B2D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7.7.2</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944B4D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elastické punčochy – lýtkové, atypické rozměry – III. kompresní třída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BDB16F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III. kompresní třída 34-46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F0CE0A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J16</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C13B8EC"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BA9DD1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E92E33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 / </w:t>
            </w:r>
            <w:r w:rsidRPr="006B5AAA">
              <w:rPr>
                <w:rFonts w:ascii="Times New Roman" w:hAnsi="Times New Roman"/>
                <w:sz w:val="16"/>
                <w:szCs w:val="16"/>
              </w:rPr>
              <w:br/>
              <w:t>1 končetina</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42483F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1.652,00 Kč / 1 ks</w:t>
            </w:r>
          </w:p>
        </w:tc>
      </w:tr>
      <w:tr w:rsidR="002529B6" w:rsidRPr="006B5AAA" w14:paraId="4941D9D1"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2DB03E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7.7.3</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730970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elastické punčochy – lýtkové, atypické rozměry – IV. kompresní třída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E1F65B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IV. kompresní třída 49 mm </w:t>
            </w:r>
            <w:proofErr w:type="spellStart"/>
            <w:r w:rsidRPr="006B5AAA">
              <w:rPr>
                <w:rFonts w:ascii="Times New Roman" w:hAnsi="Times New Roman"/>
                <w:sz w:val="16"/>
                <w:szCs w:val="16"/>
              </w:rPr>
              <w:t>Hg</w:t>
            </w:r>
            <w:proofErr w:type="spellEnd"/>
            <w:r w:rsidRPr="006B5AAA">
              <w:rPr>
                <w:rFonts w:ascii="Times New Roman" w:hAnsi="Times New Roman"/>
                <w:sz w:val="16"/>
                <w:szCs w:val="16"/>
              </w:rPr>
              <w:br/>
              <w:t>a více</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58D79A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J16</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F814F56"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ECD9B9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0D7BC2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 / </w:t>
            </w:r>
            <w:r w:rsidRPr="006B5AAA">
              <w:rPr>
                <w:rFonts w:ascii="Times New Roman" w:hAnsi="Times New Roman"/>
                <w:sz w:val="16"/>
                <w:szCs w:val="16"/>
              </w:rPr>
              <w:br/>
              <w:t>1 končetina</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5A60D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1.652,00 Kč / 1 ks</w:t>
            </w:r>
          </w:p>
        </w:tc>
      </w:tr>
      <w:tr w:rsidR="002529B6" w:rsidRPr="006B5AAA" w14:paraId="55C7BC6D"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E4E0C4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7.8</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33ADCF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kompresivní elastické punčochy – </w:t>
            </w:r>
            <w:proofErr w:type="spellStart"/>
            <w:r w:rsidRPr="006B5AAA">
              <w:rPr>
                <w:rFonts w:ascii="Times New Roman" w:hAnsi="Times New Roman"/>
                <w:sz w:val="16"/>
                <w:szCs w:val="16"/>
              </w:rPr>
              <w:t>polostehenní</w:t>
            </w:r>
            <w:proofErr w:type="spellEnd"/>
            <w:r w:rsidRPr="006B5AAA">
              <w:rPr>
                <w:rFonts w:ascii="Times New Roman" w:hAnsi="Times New Roman"/>
                <w:sz w:val="16"/>
                <w:szCs w:val="16"/>
              </w:rPr>
              <w:t>, atypické rozměry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43B8DED"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C09EA8"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7935989"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ADEDA0C"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25FF32D"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600BFB8" w14:textId="77777777" w:rsidR="002529B6" w:rsidRPr="006B5AAA" w:rsidRDefault="002529B6" w:rsidP="005B4F1E">
            <w:pPr>
              <w:jc w:val="center"/>
              <w:rPr>
                <w:rFonts w:ascii="Times New Roman" w:hAnsi="Times New Roman"/>
                <w:sz w:val="16"/>
                <w:szCs w:val="16"/>
              </w:rPr>
            </w:pPr>
          </w:p>
        </w:tc>
      </w:tr>
      <w:tr w:rsidR="002529B6" w:rsidRPr="006B5AAA" w14:paraId="1923E141"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A94967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7.8.1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15DFAA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kompresivní elastické punčochy – </w:t>
            </w:r>
            <w:proofErr w:type="spellStart"/>
            <w:r w:rsidRPr="006B5AAA">
              <w:rPr>
                <w:rFonts w:ascii="Times New Roman" w:hAnsi="Times New Roman"/>
                <w:sz w:val="16"/>
                <w:szCs w:val="16"/>
              </w:rPr>
              <w:t>polostehenní</w:t>
            </w:r>
            <w:proofErr w:type="spellEnd"/>
            <w:r w:rsidRPr="006B5AAA">
              <w:rPr>
                <w:rFonts w:ascii="Times New Roman" w:hAnsi="Times New Roman"/>
                <w:sz w:val="16"/>
                <w:szCs w:val="16"/>
              </w:rPr>
              <w:t>, atypické rozměry – II. kompresní třída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667A5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 kompresní třída 23-32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F703DFD" w14:textId="77777777" w:rsidR="002529B6" w:rsidRPr="006B5AAA" w:rsidRDefault="002529B6" w:rsidP="005B4F1E">
            <w:pPr>
              <w:jc w:val="center"/>
              <w:rPr>
                <w:rFonts w:ascii="Times New Roman" w:hAnsi="Times New Roman"/>
                <w:b/>
                <w:sz w:val="16"/>
                <w:szCs w:val="16"/>
              </w:rPr>
            </w:pPr>
            <w:r w:rsidRPr="006B5AAA">
              <w:rPr>
                <w:rFonts w:ascii="Times New Roman" w:hAnsi="Times New Roman"/>
                <w:sz w:val="16"/>
                <w:szCs w:val="16"/>
              </w:rPr>
              <w:t>ANG; J16</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006D96B"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1CFB4C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85777D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 / </w:t>
            </w:r>
            <w:r w:rsidRPr="006B5AAA">
              <w:rPr>
                <w:rFonts w:ascii="Times New Roman" w:hAnsi="Times New Roman"/>
                <w:sz w:val="16"/>
                <w:szCs w:val="16"/>
              </w:rPr>
              <w:br/>
              <w:t>1 končetina</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E9D070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1.870,00 Kč / 1 ks</w:t>
            </w:r>
          </w:p>
        </w:tc>
      </w:tr>
      <w:tr w:rsidR="002529B6" w:rsidRPr="006B5AAA" w14:paraId="5B546350"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0852D3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7.8.2</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237B9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kompresivní elastické punčochy – </w:t>
            </w:r>
            <w:proofErr w:type="spellStart"/>
            <w:r w:rsidRPr="006B5AAA">
              <w:rPr>
                <w:rFonts w:ascii="Times New Roman" w:hAnsi="Times New Roman"/>
                <w:sz w:val="16"/>
                <w:szCs w:val="16"/>
              </w:rPr>
              <w:t>polostehenní</w:t>
            </w:r>
            <w:proofErr w:type="spellEnd"/>
            <w:r w:rsidRPr="006B5AAA">
              <w:rPr>
                <w:rFonts w:ascii="Times New Roman" w:hAnsi="Times New Roman"/>
                <w:sz w:val="16"/>
                <w:szCs w:val="16"/>
              </w:rPr>
              <w:t xml:space="preserve">, atypické rozměry – III. kompresní třída </w:t>
            </w:r>
            <w:r w:rsidRPr="006B5AAA">
              <w:rPr>
                <w:rFonts w:ascii="Times New Roman" w:hAnsi="Times New Roman"/>
                <w:sz w:val="16"/>
                <w:szCs w:val="16"/>
              </w:rPr>
              <w:lastRenderedPageBreak/>
              <w:t>–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C48C13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lastRenderedPageBreak/>
              <w:t xml:space="preserve">III. kompresní třída 34-46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E2A579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J16</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970180C"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C57616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4136A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 / </w:t>
            </w:r>
            <w:r w:rsidRPr="006B5AAA">
              <w:rPr>
                <w:rFonts w:ascii="Times New Roman" w:hAnsi="Times New Roman"/>
                <w:sz w:val="16"/>
                <w:szCs w:val="16"/>
              </w:rPr>
              <w:br/>
              <w:t>1 končetina</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3D9F33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2.087,00 Kč / 1 ks</w:t>
            </w:r>
          </w:p>
        </w:tc>
      </w:tr>
      <w:tr w:rsidR="002529B6" w:rsidRPr="006B5AAA" w14:paraId="38A73DBE"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F72E83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7.8.3</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642DB3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kompresivní elastické punčochy – </w:t>
            </w:r>
            <w:proofErr w:type="spellStart"/>
            <w:r w:rsidRPr="006B5AAA">
              <w:rPr>
                <w:rFonts w:ascii="Times New Roman" w:hAnsi="Times New Roman"/>
                <w:sz w:val="16"/>
                <w:szCs w:val="16"/>
              </w:rPr>
              <w:t>polostehenní</w:t>
            </w:r>
            <w:proofErr w:type="spellEnd"/>
            <w:r w:rsidRPr="006B5AAA">
              <w:rPr>
                <w:rFonts w:ascii="Times New Roman" w:hAnsi="Times New Roman"/>
                <w:sz w:val="16"/>
                <w:szCs w:val="16"/>
              </w:rPr>
              <w:t>, atypické rozměry – IV. kompresní třída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DDFF1D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IV. kompresní třída 49 mm </w:t>
            </w:r>
            <w:proofErr w:type="spellStart"/>
            <w:r w:rsidRPr="006B5AAA">
              <w:rPr>
                <w:rFonts w:ascii="Times New Roman" w:hAnsi="Times New Roman"/>
                <w:sz w:val="16"/>
                <w:szCs w:val="16"/>
              </w:rPr>
              <w:t>Hg</w:t>
            </w:r>
            <w:proofErr w:type="spellEnd"/>
            <w:r w:rsidRPr="006B5AAA">
              <w:rPr>
                <w:rFonts w:ascii="Times New Roman" w:hAnsi="Times New Roman"/>
                <w:sz w:val="16"/>
                <w:szCs w:val="16"/>
              </w:rPr>
              <w:br/>
              <w:t>a více</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34EB04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w:t>
            </w:r>
            <w:r>
              <w:rPr>
                <w:rFonts w:ascii="Times New Roman" w:hAnsi="Times New Roman"/>
                <w:sz w:val="16"/>
                <w:szCs w:val="16"/>
              </w:rPr>
              <w:t>;</w:t>
            </w:r>
            <w:r w:rsidRPr="006B5AAA">
              <w:rPr>
                <w:rFonts w:ascii="Times New Roman" w:hAnsi="Times New Roman"/>
                <w:sz w:val="16"/>
                <w:szCs w:val="16"/>
              </w:rPr>
              <w:t xml:space="preserve"> J16</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CCDA3CF"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811F40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3CB4A0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 / </w:t>
            </w:r>
            <w:r w:rsidRPr="006B5AAA">
              <w:rPr>
                <w:rFonts w:ascii="Times New Roman" w:hAnsi="Times New Roman"/>
                <w:sz w:val="16"/>
                <w:szCs w:val="16"/>
              </w:rPr>
              <w:br/>
              <w:t>1 končetina</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8E3725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2.087,00 Kč / 1 ks</w:t>
            </w:r>
          </w:p>
        </w:tc>
      </w:tr>
      <w:tr w:rsidR="002529B6" w:rsidRPr="006B5AAA" w14:paraId="6D46B694"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2F86158" w14:textId="77777777" w:rsidR="002529B6" w:rsidRPr="006B5AAA" w:rsidRDefault="002529B6" w:rsidP="005B4F1E">
            <w:pPr>
              <w:jc w:val="center"/>
              <w:rPr>
                <w:rFonts w:ascii="Times New Roman" w:hAnsi="Times New Roman"/>
                <w:strike/>
                <w:sz w:val="16"/>
                <w:szCs w:val="16"/>
              </w:rPr>
            </w:pPr>
            <w:r w:rsidRPr="006B5AAA">
              <w:rPr>
                <w:rFonts w:ascii="Times New Roman" w:hAnsi="Times New Roman"/>
                <w:sz w:val="16"/>
                <w:szCs w:val="16"/>
              </w:rPr>
              <w:t>7.9</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DBB0CB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elastické punčochy – stehenní, atypické rozměry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BE48919"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96C7E23"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23000CD"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69B6429"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25E2868"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140C808" w14:textId="77777777" w:rsidR="002529B6" w:rsidRPr="006B5AAA" w:rsidRDefault="002529B6" w:rsidP="005B4F1E">
            <w:pPr>
              <w:jc w:val="center"/>
              <w:rPr>
                <w:rFonts w:ascii="Times New Roman" w:hAnsi="Times New Roman"/>
                <w:sz w:val="16"/>
                <w:szCs w:val="16"/>
              </w:rPr>
            </w:pPr>
          </w:p>
        </w:tc>
      </w:tr>
      <w:tr w:rsidR="002529B6" w:rsidRPr="006B5AAA" w14:paraId="1932F9DF"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CD741D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7.9.1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9062C3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elastické punčochy – stehenní, atypické rozměry – II. kompresní třída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DB735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 kompresní třída 23-32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9E52C3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J16</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7DE492B"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5A9D4E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F58A8E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 / </w:t>
            </w:r>
            <w:r w:rsidRPr="006B5AAA">
              <w:rPr>
                <w:rFonts w:ascii="Times New Roman" w:hAnsi="Times New Roman"/>
                <w:sz w:val="16"/>
                <w:szCs w:val="16"/>
              </w:rPr>
              <w:br/>
              <w:t>1 končetina</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754BF1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2.087,00 Kč / 1 ks</w:t>
            </w:r>
          </w:p>
        </w:tc>
      </w:tr>
      <w:tr w:rsidR="002529B6" w:rsidRPr="006B5AAA" w14:paraId="413DA199"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3A89BC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7.9.2</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66E05B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elastické punčochy – stehenní, atypické rozměry – III. kompresní třída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5DE8CE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III. kompresní třída 34-46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5CF8B8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J16</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62964B6"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D094E5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90F509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 / </w:t>
            </w:r>
            <w:r w:rsidRPr="006B5AAA">
              <w:rPr>
                <w:rFonts w:ascii="Times New Roman" w:hAnsi="Times New Roman"/>
                <w:sz w:val="16"/>
                <w:szCs w:val="16"/>
              </w:rPr>
              <w:br/>
              <w:t>1 končetina</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93D42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2.348,00 Kč / 1 ks</w:t>
            </w:r>
          </w:p>
        </w:tc>
      </w:tr>
      <w:tr w:rsidR="002529B6" w:rsidRPr="006B5AAA" w14:paraId="510EDDDD"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46D397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7.9.3</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D4307C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elastické punčochy – stehenní, atypické rozměry – IV. kompresní třída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F8E9DA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IV. kompresní třída 49 mm </w:t>
            </w:r>
            <w:proofErr w:type="spellStart"/>
            <w:r w:rsidRPr="006B5AAA">
              <w:rPr>
                <w:rFonts w:ascii="Times New Roman" w:hAnsi="Times New Roman"/>
                <w:sz w:val="16"/>
                <w:szCs w:val="16"/>
              </w:rPr>
              <w:t>Hg</w:t>
            </w:r>
            <w:proofErr w:type="spellEnd"/>
            <w:r w:rsidRPr="006B5AAA">
              <w:rPr>
                <w:rFonts w:ascii="Times New Roman" w:hAnsi="Times New Roman"/>
                <w:sz w:val="16"/>
                <w:szCs w:val="16"/>
              </w:rPr>
              <w:br/>
              <w:t>a více</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D42341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J16</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FD5CAFF"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7D974A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C5CE03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 / </w:t>
            </w:r>
            <w:r w:rsidRPr="006B5AAA">
              <w:rPr>
                <w:rFonts w:ascii="Times New Roman" w:hAnsi="Times New Roman"/>
                <w:sz w:val="16"/>
                <w:szCs w:val="16"/>
              </w:rPr>
              <w:br/>
              <w:t>1 končetina</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2137F7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2.348,00 Kč / 1 ks</w:t>
            </w:r>
          </w:p>
        </w:tc>
      </w:tr>
      <w:tr w:rsidR="002529B6" w:rsidRPr="006B5AAA" w14:paraId="2B774295"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262400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7.10</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E3E1C3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elastické punčochy – stehenní s úchytem v pase, atypické rozměry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FCE1AA4"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E0CE2F"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B52BB4A"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FE7D409"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BBE220E"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82D432F" w14:textId="77777777" w:rsidR="002529B6" w:rsidRPr="006B5AAA" w:rsidRDefault="002529B6" w:rsidP="005B4F1E">
            <w:pPr>
              <w:jc w:val="center"/>
              <w:rPr>
                <w:rFonts w:ascii="Times New Roman" w:hAnsi="Times New Roman"/>
                <w:sz w:val="16"/>
                <w:szCs w:val="16"/>
              </w:rPr>
            </w:pPr>
          </w:p>
        </w:tc>
      </w:tr>
      <w:tr w:rsidR="002529B6" w:rsidRPr="006B5AAA" w14:paraId="236E7007"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942262C" w14:textId="77777777" w:rsidR="002529B6" w:rsidRPr="00497F3B" w:rsidRDefault="002529B6" w:rsidP="005B4F1E">
            <w:pPr>
              <w:jc w:val="center"/>
              <w:rPr>
                <w:rFonts w:ascii="Times New Roman" w:hAnsi="Times New Roman"/>
                <w:sz w:val="16"/>
                <w:szCs w:val="16"/>
              </w:rPr>
            </w:pPr>
            <w:r w:rsidRPr="00497F3B">
              <w:rPr>
                <w:rFonts w:ascii="Times New Roman" w:hAnsi="Times New Roman"/>
                <w:sz w:val="16"/>
                <w:szCs w:val="16"/>
              </w:rPr>
              <w:t>7.10.1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9BF29D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elastické punčochy stehenní s úchytem v pase, atypické rozměry – II. kompresní třída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5B6193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 kompresní třída 23-32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5F23E94" w14:textId="77777777" w:rsidR="002529B6" w:rsidRPr="006B5AAA" w:rsidRDefault="002529B6" w:rsidP="005B4F1E">
            <w:pPr>
              <w:jc w:val="center"/>
              <w:rPr>
                <w:rFonts w:ascii="Times New Roman" w:hAnsi="Times New Roman"/>
                <w:b/>
                <w:sz w:val="16"/>
                <w:szCs w:val="16"/>
              </w:rPr>
            </w:pPr>
            <w:r w:rsidRPr="006B5AAA">
              <w:rPr>
                <w:rFonts w:ascii="Times New Roman" w:hAnsi="Times New Roman"/>
                <w:sz w:val="16"/>
                <w:szCs w:val="16"/>
              </w:rPr>
              <w:t>ANG; J16</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957874F"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DEECFD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DA86BE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 / </w:t>
            </w:r>
            <w:r w:rsidRPr="006B5AAA">
              <w:rPr>
                <w:rFonts w:ascii="Times New Roman" w:hAnsi="Times New Roman"/>
                <w:sz w:val="16"/>
                <w:szCs w:val="16"/>
              </w:rPr>
              <w:br/>
              <w:t>1 končetina</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140865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2.957,00 Kč / 1 ks</w:t>
            </w:r>
          </w:p>
        </w:tc>
      </w:tr>
      <w:tr w:rsidR="002529B6" w:rsidRPr="006B5AAA" w14:paraId="4DA5C6F9"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ECC8DC4" w14:textId="77777777" w:rsidR="002529B6" w:rsidRPr="00497F3B" w:rsidRDefault="002529B6" w:rsidP="005B4F1E">
            <w:pPr>
              <w:jc w:val="center"/>
              <w:rPr>
                <w:rFonts w:ascii="Times New Roman" w:hAnsi="Times New Roman"/>
                <w:sz w:val="16"/>
                <w:szCs w:val="16"/>
              </w:rPr>
            </w:pPr>
            <w:r w:rsidRPr="00497F3B">
              <w:rPr>
                <w:rFonts w:ascii="Times New Roman" w:hAnsi="Times New Roman"/>
                <w:sz w:val="16"/>
                <w:szCs w:val="16"/>
              </w:rPr>
              <w:t>7.10.2</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86779A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kompresivní elastické </w:t>
            </w:r>
            <w:r w:rsidRPr="006B5AAA">
              <w:rPr>
                <w:rFonts w:ascii="Times New Roman" w:hAnsi="Times New Roman"/>
                <w:sz w:val="16"/>
                <w:szCs w:val="16"/>
              </w:rPr>
              <w:lastRenderedPageBreak/>
              <w:t>punčochy stehenní s úchytem v pase, atypické rozměry – III. kompresní třída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4B2A49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lastRenderedPageBreak/>
              <w:t xml:space="preserve">III. kompresní třída 34-46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460A25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J16</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A410F56"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CF662B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3368FF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 / </w:t>
            </w:r>
            <w:r w:rsidRPr="006B5AAA">
              <w:rPr>
                <w:rFonts w:ascii="Times New Roman" w:hAnsi="Times New Roman"/>
                <w:sz w:val="16"/>
                <w:szCs w:val="16"/>
              </w:rPr>
              <w:br/>
              <w:t>1 končetina</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F3D4C5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3.043,00 Kč / 1 ks</w:t>
            </w:r>
          </w:p>
        </w:tc>
      </w:tr>
      <w:tr w:rsidR="002529B6" w:rsidRPr="006B5AAA" w14:paraId="3734D91F"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BCF1F7D" w14:textId="77777777" w:rsidR="002529B6" w:rsidRPr="00497F3B" w:rsidRDefault="002529B6" w:rsidP="005B4F1E">
            <w:pPr>
              <w:jc w:val="center"/>
              <w:rPr>
                <w:rFonts w:ascii="Times New Roman" w:hAnsi="Times New Roman"/>
                <w:sz w:val="16"/>
                <w:szCs w:val="16"/>
              </w:rPr>
            </w:pPr>
            <w:r w:rsidRPr="00497F3B">
              <w:rPr>
                <w:rFonts w:ascii="Times New Roman" w:hAnsi="Times New Roman"/>
                <w:sz w:val="16"/>
                <w:szCs w:val="16"/>
              </w:rPr>
              <w:t>7.10.3</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3F7E0D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elastické punčochy stehenní s úchytem v pase, atypické rozměry – IV. kompresní třída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77A723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IV. kompresní třída 49 mm </w:t>
            </w:r>
            <w:proofErr w:type="spellStart"/>
            <w:r w:rsidRPr="006B5AAA">
              <w:rPr>
                <w:rFonts w:ascii="Times New Roman" w:hAnsi="Times New Roman"/>
                <w:sz w:val="16"/>
                <w:szCs w:val="16"/>
              </w:rPr>
              <w:t>Hg</w:t>
            </w:r>
            <w:proofErr w:type="spellEnd"/>
            <w:r w:rsidRPr="006B5AAA">
              <w:rPr>
                <w:rFonts w:ascii="Times New Roman" w:hAnsi="Times New Roman"/>
                <w:sz w:val="16"/>
                <w:szCs w:val="16"/>
              </w:rPr>
              <w:br/>
              <w:t>a více</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F7BE84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J16</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F8B4FF4"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E86FAC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B4FE53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 / </w:t>
            </w:r>
            <w:r w:rsidRPr="006B5AAA">
              <w:rPr>
                <w:rFonts w:ascii="Times New Roman" w:hAnsi="Times New Roman"/>
                <w:sz w:val="16"/>
                <w:szCs w:val="16"/>
              </w:rPr>
              <w:br/>
              <w:t>1 končetina</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319FE1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3.130,00 Kč / 1 ks</w:t>
            </w:r>
          </w:p>
        </w:tc>
      </w:tr>
      <w:tr w:rsidR="002529B6" w:rsidRPr="006B5AAA" w14:paraId="4C218583"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17A594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DBF923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elastické punčochové kalhoty – atypické rozměry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95851BF"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C44D990"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85B4699"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0B03AE4"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3D01877"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1476CB1" w14:textId="77777777" w:rsidR="002529B6" w:rsidRPr="006B5AAA" w:rsidRDefault="002529B6" w:rsidP="005B4F1E">
            <w:pPr>
              <w:jc w:val="center"/>
              <w:rPr>
                <w:rFonts w:ascii="Times New Roman" w:hAnsi="Times New Roman"/>
                <w:sz w:val="16"/>
                <w:szCs w:val="16"/>
              </w:rPr>
            </w:pPr>
          </w:p>
        </w:tc>
      </w:tr>
      <w:tr w:rsidR="002529B6" w:rsidRPr="006B5AAA" w14:paraId="567DBAAE"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D0BC9C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7.11.1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849CE2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elastické punčochové kalhoty dámské – atypické rozměry – II. kompresní třída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276CB1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 kompresní třída 23-32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25932A6" w14:textId="77777777" w:rsidR="002529B6" w:rsidRPr="006B5AAA" w:rsidRDefault="002529B6" w:rsidP="005B4F1E">
            <w:pPr>
              <w:jc w:val="center"/>
              <w:rPr>
                <w:rFonts w:ascii="Times New Roman" w:hAnsi="Times New Roman"/>
                <w:b/>
                <w:sz w:val="16"/>
                <w:szCs w:val="16"/>
              </w:rPr>
            </w:pPr>
            <w:r w:rsidRPr="006B5AAA">
              <w:rPr>
                <w:rFonts w:ascii="Times New Roman" w:hAnsi="Times New Roman"/>
                <w:sz w:val="16"/>
                <w:szCs w:val="16"/>
              </w:rPr>
              <w:t>ANG; J16</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2F90496"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631D91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163199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D9402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5.565,00 Kč / 1 ks</w:t>
            </w:r>
          </w:p>
        </w:tc>
      </w:tr>
      <w:tr w:rsidR="002529B6" w:rsidRPr="006B5AAA" w14:paraId="22F4D432"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06F81C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7.11.2</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0D162B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elastické punčochové kalhoty dámské – atypické rozměry – III. kompresní třída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BC5CB2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III. kompresní třída 34-46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E0F2628" w14:textId="77777777" w:rsidR="002529B6" w:rsidRPr="006B5AAA" w:rsidRDefault="002529B6" w:rsidP="005B4F1E">
            <w:pPr>
              <w:jc w:val="center"/>
              <w:rPr>
                <w:rFonts w:ascii="Times New Roman" w:hAnsi="Times New Roman"/>
                <w:b/>
                <w:sz w:val="16"/>
                <w:szCs w:val="16"/>
              </w:rPr>
            </w:pPr>
            <w:r w:rsidRPr="006B5AAA">
              <w:rPr>
                <w:rFonts w:ascii="Times New Roman" w:hAnsi="Times New Roman"/>
                <w:sz w:val="16"/>
                <w:szCs w:val="16"/>
              </w:rPr>
              <w:t>ANG; J16</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6378C99"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C1988A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A9D061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4FEEDC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5.652,00 Kč / 1 ks</w:t>
            </w:r>
          </w:p>
        </w:tc>
      </w:tr>
      <w:tr w:rsidR="002529B6" w:rsidRPr="006B5AAA" w14:paraId="7CC5259D"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57D410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7.11.3</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134929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elastické punčochové kalhoty dámské – atypické rozměry – IV. kompresní třída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8E89E0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IV. kompresní třída 49 mm </w:t>
            </w:r>
            <w:proofErr w:type="spellStart"/>
            <w:r w:rsidRPr="006B5AAA">
              <w:rPr>
                <w:rFonts w:ascii="Times New Roman" w:hAnsi="Times New Roman"/>
                <w:sz w:val="16"/>
                <w:szCs w:val="16"/>
              </w:rPr>
              <w:t>Hg</w:t>
            </w:r>
            <w:proofErr w:type="spellEnd"/>
            <w:r w:rsidRPr="006B5AAA">
              <w:rPr>
                <w:rFonts w:ascii="Times New Roman" w:hAnsi="Times New Roman"/>
                <w:sz w:val="16"/>
                <w:szCs w:val="16"/>
              </w:rPr>
              <w:br/>
              <w:t>a více</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F0306A0" w14:textId="77777777" w:rsidR="002529B6" w:rsidRPr="006B5AAA" w:rsidRDefault="002529B6" w:rsidP="005B4F1E">
            <w:pPr>
              <w:jc w:val="center"/>
              <w:rPr>
                <w:rFonts w:ascii="Times New Roman" w:hAnsi="Times New Roman"/>
                <w:b/>
                <w:sz w:val="16"/>
                <w:szCs w:val="16"/>
              </w:rPr>
            </w:pPr>
            <w:r w:rsidRPr="006B5AAA">
              <w:rPr>
                <w:rFonts w:ascii="Times New Roman" w:hAnsi="Times New Roman"/>
                <w:sz w:val="16"/>
                <w:szCs w:val="16"/>
              </w:rPr>
              <w:t>ANG; J16</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221F5AC"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BDAC79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289CE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8179BE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5.913,00 Kč / 1 ks</w:t>
            </w:r>
          </w:p>
        </w:tc>
      </w:tr>
      <w:tr w:rsidR="002529B6" w:rsidRPr="006B5AAA" w14:paraId="495EE06E"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240EE6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7.11.4</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0077EC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elastické punčochové kalhoty pánské – atypické rozměry – II. kompresní třída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A974E1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 kompresní třída 23-32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99BB23B" w14:textId="77777777" w:rsidR="002529B6" w:rsidRPr="006B5AAA" w:rsidRDefault="002529B6" w:rsidP="005B4F1E">
            <w:pPr>
              <w:jc w:val="center"/>
              <w:rPr>
                <w:rFonts w:ascii="Times New Roman" w:hAnsi="Times New Roman"/>
                <w:b/>
                <w:sz w:val="16"/>
                <w:szCs w:val="16"/>
              </w:rPr>
            </w:pPr>
            <w:r w:rsidRPr="006B5AAA">
              <w:rPr>
                <w:rFonts w:ascii="Times New Roman" w:hAnsi="Times New Roman"/>
                <w:sz w:val="16"/>
                <w:szCs w:val="16"/>
              </w:rPr>
              <w:t>ANG; J16</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5115BCC"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5FB7D3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BFECA1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89AE56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6.087,00 Kč / 1 ks</w:t>
            </w:r>
          </w:p>
        </w:tc>
      </w:tr>
      <w:tr w:rsidR="002529B6" w:rsidRPr="006B5AAA" w14:paraId="44FE4AC1"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7D4B12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7.11.5</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59D132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kompresivní elastické punčochové kalhoty pánské – atypické rozměry – III. kompresní třída </w:t>
            </w:r>
            <w:r w:rsidRPr="006B5AAA">
              <w:rPr>
                <w:rFonts w:ascii="Times New Roman" w:hAnsi="Times New Roman"/>
                <w:sz w:val="16"/>
                <w:szCs w:val="16"/>
              </w:rPr>
              <w:lastRenderedPageBreak/>
              <w:t>–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5F4FE9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lastRenderedPageBreak/>
              <w:t xml:space="preserve">III. kompresní třída 34-46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2D88408" w14:textId="77777777" w:rsidR="002529B6" w:rsidRPr="006B5AAA" w:rsidRDefault="002529B6" w:rsidP="005B4F1E">
            <w:pPr>
              <w:jc w:val="center"/>
              <w:rPr>
                <w:rFonts w:ascii="Times New Roman" w:hAnsi="Times New Roman"/>
                <w:b/>
                <w:sz w:val="16"/>
                <w:szCs w:val="16"/>
              </w:rPr>
            </w:pPr>
            <w:r w:rsidRPr="006B5AAA">
              <w:rPr>
                <w:rFonts w:ascii="Times New Roman" w:hAnsi="Times New Roman"/>
                <w:sz w:val="16"/>
                <w:szCs w:val="16"/>
              </w:rPr>
              <w:t>ANG; J16</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74E0D2F"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85C9B9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3C9CFB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031791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5.913,00 Kč / 1 ks</w:t>
            </w:r>
          </w:p>
        </w:tc>
      </w:tr>
      <w:tr w:rsidR="002529B6" w:rsidRPr="006B5AAA" w14:paraId="128322AC"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A86B63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7.11.6</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D0834B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elastické punčochové kalhoty pánské – atypické rozměry – IV. kompresní třída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EDC26A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IV. kompresní třída 49 mm </w:t>
            </w:r>
            <w:proofErr w:type="spellStart"/>
            <w:r w:rsidRPr="006B5AAA">
              <w:rPr>
                <w:rFonts w:ascii="Times New Roman" w:hAnsi="Times New Roman"/>
                <w:sz w:val="16"/>
                <w:szCs w:val="16"/>
              </w:rPr>
              <w:t>Hg</w:t>
            </w:r>
            <w:proofErr w:type="spellEnd"/>
            <w:r w:rsidRPr="006B5AAA">
              <w:rPr>
                <w:rFonts w:ascii="Times New Roman" w:hAnsi="Times New Roman"/>
                <w:sz w:val="16"/>
                <w:szCs w:val="16"/>
              </w:rPr>
              <w:br/>
              <w:t>a více</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EC4A9E4" w14:textId="77777777" w:rsidR="002529B6" w:rsidRPr="006B5AAA" w:rsidRDefault="002529B6" w:rsidP="005B4F1E">
            <w:pPr>
              <w:jc w:val="center"/>
              <w:rPr>
                <w:rFonts w:ascii="Times New Roman" w:hAnsi="Times New Roman"/>
                <w:b/>
                <w:sz w:val="16"/>
                <w:szCs w:val="16"/>
              </w:rPr>
            </w:pPr>
            <w:r w:rsidRPr="006B5AAA">
              <w:rPr>
                <w:rFonts w:ascii="Times New Roman" w:hAnsi="Times New Roman"/>
                <w:sz w:val="16"/>
                <w:szCs w:val="16"/>
              </w:rPr>
              <w:t>ANG; J16</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9B67104"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71A4A3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69D2C4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6B901B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6.087,00 Kč / 1 ks</w:t>
            </w:r>
          </w:p>
        </w:tc>
      </w:tr>
      <w:tr w:rsidR="002529B6" w:rsidRPr="006B5AAA" w14:paraId="50E8BDC2"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BD5D08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7.12</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4AD1BF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elastické návleky na chodidlo s prsty – atypické rozměry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17900D"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2FE2615"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B07A18F"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ECDD20E"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9002B3E"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687C04A" w14:textId="77777777" w:rsidR="002529B6" w:rsidRPr="006B5AAA" w:rsidRDefault="002529B6" w:rsidP="005B4F1E">
            <w:pPr>
              <w:jc w:val="center"/>
              <w:rPr>
                <w:rFonts w:ascii="Times New Roman" w:hAnsi="Times New Roman"/>
                <w:sz w:val="16"/>
                <w:szCs w:val="16"/>
              </w:rPr>
            </w:pPr>
          </w:p>
        </w:tc>
      </w:tr>
      <w:tr w:rsidR="002529B6" w:rsidRPr="006B5AAA" w14:paraId="241F5787"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C4A47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7.12.1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E5BBF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elastické návleky na chodidlo s prsty – atypické rozměry – II. kompresní třída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69246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 kompresní třída 23-32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DA5B72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J16</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96FBD5C"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EC0781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8CC0C5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 / </w:t>
            </w:r>
            <w:r w:rsidRPr="006B5AAA">
              <w:rPr>
                <w:rFonts w:ascii="Times New Roman" w:hAnsi="Times New Roman"/>
                <w:sz w:val="16"/>
                <w:szCs w:val="16"/>
              </w:rPr>
              <w:br/>
              <w:t>1 končetina</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702DE8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2.522,00 Kč / 1 ks</w:t>
            </w:r>
          </w:p>
        </w:tc>
      </w:tr>
      <w:tr w:rsidR="002529B6" w:rsidRPr="006B5AAA" w14:paraId="72BE1EED"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16DAD4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7.12.2</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79CA74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elastické návleky na chodidlo s prsty – atypické rozměry – III. kompresní třída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FCB052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III. kompresní třída 34-46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A9143E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J16</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1E7624B"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B29B8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3048FE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 / </w:t>
            </w:r>
            <w:r w:rsidRPr="006B5AAA">
              <w:rPr>
                <w:rFonts w:ascii="Times New Roman" w:hAnsi="Times New Roman"/>
                <w:sz w:val="16"/>
                <w:szCs w:val="16"/>
              </w:rPr>
              <w:br/>
              <w:t>1 končetina</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11CBA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2.522,00 Kč / 1 ks</w:t>
            </w:r>
          </w:p>
        </w:tc>
      </w:tr>
      <w:tr w:rsidR="002529B6" w:rsidRPr="006B5AAA" w14:paraId="1F23D308"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2B56DD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7.13</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542F7B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rukavice – atypické rozměry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5260CEF"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FCB1B69"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DE759BF"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F6ABC9D"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CD2D722"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F94162E" w14:textId="77777777" w:rsidR="002529B6" w:rsidRPr="006B5AAA" w:rsidRDefault="002529B6" w:rsidP="005B4F1E">
            <w:pPr>
              <w:jc w:val="center"/>
              <w:rPr>
                <w:rFonts w:ascii="Times New Roman" w:hAnsi="Times New Roman"/>
                <w:sz w:val="16"/>
                <w:szCs w:val="16"/>
              </w:rPr>
            </w:pPr>
          </w:p>
        </w:tc>
      </w:tr>
      <w:tr w:rsidR="002529B6" w:rsidRPr="006B5AAA" w14:paraId="2144A1F2"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C63982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7.13.1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3D1A7A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rukavice – bez prstů, atypické rozměry – II. kompresní třída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D19791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 kompresní třída 23-32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546ABB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J16</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3364ED7"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57B734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C018D0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 / </w:t>
            </w:r>
            <w:r w:rsidRPr="006B5AAA">
              <w:rPr>
                <w:rFonts w:ascii="Times New Roman" w:hAnsi="Times New Roman"/>
                <w:sz w:val="16"/>
                <w:szCs w:val="16"/>
              </w:rPr>
              <w:br/>
              <w:t>1 končetina</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8D496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783,00 Kč / 1 ks</w:t>
            </w:r>
          </w:p>
        </w:tc>
      </w:tr>
      <w:tr w:rsidR="002529B6" w:rsidRPr="006B5AAA" w14:paraId="3D68C0D4"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10591F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7.13.2</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DBE5EE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rukavice – s prsty, atypické rozměry – II. kompresní třída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B4C263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 kompresní třída 23-32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6261A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J16</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048DF2A"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6A6417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32B8CE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 / </w:t>
            </w:r>
            <w:r w:rsidRPr="006B5AAA">
              <w:rPr>
                <w:rFonts w:ascii="Times New Roman" w:hAnsi="Times New Roman"/>
                <w:sz w:val="16"/>
                <w:szCs w:val="16"/>
              </w:rPr>
              <w:br/>
              <w:t>1 končetina</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8C9B67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2.435,00 Kč / 1 ks</w:t>
            </w:r>
          </w:p>
        </w:tc>
      </w:tr>
      <w:tr w:rsidR="002529B6" w:rsidRPr="006B5AAA" w14:paraId="2471C0DB"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6BA4C3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7.13.3</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40A096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rukavice – bez prstů, atypické rozměry – III. kompresní třída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018B71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III. kompresní třída 34-46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360B4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J16</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75ACB80"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13DD65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C540C6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 / </w:t>
            </w:r>
            <w:r w:rsidRPr="006B5AAA">
              <w:rPr>
                <w:rFonts w:ascii="Times New Roman" w:hAnsi="Times New Roman"/>
                <w:sz w:val="16"/>
                <w:szCs w:val="16"/>
              </w:rPr>
              <w:br/>
              <w:t>1 končetina</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F6D055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870,00 Kč / 1 ks</w:t>
            </w:r>
          </w:p>
        </w:tc>
      </w:tr>
      <w:tr w:rsidR="002529B6" w:rsidRPr="006B5AAA" w14:paraId="2D6752BA"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B004F8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7.13.4</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5F7A9D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kompresivní rukavice – s prsty, atypické rozměry – III. kompresní třída </w:t>
            </w:r>
            <w:r w:rsidRPr="006B5AAA">
              <w:rPr>
                <w:rFonts w:ascii="Times New Roman" w:hAnsi="Times New Roman"/>
                <w:sz w:val="16"/>
                <w:szCs w:val="16"/>
              </w:rPr>
              <w:lastRenderedPageBreak/>
              <w:t>–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93B4EA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lastRenderedPageBreak/>
              <w:t xml:space="preserve">III. kompresní třída 34-46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344792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J16</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4E911B5"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59113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F72BB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 / </w:t>
            </w:r>
            <w:r w:rsidRPr="006B5AAA">
              <w:rPr>
                <w:rFonts w:ascii="Times New Roman" w:hAnsi="Times New Roman"/>
                <w:sz w:val="16"/>
                <w:szCs w:val="16"/>
              </w:rPr>
              <w:br/>
              <w:t>1 končetina</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8562F7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2.261,00 Kč / 1 ks</w:t>
            </w:r>
          </w:p>
        </w:tc>
      </w:tr>
      <w:tr w:rsidR="002529B6" w:rsidRPr="006B5AAA" w14:paraId="410E9C1A"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FDD7E6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7.13.5</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F468D7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prodloužená rukavice AE k lokti, atypické rozměry – II. kompresní třída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0AE88B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 kompresní třída 23-32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2BFB6E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J16</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FD9E2BD"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DC468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1896E2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 / </w:t>
            </w:r>
            <w:r w:rsidRPr="006B5AAA">
              <w:rPr>
                <w:rFonts w:ascii="Times New Roman" w:hAnsi="Times New Roman"/>
                <w:sz w:val="16"/>
                <w:szCs w:val="16"/>
              </w:rPr>
              <w:br/>
              <w:t>1 končetina</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054676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2.565,00 Kč / 1 ks</w:t>
            </w:r>
          </w:p>
        </w:tc>
      </w:tr>
      <w:tr w:rsidR="002529B6" w:rsidRPr="006B5AAA" w14:paraId="5531985C"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8875D3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7.14</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C0F47E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pažní návlek – atypické rozměry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145D1EA"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E92E0EA"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3CB41DA"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7AA4806"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A99E386"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CBA6140" w14:textId="77777777" w:rsidR="002529B6" w:rsidRPr="006B5AAA" w:rsidRDefault="002529B6" w:rsidP="005B4F1E">
            <w:pPr>
              <w:jc w:val="center"/>
              <w:rPr>
                <w:rFonts w:ascii="Times New Roman" w:hAnsi="Times New Roman"/>
                <w:sz w:val="16"/>
                <w:szCs w:val="16"/>
              </w:rPr>
            </w:pPr>
          </w:p>
        </w:tc>
      </w:tr>
      <w:tr w:rsidR="002529B6" w:rsidRPr="006B5AAA" w14:paraId="52FD5C09"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AAEDF8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7.14.1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1C243A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pažní návlek – atypické rozměry – II. kompresní třída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A9BF4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 kompresní třída 23-32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F1AB77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J16</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EFD396E"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910BB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E7AAA9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 / </w:t>
            </w:r>
            <w:r w:rsidRPr="006B5AAA">
              <w:rPr>
                <w:rFonts w:ascii="Times New Roman" w:hAnsi="Times New Roman"/>
                <w:sz w:val="16"/>
                <w:szCs w:val="16"/>
              </w:rPr>
              <w:br/>
              <w:t>1 končetina</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EF578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1.739,00 Kč / 1 ks</w:t>
            </w:r>
          </w:p>
        </w:tc>
      </w:tr>
      <w:tr w:rsidR="002529B6" w:rsidRPr="006B5AAA" w14:paraId="3D6B71FA"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CC0B37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7.14.2</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7B2A3A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pažní návleky – s rukavicí bez prstů, atypické rozměry – II. kompresní třída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B3DA81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 kompresní třída 23-32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7676E4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J16</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5FF4CEC"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E36E87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B817C2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 / </w:t>
            </w:r>
            <w:r w:rsidRPr="006B5AAA">
              <w:rPr>
                <w:rFonts w:ascii="Times New Roman" w:hAnsi="Times New Roman"/>
                <w:sz w:val="16"/>
                <w:szCs w:val="16"/>
              </w:rPr>
              <w:br/>
              <w:t>1 končetina</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184598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2.435,00 Kč / 1 ks</w:t>
            </w:r>
          </w:p>
        </w:tc>
      </w:tr>
      <w:tr w:rsidR="002529B6" w:rsidRPr="006B5AAA" w14:paraId="5D87628A"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E0046C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7.14.3</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BA9358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pažní návleky – s rukavicí s prsty, atypické rozměry – II. kompresivní třída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76B2E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 kompresní třída 23-32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5BA8A0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J16</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04F2D22"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8830FF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7098EA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 / </w:t>
            </w:r>
            <w:r w:rsidRPr="006B5AAA">
              <w:rPr>
                <w:rFonts w:ascii="Times New Roman" w:hAnsi="Times New Roman"/>
                <w:sz w:val="16"/>
                <w:szCs w:val="16"/>
              </w:rPr>
              <w:br/>
              <w:t>1 končetina</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B20C1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4.174,00 Kč / 1 ks</w:t>
            </w:r>
          </w:p>
        </w:tc>
      </w:tr>
      <w:tr w:rsidR="002529B6" w:rsidRPr="006B5AAA" w14:paraId="7317DA57"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DDC363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7.14.4</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4183C3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pažní návleky – atypické rozměry – III. kompresní třída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CABCD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III. kompresní třída 34-46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CBC0449" w14:textId="77777777" w:rsidR="002529B6" w:rsidRPr="006B5AAA" w:rsidRDefault="002529B6" w:rsidP="005B4F1E">
            <w:pPr>
              <w:jc w:val="center"/>
              <w:rPr>
                <w:rFonts w:ascii="Times New Roman" w:hAnsi="Times New Roman"/>
                <w:b/>
                <w:sz w:val="16"/>
                <w:szCs w:val="16"/>
              </w:rPr>
            </w:pPr>
            <w:r w:rsidRPr="006B5AAA">
              <w:rPr>
                <w:rFonts w:ascii="Times New Roman" w:hAnsi="Times New Roman"/>
                <w:sz w:val="16"/>
                <w:szCs w:val="16"/>
              </w:rPr>
              <w:t>ANG; J16</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3FD3F7C"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5793F2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778A37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 / </w:t>
            </w:r>
            <w:r w:rsidRPr="006B5AAA">
              <w:rPr>
                <w:rFonts w:ascii="Times New Roman" w:hAnsi="Times New Roman"/>
                <w:sz w:val="16"/>
                <w:szCs w:val="16"/>
              </w:rPr>
              <w:br/>
              <w:t>1 končetina</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24067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1.913,00 Kč / 1 ks</w:t>
            </w:r>
          </w:p>
        </w:tc>
      </w:tr>
      <w:tr w:rsidR="002529B6" w:rsidRPr="006B5AAA" w14:paraId="56A0A0DB"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5202BC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7.14.5</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E3C219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pažní návleky – s rukavicí bez prstů, atypické rozměry – III. kompresní třída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3E2B0B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III. kompresní třída 34-46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AA35D16" w14:textId="77777777" w:rsidR="002529B6" w:rsidRPr="006B5AAA" w:rsidRDefault="002529B6" w:rsidP="005B4F1E">
            <w:pPr>
              <w:jc w:val="center"/>
              <w:rPr>
                <w:rFonts w:ascii="Times New Roman" w:hAnsi="Times New Roman"/>
                <w:b/>
                <w:sz w:val="16"/>
                <w:szCs w:val="16"/>
              </w:rPr>
            </w:pPr>
            <w:r w:rsidRPr="006B5AAA">
              <w:rPr>
                <w:rFonts w:ascii="Times New Roman" w:hAnsi="Times New Roman"/>
                <w:sz w:val="16"/>
                <w:szCs w:val="16"/>
              </w:rPr>
              <w:t>ANG; J16</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836FCB1"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088FB2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216D8E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 / </w:t>
            </w:r>
            <w:r w:rsidRPr="006B5AAA">
              <w:rPr>
                <w:rFonts w:ascii="Times New Roman" w:hAnsi="Times New Roman"/>
                <w:sz w:val="16"/>
                <w:szCs w:val="16"/>
              </w:rPr>
              <w:br/>
              <w:t>1 končetina</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18B434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2.957,00 Kč / 1 ks</w:t>
            </w:r>
          </w:p>
        </w:tc>
      </w:tr>
      <w:tr w:rsidR="002529B6" w:rsidRPr="006B5AAA" w14:paraId="348684A9"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B47D5E3" w14:textId="77777777" w:rsidR="002529B6" w:rsidRPr="006B5AAA" w:rsidRDefault="002529B6" w:rsidP="005B4F1E">
            <w:pPr>
              <w:jc w:val="center"/>
              <w:rPr>
                <w:rFonts w:ascii="Times New Roman" w:hAnsi="Times New Roman"/>
                <w:strike/>
                <w:sz w:val="16"/>
                <w:szCs w:val="16"/>
              </w:rPr>
            </w:pPr>
            <w:r w:rsidRPr="006B5AAA">
              <w:rPr>
                <w:rFonts w:ascii="Times New Roman" w:hAnsi="Times New Roman"/>
                <w:sz w:val="16"/>
                <w:szCs w:val="16"/>
              </w:rPr>
              <w:t>7.14.6</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DE5531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pažní návleky – s rukavicí s prsty, atypické rozměry – III. kompresivní třída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1B142F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III. kompresní třída 34-46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861EA2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J16</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F5F878B"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EDFC8F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A2EAEE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 / </w:t>
            </w:r>
            <w:r w:rsidRPr="006B5AAA">
              <w:rPr>
                <w:rFonts w:ascii="Times New Roman" w:hAnsi="Times New Roman"/>
                <w:sz w:val="16"/>
                <w:szCs w:val="16"/>
              </w:rPr>
              <w:br/>
              <w:t>1 končetina</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BF8028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4.435,00 Kč / 1 ks</w:t>
            </w:r>
          </w:p>
        </w:tc>
      </w:tr>
      <w:tr w:rsidR="002529B6" w:rsidRPr="006B5AAA" w14:paraId="7676021D"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79C0C0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lastRenderedPageBreak/>
              <w:t>7.14.7</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886511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pažní návleky – s popruhem nebo úchytem k podprsence, atypické rozměry – II. kompresivní třída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3E0E1E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 kompresní třída 23-32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548186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J16</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9DC7F41"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B0AD30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94E9B6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 / </w:t>
            </w:r>
            <w:r w:rsidRPr="006B5AAA">
              <w:rPr>
                <w:rFonts w:ascii="Times New Roman" w:hAnsi="Times New Roman"/>
                <w:sz w:val="16"/>
                <w:szCs w:val="16"/>
              </w:rPr>
              <w:br/>
              <w:t>1 končetina</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7AC423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4.130,00 Kč / 1 ks</w:t>
            </w:r>
          </w:p>
        </w:tc>
      </w:tr>
      <w:tr w:rsidR="002529B6" w:rsidRPr="006B5AAA" w14:paraId="501E98EE"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83BF83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7.15</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FAE1C3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hrudní návleky – atypické rozměry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57C3ED7"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A83C367"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BEC25A6"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D6D4C56"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51662F9"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6DFBB3C" w14:textId="77777777" w:rsidR="002529B6" w:rsidRPr="006B5AAA" w:rsidRDefault="002529B6" w:rsidP="005B4F1E">
            <w:pPr>
              <w:jc w:val="center"/>
              <w:rPr>
                <w:rFonts w:ascii="Times New Roman" w:hAnsi="Times New Roman"/>
                <w:sz w:val="16"/>
                <w:szCs w:val="16"/>
              </w:rPr>
            </w:pPr>
          </w:p>
        </w:tc>
      </w:tr>
      <w:tr w:rsidR="002529B6" w:rsidRPr="006B5AAA" w14:paraId="763AB7C8"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0DDBBC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7.15.1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579888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hrudní návleky – atypické rozměry – II. kompresní třída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278591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 kompresní třída 23-32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DFEDFB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J16</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5D8210F"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F78DFD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B2F249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A9AF87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3.739,00 Kč / 1 ks</w:t>
            </w:r>
          </w:p>
        </w:tc>
      </w:tr>
      <w:tr w:rsidR="002529B6" w:rsidRPr="006B5AAA" w14:paraId="2F42A154"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5A9699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7.15.2</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F44C27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hrudní návleky – včetně ramen, atypické rozměry – II. kompresní třída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BE5055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 kompresní třída 23-32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0A46E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J16</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14EC829"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661A83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B7FC96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05D884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4.783,00 Kč / 1 ks</w:t>
            </w:r>
          </w:p>
        </w:tc>
      </w:tr>
      <w:tr w:rsidR="002529B6" w:rsidRPr="006B5AAA" w14:paraId="6CDD77AE"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A33E59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7.15.3</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3FA9B2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hrudní návleky – včetně ramen a jednoho rukávu, atypické rozměry – II. kompresní třída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2013B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 kompresní třída 23-32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9A0614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J16</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8C1349E"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70C57F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F98161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8937AD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6.087,00 Kč / 1 ks</w:t>
            </w:r>
          </w:p>
        </w:tc>
      </w:tr>
      <w:tr w:rsidR="002529B6" w:rsidRPr="006B5AAA" w14:paraId="61B940F0"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74530A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7.15.4</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68DDA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hrudní návleky – včetně ramen a obou rukávů, atypické rozměry – II. kompresní třída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60CE94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 kompresní třída 23-32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85D06F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J16</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3E09C27"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AD3520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7FE591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3ACA81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6.522,00 Kč / 1 ks</w:t>
            </w:r>
          </w:p>
        </w:tc>
      </w:tr>
      <w:tr w:rsidR="002529B6" w:rsidRPr="006B5AAA" w14:paraId="249EF530"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FD151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7.15.5</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A1E443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kompresivní body – atypické rozměry – II. kompresní třída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62C6C7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II. kompresní třída 23-32 mm </w:t>
            </w:r>
            <w:proofErr w:type="spellStart"/>
            <w:r w:rsidRPr="006B5AAA">
              <w:rPr>
                <w:rFonts w:ascii="Times New Roman" w:hAnsi="Times New Roman"/>
                <w:sz w:val="16"/>
                <w:szCs w:val="16"/>
              </w:rPr>
              <w:t>Hg</w:t>
            </w:r>
            <w:proofErr w:type="spellEnd"/>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149F3C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ANG; J16</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D195449"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FC3433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0F5A45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AAF5D6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6.522,00 Kč / 1 ks</w:t>
            </w:r>
          </w:p>
        </w:tc>
      </w:tr>
      <w:tr w:rsidR="002529B6" w:rsidRPr="006B5AAA" w14:paraId="1AF66300"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130F1D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7.16</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DBA1F1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návleky na popáleniny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8489837"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40464E1"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79EB8A0"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F1D7E08"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978E3AE"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DC35DE9" w14:textId="77777777" w:rsidR="002529B6" w:rsidRPr="006B5AAA" w:rsidRDefault="002529B6" w:rsidP="005B4F1E">
            <w:pPr>
              <w:jc w:val="center"/>
              <w:rPr>
                <w:rFonts w:ascii="Times New Roman" w:hAnsi="Times New Roman"/>
                <w:sz w:val="16"/>
                <w:szCs w:val="16"/>
              </w:rPr>
            </w:pPr>
          </w:p>
        </w:tc>
      </w:tr>
      <w:tr w:rsidR="002529B6" w:rsidRPr="006B5AAA" w14:paraId="12FAAAFB"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940C90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7.16.1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56DA73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elastické návleky na popáleniny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B53C3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elastické návleky pro popálené pacienty vyrobené na základě individuálních měrných podkladů</w:t>
            </w:r>
          </w:p>
        </w:tc>
        <w:tc>
          <w:tcPr>
            <w:tcW w:w="212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D3727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DER; CHI; ORT; PLA; POP</w:t>
            </w:r>
          </w:p>
        </w:tc>
        <w:tc>
          <w:tcPr>
            <w:tcW w:w="1780"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BDAA4A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možnost předepsání v době hospitalizace</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DEAA22F" w14:textId="77777777" w:rsidR="002529B6" w:rsidRPr="006B5AAA" w:rsidDel="00A15A80" w:rsidRDefault="002529B6" w:rsidP="005B4F1E">
            <w:pPr>
              <w:jc w:val="center"/>
              <w:rPr>
                <w:rFonts w:ascii="Times New Roman" w:hAnsi="Times New Roman"/>
                <w:sz w:val="16"/>
                <w:szCs w:val="16"/>
              </w:rPr>
            </w:pPr>
            <w:r>
              <w:rPr>
                <w:rFonts w:ascii="Times New Roman" w:hAnsi="Times New Roman"/>
                <w:sz w:val="16"/>
                <w:szCs w:val="16"/>
              </w:rPr>
              <w:t>ano</w:t>
            </w:r>
          </w:p>
        </w:tc>
        <w:tc>
          <w:tcPr>
            <w:tcW w:w="1768" w:type="dxa"/>
            <w:gridSpan w:val="3"/>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D5CBBE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stav po popálení kterékoliv části těla II. a III. stupně</w:t>
            </w:r>
          </w:p>
        </w:tc>
        <w:tc>
          <w:tcPr>
            <w:tcW w:w="1769" w:type="dxa"/>
            <w:gridSpan w:val="2"/>
            <w:tcBorders>
              <w:top w:val="single" w:sz="6" w:space="0" w:color="808080"/>
              <w:left w:val="single" w:sz="6" w:space="0" w:color="808080"/>
              <w:bottom w:val="single" w:sz="6" w:space="0" w:color="808080"/>
              <w:right w:val="single" w:sz="6" w:space="0" w:color="808080"/>
            </w:tcBorders>
            <w:shd w:val="clear" w:color="auto" w:fill="FFFFFF"/>
            <w:vAlign w:val="center"/>
          </w:tcPr>
          <w:p w14:paraId="39A1EDD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pokud nelze použít hrazené sériově </w:t>
            </w:r>
            <w:r w:rsidRPr="002345FB">
              <w:rPr>
                <w:rFonts w:ascii="Times New Roman" w:hAnsi="Times New Roman"/>
                <w:sz w:val="16"/>
                <w:szCs w:val="16"/>
              </w:rPr>
              <w:t xml:space="preserve">vyrobené </w:t>
            </w:r>
            <w:r w:rsidRPr="006B5AAA">
              <w:rPr>
                <w:rFonts w:ascii="Times New Roman" w:hAnsi="Times New Roman"/>
                <w:sz w:val="16"/>
                <w:szCs w:val="16"/>
              </w:rPr>
              <w:t>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42EA8F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6 ks / 1 rok, nejdéle po dobu </w:t>
            </w:r>
            <w:r w:rsidRPr="006B5AAA">
              <w:rPr>
                <w:rFonts w:ascii="Times New Roman" w:hAnsi="Times New Roman"/>
                <w:sz w:val="16"/>
                <w:szCs w:val="16"/>
              </w:rPr>
              <w:br/>
              <w:t>1 roku</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D153E0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99 %</w:t>
            </w:r>
          </w:p>
        </w:tc>
      </w:tr>
      <w:tr w:rsidR="002529B6" w:rsidRPr="006B5AAA" w14:paraId="6B494673"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7E176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7.17</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153C6E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ZP pro kompresní terapii – na </w:t>
            </w:r>
            <w:r w:rsidRPr="006B5AAA">
              <w:rPr>
                <w:rFonts w:ascii="Times New Roman" w:hAnsi="Times New Roman"/>
                <w:sz w:val="16"/>
                <w:szCs w:val="16"/>
              </w:rPr>
              <w:lastRenderedPageBreak/>
              <w:t>zakázku</w:t>
            </w:r>
            <w:r w:rsidRPr="006B5AAA" w:rsidDel="00277261">
              <w:rPr>
                <w:rFonts w:ascii="Times New Roman" w:hAnsi="Times New Roman"/>
                <w:sz w:val="16"/>
                <w:szCs w:val="16"/>
              </w:rPr>
              <w:t xml:space="preserve"> </w:t>
            </w:r>
            <w:r w:rsidRPr="006B5AAA">
              <w:rPr>
                <w:rFonts w:ascii="Times New Roman" w:hAnsi="Times New Roman"/>
                <w:sz w:val="16"/>
                <w:szCs w:val="16"/>
              </w:rPr>
              <w:t>– technologie kruhového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60307AD"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D4A5DAC"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8F889EB"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1CFCEB7"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3A3438"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FF23E34" w14:textId="77777777" w:rsidR="002529B6" w:rsidRPr="006B5AAA" w:rsidRDefault="002529B6" w:rsidP="005B4F1E">
            <w:pPr>
              <w:jc w:val="center"/>
              <w:rPr>
                <w:rFonts w:ascii="Times New Roman" w:hAnsi="Times New Roman"/>
                <w:sz w:val="16"/>
                <w:szCs w:val="16"/>
              </w:rPr>
            </w:pPr>
          </w:p>
        </w:tc>
      </w:tr>
      <w:tr w:rsidR="002529B6" w:rsidRPr="006B5AAA" w14:paraId="52FBD9FA"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520A9C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7.17.1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11D343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návleky a punčochy – na zakázku</w:t>
            </w:r>
            <w:r w:rsidRPr="006B5AAA" w:rsidDel="00277261">
              <w:rPr>
                <w:rFonts w:ascii="Times New Roman" w:hAnsi="Times New Roman"/>
                <w:sz w:val="16"/>
                <w:szCs w:val="16"/>
              </w:rPr>
              <w:t xml:space="preserve"> </w:t>
            </w:r>
            <w:r w:rsidRPr="006B5AAA">
              <w:rPr>
                <w:rFonts w:ascii="Times New Roman" w:hAnsi="Times New Roman"/>
                <w:sz w:val="16"/>
                <w:szCs w:val="16"/>
              </w:rPr>
              <w:t>– technologie kruhového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86A145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detailní položková kalkulace použitého materiálu a prováděných úkonů</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89B94C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J16</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3A700DE"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8D8FA3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70431A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 / </w:t>
            </w:r>
            <w:r w:rsidRPr="006B5AAA">
              <w:rPr>
                <w:rFonts w:ascii="Times New Roman" w:hAnsi="Times New Roman"/>
                <w:sz w:val="16"/>
                <w:szCs w:val="16"/>
              </w:rPr>
              <w:br/>
              <w:t>1 končetina</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6F292E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99 %</w:t>
            </w:r>
          </w:p>
        </w:tc>
      </w:tr>
      <w:tr w:rsidR="002529B6" w:rsidRPr="006B5AAA" w14:paraId="656F6924"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E62F1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7.18</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3A9C5C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ZP pro kompresní terapii – na zakázku –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31501CA"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7F27986"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C2CED09"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28E4690"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735E969"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485EF4" w14:textId="77777777" w:rsidR="002529B6" w:rsidRPr="006B5AAA" w:rsidRDefault="002529B6" w:rsidP="005B4F1E">
            <w:pPr>
              <w:jc w:val="center"/>
              <w:rPr>
                <w:rFonts w:ascii="Times New Roman" w:hAnsi="Times New Roman"/>
                <w:sz w:val="16"/>
                <w:szCs w:val="16"/>
              </w:rPr>
            </w:pPr>
          </w:p>
        </w:tc>
      </w:tr>
      <w:tr w:rsidR="002529B6" w:rsidRPr="006B5AAA" w14:paraId="5E279324"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E21743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7.18.1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475A3D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návleky a punčochy – na zakázku</w:t>
            </w:r>
            <w:r w:rsidRPr="006B5AAA" w:rsidDel="00277261">
              <w:rPr>
                <w:rFonts w:ascii="Times New Roman" w:hAnsi="Times New Roman"/>
                <w:sz w:val="16"/>
                <w:szCs w:val="16"/>
              </w:rPr>
              <w:t xml:space="preserve"> </w:t>
            </w:r>
            <w:r w:rsidRPr="006B5AAA">
              <w:rPr>
                <w:rFonts w:ascii="Times New Roman" w:hAnsi="Times New Roman"/>
                <w:sz w:val="16"/>
                <w:szCs w:val="16"/>
              </w:rPr>
              <w:t>– technologie plochého pletení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01BAB8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detailní položková kalkulace použitého materiálu a prováděných úkonů</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091136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J16</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8A1D4FF"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375032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hrazené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B075BD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 / </w:t>
            </w:r>
            <w:r w:rsidRPr="006B5AAA">
              <w:rPr>
                <w:rFonts w:ascii="Times New Roman" w:hAnsi="Times New Roman"/>
                <w:sz w:val="16"/>
                <w:szCs w:val="16"/>
              </w:rPr>
              <w:br/>
              <w:t>1 končetina</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5C25E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99 %</w:t>
            </w:r>
          </w:p>
        </w:tc>
      </w:tr>
      <w:tr w:rsidR="002529B6" w:rsidRPr="006B5AAA" w14:paraId="1C62024D"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F44C61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8</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6F228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ZP pro přístrojovou </w:t>
            </w:r>
            <w:proofErr w:type="spellStart"/>
            <w:r w:rsidRPr="006B5AAA">
              <w:rPr>
                <w:rFonts w:ascii="Times New Roman" w:hAnsi="Times New Roman"/>
                <w:sz w:val="16"/>
                <w:szCs w:val="16"/>
              </w:rPr>
              <w:t>lymfodrenáž</w:t>
            </w:r>
            <w:proofErr w:type="spellEnd"/>
            <w:r w:rsidRPr="006B5AAA">
              <w:rPr>
                <w:rFonts w:ascii="Times New Roman" w:hAnsi="Times New Roman"/>
                <w:sz w:val="16"/>
                <w:szCs w:val="16"/>
              </w:rPr>
              <w:t xml:space="preserve"> – na zakázku</w:t>
            </w:r>
            <w:r w:rsidRPr="006B5AAA" w:rsidDel="00277261">
              <w:rPr>
                <w:rFonts w:ascii="Times New Roman" w:hAnsi="Times New Roman"/>
                <w:sz w:val="16"/>
                <w:szCs w:val="16"/>
              </w:rPr>
              <w:t xml:space="preserve"> </w:t>
            </w:r>
            <w:r w:rsidRPr="006B5AAA">
              <w:rPr>
                <w:rFonts w:ascii="Times New Roman" w:hAnsi="Times New Roman"/>
                <w:sz w:val="16"/>
                <w:szCs w:val="16"/>
              </w:rPr>
              <w:t>– masážní návleky</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E8DC47B"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FB77854"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C8FF998"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A671636"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FCBCEDD"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8CBC56E" w14:textId="77777777" w:rsidR="002529B6" w:rsidRPr="006B5AAA" w:rsidRDefault="002529B6" w:rsidP="005B4F1E">
            <w:pPr>
              <w:jc w:val="center"/>
              <w:rPr>
                <w:rFonts w:ascii="Times New Roman" w:hAnsi="Times New Roman"/>
                <w:sz w:val="16"/>
                <w:szCs w:val="16"/>
              </w:rPr>
            </w:pPr>
          </w:p>
        </w:tc>
      </w:tr>
      <w:tr w:rsidR="002529B6" w:rsidRPr="006B5AAA" w14:paraId="49E08FFD"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6FF08A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8.1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0FCEAB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masážní návleky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1C4E004"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8D2F77C"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06D179B"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42F5AB1"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7B719C9"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664F38F" w14:textId="77777777" w:rsidR="002529B6" w:rsidRPr="006B5AAA" w:rsidRDefault="002529B6" w:rsidP="005B4F1E">
            <w:pPr>
              <w:jc w:val="center"/>
              <w:rPr>
                <w:rFonts w:ascii="Times New Roman" w:hAnsi="Times New Roman"/>
                <w:sz w:val="16"/>
                <w:szCs w:val="16"/>
              </w:rPr>
            </w:pPr>
          </w:p>
        </w:tc>
      </w:tr>
      <w:tr w:rsidR="002529B6" w:rsidRPr="006B5AAA" w14:paraId="0776C4EB"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700AAF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8.1.1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AC69B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masážní návleky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460D8C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detailní položková kalkulace použitého materiálu a prováděných úkonů</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2699D84" w14:textId="77777777" w:rsidR="002529B6" w:rsidRPr="006B5AAA" w:rsidRDefault="002529B6" w:rsidP="005B4F1E">
            <w:pPr>
              <w:jc w:val="center"/>
              <w:rPr>
                <w:rFonts w:ascii="Times New Roman" w:hAnsi="Times New Roman"/>
                <w:b/>
                <w:sz w:val="16"/>
                <w:szCs w:val="16"/>
              </w:rPr>
            </w:pPr>
            <w:r w:rsidRPr="006B5AAA">
              <w:rPr>
                <w:rFonts w:ascii="Times New Roman" w:hAnsi="Times New Roman"/>
                <w:sz w:val="16"/>
                <w:szCs w:val="16"/>
              </w:rPr>
              <w:t>J16; ORT; REH</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8CCAC85"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F031C7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pokud nelze použít sériově vyrobené zdravotnické prostředky</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56708B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2 roky</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C75E3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99 %</w:t>
            </w:r>
          </w:p>
        </w:tc>
      </w:tr>
      <w:tr w:rsidR="002529B6" w:rsidRPr="006B5AAA" w14:paraId="03019D4A"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26D29E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EEA95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příslušenství ke sluchadlům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EE43239"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3677B97"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3FD2340"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13E2E75"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892109"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CC52AA4" w14:textId="77777777" w:rsidR="002529B6" w:rsidRPr="006B5AAA" w:rsidRDefault="002529B6" w:rsidP="005B4F1E">
            <w:pPr>
              <w:jc w:val="center"/>
              <w:rPr>
                <w:rFonts w:ascii="Times New Roman" w:hAnsi="Times New Roman"/>
                <w:sz w:val="16"/>
                <w:szCs w:val="16"/>
              </w:rPr>
            </w:pPr>
          </w:p>
        </w:tc>
      </w:tr>
      <w:tr w:rsidR="002529B6" w:rsidRPr="006B5AAA" w14:paraId="470CA84A"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FFBCCD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EE2D5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tvarovky ušní a skořepiny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14E86A0"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C8F730E"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63DAC24"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701A290"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4C66512"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A205FEB" w14:textId="77777777" w:rsidR="002529B6" w:rsidRPr="006B5AAA" w:rsidRDefault="002529B6" w:rsidP="005B4F1E">
            <w:pPr>
              <w:jc w:val="center"/>
              <w:rPr>
                <w:rFonts w:ascii="Times New Roman" w:hAnsi="Times New Roman"/>
                <w:sz w:val="16"/>
                <w:szCs w:val="16"/>
              </w:rPr>
            </w:pPr>
          </w:p>
        </w:tc>
      </w:tr>
      <w:tr w:rsidR="002529B6" w:rsidRPr="006B5AAA" w14:paraId="2CA1C1C5"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BA10AB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9.1.1</w:t>
            </w:r>
          </w:p>
          <w:p w14:paraId="7C2483D6" w14:textId="77777777" w:rsidR="002529B6" w:rsidRPr="006B5AAA" w:rsidRDefault="002529B6" w:rsidP="005B4F1E">
            <w:pPr>
              <w:jc w:val="center"/>
              <w:rPr>
                <w:rFonts w:ascii="Times New Roman" w:hAnsi="Times New Roman"/>
                <w:strike/>
                <w:sz w:val="16"/>
                <w:szCs w:val="16"/>
              </w:rPr>
            </w:pPr>
          </w:p>
          <w:p w14:paraId="1FE2B0E4" w14:textId="77777777" w:rsidR="002529B6" w:rsidRPr="006B5AAA" w:rsidRDefault="002529B6" w:rsidP="005B4F1E">
            <w:pPr>
              <w:jc w:val="center"/>
              <w:rPr>
                <w:rFonts w:ascii="Times New Roman" w:hAnsi="Times New Roman"/>
                <w:strike/>
                <w:sz w:val="16"/>
                <w:szCs w:val="16"/>
              </w:rPr>
            </w:pPr>
          </w:p>
          <w:p w14:paraId="56A8CFF4" w14:textId="77777777" w:rsidR="002529B6" w:rsidRPr="006B5AAA" w:rsidRDefault="002529B6" w:rsidP="005B4F1E">
            <w:pPr>
              <w:jc w:val="center"/>
              <w:rPr>
                <w:rFonts w:ascii="Times New Roman" w:hAnsi="Times New Roman"/>
                <w:strike/>
                <w:sz w:val="16"/>
                <w:szCs w:val="16"/>
              </w:rPr>
            </w:pP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53E952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skořepiny ke sluchadlům se sluchátkem ve zvukovodu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CED37B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individuálně vyrobená tvarovka či skořepina na základě individuálně provedeného otisku zvukovodu</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37F179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FON</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DB8A0A6"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ne</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EF7BAE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do 18 let včetně</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0C9E50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C64A88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435,00 Kč / 1 ks</w:t>
            </w:r>
          </w:p>
        </w:tc>
      </w:tr>
      <w:tr w:rsidR="002529B6" w:rsidRPr="006B5AAA" w14:paraId="1F975CEE"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493790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9.1.2</w:t>
            </w:r>
          </w:p>
        </w:tc>
        <w:tc>
          <w:tcPr>
            <w:tcW w:w="1201"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897194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skořepiny ke sluchadlům se sluchátkem ve zvukovodu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7B1657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individuálně vyrobená tvarovka či skořepina na základě individuálně provedeného otisku zvukovodu</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8DD08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FON; ORL</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A84DBFF"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ne</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F8BE7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od 19 let</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B0E77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5 let</w:t>
            </w:r>
          </w:p>
        </w:tc>
        <w:tc>
          <w:tcPr>
            <w:tcW w:w="1081"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7AC146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435,00 Kč / 1 ks</w:t>
            </w:r>
          </w:p>
        </w:tc>
      </w:tr>
      <w:tr w:rsidR="002529B6" w:rsidRPr="006B5AAA" w14:paraId="24431ADC"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CD4E23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9.1.3</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DF723F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tvarovky ušní k závěsným sluchadlům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2B4EE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individuálně vyrobená tvarovka</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17E2EF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FON</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0DD4F30"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ne</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533D5E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do 18 let včetně</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0A0F2B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98CA92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348,00 Kč / 1 ks</w:t>
            </w:r>
          </w:p>
        </w:tc>
      </w:tr>
      <w:tr w:rsidR="002529B6" w:rsidRPr="006B5AAA" w14:paraId="0B227AF5"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D6A38F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9.1.4</w:t>
            </w:r>
          </w:p>
        </w:tc>
        <w:tc>
          <w:tcPr>
            <w:tcW w:w="1201"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F18742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tvarovky ušní k závěsným sluchadlům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82C27B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individuálně vyrobená tvarovka</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0FCC93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FON; ORL</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CBFF0C2"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ne</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84420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od 19 let</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EE5003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5 let</w:t>
            </w:r>
          </w:p>
        </w:tc>
        <w:tc>
          <w:tcPr>
            <w:tcW w:w="1081"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245643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304,00 Kč / 1 ks</w:t>
            </w:r>
          </w:p>
        </w:tc>
      </w:tr>
      <w:tr w:rsidR="002529B6" w:rsidRPr="006B5AAA" w14:paraId="1AE70240"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4D3CED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9.1.5</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CB2CCA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tvarovky ušní – ochranné (ochrana před vniknutím vody do středouší)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262AFA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měkká hmota na základě otisku zvukovodu, bez zvukového otvoru s úchytkami</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EF9C3A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FON; ORL</w:t>
            </w:r>
          </w:p>
        </w:tc>
        <w:tc>
          <w:tcPr>
            <w:tcW w:w="134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ED4C985"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ne</w:t>
            </w: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443CEF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do 18 let včetně, stavy s otevřeným středouším</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867461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2 roky / </w:t>
            </w:r>
            <w:r w:rsidRPr="006B5AAA">
              <w:rPr>
                <w:rFonts w:ascii="Times New Roman" w:hAnsi="Times New Roman"/>
                <w:sz w:val="16"/>
                <w:szCs w:val="16"/>
              </w:rPr>
              <w:br/>
              <w:t>1 ucho</w:t>
            </w: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CF916A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217,00 Kč / 1 ks</w:t>
            </w:r>
          </w:p>
        </w:tc>
      </w:tr>
      <w:tr w:rsidR="002529B6" w:rsidRPr="006B5AAA" w14:paraId="4F44D5B8"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B4E1536" w14:textId="77777777" w:rsidR="002529B6" w:rsidRPr="006B5AAA" w:rsidRDefault="002529B6" w:rsidP="005B4F1E">
            <w:pPr>
              <w:jc w:val="center"/>
              <w:rPr>
                <w:rFonts w:ascii="Times New Roman" w:hAnsi="Times New Roman"/>
                <w:sz w:val="16"/>
                <w:szCs w:val="16"/>
              </w:rPr>
            </w:pPr>
            <w:bookmarkStart w:id="8" w:name="_Hlk20839315"/>
            <w:r w:rsidRPr="006B5AAA">
              <w:rPr>
                <w:rFonts w:ascii="Times New Roman" w:hAnsi="Times New Roman"/>
                <w:sz w:val="16"/>
                <w:szCs w:val="16"/>
              </w:rPr>
              <w:lastRenderedPageBreak/>
              <w:t>10</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9088C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ZP pro korekci zraku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CDC94DB"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5478FEB" w14:textId="77777777" w:rsidR="002529B6" w:rsidRPr="006B5AAA" w:rsidRDefault="002529B6" w:rsidP="005B4F1E">
            <w:pPr>
              <w:jc w:val="center"/>
              <w:rPr>
                <w:rFonts w:ascii="Times New Roman" w:hAnsi="Times New Roman"/>
                <w:sz w:val="16"/>
                <w:szCs w:val="16"/>
              </w:rPr>
            </w:pPr>
          </w:p>
        </w:tc>
        <w:tc>
          <w:tcPr>
            <w:tcW w:w="1346" w:type="dxa"/>
            <w:tcBorders>
              <w:top w:val="single" w:sz="6" w:space="0" w:color="808080"/>
              <w:left w:val="single" w:sz="6" w:space="0" w:color="808080"/>
              <w:bottom w:val="single" w:sz="4" w:space="0" w:color="auto"/>
              <w:right w:val="single" w:sz="6" w:space="0" w:color="808080"/>
            </w:tcBorders>
            <w:shd w:val="clear" w:color="auto" w:fill="FFFFFF"/>
            <w:vAlign w:val="center"/>
          </w:tcPr>
          <w:p w14:paraId="7568F599"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6A2D682" w14:textId="77777777" w:rsidR="002529B6" w:rsidRPr="006B5AAA" w:rsidRDefault="002529B6" w:rsidP="005B4F1E">
            <w:pPr>
              <w:jc w:val="center"/>
              <w:rPr>
                <w:rFonts w:ascii="Times New Roman" w:hAnsi="Times New Roman"/>
                <w:sz w:val="16"/>
                <w:szCs w:val="16"/>
              </w:rPr>
            </w:pPr>
          </w:p>
        </w:tc>
        <w:tc>
          <w:tcPr>
            <w:tcW w:w="184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00C10AB" w14:textId="77777777" w:rsidR="002529B6" w:rsidRPr="006B5AAA" w:rsidRDefault="002529B6" w:rsidP="005B4F1E">
            <w:pPr>
              <w:jc w:val="center"/>
              <w:rPr>
                <w:rFonts w:ascii="Times New Roman" w:hAnsi="Times New Roman"/>
                <w:sz w:val="16"/>
                <w:szCs w:val="16"/>
              </w:rPr>
            </w:pPr>
          </w:p>
        </w:tc>
        <w:tc>
          <w:tcPr>
            <w:tcW w:w="108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E848FD" w14:textId="77777777" w:rsidR="002529B6" w:rsidRPr="006B5AAA" w:rsidRDefault="002529B6" w:rsidP="005B4F1E">
            <w:pPr>
              <w:jc w:val="center"/>
              <w:rPr>
                <w:rFonts w:ascii="Times New Roman" w:hAnsi="Times New Roman"/>
                <w:sz w:val="16"/>
                <w:szCs w:val="16"/>
              </w:rPr>
            </w:pPr>
          </w:p>
        </w:tc>
      </w:tr>
      <w:tr w:rsidR="002529B6" w:rsidRPr="006B5AAA" w14:paraId="625F2377"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EC7DC7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10.1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460CAC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brýle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04FBABD" w14:textId="77777777" w:rsidR="002529B6" w:rsidRPr="006B5AAA" w:rsidRDefault="002529B6" w:rsidP="005B4F1E">
            <w:pPr>
              <w:jc w:val="center"/>
              <w:rPr>
                <w:rFonts w:ascii="Times New Roman" w:hAnsi="Times New Roman"/>
                <w:b/>
                <w:sz w:val="16"/>
                <w:szCs w:val="16"/>
              </w:rPr>
            </w:pPr>
          </w:p>
        </w:tc>
        <w:tc>
          <w:tcPr>
            <w:tcW w:w="3901" w:type="dxa"/>
            <w:gridSpan w:val="2"/>
            <w:tcBorders>
              <w:top w:val="single" w:sz="6" w:space="0" w:color="808080"/>
              <w:left w:val="single" w:sz="6" w:space="0" w:color="808080"/>
              <w:bottom w:val="single" w:sz="6" w:space="0" w:color="808080"/>
              <w:right w:val="single" w:sz="4" w:space="0" w:color="auto"/>
            </w:tcBorders>
            <w:shd w:val="clear" w:color="auto" w:fill="FFFFFF"/>
            <w:tcMar>
              <w:top w:w="30" w:type="dxa"/>
              <w:left w:w="45" w:type="dxa"/>
              <w:bottom w:w="30" w:type="dxa"/>
              <w:right w:w="45" w:type="dxa"/>
            </w:tcMar>
            <w:vAlign w:val="center"/>
          </w:tcPr>
          <w:p w14:paraId="4DBBB01D" w14:textId="77777777" w:rsidR="002529B6" w:rsidRPr="006B5AAA" w:rsidRDefault="002529B6" w:rsidP="005B4F1E">
            <w:pPr>
              <w:jc w:val="center"/>
              <w:rPr>
                <w:rFonts w:ascii="Times New Roman" w:hAnsi="Times New Roman"/>
                <w:b/>
                <w:sz w:val="16"/>
                <w:szCs w:val="16"/>
              </w:rPr>
            </w:pP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14:paraId="34601F01" w14:textId="77777777" w:rsidR="002529B6" w:rsidRPr="006B5AAA" w:rsidRDefault="002529B6" w:rsidP="005B4F1E">
            <w:pPr>
              <w:jc w:val="center"/>
              <w:rPr>
                <w:rFonts w:ascii="Times New Roman" w:hAnsi="Times New Roman"/>
                <w:b/>
                <w:sz w:val="16"/>
                <w:szCs w:val="16"/>
              </w:rPr>
            </w:pPr>
          </w:p>
        </w:tc>
        <w:tc>
          <w:tcPr>
            <w:tcW w:w="3537" w:type="dxa"/>
            <w:gridSpan w:val="5"/>
            <w:tcBorders>
              <w:top w:val="single" w:sz="6" w:space="0" w:color="808080"/>
              <w:left w:val="single" w:sz="4" w:space="0" w:color="auto"/>
              <w:bottom w:val="single" w:sz="4" w:space="0" w:color="808080"/>
              <w:right w:val="single" w:sz="6" w:space="0" w:color="808080"/>
            </w:tcBorders>
            <w:shd w:val="clear" w:color="auto" w:fill="FFFFFF"/>
            <w:tcMar>
              <w:top w:w="30" w:type="dxa"/>
              <w:left w:w="45" w:type="dxa"/>
              <w:bottom w:w="30" w:type="dxa"/>
              <w:right w:w="45" w:type="dxa"/>
            </w:tcMar>
            <w:vAlign w:val="center"/>
          </w:tcPr>
          <w:p w14:paraId="6692345D" w14:textId="77777777" w:rsidR="002529B6" w:rsidRPr="006B5AAA" w:rsidRDefault="002529B6" w:rsidP="005B4F1E">
            <w:pPr>
              <w:jc w:val="center"/>
              <w:rPr>
                <w:rFonts w:ascii="Times New Roman" w:hAnsi="Times New Roman"/>
                <w:b/>
                <w:sz w:val="16"/>
                <w:szCs w:val="16"/>
              </w:rPr>
            </w:pPr>
          </w:p>
        </w:tc>
        <w:tc>
          <w:tcPr>
            <w:tcW w:w="1843" w:type="dxa"/>
            <w:tcBorders>
              <w:top w:val="single" w:sz="6" w:space="0" w:color="808080"/>
              <w:left w:val="single" w:sz="6" w:space="0" w:color="808080"/>
              <w:bottom w:val="single" w:sz="4" w:space="0" w:color="808080"/>
              <w:right w:val="single" w:sz="6" w:space="0" w:color="808080"/>
            </w:tcBorders>
            <w:shd w:val="clear" w:color="auto" w:fill="FFFFFF"/>
            <w:tcMar>
              <w:top w:w="30" w:type="dxa"/>
              <w:left w:w="45" w:type="dxa"/>
              <w:bottom w:w="30" w:type="dxa"/>
              <w:right w:w="45" w:type="dxa"/>
            </w:tcMar>
            <w:vAlign w:val="center"/>
          </w:tcPr>
          <w:p w14:paraId="11EFCD2C" w14:textId="77777777" w:rsidR="002529B6" w:rsidRPr="006B5AAA" w:rsidRDefault="002529B6" w:rsidP="005B4F1E">
            <w:pPr>
              <w:jc w:val="center"/>
              <w:rPr>
                <w:rFonts w:ascii="Times New Roman" w:hAnsi="Times New Roman"/>
                <w:b/>
                <w:sz w:val="16"/>
                <w:szCs w:val="16"/>
              </w:rPr>
            </w:pPr>
          </w:p>
        </w:tc>
        <w:tc>
          <w:tcPr>
            <w:tcW w:w="1081" w:type="dxa"/>
            <w:tcBorders>
              <w:top w:val="single" w:sz="6" w:space="0" w:color="808080"/>
              <w:left w:val="single" w:sz="6" w:space="0" w:color="808080"/>
              <w:bottom w:val="single" w:sz="4" w:space="0" w:color="808080"/>
              <w:right w:val="single" w:sz="6" w:space="0" w:color="808080"/>
            </w:tcBorders>
            <w:shd w:val="clear" w:color="auto" w:fill="FFFFFF"/>
            <w:tcMar>
              <w:top w:w="30" w:type="dxa"/>
              <w:left w:w="45" w:type="dxa"/>
              <w:bottom w:w="30" w:type="dxa"/>
              <w:right w:w="45" w:type="dxa"/>
            </w:tcMar>
            <w:vAlign w:val="center"/>
          </w:tcPr>
          <w:p w14:paraId="379ECE5A" w14:textId="77777777" w:rsidR="002529B6" w:rsidRPr="006B5AAA" w:rsidRDefault="002529B6" w:rsidP="005B4F1E">
            <w:pPr>
              <w:jc w:val="center"/>
              <w:rPr>
                <w:rFonts w:ascii="Times New Roman" w:hAnsi="Times New Roman"/>
                <w:b/>
                <w:sz w:val="16"/>
                <w:szCs w:val="16"/>
              </w:rPr>
            </w:pPr>
          </w:p>
        </w:tc>
      </w:tr>
      <w:tr w:rsidR="002529B6" w:rsidRPr="006B5AAA" w14:paraId="17C7C60C" w14:textId="77777777" w:rsidTr="005B4F1E">
        <w:trPr>
          <w:jc w:val="center"/>
        </w:trPr>
        <w:tc>
          <w:tcPr>
            <w:tcW w:w="1113"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76E0851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10.1.1</w:t>
            </w:r>
          </w:p>
        </w:tc>
        <w:tc>
          <w:tcPr>
            <w:tcW w:w="1201"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1E5E9CA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brýle – na zakázku – obruba, čočky dioptrické – do +-6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cyl</w:t>
            </w:r>
            <w:proofErr w:type="spellEnd"/>
            <w:r w:rsidRPr="006B5AAA">
              <w:rPr>
                <w:rFonts w:ascii="Times New Roman" w:hAnsi="Times New Roman"/>
                <w:sz w:val="16"/>
                <w:szCs w:val="16"/>
              </w:rPr>
              <w:t xml:space="preserve"> do +-2 </w:t>
            </w:r>
            <w:proofErr w:type="spellStart"/>
            <w:r w:rsidRPr="006B5AAA">
              <w:rPr>
                <w:rFonts w:ascii="Times New Roman" w:hAnsi="Times New Roman"/>
                <w:sz w:val="16"/>
                <w:szCs w:val="16"/>
              </w:rPr>
              <w:t>dpt</w:t>
            </w:r>
            <w:proofErr w:type="spellEnd"/>
          </w:p>
        </w:tc>
        <w:tc>
          <w:tcPr>
            <w:tcW w:w="2061"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2EAD39B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obruba, brýlová skla sféra v součtu v hl. ose do +-6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cyl</w:t>
            </w:r>
            <w:proofErr w:type="spellEnd"/>
            <w:r w:rsidRPr="006B5AAA">
              <w:rPr>
                <w:rFonts w:ascii="Times New Roman" w:hAnsi="Times New Roman"/>
                <w:sz w:val="16"/>
                <w:szCs w:val="16"/>
              </w:rPr>
              <w:t xml:space="preserve"> 0 až +-2 </w:t>
            </w:r>
            <w:proofErr w:type="spellStart"/>
            <w:r w:rsidRPr="006B5AAA">
              <w:rPr>
                <w:rFonts w:ascii="Times New Roman" w:hAnsi="Times New Roman"/>
                <w:sz w:val="16"/>
                <w:szCs w:val="16"/>
              </w:rPr>
              <w:t>dpt</w:t>
            </w:r>
            <w:proofErr w:type="spellEnd"/>
          </w:p>
        </w:tc>
        <w:tc>
          <w:tcPr>
            <w:tcW w:w="3901" w:type="dxa"/>
            <w:gridSpan w:val="2"/>
            <w:vMerge w:val="restart"/>
            <w:tcBorders>
              <w:top w:val="single" w:sz="6" w:space="0" w:color="808080"/>
              <w:left w:val="single" w:sz="6" w:space="0" w:color="808080"/>
              <w:right w:val="single" w:sz="4" w:space="0" w:color="auto"/>
            </w:tcBorders>
            <w:shd w:val="clear" w:color="auto" w:fill="FFFFFF"/>
            <w:tcMar>
              <w:top w:w="30" w:type="dxa"/>
              <w:left w:w="45" w:type="dxa"/>
              <w:bottom w:w="30" w:type="dxa"/>
              <w:right w:w="45" w:type="dxa"/>
            </w:tcMar>
            <w:vAlign w:val="center"/>
          </w:tcPr>
          <w:p w14:paraId="468CFDE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OPH</w:t>
            </w:r>
          </w:p>
        </w:tc>
        <w:tc>
          <w:tcPr>
            <w:tcW w:w="1346" w:type="dxa"/>
            <w:vMerge w:val="restart"/>
            <w:tcBorders>
              <w:top w:val="single" w:sz="4" w:space="0" w:color="auto"/>
              <w:left w:val="single" w:sz="4" w:space="0" w:color="auto"/>
              <w:right w:val="single" w:sz="4" w:space="0" w:color="auto"/>
            </w:tcBorders>
            <w:shd w:val="clear" w:color="auto" w:fill="FFFFFF"/>
            <w:vAlign w:val="center"/>
          </w:tcPr>
          <w:p w14:paraId="29F52C29"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ne</w:t>
            </w:r>
          </w:p>
        </w:tc>
        <w:tc>
          <w:tcPr>
            <w:tcW w:w="3537" w:type="dxa"/>
            <w:gridSpan w:val="5"/>
            <w:tcBorders>
              <w:top w:val="single" w:sz="4" w:space="0" w:color="808080"/>
              <w:left w:val="single" w:sz="4" w:space="0" w:color="auto"/>
              <w:bottom w:val="single" w:sz="4" w:space="0" w:color="808080"/>
              <w:right w:val="single" w:sz="4" w:space="0" w:color="808080"/>
            </w:tcBorders>
            <w:shd w:val="clear" w:color="auto" w:fill="FFFFFF"/>
            <w:tcMar>
              <w:top w:w="30" w:type="dxa"/>
              <w:left w:w="45" w:type="dxa"/>
              <w:bottom w:w="30" w:type="dxa"/>
              <w:right w:w="45" w:type="dxa"/>
            </w:tcMar>
            <w:vAlign w:val="center"/>
          </w:tcPr>
          <w:p w14:paraId="3DABDEF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do 5 let včetně</w:t>
            </w: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05945FF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4 měsíce</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2831C10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609,00 Kč / 1 ks</w:t>
            </w:r>
          </w:p>
        </w:tc>
      </w:tr>
      <w:tr w:rsidR="002529B6" w:rsidRPr="006B5AAA" w14:paraId="5CB61637" w14:textId="77777777" w:rsidTr="005B4F1E">
        <w:trPr>
          <w:jc w:val="center"/>
        </w:trPr>
        <w:tc>
          <w:tcPr>
            <w:tcW w:w="1113"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66058848" w14:textId="77777777" w:rsidR="002529B6" w:rsidRPr="001151B8" w:rsidRDefault="002529B6" w:rsidP="005B4F1E">
            <w:pPr>
              <w:jc w:val="center"/>
              <w:rPr>
                <w:rFonts w:ascii="Times New Roman" w:hAnsi="Times New Roman"/>
                <w:sz w:val="16"/>
                <w:szCs w:val="16"/>
              </w:rPr>
            </w:pPr>
          </w:p>
        </w:tc>
        <w:tc>
          <w:tcPr>
            <w:tcW w:w="1201"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7D4A2EC2" w14:textId="77777777" w:rsidR="002529B6" w:rsidRPr="006B5AAA" w:rsidRDefault="002529B6" w:rsidP="005B4F1E">
            <w:pPr>
              <w:jc w:val="center"/>
              <w:rPr>
                <w:rFonts w:ascii="Times New Roman" w:hAnsi="Times New Roman"/>
                <w:sz w:val="16"/>
                <w:szCs w:val="16"/>
              </w:rPr>
            </w:pPr>
          </w:p>
        </w:tc>
        <w:tc>
          <w:tcPr>
            <w:tcW w:w="2061"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21F0CB4E" w14:textId="77777777" w:rsidR="002529B6" w:rsidRPr="006B5AAA" w:rsidRDefault="002529B6" w:rsidP="005B4F1E">
            <w:pPr>
              <w:jc w:val="center"/>
              <w:rPr>
                <w:rFonts w:ascii="Times New Roman" w:hAnsi="Times New Roman"/>
                <w:sz w:val="16"/>
                <w:szCs w:val="16"/>
              </w:rPr>
            </w:pPr>
          </w:p>
        </w:tc>
        <w:tc>
          <w:tcPr>
            <w:tcW w:w="3901" w:type="dxa"/>
            <w:gridSpan w:val="2"/>
            <w:vMerge/>
            <w:tcBorders>
              <w:left w:val="single" w:sz="6" w:space="0" w:color="808080"/>
              <w:right w:val="single" w:sz="4" w:space="0" w:color="auto"/>
            </w:tcBorders>
            <w:shd w:val="clear" w:color="auto" w:fill="FFFFFF"/>
            <w:tcMar>
              <w:top w:w="30" w:type="dxa"/>
              <w:left w:w="45" w:type="dxa"/>
              <w:bottom w:w="30" w:type="dxa"/>
              <w:right w:w="45" w:type="dxa"/>
            </w:tcMar>
            <w:vAlign w:val="center"/>
          </w:tcPr>
          <w:p w14:paraId="2DB42882" w14:textId="77777777" w:rsidR="002529B6" w:rsidRPr="006B5AAA" w:rsidRDefault="002529B6" w:rsidP="005B4F1E">
            <w:pPr>
              <w:jc w:val="center"/>
              <w:rPr>
                <w:rFonts w:ascii="Times New Roman" w:hAnsi="Times New Roman"/>
                <w:sz w:val="16"/>
                <w:szCs w:val="16"/>
              </w:rPr>
            </w:pPr>
          </w:p>
        </w:tc>
        <w:tc>
          <w:tcPr>
            <w:tcW w:w="1346" w:type="dxa"/>
            <w:vMerge/>
            <w:tcBorders>
              <w:left w:val="single" w:sz="4" w:space="0" w:color="auto"/>
              <w:right w:val="single" w:sz="4" w:space="0" w:color="auto"/>
            </w:tcBorders>
            <w:shd w:val="clear" w:color="auto" w:fill="FFFFFF"/>
            <w:vAlign w:val="center"/>
          </w:tcPr>
          <w:p w14:paraId="7382CD67"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4" w:space="0" w:color="808080"/>
              <w:left w:val="single" w:sz="4" w:space="0" w:color="auto"/>
              <w:bottom w:val="single" w:sz="4" w:space="0" w:color="808080"/>
              <w:right w:val="single" w:sz="4" w:space="0" w:color="808080"/>
            </w:tcBorders>
            <w:shd w:val="clear" w:color="auto" w:fill="FFFFFF"/>
            <w:tcMar>
              <w:top w:w="30" w:type="dxa"/>
              <w:left w:w="45" w:type="dxa"/>
              <w:bottom w:w="30" w:type="dxa"/>
              <w:right w:w="45" w:type="dxa"/>
            </w:tcMar>
            <w:vAlign w:val="center"/>
          </w:tcPr>
          <w:p w14:paraId="7C0EE1E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6 až 14 let včetně</w:t>
            </w: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61FC392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12 měsíců</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24293A8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609,00 Kč / 1 ks</w:t>
            </w:r>
          </w:p>
        </w:tc>
      </w:tr>
      <w:tr w:rsidR="002529B6" w:rsidRPr="006B5AAA" w14:paraId="2070EB03" w14:textId="77777777" w:rsidTr="005B4F1E">
        <w:trPr>
          <w:jc w:val="center"/>
        </w:trPr>
        <w:tc>
          <w:tcPr>
            <w:tcW w:w="1113"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07F3464" w14:textId="77777777" w:rsidR="002529B6" w:rsidRPr="001151B8" w:rsidRDefault="002529B6" w:rsidP="005B4F1E">
            <w:pPr>
              <w:jc w:val="center"/>
              <w:rPr>
                <w:rFonts w:ascii="Times New Roman" w:hAnsi="Times New Roman"/>
                <w:sz w:val="16"/>
                <w:szCs w:val="16"/>
              </w:rPr>
            </w:pPr>
          </w:p>
        </w:tc>
        <w:tc>
          <w:tcPr>
            <w:tcW w:w="1201"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B09B632" w14:textId="77777777" w:rsidR="002529B6" w:rsidRPr="006B5AAA" w:rsidRDefault="002529B6" w:rsidP="005B4F1E">
            <w:pPr>
              <w:jc w:val="center"/>
              <w:rPr>
                <w:rFonts w:ascii="Times New Roman" w:hAnsi="Times New Roman"/>
                <w:sz w:val="16"/>
                <w:szCs w:val="16"/>
              </w:rPr>
            </w:pPr>
          </w:p>
        </w:tc>
        <w:tc>
          <w:tcPr>
            <w:tcW w:w="2061"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E9F7C25" w14:textId="77777777" w:rsidR="002529B6" w:rsidRPr="006B5AAA" w:rsidRDefault="002529B6" w:rsidP="005B4F1E">
            <w:pPr>
              <w:jc w:val="center"/>
              <w:rPr>
                <w:rFonts w:ascii="Times New Roman" w:hAnsi="Times New Roman"/>
                <w:sz w:val="16"/>
                <w:szCs w:val="16"/>
              </w:rPr>
            </w:pPr>
          </w:p>
        </w:tc>
        <w:tc>
          <w:tcPr>
            <w:tcW w:w="3901" w:type="dxa"/>
            <w:gridSpan w:val="2"/>
            <w:vMerge/>
            <w:tcBorders>
              <w:left w:val="single" w:sz="6" w:space="0" w:color="808080"/>
              <w:bottom w:val="single" w:sz="6" w:space="0" w:color="808080"/>
              <w:right w:val="single" w:sz="4" w:space="0" w:color="auto"/>
            </w:tcBorders>
            <w:shd w:val="clear" w:color="auto" w:fill="FFFFFF"/>
            <w:tcMar>
              <w:top w:w="30" w:type="dxa"/>
              <w:left w:w="45" w:type="dxa"/>
              <w:bottom w:w="30" w:type="dxa"/>
              <w:right w:w="45" w:type="dxa"/>
            </w:tcMar>
            <w:vAlign w:val="center"/>
          </w:tcPr>
          <w:p w14:paraId="476A8B6E" w14:textId="77777777" w:rsidR="002529B6" w:rsidRPr="006B5AAA" w:rsidRDefault="002529B6" w:rsidP="005B4F1E">
            <w:pPr>
              <w:jc w:val="center"/>
              <w:rPr>
                <w:rFonts w:ascii="Times New Roman" w:hAnsi="Times New Roman"/>
                <w:sz w:val="16"/>
                <w:szCs w:val="16"/>
              </w:rPr>
            </w:pPr>
          </w:p>
        </w:tc>
        <w:tc>
          <w:tcPr>
            <w:tcW w:w="1346" w:type="dxa"/>
            <w:vMerge/>
            <w:tcBorders>
              <w:left w:val="single" w:sz="4" w:space="0" w:color="auto"/>
              <w:bottom w:val="single" w:sz="4" w:space="0" w:color="auto"/>
              <w:right w:val="single" w:sz="4" w:space="0" w:color="auto"/>
            </w:tcBorders>
            <w:shd w:val="clear" w:color="auto" w:fill="FFFFFF"/>
            <w:vAlign w:val="center"/>
          </w:tcPr>
          <w:p w14:paraId="5D73DBB1"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4" w:space="0" w:color="808080"/>
              <w:left w:val="single" w:sz="4" w:space="0" w:color="auto"/>
              <w:bottom w:val="single" w:sz="4" w:space="0" w:color="808080"/>
              <w:right w:val="single" w:sz="4" w:space="0" w:color="808080"/>
            </w:tcBorders>
            <w:shd w:val="clear" w:color="auto" w:fill="FFFFFF"/>
            <w:tcMar>
              <w:top w:w="30" w:type="dxa"/>
              <w:left w:w="45" w:type="dxa"/>
              <w:bottom w:w="30" w:type="dxa"/>
              <w:right w:w="45" w:type="dxa"/>
            </w:tcMar>
            <w:vAlign w:val="center"/>
          </w:tcPr>
          <w:p w14:paraId="40C0023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15 až 17 let včetně</w:t>
            </w: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212308C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36 měsíců</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58145E4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348,00 Kč / 1 ks</w:t>
            </w:r>
          </w:p>
        </w:tc>
      </w:tr>
      <w:tr w:rsidR="002529B6" w:rsidRPr="006B5AAA" w14:paraId="38967EF0" w14:textId="77777777" w:rsidTr="005B4F1E">
        <w:trPr>
          <w:jc w:val="center"/>
        </w:trPr>
        <w:tc>
          <w:tcPr>
            <w:tcW w:w="1113"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26F48E2F" w14:textId="77777777" w:rsidR="002529B6" w:rsidRPr="00497F3B" w:rsidRDefault="002529B6" w:rsidP="005B4F1E">
            <w:pPr>
              <w:jc w:val="center"/>
              <w:rPr>
                <w:rFonts w:ascii="Times New Roman" w:hAnsi="Times New Roman"/>
                <w:strike/>
                <w:sz w:val="16"/>
                <w:szCs w:val="16"/>
              </w:rPr>
            </w:pPr>
            <w:r w:rsidRPr="00497F3B">
              <w:rPr>
                <w:rFonts w:ascii="Times New Roman" w:hAnsi="Times New Roman"/>
                <w:sz w:val="16"/>
                <w:szCs w:val="16"/>
              </w:rPr>
              <w:t>10.1.2</w:t>
            </w:r>
          </w:p>
        </w:tc>
        <w:tc>
          <w:tcPr>
            <w:tcW w:w="1201"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0EFF6E7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brýle – na zakázku – obruba, čočky dioptrické – +-6 až +-10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cyl</w:t>
            </w:r>
            <w:proofErr w:type="spellEnd"/>
            <w:r w:rsidRPr="006B5AAA">
              <w:rPr>
                <w:rFonts w:ascii="Times New Roman" w:hAnsi="Times New Roman"/>
                <w:sz w:val="16"/>
                <w:szCs w:val="16"/>
              </w:rPr>
              <w:t xml:space="preserve"> do +-2 </w:t>
            </w:r>
            <w:proofErr w:type="spellStart"/>
            <w:r w:rsidRPr="006B5AAA">
              <w:rPr>
                <w:rFonts w:ascii="Times New Roman" w:hAnsi="Times New Roman"/>
                <w:sz w:val="16"/>
                <w:szCs w:val="16"/>
              </w:rPr>
              <w:t>dpt</w:t>
            </w:r>
            <w:proofErr w:type="spellEnd"/>
          </w:p>
        </w:tc>
        <w:tc>
          <w:tcPr>
            <w:tcW w:w="2061"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783E0A2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obruba, brýlová skla sféra v součtu v hl. ose nad +-6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do +-10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cyl</w:t>
            </w:r>
            <w:proofErr w:type="spellEnd"/>
            <w:r w:rsidRPr="006B5AAA">
              <w:rPr>
                <w:rFonts w:ascii="Times New Roman" w:hAnsi="Times New Roman"/>
                <w:sz w:val="16"/>
                <w:szCs w:val="16"/>
              </w:rPr>
              <w:t xml:space="preserve"> 0 až +-2 </w:t>
            </w:r>
            <w:proofErr w:type="spellStart"/>
            <w:r w:rsidRPr="006B5AAA">
              <w:rPr>
                <w:rFonts w:ascii="Times New Roman" w:hAnsi="Times New Roman"/>
                <w:sz w:val="16"/>
                <w:szCs w:val="16"/>
              </w:rPr>
              <w:t>dpt</w:t>
            </w:r>
            <w:proofErr w:type="spellEnd"/>
          </w:p>
        </w:tc>
        <w:tc>
          <w:tcPr>
            <w:tcW w:w="3901" w:type="dxa"/>
            <w:gridSpan w:val="2"/>
            <w:vMerge w:val="restart"/>
            <w:tcBorders>
              <w:top w:val="single" w:sz="6" w:space="0" w:color="808080"/>
              <w:left w:val="single" w:sz="6" w:space="0" w:color="808080"/>
              <w:right w:val="single" w:sz="4" w:space="0" w:color="808080"/>
            </w:tcBorders>
            <w:shd w:val="clear" w:color="auto" w:fill="FFFFFF"/>
            <w:tcMar>
              <w:top w:w="30" w:type="dxa"/>
              <w:left w:w="45" w:type="dxa"/>
              <w:bottom w:w="30" w:type="dxa"/>
              <w:right w:w="45" w:type="dxa"/>
            </w:tcMar>
            <w:vAlign w:val="center"/>
          </w:tcPr>
          <w:p w14:paraId="7F1826B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OPH</w:t>
            </w:r>
          </w:p>
        </w:tc>
        <w:tc>
          <w:tcPr>
            <w:tcW w:w="1346" w:type="dxa"/>
            <w:vMerge w:val="restart"/>
            <w:tcBorders>
              <w:top w:val="single" w:sz="4" w:space="0" w:color="auto"/>
              <w:left w:val="single" w:sz="4" w:space="0" w:color="808080"/>
              <w:right w:val="single" w:sz="4" w:space="0" w:color="808080"/>
            </w:tcBorders>
            <w:shd w:val="clear" w:color="auto" w:fill="FFFFFF"/>
            <w:vAlign w:val="center"/>
          </w:tcPr>
          <w:p w14:paraId="5C937096"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ne</w:t>
            </w:r>
          </w:p>
        </w:tc>
        <w:tc>
          <w:tcPr>
            <w:tcW w:w="3537" w:type="dxa"/>
            <w:gridSpan w:val="5"/>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1F53066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do 5 let včetně</w:t>
            </w: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4F2A7EE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4 měsíce</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2C54498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783,00 Kč / 1 ks</w:t>
            </w:r>
          </w:p>
        </w:tc>
      </w:tr>
      <w:tr w:rsidR="002529B6" w:rsidRPr="006B5AAA" w14:paraId="73971DC8" w14:textId="77777777" w:rsidTr="005B4F1E">
        <w:trPr>
          <w:jc w:val="center"/>
        </w:trPr>
        <w:tc>
          <w:tcPr>
            <w:tcW w:w="1113"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0090996E" w14:textId="77777777" w:rsidR="002529B6" w:rsidRPr="001151B8" w:rsidRDefault="002529B6" w:rsidP="005B4F1E">
            <w:pPr>
              <w:jc w:val="center"/>
              <w:rPr>
                <w:rFonts w:ascii="Times New Roman" w:hAnsi="Times New Roman"/>
                <w:sz w:val="16"/>
                <w:szCs w:val="16"/>
              </w:rPr>
            </w:pPr>
          </w:p>
        </w:tc>
        <w:tc>
          <w:tcPr>
            <w:tcW w:w="1201"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465AB514" w14:textId="77777777" w:rsidR="002529B6" w:rsidRPr="006B5AAA" w:rsidRDefault="002529B6" w:rsidP="005B4F1E">
            <w:pPr>
              <w:jc w:val="center"/>
              <w:rPr>
                <w:rFonts w:ascii="Times New Roman" w:hAnsi="Times New Roman"/>
                <w:sz w:val="16"/>
                <w:szCs w:val="16"/>
              </w:rPr>
            </w:pPr>
          </w:p>
        </w:tc>
        <w:tc>
          <w:tcPr>
            <w:tcW w:w="2061"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20E188E0" w14:textId="77777777" w:rsidR="002529B6" w:rsidRPr="006B5AAA" w:rsidRDefault="002529B6" w:rsidP="005B4F1E">
            <w:pPr>
              <w:jc w:val="center"/>
              <w:rPr>
                <w:rFonts w:ascii="Times New Roman" w:hAnsi="Times New Roman"/>
                <w:sz w:val="16"/>
                <w:szCs w:val="16"/>
              </w:rPr>
            </w:pPr>
          </w:p>
        </w:tc>
        <w:tc>
          <w:tcPr>
            <w:tcW w:w="3901" w:type="dxa"/>
            <w:gridSpan w:val="2"/>
            <w:vMerge/>
            <w:tcBorders>
              <w:left w:val="single" w:sz="6" w:space="0" w:color="808080"/>
              <w:right w:val="single" w:sz="4" w:space="0" w:color="808080"/>
            </w:tcBorders>
            <w:shd w:val="clear" w:color="auto" w:fill="FFFFFF"/>
            <w:tcMar>
              <w:top w:w="30" w:type="dxa"/>
              <w:left w:w="45" w:type="dxa"/>
              <w:bottom w:w="30" w:type="dxa"/>
              <w:right w:w="45" w:type="dxa"/>
            </w:tcMar>
            <w:vAlign w:val="center"/>
          </w:tcPr>
          <w:p w14:paraId="074CB8B1" w14:textId="77777777" w:rsidR="002529B6" w:rsidRPr="006B5AAA" w:rsidRDefault="002529B6" w:rsidP="005B4F1E">
            <w:pPr>
              <w:jc w:val="center"/>
              <w:rPr>
                <w:rFonts w:ascii="Times New Roman" w:hAnsi="Times New Roman"/>
                <w:sz w:val="16"/>
                <w:szCs w:val="16"/>
              </w:rPr>
            </w:pPr>
          </w:p>
        </w:tc>
        <w:tc>
          <w:tcPr>
            <w:tcW w:w="1346" w:type="dxa"/>
            <w:vMerge/>
            <w:tcBorders>
              <w:left w:val="single" w:sz="4" w:space="0" w:color="808080"/>
              <w:right w:val="single" w:sz="4" w:space="0" w:color="808080"/>
            </w:tcBorders>
            <w:shd w:val="clear" w:color="auto" w:fill="FFFFFF"/>
            <w:vAlign w:val="center"/>
          </w:tcPr>
          <w:p w14:paraId="25562470"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74C090C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6 až 14 let včetně</w:t>
            </w: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1A7E6BE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12 měsíců</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7EFE0F1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783,00 Kč / 1 ks</w:t>
            </w:r>
          </w:p>
        </w:tc>
      </w:tr>
      <w:tr w:rsidR="002529B6" w:rsidRPr="006B5AAA" w14:paraId="288DDCCC" w14:textId="77777777" w:rsidTr="005B4F1E">
        <w:trPr>
          <w:jc w:val="center"/>
        </w:trPr>
        <w:tc>
          <w:tcPr>
            <w:tcW w:w="1113"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75E75E0" w14:textId="77777777" w:rsidR="002529B6" w:rsidRPr="001151B8" w:rsidRDefault="002529B6" w:rsidP="005B4F1E">
            <w:pPr>
              <w:jc w:val="center"/>
              <w:rPr>
                <w:rFonts w:ascii="Times New Roman" w:hAnsi="Times New Roman"/>
                <w:sz w:val="16"/>
                <w:szCs w:val="16"/>
              </w:rPr>
            </w:pPr>
          </w:p>
        </w:tc>
        <w:tc>
          <w:tcPr>
            <w:tcW w:w="1201"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DDCBB5C" w14:textId="77777777" w:rsidR="002529B6" w:rsidRPr="006B5AAA" w:rsidRDefault="002529B6" w:rsidP="005B4F1E">
            <w:pPr>
              <w:jc w:val="center"/>
              <w:rPr>
                <w:rFonts w:ascii="Times New Roman" w:hAnsi="Times New Roman"/>
                <w:sz w:val="16"/>
                <w:szCs w:val="16"/>
              </w:rPr>
            </w:pPr>
          </w:p>
        </w:tc>
        <w:tc>
          <w:tcPr>
            <w:tcW w:w="2061"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80C9FF9" w14:textId="77777777" w:rsidR="002529B6" w:rsidRPr="006B5AAA" w:rsidRDefault="002529B6" w:rsidP="005B4F1E">
            <w:pPr>
              <w:jc w:val="center"/>
              <w:rPr>
                <w:rFonts w:ascii="Times New Roman" w:hAnsi="Times New Roman"/>
                <w:sz w:val="16"/>
                <w:szCs w:val="16"/>
              </w:rPr>
            </w:pPr>
          </w:p>
        </w:tc>
        <w:tc>
          <w:tcPr>
            <w:tcW w:w="3901" w:type="dxa"/>
            <w:gridSpan w:val="2"/>
            <w:vMerge/>
            <w:tcBorders>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tcPr>
          <w:p w14:paraId="0761EE59" w14:textId="77777777" w:rsidR="002529B6" w:rsidRPr="006B5AAA" w:rsidRDefault="002529B6" w:rsidP="005B4F1E">
            <w:pPr>
              <w:jc w:val="center"/>
              <w:rPr>
                <w:rFonts w:ascii="Times New Roman" w:hAnsi="Times New Roman"/>
                <w:sz w:val="16"/>
                <w:szCs w:val="16"/>
              </w:rPr>
            </w:pPr>
          </w:p>
        </w:tc>
        <w:tc>
          <w:tcPr>
            <w:tcW w:w="1346" w:type="dxa"/>
            <w:vMerge/>
            <w:tcBorders>
              <w:left w:val="single" w:sz="4" w:space="0" w:color="808080"/>
              <w:bottom w:val="single" w:sz="4" w:space="0" w:color="808080"/>
              <w:right w:val="single" w:sz="4" w:space="0" w:color="808080"/>
            </w:tcBorders>
            <w:shd w:val="clear" w:color="auto" w:fill="FFFFFF"/>
            <w:vAlign w:val="center"/>
          </w:tcPr>
          <w:p w14:paraId="53018C78"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7D76C40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15 až 17 let včetně</w:t>
            </w: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504AA0E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36 měsíců</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5A0C650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522,00 Kč / 1 ks</w:t>
            </w:r>
          </w:p>
        </w:tc>
      </w:tr>
      <w:tr w:rsidR="002529B6" w:rsidRPr="006B5AAA" w14:paraId="2736543D" w14:textId="77777777" w:rsidTr="005B4F1E">
        <w:trPr>
          <w:jc w:val="center"/>
        </w:trPr>
        <w:tc>
          <w:tcPr>
            <w:tcW w:w="1113"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655C4A9C" w14:textId="77777777" w:rsidR="002529B6" w:rsidRPr="00497F3B" w:rsidRDefault="002529B6" w:rsidP="005B4F1E">
            <w:pPr>
              <w:jc w:val="center"/>
              <w:rPr>
                <w:rFonts w:ascii="Times New Roman" w:hAnsi="Times New Roman"/>
                <w:strike/>
                <w:sz w:val="16"/>
                <w:szCs w:val="16"/>
              </w:rPr>
            </w:pPr>
            <w:r w:rsidRPr="00497F3B">
              <w:rPr>
                <w:rFonts w:ascii="Times New Roman" w:hAnsi="Times New Roman"/>
                <w:sz w:val="16"/>
                <w:szCs w:val="16"/>
              </w:rPr>
              <w:t>10.1.3</w:t>
            </w:r>
          </w:p>
        </w:tc>
        <w:tc>
          <w:tcPr>
            <w:tcW w:w="1201"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20A72DF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brýle – na zakázku – obruba, čočky dioptrické – nad +-10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cyl</w:t>
            </w:r>
            <w:proofErr w:type="spellEnd"/>
            <w:r w:rsidRPr="006B5AAA">
              <w:rPr>
                <w:rFonts w:ascii="Times New Roman" w:hAnsi="Times New Roman"/>
                <w:sz w:val="16"/>
                <w:szCs w:val="16"/>
              </w:rPr>
              <w:t xml:space="preserve"> do +-2 </w:t>
            </w:r>
            <w:proofErr w:type="spellStart"/>
            <w:r w:rsidRPr="006B5AAA">
              <w:rPr>
                <w:rFonts w:ascii="Times New Roman" w:hAnsi="Times New Roman"/>
                <w:sz w:val="16"/>
                <w:szCs w:val="16"/>
              </w:rPr>
              <w:t>dpt</w:t>
            </w:r>
            <w:proofErr w:type="spellEnd"/>
          </w:p>
        </w:tc>
        <w:tc>
          <w:tcPr>
            <w:tcW w:w="2061"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489B612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obruba, brýlová skla sféra v součtu v hl. ose nad +-10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cyl</w:t>
            </w:r>
            <w:proofErr w:type="spellEnd"/>
            <w:r w:rsidRPr="006B5AAA">
              <w:rPr>
                <w:rFonts w:ascii="Times New Roman" w:hAnsi="Times New Roman"/>
                <w:sz w:val="16"/>
                <w:szCs w:val="16"/>
              </w:rPr>
              <w:t xml:space="preserve"> 0 až +-2 </w:t>
            </w:r>
            <w:proofErr w:type="spellStart"/>
            <w:r w:rsidRPr="006B5AAA">
              <w:rPr>
                <w:rFonts w:ascii="Times New Roman" w:hAnsi="Times New Roman"/>
                <w:sz w:val="16"/>
                <w:szCs w:val="16"/>
              </w:rPr>
              <w:t>dpt</w:t>
            </w:r>
            <w:proofErr w:type="spellEnd"/>
          </w:p>
        </w:tc>
        <w:tc>
          <w:tcPr>
            <w:tcW w:w="3901" w:type="dxa"/>
            <w:gridSpan w:val="2"/>
            <w:vMerge w:val="restart"/>
            <w:tcBorders>
              <w:top w:val="single" w:sz="6" w:space="0" w:color="808080"/>
              <w:left w:val="single" w:sz="6" w:space="0" w:color="808080"/>
              <w:right w:val="single" w:sz="4" w:space="0" w:color="808080"/>
            </w:tcBorders>
            <w:shd w:val="clear" w:color="auto" w:fill="FFFFFF"/>
            <w:tcMar>
              <w:top w:w="30" w:type="dxa"/>
              <w:left w:w="45" w:type="dxa"/>
              <w:bottom w:w="30" w:type="dxa"/>
              <w:right w:w="45" w:type="dxa"/>
            </w:tcMar>
            <w:vAlign w:val="center"/>
          </w:tcPr>
          <w:p w14:paraId="0BEA074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OPH</w:t>
            </w:r>
          </w:p>
        </w:tc>
        <w:tc>
          <w:tcPr>
            <w:tcW w:w="1346" w:type="dxa"/>
            <w:vMerge w:val="restart"/>
            <w:tcBorders>
              <w:top w:val="single" w:sz="4" w:space="0" w:color="808080"/>
              <w:left w:val="single" w:sz="4" w:space="0" w:color="808080"/>
              <w:right w:val="single" w:sz="4" w:space="0" w:color="808080"/>
            </w:tcBorders>
            <w:shd w:val="clear" w:color="auto" w:fill="FFFFFF"/>
            <w:vAlign w:val="center"/>
          </w:tcPr>
          <w:p w14:paraId="2C252168"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ne</w:t>
            </w:r>
          </w:p>
        </w:tc>
        <w:tc>
          <w:tcPr>
            <w:tcW w:w="3537" w:type="dxa"/>
            <w:gridSpan w:val="5"/>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277F4FA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do 5 let včetně</w:t>
            </w: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5A1E737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4 měsíce</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5D41250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1.130,00 Kč / 1 ks</w:t>
            </w:r>
          </w:p>
        </w:tc>
      </w:tr>
      <w:tr w:rsidR="002529B6" w:rsidRPr="006B5AAA" w14:paraId="4078ED52" w14:textId="77777777" w:rsidTr="005B4F1E">
        <w:trPr>
          <w:jc w:val="center"/>
        </w:trPr>
        <w:tc>
          <w:tcPr>
            <w:tcW w:w="1113"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6A4A61B4" w14:textId="77777777" w:rsidR="002529B6" w:rsidRPr="001151B8" w:rsidRDefault="002529B6" w:rsidP="005B4F1E">
            <w:pPr>
              <w:jc w:val="center"/>
              <w:rPr>
                <w:rFonts w:ascii="Times New Roman" w:hAnsi="Times New Roman"/>
                <w:sz w:val="16"/>
                <w:szCs w:val="16"/>
              </w:rPr>
            </w:pPr>
          </w:p>
        </w:tc>
        <w:tc>
          <w:tcPr>
            <w:tcW w:w="1201"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42932369" w14:textId="77777777" w:rsidR="002529B6" w:rsidRPr="006B5AAA" w:rsidRDefault="002529B6" w:rsidP="005B4F1E">
            <w:pPr>
              <w:jc w:val="center"/>
              <w:rPr>
                <w:rFonts w:ascii="Times New Roman" w:hAnsi="Times New Roman"/>
                <w:sz w:val="16"/>
                <w:szCs w:val="16"/>
              </w:rPr>
            </w:pPr>
          </w:p>
        </w:tc>
        <w:tc>
          <w:tcPr>
            <w:tcW w:w="2061"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21C25800" w14:textId="77777777" w:rsidR="002529B6" w:rsidRPr="006B5AAA" w:rsidRDefault="002529B6" w:rsidP="005B4F1E">
            <w:pPr>
              <w:jc w:val="center"/>
              <w:rPr>
                <w:rFonts w:ascii="Times New Roman" w:hAnsi="Times New Roman"/>
                <w:sz w:val="16"/>
                <w:szCs w:val="16"/>
              </w:rPr>
            </w:pPr>
          </w:p>
        </w:tc>
        <w:tc>
          <w:tcPr>
            <w:tcW w:w="3901" w:type="dxa"/>
            <w:gridSpan w:val="2"/>
            <w:vMerge/>
            <w:tcBorders>
              <w:left w:val="single" w:sz="6" w:space="0" w:color="808080"/>
              <w:right w:val="single" w:sz="4" w:space="0" w:color="808080"/>
            </w:tcBorders>
            <w:shd w:val="clear" w:color="auto" w:fill="FFFFFF"/>
            <w:tcMar>
              <w:top w:w="30" w:type="dxa"/>
              <w:left w:w="45" w:type="dxa"/>
              <w:bottom w:w="30" w:type="dxa"/>
              <w:right w:w="45" w:type="dxa"/>
            </w:tcMar>
            <w:vAlign w:val="center"/>
          </w:tcPr>
          <w:p w14:paraId="37B6BE35" w14:textId="77777777" w:rsidR="002529B6" w:rsidRPr="006B5AAA" w:rsidRDefault="002529B6" w:rsidP="005B4F1E">
            <w:pPr>
              <w:jc w:val="center"/>
              <w:rPr>
                <w:rFonts w:ascii="Times New Roman" w:hAnsi="Times New Roman"/>
                <w:sz w:val="16"/>
                <w:szCs w:val="16"/>
              </w:rPr>
            </w:pPr>
          </w:p>
        </w:tc>
        <w:tc>
          <w:tcPr>
            <w:tcW w:w="1346" w:type="dxa"/>
            <w:vMerge/>
            <w:tcBorders>
              <w:left w:val="single" w:sz="4" w:space="0" w:color="808080"/>
              <w:right w:val="single" w:sz="4" w:space="0" w:color="808080"/>
            </w:tcBorders>
            <w:shd w:val="clear" w:color="auto" w:fill="FFFFFF"/>
            <w:vAlign w:val="center"/>
          </w:tcPr>
          <w:p w14:paraId="78ABD8A8"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73A3AA5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6 až 14 let včetně</w:t>
            </w: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68CA37B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12 měsíců</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30C9957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1.130,00 Kč / 1 ks</w:t>
            </w:r>
          </w:p>
        </w:tc>
      </w:tr>
      <w:tr w:rsidR="002529B6" w:rsidRPr="006B5AAA" w14:paraId="0E15635B" w14:textId="77777777" w:rsidTr="005B4F1E">
        <w:trPr>
          <w:jc w:val="center"/>
        </w:trPr>
        <w:tc>
          <w:tcPr>
            <w:tcW w:w="1113"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A3547DD" w14:textId="77777777" w:rsidR="002529B6" w:rsidRPr="001151B8" w:rsidRDefault="002529B6" w:rsidP="005B4F1E">
            <w:pPr>
              <w:jc w:val="center"/>
              <w:rPr>
                <w:rFonts w:ascii="Times New Roman" w:hAnsi="Times New Roman"/>
                <w:sz w:val="16"/>
                <w:szCs w:val="16"/>
              </w:rPr>
            </w:pPr>
          </w:p>
        </w:tc>
        <w:tc>
          <w:tcPr>
            <w:tcW w:w="1201"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912EAC2" w14:textId="77777777" w:rsidR="002529B6" w:rsidRPr="006B5AAA" w:rsidRDefault="002529B6" w:rsidP="005B4F1E">
            <w:pPr>
              <w:jc w:val="center"/>
              <w:rPr>
                <w:rFonts w:ascii="Times New Roman" w:hAnsi="Times New Roman"/>
                <w:sz w:val="16"/>
                <w:szCs w:val="16"/>
              </w:rPr>
            </w:pPr>
          </w:p>
        </w:tc>
        <w:tc>
          <w:tcPr>
            <w:tcW w:w="2061"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5C50FE3" w14:textId="77777777" w:rsidR="002529B6" w:rsidRPr="006B5AAA" w:rsidRDefault="002529B6" w:rsidP="005B4F1E">
            <w:pPr>
              <w:jc w:val="center"/>
              <w:rPr>
                <w:rFonts w:ascii="Times New Roman" w:hAnsi="Times New Roman"/>
                <w:sz w:val="16"/>
                <w:szCs w:val="16"/>
              </w:rPr>
            </w:pPr>
          </w:p>
        </w:tc>
        <w:tc>
          <w:tcPr>
            <w:tcW w:w="3901" w:type="dxa"/>
            <w:gridSpan w:val="2"/>
            <w:vMerge/>
            <w:tcBorders>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tcPr>
          <w:p w14:paraId="43FF3129" w14:textId="77777777" w:rsidR="002529B6" w:rsidRPr="006B5AAA" w:rsidRDefault="002529B6" w:rsidP="005B4F1E">
            <w:pPr>
              <w:jc w:val="center"/>
              <w:rPr>
                <w:rFonts w:ascii="Times New Roman" w:hAnsi="Times New Roman"/>
                <w:sz w:val="16"/>
                <w:szCs w:val="16"/>
              </w:rPr>
            </w:pPr>
          </w:p>
        </w:tc>
        <w:tc>
          <w:tcPr>
            <w:tcW w:w="1346" w:type="dxa"/>
            <w:vMerge/>
            <w:tcBorders>
              <w:left w:val="single" w:sz="4" w:space="0" w:color="808080"/>
              <w:bottom w:val="single" w:sz="4" w:space="0" w:color="808080"/>
              <w:right w:val="single" w:sz="4" w:space="0" w:color="808080"/>
            </w:tcBorders>
            <w:shd w:val="clear" w:color="auto" w:fill="FFFFFF"/>
            <w:vAlign w:val="center"/>
          </w:tcPr>
          <w:p w14:paraId="300DC67D"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1B84860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od 15 let včetně</w:t>
            </w: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46165B2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36 měsíců</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62B3281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870,00 Kč / 1 ks</w:t>
            </w:r>
          </w:p>
        </w:tc>
      </w:tr>
      <w:tr w:rsidR="002529B6" w:rsidRPr="006B5AAA" w14:paraId="6FFDAC24" w14:textId="77777777" w:rsidTr="005B4F1E">
        <w:trPr>
          <w:jc w:val="center"/>
        </w:trPr>
        <w:tc>
          <w:tcPr>
            <w:tcW w:w="1113"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65915699" w14:textId="77777777" w:rsidR="002529B6" w:rsidRPr="006B5AAA" w:rsidRDefault="002529B6" w:rsidP="005B4F1E">
            <w:pPr>
              <w:jc w:val="center"/>
              <w:rPr>
                <w:rFonts w:ascii="Times New Roman" w:hAnsi="Times New Roman"/>
                <w:strike/>
                <w:sz w:val="16"/>
                <w:szCs w:val="16"/>
              </w:rPr>
            </w:pPr>
            <w:r w:rsidRPr="006B5AAA">
              <w:rPr>
                <w:rFonts w:ascii="Times New Roman" w:hAnsi="Times New Roman"/>
                <w:sz w:val="16"/>
                <w:szCs w:val="16"/>
              </w:rPr>
              <w:t>10.1.4</w:t>
            </w:r>
          </w:p>
        </w:tc>
        <w:tc>
          <w:tcPr>
            <w:tcW w:w="1201"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13B422C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brýle – na zakázku – obruba, čočky dioptrické – do +-6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cyl</w:t>
            </w:r>
            <w:proofErr w:type="spellEnd"/>
            <w:r w:rsidRPr="006B5AAA">
              <w:rPr>
                <w:rFonts w:ascii="Times New Roman" w:hAnsi="Times New Roman"/>
                <w:sz w:val="16"/>
                <w:szCs w:val="16"/>
              </w:rPr>
              <w:t xml:space="preserve"> nad +-2 </w:t>
            </w:r>
            <w:proofErr w:type="spellStart"/>
            <w:r w:rsidRPr="006B5AAA">
              <w:rPr>
                <w:rFonts w:ascii="Times New Roman" w:hAnsi="Times New Roman"/>
                <w:sz w:val="16"/>
                <w:szCs w:val="16"/>
              </w:rPr>
              <w:t>dpt</w:t>
            </w:r>
            <w:proofErr w:type="spellEnd"/>
          </w:p>
        </w:tc>
        <w:tc>
          <w:tcPr>
            <w:tcW w:w="2061"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00A79F3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obruba, brýlová skla sféra v součtu v hl. ose do +-6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cyl</w:t>
            </w:r>
            <w:proofErr w:type="spellEnd"/>
            <w:r w:rsidRPr="006B5AAA">
              <w:rPr>
                <w:rFonts w:ascii="Times New Roman" w:hAnsi="Times New Roman"/>
                <w:sz w:val="16"/>
                <w:szCs w:val="16"/>
              </w:rPr>
              <w:t xml:space="preserve"> nad +-2 </w:t>
            </w:r>
            <w:proofErr w:type="spellStart"/>
            <w:r w:rsidRPr="006B5AAA">
              <w:rPr>
                <w:rFonts w:ascii="Times New Roman" w:hAnsi="Times New Roman"/>
                <w:sz w:val="16"/>
                <w:szCs w:val="16"/>
              </w:rPr>
              <w:t>dpt</w:t>
            </w:r>
            <w:proofErr w:type="spellEnd"/>
          </w:p>
        </w:tc>
        <w:tc>
          <w:tcPr>
            <w:tcW w:w="3901" w:type="dxa"/>
            <w:gridSpan w:val="2"/>
            <w:vMerge w:val="restart"/>
            <w:tcBorders>
              <w:top w:val="single" w:sz="6" w:space="0" w:color="808080"/>
              <w:left w:val="single" w:sz="6" w:space="0" w:color="808080"/>
              <w:right w:val="single" w:sz="4" w:space="0" w:color="808080"/>
            </w:tcBorders>
            <w:shd w:val="clear" w:color="auto" w:fill="FFFFFF"/>
            <w:tcMar>
              <w:top w:w="30" w:type="dxa"/>
              <w:left w:w="45" w:type="dxa"/>
              <w:bottom w:w="30" w:type="dxa"/>
              <w:right w:w="45" w:type="dxa"/>
            </w:tcMar>
            <w:vAlign w:val="center"/>
          </w:tcPr>
          <w:p w14:paraId="3993AFD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OPH</w:t>
            </w:r>
          </w:p>
        </w:tc>
        <w:tc>
          <w:tcPr>
            <w:tcW w:w="1346" w:type="dxa"/>
            <w:vMerge w:val="restart"/>
            <w:tcBorders>
              <w:top w:val="single" w:sz="4" w:space="0" w:color="808080"/>
              <w:left w:val="single" w:sz="4" w:space="0" w:color="808080"/>
              <w:right w:val="single" w:sz="4" w:space="0" w:color="808080"/>
            </w:tcBorders>
            <w:shd w:val="clear" w:color="auto" w:fill="FFFFFF"/>
            <w:vAlign w:val="center"/>
          </w:tcPr>
          <w:p w14:paraId="71CC8631"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ne</w:t>
            </w:r>
          </w:p>
        </w:tc>
        <w:tc>
          <w:tcPr>
            <w:tcW w:w="3537" w:type="dxa"/>
            <w:gridSpan w:val="5"/>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4E4503F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do 5 let včetně</w:t>
            </w: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48B6898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4 měsíce</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1DC6D59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696,00 Kč / 1 ks</w:t>
            </w:r>
          </w:p>
        </w:tc>
      </w:tr>
      <w:tr w:rsidR="002529B6" w:rsidRPr="006B5AAA" w14:paraId="00DA1D57" w14:textId="77777777" w:rsidTr="005B4F1E">
        <w:trPr>
          <w:jc w:val="center"/>
        </w:trPr>
        <w:tc>
          <w:tcPr>
            <w:tcW w:w="1113"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71C1E58C" w14:textId="77777777" w:rsidR="002529B6" w:rsidRPr="001151B8" w:rsidRDefault="002529B6" w:rsidP="005B4F1E">
            <w:pPr>
              <w:jc w:val="center"/>
              <w:rPr>
                <w:rFonts w:ascii="Times New Roman" w:hAnsi="Times New Roman"/>
                <w:sz w:val="16"/>
                <w:szCs w:val="16"/>
              </w:rPr>
            </w:pPr>
          </w:p>
        </w:tc>
        <w:tc>
          <w:tcPr>
            <w:tcW w:w="1201"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36903175" w14:textId="77777777" w:rsidR="002529B6" w:rsidRPr="006B5AAA" w:rsidRDefault="002529B6" w:rsidP="005B4F1E">
            <w:pPr>
              <w:jc w:val="center"/>
              <w:rPr>
                <w:rFonts w:ascii="Times New Roman" w:hAnsi="Times New Roman"/>
                <w:sz w:val="16"/>
                <w:szCs w:val="16"/>
              </w:rPr>
            </w:pPr>
          </w:p>
        </w:tc>
        <w:tc>
          <w:tcPr>
            <w:tcW w:w="2061"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54C62A3F" w14:textId="77777777" w:rsidR="002529B6" w:rsidRPr="006B5AAA" w:rsidRDefault="002529B6" w:rsidP="005B4F1E">
            <w:pPr>
              <w:jc w:val="center"/>
              <w:rPr>
                <w:rFonts w:ascii="Times New Roman" w:hAnsi="Times New Roman"/>
                <w:sz w:val="16"/>
                <w:szCs w:val="16"/>
              </w:rPr>
            </w:pPr>
          </w:p>
        </w:tc>
        <w:tc>
          <w:tcPr>
            <w:tcW w:w="3901" w:type="dxa"/>
            <w:gridSpan w:val="2"/>
            <w:vMerge/>
            <w:tcBorders>
              <w:left w:val="single" w:sz="6" w:space="0" w:color="808080"/>
              <w:right w:val="single" w:sz="4" w:space="0" w:color="808080"/>
            </w:tcBorders>
            <w:shd w:val="clear" w:color="auto" w:fill="FFFFFF"/>
            <w:tcMar>
              <w:top w:w="30" w:type="dxa"/>
              <w:left w:w="45" w:type="dxa"/>
              <w:bottom w:w="30" w:type="dxa"/>
              <w:right w:w="45" w:type="dxa"/>
            </w:tcMar>
            <w:vAlign w:val="center"/>
          </w:tcPr>
          <w:p w14:paraId="514F9D6F" w14:textId="77777777" w:rsidR="002529B6" w:rsidRPr="006B5AAA" w:rsidRDefault="002529B6" w:rsidP="005B4F1E">
            <w:pPr>
              <w:jc w:val="center"/>
              <w:rPr>
                <w:rFonts w:ascii="Times New Roman" w:hAnsi="Times New Roman"/>
                <w:sz w:val="16"/>
                <w:szCs w:val="16"/>
              </w:rPr>
            </w:pPr>
          </w:p>
        </w:tc>
        <w:tc>
          <w:tcPr>
            <w:tcW w:w="1346" w:type="dxa"/>
            <w:vMerge/>
            <w:tcBorders>
              <w:left w:val="single" w:sz="4" w:space="0" w:color="808080"/>
              <w:right w:val="single" w:sz="4" w:space="0" w:color="808080"/>
            </w:tcBorders>
            <w:shd w:val="clear" w:color="auto" w:fill="FFFFFF"/>
            <w:vAlign w:val="center"/>
          </w:tcPr>
          <w:p w14:paraId="76579066"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184B9A8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6 až 14 let včetně</w:t>
            </w: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2774287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12 měsíců</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2E40A3D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696,00 Kč / 1 ks</w:t>
            </w:r>
          </w:p>
        </w:tc>
      </w:tr>
      <w:tr w:rsidR="002529B6" w:rsidRPr="006B5AAA" w14:paraId="779DA93E" w14:textId="77777777" w:rsidTr="005B4F1E">
        <w:trPr>
          <w:jc w:val="center"/>
        </w:trPr>
        <w:tc>
          <w:tcPr>
            <w:tcW w:w="1113"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AA448DA" w14:textId="77777777" w:rsidR="002529B6" w:rsidRPr="001151B8" w:rsidRDefault="002529B6" w:rsidP="005B4F1E">
            <w:pPr>
              <w:jc w:val="center"/>
              <w:rPr>
                <w:rFonts w:ascii="Times New Roman" w:hAnsi="Times New Roman"/>
                <w:sz w:val="16"/>
                <w:szCs w:val="16"/>
              </w:rPr>
            </w:pPr>
          </w:p>
        </w:tc>
        <w:tc>
          <w:tcPr>
            <w:tcW w:w="1201"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B8BC085" w14:textId="77777777" w:rsidR="002529B6" w:rsidRPr="006B5AAA" w:rsidRDefault="002529B6" w:rsidP="005B4F1E">
            <w:pPr>
              <w:jc w:val="center"/>
              <w:rPr>
                <w:rFonts w:ascii="Times New Roman" w:hAnsi="Times New Roman"/>
                <w:sz w:val="16"/>
                <w:szCs w:val="16"/>
              </w:rPr>
            </w:pPr>
          </w:p>
        </w:tc>
        <w:tc>
          <w:tcPr>
            <w:tcW w:w="2061"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B656DC8" w14:textId="77777777" w:rsidR="002529B6" w:rsidRPr="006B5AAA" w:rsidRDefault="002529B6" w:rsidP="005B4F1E">
            <w:pPr>
              <w:jc w:val="center"/>
              <w:rPr>
                <w:rFonts w:ascii="Times New Roman" w:hAnsi="Times New Roman"/>
                <w:sz w:val="16"/>
                <w:szCs w:val="16"/>
              </w:rPr>
            </w:pPr>
          </w:p>
        </w:tc>
        <w:tc>
          <w:tcPr>
            <w:tcW w:w="3901" w:type="dxa"/>
            <w:gridSpan w:val="2"/>
            <w:vMerge/>
            <w:tcBorders>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tcPr>
          <w:p w14:paraId="5D3165B9" w14:textId="77777777" w:rsidR="002529B6" w:rsidRPr="006B5AAA" w:rsidRDefault="002529B6" w:rsidP="005B4F1E">
            <w:pPr>
              <w:jc w:val="center"/>
              <w:rPr>
                <w:rFonts w:ascii="Times New Roman" w:hAnsi="Times New Roman"/>
                <w:sz w:val="16"/>
                <w:szCs w:val="16"/>
              </w:rPr>
            </w:pPr>
          </w:p>
        </w:tc>
        <w:tc>
          <w:tcPr>
            <w:tcW w:w="1346" w:type="dxa"/>
            <w:vMerge/>
            <w:tcBorders>
              <w:left w:val="single" w:sz="4" w:space="0" w:color="808080"/>
              <w:bottom w:val="single" w:sz="4" w:space="0" w:color="808080"/>
              <w:right w:val="single" w:sz="4" w:space="0" w:color="808080"/>
            </w:tcBorders>
            <w:shd w:val="clear" w:color="auto" w:fill="FFFFFF"/>
            <w:vAlign w:val="center"/>
          </w:tcPr>
          <w:p w14:paraId="4B1862C4"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0191DD0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15 až 17 let včetně</w:t>
            </w: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53D86D7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36 měsíců</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30EC62F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435,00 Kč / 1 ks</w:t>
            </w:r>
          </w:p>
        </w:tc>
      </w:tr>
      <w:tr w:rsidR="002529B6" w:rsidRPr="006B5AAA" w14:paraId="0C29633E" w14:textId="77777777" w:rsidTr="005B4F1E">
        <w:trPr>
          <w:jc w:val="center"/>
        </w:trPr>
        <w:tc>
          <w:tcPr>
            <w:tcW w:w="1113"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7672B7F7" w14:textId="77777777" w:rsidR="002529B6" w:rsidRPr="006B5AAA" w:rsidRDefault="002529B6" w:rsidP="005B4F1E">
            <w:pPr>
              <w:jc w:val="center"/>
              <w:rPr>
                <w:rFonts w:ascii="Times New Roman" w:hAnsi="Times New Roman"/>
                <w:strike/>
                <w:sz w:val="16"/>
                <w:szCs w:val="16"/>
              </w:rPr>
            </w:pPr>
            <w:r w:rsidRPr="006B5AAA">
              <w:rPr>
                <w:rFonts w:ascii="Times New Roman" w:hAnsi="Times New Roman"/>
                <w:sz w:val="16"/>
                <w:szCs w:val="16"/>
              </w:rPr>
              <w:t>10.1.5</w:t>
            </w:r>
          </w:p>
        </w:tc>
        <w:tc>
          <w:tcPr>
            <w:tcW w:w="1201"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2A08761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brýle – na zakázku – obruba, čočky dioptrické – +-6 až +-10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cyl</w:t>
            </w:r>
            <w:proofErr w:type="spellEnd"/>
            <w:r w:rsidRPr="006B5AAA">
              <w:rPr>
                <w:rFonts w:ascii="Times New Roman" w:hAnsi="Times New Roman"/>
                <w:sz w:val="16"/>
                <w:szCs w:val="16"/>
              </w:rPr>
              <w:t xml:space="preserve"> nad +-2 </w:t>
            </w:r>
            <w:proofErr w:type="spellStart"/>
            <w:r w:rsidRPr="006B5AAA">
              <w:rPr>
                <w:rFonts w:ascii="Times New Roman" w:hAnsi="Times New Roman"/>
                <w:sz w:val="16"/>
                <w:szCs w:val="16"/>
              </w:rPr>
              <w:t>dpt</w:t>
            </w:r>
            <w:proofErr w:type="spellEnd"/>
          </w:p>
        </w:tc>
        <w:tc>
          <w:tcPr>
            <w:tcW w:w="2061"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21A737D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obruba, brýlová skla sféra v součtu v hl. ose nad +-6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do +-10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cyl</w:t>
            </w:r>
            <w:proofErr w:type="spellEnd"/>
            <w:r w:rsidRPr="006B5AAA">
              <w:rPr>
                <w:rFonts w:ascii="Times New Roman" w:hAnsi="Times New Roman"/>
                <w:sz w:val="16"/>
                <w:szCs w:val="16"/>
              </w:rPr>
              <w:t xml:space="preserve"> nad +-2 </w:t>
            </w:r>
            <w:proofErr w:type="spellStart"/>
            <w:r w:rsidRPr="006B5AAA">
              <w:rPr>
                <w:rFonts w:ascii="Times New Roman" w:hAnsi="Times New Roman"/>
                <w:sz w:val="16"/>
                <w:szCs w:val="16"/>
              </w:rPr>
              <w:t>dpt</w:t>
            </w:r>
            <w:proofErr w:type="spellEnd"/>
          </w:p>
        </w:tc>
        <w:tc>
          <w:tcPr>
            <w:tcW w:w="3901" w:type="dxa"/>
            <w:gridSpan w:val="2"/>
            <w:vMerge w:val="restart"/>
            <w:tcBorders>
              <w:top w:val="single" w:sz="6" w:space="0" w:color="808080"/>
              <w:left w:val="single" w:sz="6" w:space="0" w:color="808080"/>
              <w:right w:val="single" w:sz="4" w:space="0" w:color="808080"/>
            </w:tcBorders>
            <w:shd w:val="clear" w:color="auto" w:fill="FFFFFF"/>
            <w:tcMar>
              <w:top w:w="30" w:type="dxa"/>
              <w:left w:w="45" w:type="dxa"/>
              <w:bottom w:w="30" w:type="dxa"/>
              <w:right w:w="45" w:type="dxa"/>
            </w:tcMar>
            <w:vAlign w:val="center"/>
          </w:tcPr>
          <w:p w14:paraId="2715BA4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OPH</w:t>
            </w:r>
          </w:p>
        </w:tc>
        <w:tc>
          <w:tcPr>
            <w:tcW w:w="1346" w:type="dxa"/>
            <w:vMerge w:val="restart"/>
            <w:tcBorders>
              <w:top w:val="single" w:sz="4" w:space="0" w:color="808080"/>
              <w:left w:val="single" w:sz="4" w:space="0" w:color="808080"/>
              <w:right w:val="single" w:sz="4" w:space="0" w:color="808080"/>
            </w:tcBorders>
            <w:shd w:val="clear" w:color="auto" w:fill="FFFFFF"/>
            <w:vAlign w:val="center"/>
          </w:tcPr>
          <w:p w14:paraId="0798E03C"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ne</w:t>
            </w:r>
          </w:p>
        </w:tc>
        <w:tc>
          <w:tcPr>
            <w:tcW w:w="3537" w:type="dxa"/>
            <w:gridSpan w:val="5"/>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0EDF237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do 5 let včetně</w:t>
            </w: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2160FCA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4 měsíce</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20CA4E4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870,00 Kč / 1 ks</w:t>
            </w:r>
          </w:p>
        </w:tc>
      </w:tr>
      <w:tr w:rsidR="002529B6" w:rsidRPr="006B5AAA" w14:paraId="61A1872E" w14:textId="77777777" w:rsidTr="005B4F1E">
        <w:trPr>
          <w:jc w:val="center"/>
        </w:trPr>
        <w:tc>
          <w:tcPr>
            <w:tcW w:w="1113"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2AD10184" w14:textId="77777777" w:rsidR="002529B6" w:rsidRPr="001151B8" w:rsidRDefault="002529B6" w:rsidP="005B4F1E">
            <w:pPr>
              <w:jc w:val="center"/>
              <w:rPr>
                <w:rFonts w:ascii="Times New Roman" w:hAnsi="Times New Roman"/>
                <w:sz w:val="16"/>
                <w:szCs w:val="16"/>
              </w:rPr>
            </w:pPr>
          </w:p>
        </w:tc>
        <w:tc>
          <w:tcPr>
            <w:tcW w:w="1201"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2F33DD13" w14:textId="77777777" w:rsidR="002529B6" w:rsidRPr="006B5AAA" w:rsidRDefault="002529B6" w:rsidP="005B4F1E">
            <w:pPr>
              <w:jc w:val="center"/>
              <w:rPr>
                <w:rFonts w:ascii="Times New Roman" w:hAnsi="Times New Roman"/>
                <w:sz w:val="16"/>
                <w:szCs w:val="16"/>
              </w:rPr>
            </w:pPr>
          </w:p>
        </w:tc>
        <w:tc>
          <w:tcPr>
            <w:tcW w:w="2061"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73B4FD9D" w14:textId="77777777" w:rsidR="002529B6" w:rsidRPr="006B5AAA" w:rsidRDefault="002529B6" w:rsidP="005B4F1E">
            <w:pPr>
              <w:jc w:val="center"/>
              <w:rPr>
                <w:rFonts w:ascii="Times New Roman" w:hAnsi="Times New Roman"/>
                <w:sz w:val="16"/>
                <w:szCs w:val="16"/>
              </w:rPr>
            </w:pPr>
          </w:p>
        </w:tc>
        <w:tc>
          <w:tcPr>
            <w:tcW w:w="3901" w:type="dxa"/>
            <w:gridSpan w:val="2"/>
            <w:vMerge/>
            <w:tcBorders>
              <w:left w:val="single" w:sz="6" w:space="0" w:color="808080"/>
              <w:right w:val="single" w:sz="4" w:space="0" w:color="808080"/>
            </w:tcBorders>
            <w:shd w:val="clear" w:color="auto" w:fill="FFFFFF"/>
            <w:tcMar>
              <w:top w:w="30" w:type="dxa"/>
              <w:left w:w="45" w:type="dxa"/>
              <w:bottom w:w="30" w:type="dxa"/>
              <w:right w:w="45" w:type="dxa"/>
            </w:tcMar>
            <w:vAlign w:val="center"/>
          </w:tcPr>
          <w:p w14:paraId="01725677" w14:textId="77777777" w:rsidR="002529B6" w:rsidRPr="006B5AAA" w:rsidRDefault="002529B6" w:rsidP="005B4F1E">
            <w:pPr>
              <w:jc w:val="center"/>
              <w:rPr>
                <w:rFonts w:ascii="Times New Roman" w:hAnsi="Times New Roman"/>
                <w:sz w:val="16"/>
                <w:szCs w:val="16"/>
              </w:rPr>
            </w:pPr>
          </w:p>
        </w:tc>
        <w:tc>
          <w:tcPr>
            <w:tcW w:w="1346" w:type="dxa"/>
            <w:vMerge/>
            <w:tcBorders>
              <w:left w:val="single" w:sz="4" w:space="0" w:color="808080"/>
              <w:right w:val="single" w:sz="4" w:space="0" w:color="808080"/>
            </w:tcBorders>
            <w:shd w:val="clear" w:color="auto" w:fill="FFFFFF"/>
            <w:vAlign w:val="center"/>
          </w:tcPr>
          <w:p w14:paraId="1A6BD266"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35734B4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6 až 14 let včetně</w:t>
            </w: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231AC46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12 měsíců</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54EEA0F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870,00 Kč / 1 ks</w:t>
            </w:r>
          </w:p>
        </w:tc>
      </w:tr>
      <w:tr w:rsidR="002529B6" w:rsidRPr="006B5AAA" w14:paraId="4CF9D5D1" w14:textId="77777777" w:rsidTr="005B4F1E">
        <w:trPr>
          <w:jc w:val="center"/>
        </w:trPr>
        <w:tc>
          <w:tcPr>
            <w:tcW w:w="1113"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CCBE80D" w14:textId="77777777" w:rsidR="002529B6" w:rsidRPr="001151B8" w:rsidRDefault="002529B6" w:rsidP="005B4F1E">
            <w:pPr>
              <w:jc w:val="center"/>
              <w:rPr>
                <w:rFonts w:ascii="Times New Roman" w:hAnsi="Times New Roman"/>
                <w:sz w:val="16"/>
                <w:szCs w:val="16"/>
              </w:rPr>
            </w:pPr>
          </w:p>
        </w:tc>
        <w:tc>
          <w:tcPr>
            <w:tcW w:w="1201"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591E343" w14:textId="77777777" w:rsidR="002529B6" w:rsidRPr="006B5AAA" w:rsidRDefault="002529B6" w:rsidP="005B4F1E">
            <w:pPr>
              <w:jc w:val="center"/>
              <w:rPr>
                <w:rFonts w:ascii="Times New Roman" w:hAnsi="Times New Roman"/>
                <w:sz w:val="16"/>
                <w:szCs w:val="16"/>
              </w:rPr>
            </w:pPr>
          </w:p>
        </w:tc>
        <w:tc>
          <w:tcPr>
            <w:tcW w:w="2061"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8C83F15" w14:textId="77777777" w:rsidR="002529B6" w:rsidRPr="006B5AAA" w:rsidRDefault="002529B6" w:rsidP="005B4F1E">
            <w:pPr>
              <w:jc w:val="center"/>
              <w:rPr>
                <w:rFonts w:ascii="Times New Roman" w:hAnsi="Times New Roman"/>
                <w:sz w:val="16"/>
                <w:szCs w:val="16"/>
              </w:rPr>
            </w:pPr>
          </w:p>
        </w:tc>
        <w:tc>
          <w:tcPr>
            <w:tcW w:w="3901" w:type="dxa"/>
            <w:gridSpan w:val="2"/>
            <w:vMerge/>
            <w:tcBorders>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tcPr>
          <w:p w14:paraId="4528D5E1" w14:textId="77777777" w:rsidR="002529B6" w:rsidRPr="006B5AAA" w:rsidRDefault="002529B6" w:rsidP="005B4F1E">
            <w:pPr>
              <w:jc w:val="center"/>
              <w:rPr>
                <w:rFonts w:ascii="Times New Roman" w:hAnsi="Times New Roman"/>
                <w:sz w:val="16"/>
                <w:szCs w:val="16"/>
              </w:rPr>
            </w:pPr>
          </w:p>
        </w:tc>
        <w:tc>
          <w:tcPr>
            <w:tcW w:w="1346" w:type="dxa"/>
            <w:vMerge/>
            <w:tcBorders>
              <w:left w:val="single" w:sz="4" w:space="0" w:color="808080"/>
              <w:bottom w:val="single" w:sz="4" w:space="0" w:color="808080"/>
              <w:right w:val="single" w:sz="4" w:space="0" w:color="808080"/>
            </w:tcBorders>
            <w:shd w:val="clear" w:color="auto" w:fill="FFFFFF"/>
            <w:vAlign w:val="center"/>
          </w:tcPr>
          <w:p w14:paraId="4AA1FCFE"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4373777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15 až 17 let včetně</w:t>
            </w: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3FBAC5E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36 měsíců</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7B4624A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609,00 Kč / 1 ks</w:t>
            </w:r>
          </w:p>
        </w:tc>
      </w:tr>
      <w:tr w:rsidR="002529B6" w:rsidRPr="006B5AAA" w14:paraId="4D717D4F" w14:textId="77777777" w:rsidTr="005B4F1E">
        <w:trPr>
          <w:jc w:val="center"/>
        </w:trPr>
        <w:tc>
          <w:tcPr>
            <w:tcW w:w="1113"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278C8C2B" w14:textId="77777777" w:rsidR="002529B6" w:rsidRPr="006B5AAA" w:rsidRDefault="002529B6" w:rsidP="005B4F1E">
            <w:pPr>
              <w:jc w:val="center"/>
              <w:rPr>
                <w:rFonts w:ascii="Times New Roman" w:hAnsi="Times New Roman"/>
                <w:strike/>
                <w:sz w:val="16"/>
                <w:szCs w:val="16"/>
              </w:rPr>
            </w:pPr>
            <w:r w:rsidRPr="006B5AAA">
              <w:rPr>
                <w:rFonts w:ascii="Times New Roman" w:hAnsi="Times New Roman"/>
                <w:sz w:val="16"/>
                <w:szCs w:val="16"/>
              </w:rPr>
              <w:t>10.1.6</w:t>
            </w:r>
          </w:p>
        </w:tc>
        <w:tc>
          <w:tcPr>
            <w:tcW w:w="1201"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55EA0DE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brýle – na zakázku – obruba, čočky dioptrické – nad +-10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cyl</w:t>
            </w:r>
            <w:proofErr w:type="spellEnd"/>
            <w:r w:rsidRPr="006B5AAA">
              <w:rPr>
                <w:rFonts w:ascii="Times New Roman" w:hAnsi="Times New Roman"/>
                <w:sz w:val="16"/>
                <w:szCs w:val="16"/>
              </w:rPr>
              <w:t xml:space="preserve"> nad +-2 </w:t>
            </w:r>
            <w:proofErr w:type="spellStart"/>
            <w:r w:rsidRPr="006B5AAA">
              <w:rPr>
                <w:rFonts w:ascii="Times New Roman" w:hAnsi="Times New Roman"/>
                <w:sz w:val="16"/>
                <w:szCs w:val="16"/>
              </w:rPr>
              <w:t>dpt</w:t>
            </w:r>
            <w:proofErr w:type="spellEnd"/>
          </w:p>
        </w:tc>
        <w:tc>
          <w:tcPr>
            <w:tcW w:w="2061"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0F2477A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obruba, brýlová skla sféra v součtu v hl. ose nad +-10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cyl</w:t>
            </w:r>
            <w:proofErr w:type="spellEnd"/>
            <w:r w:rsidRPr="006B5AAA">
              <w:rPr>
                <w:rFonts w:ascii="Times New Roman" w:hAnsi="Times New Roman"/>
                <w:sz w:val="16"/>
                <w:szCs w:val="16"/>
              </w:rPr>
              <w:t xml:space="preserve"> nad +-2 </w:t>
            </w:r>
            <w:proofErr w:type="spellStart"/>
            <w:r w:rsidRPr="006B5AAA">
              <w:rPr>
                <w:rFonts w:ascii="Times New Roman" w:hAnsi="Times New Roman"/>
                <w:sz w:val="16"/>
                <w:szCs w:val="16"/>
              </w:rPr>
              <w:t>dpt</w:t>
            </w:r>
            <w:proofErr w:type="spellEnd"/>
          </w:p>
        </w:tc>
        <w:tc>
          <w:tcPr>
            <w:tcW w:w="3901" w:type="dxa"/>
            <w:gridSpan w:val="2"/>
            <w:vMerge w:val="restart"/>
            <w:tcBorders>
              <w:top w:val="single" w:sz="6" w:space="0" w:color="808080"/>
              <w:left w:val="single" w:sz="6" w:space="0" w:color="808080"/>
              <w:right w:val="single" w:sz="4" w:space="0" w:color="808080"/>
            </w:tcBorders>
            <w:shd w:val="clear" w:color="auto" w:fill="FFFFFF"/>
            <w:tcMar>
              <w:top w:w="30" w:type="dxa"/>
              <w:left w:w="45" w:type="dxa"/>
              <w:bottom w:w="30" w:type="dxa"/>
              <w:right w:w="45" w:type="dxa"/>
            </w:tcMar>
            <w:vAlign w:val="center"/>
          </w:tcPr>
          <w:p w14:paraId="050E99C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OPH</w:t>
            </w:r>
          </w:p>
        </w:tc>
        <w:tc>
          <w:tcPr>
            <w:tcW w:w="1346" w:type="dxa"/>
            <w:vMerge w:val="restart"/>
            <w:tcBorders>
              <w:top w:val="single" w:sz="4" w:space="0" w:color="808080"/>
              <w:left w:val="single" w:sz="4" w:space="0" w:color="808080"/>
              <w:right w:val="single" w:sz="4" w:space="0" w:color="808080"/>
            </w:tcBorders>
            <w:shd w:val="clear" w:color="auto" w:fill="FFFFFF"/>
            <w:vAlign w:val="center"/>
          </w:tcPr>
          <w:p w14:paraId="1C2F5BC4"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ne</w:t>
            </w:r>
          </w:p>
        </w:tc>
        <w:tc>
          <w:tcPr>
            <w:tcW w:w="3537" w:type="dxa"/>
            <w:gridSpan w:val="5"/>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5FE01F3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do 5 let včetně</w:t>
            </w: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341A062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4 měsíce</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656ACE1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1.478,00 Kč / 1 ks</w:t>
            </w:r>
          </w:p>
        </w:tc>
      </w:tr>
      <w:tr w:rsidR="002529B6" w:rsidRPr="006B5AAA" w14:paraId="2188A457" w14:textId="77777777" w:rsidTr="005B4F1E">
        <w:trPr>
          <w:jc w:val="center"/>
        </w:trPr>
        <w:tc>
          <w:tcPr>
            <w:tcW w:w="1113"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15E10C94" w14:textId="77777777" w:rsidR="002529B6" w:rsidRPr="001151B8" w:rsidRDefault="002529B6" w:rsidP="005B4F1E">
            <w:pPr>
              <w:jc w:val="center"/>
              <w:rPr>
                <w:rFonts w:ascii="Times New Roman" w:hAnsi="Times New Roman"/>
                <w:sz w:val="16"/>
                <w:szCs w:val="16"/>
              </w:rPr>
            </w:pPr>
          </w:p>
        </w:tc>
        <w:tc>
          <w:tcPr>
            <w:tcW w:w="1201"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75AC4B2D" w14:textId="77777777" w:rsidR="002529B6" w:rsidRPr="006B5AAA" w:rsidRDefault="002529B6" w:rsidP="005B4F1E">
            <w:pPr>
              <w:jc w:val="center"/>
              <w:rPr>
                <w:rFonts w:ascii="Times New Roman" w:hAnsi="Times New Roman"/>
                <w:sz w:val="16"/>
                <w:szCs w:val="16"/>
              </w:rPr>
            </w:pPr>
          </w:p>
        </w:tc>
        <w:tc>
          <w:tcPr>
            <w:tcW w:w="2061"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6DCCED23" w14:textId="77777777" w:rsidR="002529B6" w:rsidRPr="006B5AAA" w:rsidRDefault="002529B6" w:rsidP="005B4F1E">
            <w:pPr>
              <w:jc w:val="center"/>
              <w:rPr>
                <w:rFonts w:ascii="Times New Roman" w:hAnsi="Times New Roman"/>
                <w:sz w:val="16"/>
                <w:szCs w:val="16"/>
              </w:rPr>
            </w:pPr>
          </w:p>
        </w:tc>
        <w:tc>
          <w:tcPr>
            <w:tcW w:w="3901" w:type="dxa"/>
            <w:gridSpan w:val="2"/>
            <w:vMerge/>
            <w:tcBorders>
              <w:left w:val="single" w:sz="6" w:space="0" w:color="808080"/>
              <w:right w:val="single" w:sz="4" w:space="0" w:color="808080"/>
            </w:tcBorders>
            <w:shd w:val="clear" w:color="auto" w:fill="FFFFFF"/>
            <w:tcMar>
              <w:top w:w="30" w:type="dxa"/>
              <w:left w:w="45" w:type="dxa"/>
              <w:bottom w:w="30" w:type="dxa"/>
              <w:right w:w="45" w:type="dxa"/>
            </w:tcMar>
            <w:vAlign w:val="center"/>
          </w:tcPr>
          <w:p w14:paraId="69B25837" w14:textId="77777777" w:rsidR="002529B6" w:rsidRPr="006B5AAA" w:rsidRDefault="002529B6" w:rsidP="005B4F1E">
            <w:pPr>
              <w:jc w:val="center"/>
              <w:rPr>
                <w:rFonts w:ascii="Times New Roman" w:hAnsi="Times New Roman"/>
                <w:sz w:val="16"/>
                <w:szCs w:val="16"/>
              </w:rPr>
            </w:pPr>
          </w:p>
        </w:tc>
        <w:tc>
          <w:tcPr>
            <w:tcW w:w="1346" w:type="dxa"/>
            <w:vMerge/>
            <w:tcBorders>
              <w:left w:val="single" w:sz="4" w:space="0" w:color="808080"/>
              <w:right w:val="single" w:sz="4" w:space="0" w:color="808080"/>
            </w:tcBorders>
            <w:shd w:val="clear" w:color="auto" w:fill="FFFFFF"/>
            <w:vAlign w:val="center"/>
          </w:tcPr>
          <w:p w14:paraId="79EF2399"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66359AD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6 až 14 let včetně</w:t>
            </w: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3181360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12 měsíců</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45030FF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1.478,00 Kč / 1 ks</w:t>
            </w:r>
          </w:p>
        </w:tc>
      </w:tr>
      <w:tr w:rsidR="002529B6" w:rsidRPr="006B5AAA" w14:paraId="7D371736" w14:textId="77777777" w:rsidTr="005B4F1E">
        <w:trPr>
          <w:jc w:val="center"/>
        </w:trPr>
        <w:tc>
          <w:tcPr>
            <w:tcW w:w="1113"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2157221" w14:textId="77777777" w:rsidR="002529B6" w:rsidRPr="001151B8" w:rsidRDefault="002529B6" w:rsidP="005B4F1E">
            <w:pPr>
              <w:jc w:val="center"/>
              <w:rPr>
                <w:rFonts w:ascii="Times New Roman" w:hAnsi="Times New Roman"/>
                <w:sz w:val="16"/>
                <w:szCs w:val="16"/>
              </w:rPr>
            </w:pPr>
          </w:p>
        </w:tc>
        <w:tc>
          <w:tcPr>
            <w:tcW w:w="1201"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BC80B44" w14:textId="77777777" w:rsidR="002529B6" w:rsidRPr="006B5AAA" w:rsidRDefault="002529B6" w:rsidP="005B4F1E">
            <w:pPr>
              <w:jc w:val="center"/>
              <w:rPr>
                <w:rFonts w:ascii="Times New Roman" w:hAnsi="Times New Roman"/>
                <w:sz w:val="16"/>
                <w:szCs w:val="16"/>
              </w:rPr>
            </w:pPr>
          </w:p>
        </w:tc>
        <w:tc>
          <w:tcPr>
            <w:tcW w:w="2061"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4652126" w14:textId="77777777" w:rsidR="002529B6" w:rsidRPr="006B5AAA" w:rsidRDefault="002529B6" w:rsidP="005B4F1E">
            <w:pPr>
              <w:jc w:val="center"/>
              <w:rPr>
                <w:rFonts w:ascii="Times New Roman" w:hAnsi="Times New Roman"/>
                <w:sz w:val="16"/>
                <w:szCs w:val="16"/>
              </w:rPr>
            </w:pPr>
          </w:p>
        </w:tc>
        <w:tc>
          <w:tcPr>
            <w:tcW w:w="3901" w:type="dxa"/>
            <w:gridSpan w:val="2"/>
            <w:vMerge/>
            <w:tcBorders>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tcPr>
          <w:p w14:paraId="56B5626E" w14:textId="77777777" w:rsidR="002529B6" w:rsidRPr="006B5AAA" w:rsidRDefault="002529B6" w:rsidP="005B4F1E">
            <w:pPr>
              <w:jc w:val="center"/>
              <w:rPr>
                <w:rFonts w:ascii="Times New Roman" w:hAnsi="Times New Roman"/>
                <w:sz w:val="16"/>
                <w:szCs w:val="16"/>
              </w:rPr>
            </w:pPr>
          </w:p>
        </w:tc>
        <w:tc>
          <w:tcPr>
            <w:tcW w:w="1346" w:type="dxa"/>
            <w:vMerge/>
            <w:tcBorders>
              <w:left w:val="single" w:sz="4" w:space="0" w:color="808080"/>
              <w:bottom w:val="single" w:sz="4" w:space="0" w:color="808080"/>
              <w:right w:val="single" w:sz="4" w:space="0" w:color="808080"/>
            </w:tcBorders>
            <w:shd w:val="clear" w:color="auto" w:fill="FFFFFF"/>
            <w:vAlign w:val="center"/>
          </w:tcPr>
          <w:p w14:paraId="078DF593"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6C12B32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od 15 let včetně</w:t>
            </w: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2471076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36 měsíců</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1F36325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1.217,00 Kč / 1 ks</w:t>
            </w:r>
          </w:p>
        </w:tc>
      </w:tr>
      <w:tr w:rsidR="002529B6" w:rsidRPr="006B5AAA" w14:paraId="4A52D1EA" w14:textId="77777777" w:rsidTr="005B4F1E">
        <w:trPr>
          <w:jc w:val="center"/>
        </w:trPr>
        <w:tc>
          <w:tcPr>
            <w:tcW w:w="1113"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4582755E" w14:textId="77777777" w:rsidR="002529B6" w:rsidRPr="006B5AAA" w:rsidRDefault="002529B6" w:rsidP="005B4F1E">
            <w:pPr>
              <w:jc w:val="center"/>
              <w:rPr>
                <w:rFonts w:ascii="Times New Roman" w:hAnsi="Times New Roman"/>
                <w:strike/>
                <w:sz w:val="16"/>
                <w:szCs w:val="16"/>
              </w:rPr>
            </w:pPr>
            <w:r w:rsidRPr="006B5AAA">
              <w:rPr>
                <w:rFonts w:ascii="Times New Roman" w:hAnsi="Times New Roman"/>
                <w:sz w:val="16"/>
                <w:szCs w:val="16"/>
              </w:rPr>
              <w:t>10.1.7</w:t>
            </w:r>
          </w:p>
        </w:tc>
        <w:tc>
          <w:tcPr>
            <w:tcW w:w="1201"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38DD6FA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brýle – na zakázku – obruba, čočky prismatické – do +-10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cyl</w:t>
            </w:r>
            <w:proofErr w:type="spellEnd"/>
            <w:r w:rsidRPr="006B5AAA">
              <w:rPr>
                <w:rFonts w:ascii="Times New Roman" w:hAnsi="Times New Roman"/>
                <w:sz w:val="16"/>
                <w:szCs w:val="16"/>
              </w:rPr>
              <w:t xml:space="preserve"> do +-2 </w:t>
            </w:r>
            <w:proofErr w:type="spellStart"/>
            <w:r w:rsidRPr="006B5AAA">
              <w:rPr>
                <w:rFonts w:ascii="Times New Roman" w:hAnsi="Times New Roman"/>
                <w:sz w:val="16"/>
                <w:szCs w:val="16"/>
              </w:rPr>
              <w:t>dpt</w:t>
            </w:r>
            <w:proofErr w:type="spellEnd"/>
          </w:p>
        </w:tc>
        <w:tc>
          <w:tcPr>
            <w:tcW w:w="2061"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2210ADE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obruba, brýlová skla sféra v součtu v hl. ose do +-10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cyl</w:t>
            </w:r>
            <w:proofErr w:type="spellEnd"/>
            <w:r w:rsidRPr="006B5AAA">
              <w:rPr>
                <w:rFonts w:ascii="Times New Roman" w:hAnsi="Times New Roman"/>
                <w:sz w:val="16"/>
                <w:szCs w:val="16"/>
              </w:rPr>
              <w:t xml:space="preserve"> 0 až +-2 </w:t>
            </w:r>
            <w:proofErr w:type="spellStart"/>
            <w:r w:rsidRPr="006B5AAA">
              <w:rPr>
                <w:rFonts w:ascii="Times New Roman" w:hAnsi="Times New Roman"/>
                <w:sz w:val="16"/>
                <w:szCs w:val="16"/>
              </w:rPr>
              <w:t>dpt</w:t>
            </w:r>
            <w:proofErr w:type="spellEnd"/>
          </w:p>
        </w:tc>
        <w:tc>
          <w:tcPr>
            <w:tcW w:w="3901" w:type="dxa"/>
            <w:gridSpan w:val="2"/>
            <w:vMerge w:val="restart"/>
            <w:tcBorders>
              <w:top w:val="single" w:sz="6" w:space="0" w:color="808080"/>
              <w:left w:val="single" w:sz="6" w:space="0" w:color="808080"/>
              <w:right w:val="single" w:sz="4" w:space="0" w:color="808080"/>
            </w:tcBorders>
            <w:shd w:val="clear" w:color="auto" w:fill="FFFFFF"/>
            <w:tcMar>
              <w:top w:w="30" w:type="dxa"/>
              <w:left w:w="45" w:type="dxa"/>
              <w:bottom w:w="30" w:type="dxa"/>
              <w:right w:w="45" w:type="dxa"/>
            </w:tcMar>
            <w:vAlign w:val="center"/>
          </w:tcPr>
          <w:p w14:paraId="74EC9A7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OPH</w:t>
            </w:r>
          </w:p>
        </w:tc>
        <w:tc>
          <w:tcPr>
            <w:tcW w:w="1346" w:type="dxa"/>
            <w:vMerge w:val="restart"/>
            <w:tcBorders>
              <w:top w:val="single" w:sz="4" w:space="0" w:color="808080"/>
              <w:left w:val="single" w:sz="4" w:space="0" w:color="808080"/>
              <w:right w:val="single" w:sz="4" w:space="0" w:color="808080"/>
            </w:tcBorders>
            <w:shd w:val="clear" w:color="auto" w:fill="FFFFFF"/>
            <w:vAlign w:val="center"/>
          </w:tcPr>
          <w:p w14:paraId="33EF74E5"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ne</w:t>
            </w:r>
          </w:p>
        </w:tc>
        <w:tc>
          <w:tcPr>
            <w:tcW w:w="1490"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046433C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do 5 let včetně</w:t>
            </w:r>
          </w:p>
        </w:tc>
        <w:tc>
          <w:tcPr>
            <w:tcW w:w="2047" w:type="dxa"/>
            <w:gridSpan w:val="4"/>
            <w:vMerge w:val="restart"/>
            <w:tcBorders>
              <w:top w:val="single" w:sz="4" w:space="0" w:color="808080"/>
              <w:left w:val="single" w:sz="4" w:space="0" w:color="808080"/>
              <w:bottom w:val="single" w:sz="4" w:space="0" w:color="808080"/>
              <w:right w:val="single" w:sz="4" w:space="0" w:color="808080"/>
            </w:tcBorders>
            <w:shd w:val="clear" w:color="auto" w:fill="FFFFFF"/>
            <w:vAlign w:val="center"/>
          </w:tcPr>
          <w:p w14:paraId="132266A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diplopie; strabismus</w:t>
            </w: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29C8F1F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4 měsíce</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1CF6FCF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1.217,00 Kč / 1 ks</w:t>
            </w:r>
          </w:p>
        </w:tc>
      </w:tr>
      <w:tr w:rsidR="002529B6" w:rsidRPr="006B5AAA" w14:paraId="24C7794A" w14:textId="77777777" w:rsidTr="005B4F1E">
        <w:trPr>
          <w:jc w:val="center"/>
        </w:trPr>
        <w:tc>
          <w:tcPr>
            <w:tcW w:w="1113"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664BDD77" w14:textId="77777777" w:rsidR="002529B6" w:rsidRPr="001151B8" w:rsidRDefault="002529B6" w:rsidP="005B4F1E">
            <w:pPr>
              <w:jc w:val="center"/>
              <w:rPr>
                <w:rFonts w:ascii="Times New Roman" w:hAnsi="Times New Roman"/>
                <w:sz w:val="16"/>
                <w:szCs w:val="16"/>
              </w:rPr>
            </w:pPr>
          </w:p>
        </w:tc>
        <w:tc>
          <w:tcPr>
            <w:tcW w:w="1201"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077C07CF" w14:textId="77777777" w:rsidR="002529B6" w:rsidRPr="006B5AAA" w:rsidRDefault="002529B6" w:rsidP="005B4F1E">
            <w:pPr>
              <w:jc w:val="center"/>
              <w:rPr>
                <w:rFonts w:ascii="Times New Roman" w:hAnsi="Times New Roman"/>
                <w:sz w:val="16"/>
                <w:szCs w:val="16"/>
              </w:rPr>
            </w:pPr>
          </w:p>
        </w:tc>
        <w:tc>
          <w:tcPr>
            <w:tcW w:w="2061"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3C44410E" w14:textId="77777777" w:rsidR="002529B6" w:rsidRPr="006B5AAA" w:rsidRDefault="002529B6" w:rsidP="005B4F1E">
            <w:pPr>
              <w:jc w:val="center"/>
              <w:rPr>
                <w:rFonts w:ascii="Times New Roman" w:hAnsi="Times New Roman"/>
                <w:sz w:val="16"/>
                <w:szCs w:val="16"/>
              </w:rPr>
            </w:pPr>
          </w:p>
        </w:tc>
        <w:tc>
          <w:tcPr>
            <w:tcW w:w="3901" w:type="dxa"/>
            <w:gridSpan w:val="2"/>
            <w:vMerge/>
            <w:tcBorders>
              <w:left w:val="single" w:sz="6" w:space="0" w:color="808080"/>
              <w:right w:val="single" w:sz="4" w:space="0" w:color="808080"/>
            </w:tcBorders>
            <w:shd w:val="clear" w:color="auto" w:fill="FFFFFF"/>
            <w:tcMar>
              <w:top w:w="30" w:type="dxa"/>
              <w:left w:w="45" w:type="dxa"/>
              <w:bottom w:w="30" w:type="dxa"/>
              <w:right w:w="45" w:type="dxa"/>
            </w:tcMar>
            <w:vAlign w:val="center"/>
          </w:tcPr>
          <w:p w14:paraId="21807A0C" w14:textId="77777777" w:rsidR="002529B6" w:rsidRPr="006B5AAA" w:rsidRDefault="002529B6" w:rsidP="005B4F1E">
            <w:pPr>
              <w:jc w:val="center"/>
              <w:rPr>
                <w:rFonts w:ascii="Times New Roman" w:hAnsi="Times New Roman"/>
                <w:sz w:val="16"/>
                <w:szCs w:val="16"/>
              </w:rPr>
            </w:pPr>
          </w:p>
        </w:tc>
        <w:tc>
          <w:tcPr>
            <w:tcW w:w="1346" w:type="dxa"/>
            <w:vMerge/>
            <w:tcBorders>
              <w:left w:val="single" w:sz="4" w:space="0" w:color="808080"/>
              <w:right w:val="single" w:sz="4" w:space="0" w:color="808080"/>
            </w:tcBorders>
            <w:shd w:val="clear" w:color="auto" w:fill="FFFFFF"/>
            <w:vAlign w:val="center"/>
          </w:tcPr>
          <w:p w14:paraId="58D6EE88" w14:textId="77777777" w:rsidR="002529B6" w:rsidRPr="006B5AAA" w:rsidRDefault="002529B6" w:rsidP="005B4F1E">
            <w:pPr>
              <w:jc w:val="center"/>
              <w:rPr>
                <w:rFonts w:ascii="Times New Roman" w:hAnsi="Times New Roman"/>
                <w:sz w:val="16"/>
                <w:szCs w:val="16"/>
              </w:rPr>
            </w:pPr>
          </w:p>
        </w:tc>
        <w:tc>
          <w:tcPr>
            <w:tcW w:w="1490"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4889BEE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6 až 14 let včetně</w:t>
            </w:r>
          </w:p>
        </w:tc>
        <w:tc>
          <w:tcPr>
            <w:tcW w:w="2047" w:type="dxa"/>
            <w:gridSpan w:val="4"/>
            <w:vMerge/>
            <w:tcBorders>
              <w:top w:val="single" w:sz="4" w:space="0" w:color="808080"/>
              <w:left w:val="single" w:sz="4" w:space="0" w:color="808080"/>
              <w:bottom w:val="single" w:sz="4" w:space="0" w:color="808080"/>
              <w:right w:val="single" w:sz="4" w:space="0" w:color="808080"/>
            </w:tcBorders>
            <w:shd w:val="clear" w:color="auto" w:fill="FFFFFF"/>
            <w:vAlign w:val="center"/>
          </w:tcPr>
          <w:p w14:paraId="676CB805" w14:textId="77777777" w:rsidR="002529B6" w:rsidRPr="006B5AAA" w:rsidRDefault="002529B6" w:rsidP="005B4F1E">
            <w:pPr>
              <w:jc w:val="center"/>
              <w:rPr>
                <w:rFonts w:ascii="Times New Roman" w:hAnsi="Times New Roman"/>
                <w:sz w:val="16"/>
                <w:szCs w:val="16"/>
              </w:rPr>
            </w:pP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50DC827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12 měsíců</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3684EEB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1.217,00 Kč / 1 ks</w:t>
            </w:r>
          </w:p>
        </w:tc>
      </w:tr>
      <w:tr w:rsidR="002529B6" w:rsidRPr="006B5AAA" w14:paraId="2EE90879" w14:textId="77777777" w:rsidTr="005B4F1E">
        <w:trPr>
          <w:jc w:val="center"/>
        </w:trPr>
        <w:tc>
          <w:tcPr>
            <w:tcW w:w="1113"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384E14E" w14:textId="77777777" w:rsidR="002529B6" w:rsidRPr="001151B8" w:rsidRDefault="002529B6" w:rsidP="005B4F1E">
            <w:pPr>
              <w:jc w:val="center"/>
              <w:rPr>
                <w:rFonts w:ascii="Times New Roman" w:hAnsi="Times New Roman"/>
                <w:sz w:val="16"/>
                <w:szCs w:val="16"/>
              </w:rPr>
            </w:pPr>
          </w:p>
        </w:tc>
        <w:tc>
          <w:tcPr>
            <w:tcW w:w="1201"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BC42382" w14:textId="77777777" w:rsidR="002529B6" w:rsidRPr="006B5AAA" w:rsidRDefault="002529B6" w:rsidP="005B4F1E">
            <w:pPr>
              <w:jc w:val="center"/>
              <w:rPr>
                <w:rFonts w:ascii="Times New Roman" w:hAnsi="Times New Roman"/>
                <w:sz w:val="16"/>
                <w:szCs w:val="16"/>
              </w:rPr>
            </w:pPr>
          </w:p>
        </w:tc>
        <w:tc>
          <w:tcPr>
            <w:tcW w:w="2061"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E931894" w14:textId="77777777" w:rsidR="002529B6" w:rsidRPr="006B5AAA" w:rsidRDefault="002529B6" w:rsidP="005B4F1E">
            <w:pPr>
              <w:jc w:val="center"/>
              <w:rPr>
                <w:rFonts w:ascii="Times New Roman" w:hAnsi="Times New Roman"/>
                <w:sz w:val="16"/>
                <w:szCs w:val="16"/>
              </w:rPr>
            </w:pPr>
          </w:p>
        </w:tc>
        <w:tc>
          <w:tcPr>
            <w:tcW w:w="3901" w:type="dxa"/>
            <w:gridSpan w:val="2"/>
            <w:vMerge/>
            <w:tcBorders>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tcPr>
          <w:p w14:paraId="4C22C466" w14:textId="77777777" w:rsidR="002529B6" w:rsidRPr="006B5AAA" w:rsidRDefault="002529B6" w:rsidP="005B4F1E">
            <w:pPr>
              <w:jc w:val="center"/>
              <w:rPr>
                <w:rFonts w:ascii="Times New Roman" w:hAnsi="Times New Roman"/>
                <w:sz w:val="16"/>
                <w:szCs w:val="16"/>
              </w:rPr>
            </w:pPr>
          </w:p>
        </w:tc>
        <w:tc>
          <w:tcPr>
            <w:tcW w:w="1346" w:type="dxa"/>
            <w:vMerge/>
            <w:tcBorders>
              <w:left w:val="single" w:sz="4" w:space="0" w:color="808080"/>
              <w:bottom w:val="single" w:sz="4" w:space="0" w:color="808080"/>
              <w:right w:val="single" w:sz="4" w:space="0" w:color="808080"/>
            </w:tcBorders>
            <w:shd w:val="clear" w:color="auto" w:fill="FFFFFF"/>
            <w:vAlign w:val="center"/>
          </w:tcPr>
          <w:p w14:paraId="6CD566B3" w14:textId="77777777" w:rsidR="002529B6" w:rsidRPr="006B5AAA" w:rsidRDefault="002529B6" w:rsidP="005B4F1E">
            <w:pPr>
              <w:jc w:val="center"/>
              <w:rPr>
                <w:rFonts w:ascii="Times New Roman" w:hAnsi="Times New Roman"/>
                <w:sz w:val="16"/>
                <w:szCs w:val="16"/>
              </w:rPr>
            </w:pPr>
          </w:p>
        </w:tc>
        <w:tc>
          <w:tcPr>
            <w:tcW w:w="1490"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51D1E59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od 15 let včetně</w:t>
            </w:r>
          </w:p>
        </w:tc>
        <w:tc>
          <w:tcPr>
            <w:tcW w:w="2047" w:type="dxa"/>
            <w:gridSpan w:val="4"/>
            <w:vMerge/>
            <w:tcBorders>
              <w:top w:val="single" w:sz="4" w:space="0" w:color="808080"/>
              <w:left w:val="single" w:sz="4" w:space="0" w:color="808080"/>
              <w:bottom w:val="single" w:sz="4" w:space="0" w:color="808080"/>
              <w:right w:val="single" w:sz="4" w:space="0" w:color="808080"/>
            </w:tcBorders>
            <w:shd w:val="clear" w:color="auto" w:fill="FFFFFF"/>
            <w:vAlign w:val="center"/>
          </w:tcPr>
          <w:p w14:paraId="7C611EAD" w14:textId="77777777" w:rsidR="002529B6" w:rsidRPr="006B5AAA" w:rsidRDefault="002529B6" w:rsidP="005B4F1E">
            <w:pPr>
              <w:jc w:val="center"/>
              <w:rPr>
                <w:rFonts w:ascii="Times New Roman" w:hAnsi="Times New Roman"/>
                <w:sz w:val="16"/>
                <w:szCs w:val="16"/>
              </w:rPr>
            </w:pP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34E2D0B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36 měsíců</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7C6E4F6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957,00 Kč / 1 ks</w:t>
            </w:r>
          </w:p>
        </w:tc>
      </w:tr>
      <w:tr w:rsidR="002529B6" w:rsidRPr="006B5AAA" w14:paraId="743EACDB" w14:textId="77777777" w:rsidTr="005B4F1E">
        <w:trPr>
          <w:jc w:val="center"/>
        </w:trPr>
        <w:tc>
          <w:tcPr>
            <w:tcW w:w="1113"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3CF6CCB8" w14:textId="77777777" w:rsidR="002529B6" w:rsidRPr="006B5AAA" w:rsidRDefault="002529B6" w:rsidP="005B4F1E">
            <w:pPr>
              <w:jc w:val="center"/>
              <w:rPr>
                <w:rFonts w:ascii="Times New Roman" w:hAnsi="Times New Roman"/>
                <w:strike/>
                <w:sz w:val="16"/>
                <w:szCs w:val="16"/>
              </w:rPr>
            </w:pPr>
            <w:r w:rsidRPr="006B5AAA">
              <w:rPr>
                <w:rFonts w:ascii="Times New Roman" w:hAnsi="Times New Roman"/>
                <w:sz w:val="16"/>
                <w:szCs w:val="16"/>
              </w:rPr>
              <w:t>10.1.8</w:t>
            </w:r>
          </w:p>
        </w:tc>
        <w:tc>
          <w:tcPr>
            <w:tcW w:w="1201"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6318829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brýle – na zakázku – </w:t>
            </w:r>
            <w:r w:rsidRPr="006B5AAA">
              <w:rPr>
                <w:rFonts w:ascii="Times New Roman" w:hAnsi="Times New Roman"/>
                <w:sz w:val="16"/>
                <w:szCs w:val="16"/>
              </w:rPr>
              <w:lastRenderedPageBreak/>
              <w:t xml:space="preserve">obruba, čočky prismatické – nad +-10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cyl</w:t>
            </w:r>
            <w:proofErr w:type="spellEnd"/>
            <w:r w:rsidRPr="006B5AAA">
              <w:rPr>
                <w:rFonts w:ascii="Times New Roman" w:hAnsi="Times New Roman"/>
                <w:sz w:val="16"/>
                <w:szCs w:val="16"/>
              </w:rPr>
              <w:t xml:space="preserve"> do +-2 </w:t>
            </w:r>
            <w:proofErr w:type="spellStart"/>
            <w:r w:rsidRPr="006B5AAA">
              <w:rPr>
                <w:rFonts w:ascii="Times New Roman" w:hAnsi="Times New Roman"/>
                <w:sz w:val="16"/>
                <w:szCs w:val="16"/>
              </w:rPr>
              <w:t>dpt</w:t>
            </w:r>
            <w:proofErr w:type="spellEnd"/>
          </w:p>
        </w:tc>
        <w:tc>
          <w:tcPr>
            <w:tcW w:w="2061"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3E579DB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lastRenderedPageBreak/>
              <w:t xml:space="preserve">obruba, brýlová skla sféra v součtu v hl. ose nad +-10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cyl</w:t>
            </w:r>
            <w:proofErr w:type="spellEnd"/>
            <w:r w:rsidRPr="006B5AAA">
              <w:rPr>
                <w:rFonts w:ascii="Times New Roman" w:hAnsi="Times New Roman"/>
                <w:sz w:val="16"/>
                <w:szCs w:val="16"/>
              </w:rPr>
              <w:t xml:space="preserve"> 0 až +-2 </w:t>
            </w:r>
            <w:proofErr w:type="spellStart"/>
            <w:r w:rsidRPr="006B5AAA">
              <w:rPr>
                <w:rFonts w:ascii="Times New Roman" w:hAnsi="Times New Roman"/>
                <w:sz w:val="16"/>
                <w:szCs w:val="16"/>
              </w:rPr>
              <w:t>dpt</w:t>
            </w:r>
            <w:proofErr w:type="spellEnd"/>
          </w:p>
        </w:tc>
        <w:tc>
          <w:tcPr>
            <w:tcW w:w="3901" w:type="dxa"/>
            <w:gridSpan w:val="2"/>
            <w:vMerge w:val="restart"/>
            <w:tcBorders>
              <w:top w:val="single" w:sz="6" w:space="0" w:color="808080"/>
              <w:left w:val="single" w:sz="6" w:space="0" w:color="808080"/>
              <w:right w:val="single" w:sz="4" w:space="0" w:color="808080"/>
            </w:tcBorders>
            <w:shd w:val="clear" w:color="auto" w:fill="FFFFFF"/>
            <w:tcMar>
              <w:top w:w="30" w:type="dxa"/>
              <w:left w:w="45" w:type="dxa"/>
              <w:bottom w:w="30" w:type="dxa"/>
              <w:right w:w="45" w:type="dxa"/>
            </w:tcMar>
            <w:vAlign w:val="center"/>
          </w:tcPr>
          <w:p w14:paraId="424A902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OPH</w:t>
            </w:r>
          </w:p>
        </w:tc>
        <w:tc>
          <w:tcPr>
            <w:tcW w:w="1346" w:type="dxa"/>
            <w:vMerge w:val="restart"/>
            <w:tcBorders>
              <w:top w:val="single" w:sz="4" w:space="0" w:color="808080"/>
              <w:left w:val="single" w:sz="4" w:space="0" w:color="808080"/>
              <w:right w:val="single" w:sz="4" w:space="0" w:color="808080"/>
            </w:tcBorders>
            <w:shd w:val="clear" w:color="auto" w:fill="FFFFFF"/>
            <w:vAlign w:val="center"/>
          </w:tcPr>
          <w:p w14:paraId="41883E98"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ne</w:t>
            </w:r>
          </w:p>
        </w:tc>
        <w:tc>
          <w:tcPr>
            <w:tcW w:w="1490"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22D629A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do 5 let včetně</w:t>
            </w:r>
          </w:p>
        </w:tc>
        <w:tc>
          <w:tcPr>
            <w:tcW w:w="2047" w:type="dxa"/>
            <w:gridSpan w:val="4"/>
            <w:vMerge w:val="restart"/>
            <w:tcBorders>
              <w:top w:val="single" w:sz="4" w:space="0" w:color="808080"/>
              <w:left w:val="single" w:sz="4" w:space="0" w:color="808080"/>
              <w:bottom w:val="single" w:sz="4" w:space="0" w:color="808080"/>
              <w:right w:val="single" w:sz="4" w:space="0" w:color="808080"/>
            </w:tcBorders>
            <w:shd w:val="clear" w:color="auto" w:fill="FFFFFF"/>
            <w:vAlign w:val="center"/>
          </w:tcPr>
          <w:p w14:paraId="0D09D79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diplopie; strabismus</w:t>
            </w: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4DA0C4D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4 měsíce</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2BABADF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1.565,00 Kč / 1 ks</w:t>
            </w:r>
          </w:p>
        </w:tc>
      </w:tr>
      <w:tr w:rsidR="002529B6" w:rsidRPr="006B5AAA" w14:paraId="17FEBE9D" w14:textId="77777777" w:rsidTr="005B4F1E">
        <w:trPr>
          <w:jc w:val="center"/>
        </w:trPr>
        <w:tc>
          <w:tcPr>
            <w:tcW w:w="1113"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237A479E" w14:textId="77777777" w:rsidR="002529B6" w:rsidRPr="001151B8" w:rsidRDefault="002529B6" w:rsidP="005B4F1E">
            <w:pPr>
              <w:jc w:val="center"/>
              <w:rPr>
                <w:rFonts w:ascii="Times New Roman" w:hAnsi="Times New Roman"/>
                <w:sz w:val="16"/>
                <w:szCs w:val="16"/>
              </w:rPr>
            </w:pPr>
          </w:p>
        </w:tc>
        <w:tc>
          <w:tcPr>
            <w:tcW w:w="1201"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251A4E31" w14:textId="77777777" w:rsidR="002529B6" w:rsidRPr="006B5AAA" w:rsidRDefault="002529B6" w:rsidP="005B4F1E">
            <w:pPr>
              <w:jc w:val="center"/>
              <w:rPr>
                <w:rFonts w:ascii="Times New Roman" w:hAnsi="Times New Roman"/>
                <w:sz w:val="16"/>
                <w:szCs w:val="16"/>
              </w:rPr>
            </w:pPr>
          </w:p>
        </w:tc>
        <w:tc>
          <w:tcPr>
            <w:tcW w:w="2061"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7D3686D0" w14:textId="77777777" w:rsidR="002529B6" w:rsidRPr="006B5AAA" w:rsidRDefault="002529B6" w:rsidP="005B4F1E">
            <w:pPr>
              <w:jc w:val="center"/>
              <w:rPr>
                <w:rFonts w:ascii="Times New Roman" w:hAnsi="Times New Roman"/>
                <w:sz w:val="16"/>
                <w:szCs w:val="16"/>
              </w:rPr>
            </w:pPr>
          </w:p>
        </w:tc>
        <w:tc>
          <w:tcPr>
            <w:tcW w:w="3901" w:type="dxa"/>
            <w:gridSpan w:val="2"/>
            <w:vMerge/>
            <w:tcBorders>
              <w:left w:val="single" w:sz="6" w:space="0" w:color="808080"/>
              <w:right w:val="single" w:sz="4" w:space="0" w:color="808080"/>
            </w:tcBorders>
            <w:shd w:val="clear" w:color="auto" w:fill="FFFFFF"/>
            <w:tcMar>
              <w:top w:w="30" w:type="dxa"/>
              <w:left w:w="45" w:type="dxa"/>
              <w:bottom w:w="30" w:type="dxa"/>
              <w:right w:w="45" w:type="dxa"/>
            </w:tcMar>
            <w:vAlign w:val="center"/>
          </w:tcPr>
          <w:p w14:paraId="2FDED1AD" w14:textId="77777777" w:rsidR="002529B6" w:rsidRPr="006B5AAA" w:rsidRDefault="002529B6" w:rsidP="005B4F1E">
            <w:pPr>
              <w:jc w:val="center"/>
              <w:rPr>
                <w:rFonts w:ascii="Times New Roman" w:hAnsi="Times New Roman"/>
                <w:sz w:val="16"/>
                <w:szCs w:val="16"/>
              </w:rPr>
            </w:pPr>
          </w:p>
        </w:tc>
        <w:tc>
          <w:tcPr>
            <w:tcW w:w="1346" w:type="dxa"/>
            <w:vMerge/>
            <w:tcBorders>
              <w:left w:val="single" w:sz="4" w:space="0" w:color="808080"/>
              <w:right w:val="single" w:sz="4" w:space="0" w:color="808080"/>
            </w:tcBorders>
            <w:shd w:val="clear" w:color="auto" w:fill="FFFFFF"/>
            <w:vAlign w:val="center"/>
          </w:tcPr>
          <w:p w14:paraId="121E93EC" w14:textId="77777777" w:rsidR="002529B6" w:rsidRPr="006B5AAA" w:rsidRDefault="002529B6" w:rsidP="005B4F1E">
            <w:pPr>
              <w:jc w:val="center"/>
              <w:rPr>
                <w:rFonts w:ascii="Times New Roman" w:hAnsi="Times New Roman"/>
                <w:sz w:val="16"/>
                <w:szCs w:val="16"/>
              </w:rPr>
            </w:pPr>
          </w:p>
        </w:tc>
        <w:tc>
          <w:tcPr>
            <w:tcW w:w="1490"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3A1D6F7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6 až 14 let včetně</w:t>
            </w:r>
          </w:p>
        </w:tc>
        <w:tc>
          <w:tcPr>
            <w:tcW w:w="2047" w:type="dxa"/>
            <w:gridSpan w:val="4"/>
            <w:vMerge/>
            <w:tcBorders>
              <w:top w:val="single" w:sz="4" w:space="0" w:color="808080"/>
              <w:left w:val="single" w:sz="4" w:space="0" w:color="808080"/>
              <w:bottom w:val="single" w:sz="4" w:space="0" w:color="808080"/>
              <w:right w:val="single" w:sz="4" w:space="0" w:color="808080"/>
            </w:tcBorders>
            <w:shd w:val="clear" w:color="auto" w:fill="FFFFFF"/>
            <w:vAlign w:val="center"/>
          </w:tcPr>
          <w:p w14:paraId="1649306C" w14:textId="77777777" w:rsidR="002529B6" w:rsidRPr="006B5AAA" w:rsidRDefault="002529B6" w:rsidP="005B4F1E">
            <w:pPr>
              <w:jc w:val="center"/>
              <w:rPr>
                <w:rFonts w:ascii="Times New Roman" w:hAnsi="Times New Roman"/>
                <w:sz w:val="16"/>
                <w:szCs w:val="16"/>
              </w:rPr>
            </w:pP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10D3681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12 měsíců</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194C1CE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1.565,00 Kč / 1 ks</w:t>
            </w:r>
          </w:p>
        </w:tc>
      </w:tr>
      <w:tr w:rsidR="002529B6" w:rsidRPr="006B5AAA" w14:paraId="2BEB1607" w14:textId="77777777" w:rsidTr="005B4F1E">
        <w:trPr>
          <w:jc w:val="center"/>
        </w:trPr>
        <w:tc>
          <w:tcPr>
            <w:tcW w:w="1113"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2E352F2" w14:textId="77777777" w:rsidR="002529B6" w:rsidRPr="001151B8" w:rsidRDefault="002529B6" w:rsidP="005B4F1E">
            <w:pPr>
              <w:jc w:val="center"/>
              <w:rPr>
                <w:rFonts w:ascii="Times New Roman" w:hAnsi="Times New Roman"/>
                <w:sz w:val="16"/>
                <w:szCs w:val="16"/>
              </w:rPr>
            </w:pPr>
          </w:p>
        </w:tc>
        <w:tc>
          <w:tcPr>
            <w:tcW w:w="1201"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5F1D374" w14:textId="77777777" w:rsidR="002529B6" w:rsidRPr="006B5AAA" w:rsidRDefault="002529B6" w:rsidP="005B4F1E">
            <w:pPr>
              <w:jc w:val="center"/>
              <w:rPr>
                <w:rFonts w:ascii="Times New Roman" w:hAnsi="Times New Roman"/>
                <w:sz w:val="16"/>
                <w:szCs w:val="16"/>
              </w:rPr>
            </w:pPr>
          </w:p>
        </w:tc>
        <w:tc>
          <w:tcPr>
            <w:tcW w:w="2061"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949ABD6" w14:textId="77777777" w:rsidR="002529B6" w:rsidRPr="006B5AAA" w:rsidRDefault="002529B6" w:rsidP="005B4F1E">
            <w:pPr>
              <w:jc w:val="center"/>
              <w:rPr>
                <w:rFonts w:ascii="Times New Roman" w:hAnsi="Times New Roman"/>
                <w:sz w:val="16"/>
                <w:szCs w:val="16"/>
              </w:rPr>
            </w:pPr>
          </w:p>
        </w:tc>
        <w:tc>
          <w:tcPr>
            <w:tcW w:w="3901" w:type="dxa"/>
            <w:gridSpan w:val="2"/>
            <w:vMerge/>
            <w:tcBorders>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tcPr>
          <w:p w14:paraId="0A51E80B" w14:textId="77777777" w:rsidR="002529B6" w:rsidRPr="006B5AAA" w:rsidRDefault="002529B6" w:rsidP="005B4F1E">
            <w:pPr>
              <w:jc w:val="center"/>
              <w:rPr>
                <w:rFonts w:ascii="Times New Roman" w:hAnsi="Times New Roman"/>
                <w:sz w:val="16"/>
                <w:szCs w:val="16"/>
              </w:rPr>
            </w:pPr>
          </w:p>
        </w:tc>
        <w:tc>
          <w:tcPr>
            <w:tcW w:w="1346" w:type="dxa"/>
            <w:vMerge/>
            <w:tcBorders>
              <w:left w:val="single" w:sz="4" w:space="0" w:color="808080"/>
              <w:bottom w:val="single" w:sz="4" w:space="0" w:color="808080"/>
              <w:right w:val="single" w:sz="4" w:space="0" w:color="808080"/>
            </w:tcBorders>
            <w:shd w:val="clear" w:color="auto" w:fill="FFFFFF"/>
            <w:vAlign w:val="center"/>
          </w:tcPr>
          <w:p w14:paraId="033FA36D" w14:textId="77777777" w:rsidR="002529B6" w:rsidRPr="006B5AAA" w:rsidRDefault="002529B6" w:rsidP="005B4F1E">
            <w:pPr>
              <w:jc w:val="center"/>
              <w:rPr>
                <w:rFonts w:ascii="Times New Roman" w:hAnsi="Times New Roman"/>
                <w:sz w:val="16"/>
                <w:szCs w:val="16"/>
              </w:rPr>
            </w:pPr>
          </w:p>
        </w:tc>
        <w:tc>
          <w:tcPr>
            <w:tcW w:w="1490"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3B6D2D4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od 15 let včetně</w:t>
            </w:r>
          </w:p>
        </w:tc>
        <w:tc>
          <w:tcPr>
            <w:tcW w:w="2047" w:type="dxa"/>
            <w:gridSpan w:val="4"/>
            <w:vMerge/>
            <w:tcBorders>
              <w:top w:val="single" w:sz="4" w:space="0" w:color="808080"/>
              <w:left w:val="single" w:sz="4" w:space="0" w:color="808080"/>
              <w:bottom w:val="single" w:sz="4" w:space="0" w:color="808080"/>
              <w:right w:val="single" w:sz="4" w:space="0" w:color="808080"/>
            </w:tcBorders>
            <w:shd w:val="clear" w:color="auto" w:fill="FFFFFF"/>
            <w:vAlign w:val="center"/>
          </w:tcPr>
          <w:p w14:paraId="666E6B09" w14:textId="77777777" w:rsidR="002529B6" w:rsidRPr="006B5AAA" w:rsidRDefault="002529B6" w:rsidP="005B4F1E">
            <w:pPr>
              <w:jc w:val="center"/>
              <w:rPr>
                <w:rFonts w:ascii="Times New Roman" w:hAnsi="Times New Roman"/>
                <w:sz w:val="16"/>
                <w:szCs w:val="16"/>
              </w:rPr>
            </w:pP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350D273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36 měsíců</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54A7295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1.304,00 Kč / 1 ks</w:t>
            </w:r>
          </w:p>
        </w:tc>
      </w:tr>
      <w:tr w:rsidR="002529B6" w:rsidRPr="006B5AAA" w14:paraId="4999E3E3" w14:textId="77777777" w:rsidTr="005B4F1E">
        <w:trPr>
          <w:jc w:val="center"/>
        </w:trPr>
        <w:tc>
          <w:tcPr>
            <w:tcW w:w="1113"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74B8CF53" w14:textId="77777777" w:rsidR="002529B6" w:rsidRPr="006B5AAA" w:rsidRDefault="002529B6" w:rsidP="005B4F1E">
            <w:pPr>
              <w:jc w:val="center"/>
              <w:rPr>
                <w:rFonts w:ascii="Times New Roman" w:hAnsi="Times New Roman"/>
                <w:strike/>
                <w:sz w:val="16"/>
                <w:szCs w:val="16"/>
              </w:rPr>
            </w:pPr>
            <w:r w:rsidRPr="006B5AAA">
              <w:rPr>
                <w:rFonts w:ascii="Times New Roman" w:hAnsi="Times New Roman"/>
                <w:sz w:val="16"/>
                <w:szCs w:val="16"/>
              </w:rPr>
              <w:t>10.1.9</w:t>
            </w:r>
          </w:p>
        </w:tc>
        <w:tc>
          <w:tcPr>
            <w:tcW w:w="1201"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70F6999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brýle – na zakázku – obruba, čočky prismatické – do +-10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cyl</w:t>
            </w:r>
            <w:proofErr w:type="spellEnd"/>
            <w:r w:rsidRPr="006B5AAA">
              <w:rPr>
                <w:rFonts w:ascii="Times New Roman" w:hAnsi="Times New Roman"/>
                <w:sz w:val="16"/>
                <w:szCs w:val="16"/>
              </w:rPr>
              <w:t xml:space="preserve"> nad +-2 </w:t>
            </w:r>
            <w:proofErr w:type="spellStart"/>
            <w:r w:rsidRPr="006B5AAA">
              <w:rPr>
                <w:rFonts w:ascii="Times New Roman" w:hAnsi="Times New Roman"/>
                <w:sz w:val="16"/>
                <w:szCs w:val="16"/>
              </w:rPr>
              <w:t>dpt</w:t>
            </w:r>
            <w:proofErr w:type="spellEnd"/>
          </w:p>
        </w:tc>
        <w:tc>
          <w:tcPr>
            <w:tcW w:w="2061"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3F6FFC9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obruba, brýlová skla sféra v součtu v hl. ose do +-10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cyl</w:t>
            </w:r>
            <w:proofErr w:type="spellEnd"/>
            <w:r w:rsidRPr="006B5AAA">
              <w:rPr>
                <w:rFonts w:ascii="Times New Roman" w:hAnsi="Times New Roman"/>
                <w:sz w:val="16"/>
                <w:szCs w:val="16"/>
              </w:rPr>
              <w:t xml:space="preserve"> nad +-2 </w:t>
            </w:r>
            <w:proofErr w:type="spellStart"/>
            <w:r w:rsidRPr="006B5AAA">
              <w:rPr>
                <w:rFonts w:ascii="Times New Roman" w:hAnsi="Times New Roman"/>
                <w:sz w:val="16"/>
                <w:szCs w:val="16"/>
              </w:rPr>
              <w:t>dpt</w:t>
            </w:r>
            <w:proofErr w:type="spellEnd"/>
          </w:p>
        </w:tc>
        <w:tc>
          <w:tcPr>
            <w:tcW w:w="3901" w:type="dxa"/>
            <w:gridSpan w:val="2"/>
            <w:vMerge w:val="restart"/>
            <w:tcBorders>
              <w:top w:val="single" w:sz="6" w:space="0" w:color="808080"/>
              <w:left w:val="single" w:sz="6" w:space="0" w:color="808080"/>
              <w:right w:val="single" w:sz="4" w:space="0" w:color="808080"/>
            </w:tcBorders>
            <w:shd w:val="clear" w:color="auto" w:fill="FFFFFF"/>
            <w:tcMar>
              <w:top w:w="30" w:type="dxa"/>
              <w:left w:w="45" w:type="dxa"/>
              <w:bottom w:w="30" w:type="dxa"/>
              <w:right w:w="45" w:type="dxa"/>
            </w:tcMar>
            <w:vAlign w:val="center"/>
          </w:tcPr>
          <w:p w14:paraId="463B187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OPH</w:t>
            </w:r>
          </w:p>
        </w:tc>
        <w:tc>
          <w:tcPr>
            <w:tcW w:w="1346" w:type="dxa"/>
            <w:vMerge w:val="restart"/>
            <w:tcBorders>
              <w:top w:val="single" w:sz="4" w:space="0" w:color="808080"/>
              <w:left w:val="single" w:sz="4" w:space="0" w:color="808080"/>
              <w:right w:val="single" w:sz="4" w:space="0" w:color="808080"/>
            </w:tcBorders>
            <w:shd w:val="clear" w:color="auto" w:fill="FFFFFF"/>
            <w:vAlign w:val="center"/>
          </w:tcPr>
          <w:p w14:paraId="642713C7"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ne</w:t>
            </w:r>
          </w:p>
        </w:tc>
        <w:tc>
          <w:tcPr>
            <w:tcW w:w="1490"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4A2EA51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do 5 let včetně</w:t>
            </w:r>
          </w:p>
        </w:tc>
        <w:tc>
          <w:tcPr>
            <w:tcW w:w="2047" w:type="dxa"/>
            <w:gridSpan w:val="4"/>
            <w:vMerge w:val="restart"/>
            <w:tcBorders>
              <w:top w:val="single" w:sz="4" w:space="0" w:color="808080"/>
              <w:left w:val="single" w:sz="4" w:space="0" w:color="808080"/>
              <w:bottom w:val="single" w:sz="4" w:space="0" w:color="808080"/>
              <w:right w:val="single" w:sz="4" w:space="0" w:color="808080"/>
            </w:tcBorders>
            <w:shd w:val="clear" w:color="auto" w:fill="FFFFFF"/>
            <w:vAlign w:val="center"/>
          </w:tcPr>
          <w:p w14:paraId="7A8131F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diplopie; strabismus</w:t>
            </w: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4967725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4 měsíce</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2099DC0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1.478,00 Kč / 1 ks</w:t>
            </w:r>
          </w:p>
        </w:tc>
      </w:tr>
      <w:tr w:rsidR="002529B6" w:rsidRPr="006B5AAA" w14:paraId="1396F090" w14:textId="77777777" w:rsidTr="005B4F1E">
        <w:trPr>
          <w:jc w:val="center"/>
        </w:trPr>
        <w:tc>
          <w:tcPr>
            <w:tcW w:w="1113"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2FC846EB" w14:textId="77777777" w:rsidR="002529B6" w:rsidRPr="001151B8" w:rsidRDefault="002529B6" w:rsidP="005B4F1E">
            <w:pPr>
              <w:jc w:val="center"/>
              <w:rPr>
                <w:rFonts w:ascii="Times New Roman" w:hAnsi="Times New Roman"/>
                <w:sz w:val="16"/>
                <w:szCs w:val="16"/>
              </w:rPr>
            </w:pPr>
          </w:p>
        </w:tc>
        <w:tc>
          <w:tcPr>
            <w:tcW w:w="1201"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31557BD7" w14:textId="77777777" w:rsidR="002529B6" w:rsidRPr="006B5AAA" w:rsidRDefault="002529B6" w:rsidP="005B4F1E">
            <w:pPr>
              <w:jc w:val="center"/>
              <w:rPr>
                <w:rFonts w:ascii="Times New Roman" w:hAnsi="Times New Roman"/>
                <w:sz w:val="16"/>
                <w:szCs w:val="16"/>
              </w:rPr>
            </w:pPr>
          </w:p>
        </w:tc>
        <w:tc>
          <w:tcPr>
            <w:tcW w:w="2061"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377CB21C" w14:textId="77777777" w:rsidR="002529B6" w:rsidRPr="006B5AAA" w:rsidRDefault="002529B6" w:rsidP="005B4F1E">
            <w:pPr>
              <w:jc w:val="center"/>
              <w:rPr>
                <w:rFonts w:ascii="Times New Roman" w:hAnsi="Times New Roman"/>
                <w:sz w:val="16"/>
                <w:szCs w:val="16"/>
              </w:rPr>
            </w:pPr>
          </w:p>
        </w:tc>
        <w:tc>
          <w:tcPr>
            <w:tcW w:w="3901" w:type="dxa"/>
            <w:gridSpan w:val="2"/>
            <w:vMerge/>
            <w:tcBorders>
              <w:left w:val="single" w:sz="6" w:space="0" w:color="808080"/>
              <w:right w:val="single" w:sz="4" w:space="0" w:color="808080"/>
            </w:tcBorders>
            <w:shd w:val="clear" w:color="auto" w:fill="FFFFFF"/>
            <w:tcMar>
              <w:top w:w="30" w:type="dxa"/>
              <w:left w:w="45" w:type="dxa"/>
              <w:bottom w:w="30" w:type="dxa"/>
              <w:right w:w="45" w:type="dxa"/>
            </w:tcMar>
            <w:vAlign w:val="center"/>
          </w:tcPr>
          <w:p w14:paraId="45C9AF31" w14:textId="77777777" w:rsidR="002529B6" w:rsidRPr="006B5AAA" w:rsidRDefault="002529B6" w:rsidP="005B4F1E">
            <w:pPr>
              <w:jc w:val="center"/>
              <w:rPr>
                <w:rFonts w:ascii="Times New Roman" w:hAnsi="Times New Roman"/>
                <w:sz w:val="16"/>
                <w:szCs w:val="16"/>
              </w:rPr>
            </w:pPr>
          </w:p>
        </w:tc>
        <w:tc>
          <w:tcPr>
            <w:tcW w:w="1346" w:type="dxa"/>
            <w:vMerge/>
            <w:tcBorders>
              <w:left w:val="single" w:sz="4" w:space="0" w:color="808080"/>
              <w:right w:val="single" w:sz="4" w:space="0" w:color="808080"/>
            </w:tcBorders>
            <w:shd w:val="clear" w:color="auto" w:fill="FFFFFF"/>
            <w:vAlign w:val="center"/>
          </w:tcPr>
          <w:p w14:paraId="6552CE87" w14:textId="77777777" w:rsidR="002529B6" w:rsidRPr="006B5AAA" w:rsidRDefault="002529B6" w:rsidP="005B4F1E">
            <w:pPr>
              <w:jc w:val="center"/>
              <w:rPr>
                <w:rFonts w:ascii="Times New Roman" w:hAnsi="Times New Roman"/>
                <w:sz w:val="16"/>
                <w:szCs w:val="16"/>
              </w:rPr>
            </w:pPr>
          </w:p>
        </w:tc>
        <w:tc>
          <w:tcPr>
            <w:tcW w:w="1490"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34CA082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6 až 14 let včetně</w:t>
            </w:r>
          </w:p>
        </w:tc>
        <w:tc>
          <w:tcPr>
            <w:tcW w:w="2047" w:type="dxa"/>
            <w:gridSpan w:val="4"/>
            <w:vMerge/>
            <w:tcBorders>
              <w:top w:val="single" w:sz="4" w:space="0" w:color="808080"/>
              <w:left w:val="single" w:sz="4" w:space="0" w:color="808080"/>
              <w:bottom w:val="single" w:sz="4" w:space="0" w:color="808080"/>
              <w:right w:val="single" w:sz="4" w:space="0" w:color="808080"/>
            </w:tcBorders>
            <w:shd w:val="clear" w:color="auto" w:fill="FFFFFF"/>
            <w:vAlign w:val="center"/>
          </w:tcPr>
          <w:p w14:paraId="45A89F35" w14:textId="77777777" w:rsidR="002529B6" w:rsidRPr="006B5AAA" w:rsidRDefault="002529B6" w:rsidP="005B4F1E">
            <w:pPr>
              <w:jc w:val="center"/>
              <w:rPr>
                <w:rFonts w:ascii="Times New Roman" w:hAnsi="Times New Roman"/>
                <w:sz w:val="16"/>
                <w:szCs w:val="16"/>
              </w:rPr>
            </w:pP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70F08D9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12 měsíců</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5773E14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1.478,00 Kč / 1 ks</w:t>
            </w:r>
          </w:p>
        </w:tc>
      </w:tr>
      <w:tr w:rsidR="002529B6" w:rsidRPr="006B5AAA" w14:paraId="6B659865" w14:textId="77777777" w:rsidTr="005B4F1E">
        <w:trPr>
          <w:jc w:val="center"/>
        </w:trPr>
        <w:tc>
          <w:tcPr>
            <w:tcW w:w="1113"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0977086" w14:textId="77777777" w:rsidR="002529B6" w:rsidRPr="001151B8" w:rsidRDefault="002529B6" w:rsidP="005B4F1E">
            <w:pPr>
              <w:jc w:val="center"/>
              <w:rPr>
                <w:rFonts w:ascii="Times New Roman" w:hAnsi="Times New Roman"/>
                <w:sz w:val="16"/>
                <w:szCs w:val="16"/>
              </w:rPr>
            </w:pPr>
          </w:p>
        </w:tc>
        <w:tc>
          <w:tcPr>
            <w:tcW w:w="1201"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CC47E99" w14:textId="77777777" w:rsidR="002529B6" w:rsidRPr="006B5AAA" w:rsidRDefault="002529B6" w:rsidP="005B4F1E">
            <w:pPr>
              <w:jc w:val="center"/>
              <w:rPr>
                <w:rFonts w:ascii="Times New Roman" w:hAnsi="Times New Roman"/>
                <w:sz w:val="16"/>
                <w:szCs w:val="16"/>
              </w:rPr>
            </w:pPr>
          </w:p>
        </w:tc>
        <w:tc>
          <w:tcPr>
            <w:tcW w:w="2061"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9399D15" w14:textId="77777777" w:rsidR="002529B6" w:rsidRPr="006B5AAA" w:rsidRDefault="002529B6" w:rsidP="005B4F1E">
            <w:pPr>
              <w:jc w:val="center"/>
              <w:rPr>
                <w:rFonts w:ascii="Times New Roman" w:hAnsi="Times New Roman"/>
                <w:sz w:val="16"/>
                <w:szCs w:val="16"/>
              </w:rPr>
            </w:pPr>
          </w:p>
        </w:tc>
        <w:tc>
          <w:tcPr>
            <w:tcW w:w="3901" w:type="dxa"/>
            <w:gridSpan w:val="2"/>
            <w:vMerge/>
            <w:tcBorders>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tcPr>
          <w:p w14:paraId="424BFEE1" w14:textId="77777777" w:rsidR="002529B6" w:rsidRPr="006B5AAA" w:rsidRDefault="002529B6" w:rsidP="005B4F1E">
            <w:pPr>
              <w:jc w:val="center"/>
              <w:rPr>
                <w:rFonts w:ascii="Times New Roman" w:hAnsi="Times New Roman"/>
                <w:sz w:val="16"/>
                <w:szCs w:val="16"/>
              </w:rPr>
            </w:pPr>
          </w:p>
        </w:tc>
        <w:tc>
          <w:tcPr>
            <w:tcW w:w="1346" w:type="dxa"/>
            <w:vMerge/>
            <w:tcBorders>
              <w:left w:val="single" w:sz="4" w:space="0" w:color="808080"/>
              <w:bottom w:val="single" w:sz="4" w:space="0" w:color="808080"/>
              <w:right w:val="single" w:sz="4" w:space="0" w:color="808080"/>
            </w:tcBorders>
            <w:shd w:val="clear" w:color="auto" w:fill="FFFFFF"/>
            <w:vAlign w:val="center"/>
          </w:tcPr>
          <w:p w14:paraId="787DC5D1" w14:textId="77777777" w:rsidR="002529B6" w:rsidRPr="006B5AAA" w:rsidRDefault="002529B6" w:rsidP="005B4F1E">
            <w:pPr>
              <w:jc w:val="center"/>
              <w:rPr>
                <w:rFonts w:ascii="Times New Roman" w:hAnsi="Times New Roman"/>
                <w:sz w:val="16"/>
                <w:szCs w:val="16"/>
              </w:rPr>
            </w:pPr>
          </w:p>
        </w:tc>
        <w:tc>
          <w:tcPr>
            <w:tcW w:w="1490"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0C1AD91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od 15 let včetně</w:t>
            </w:r>
          </w:p>
        </w:tc>
        <w:tc>
          <w:tcPr>
            <w:tcW w:w="2047" w:type="dxa"/>
            <w:gridSpan w:val="4"/>
            <w:vMerge/>
            <w:tcBorders>
              <w:top w:val="single" w:sz="4" w:space="0" w:color="808080"/>
              <w:left w:val="single" w:sz="4" w:space="0" w:color="808080"/>
              <w:bottom w:val="single" w:sz="4" w:space="0" w:color="808080"/>
              <w:right w:val="single" w:sz="4" w:space="0" w:color="808080"/>
            </w:tcBorders>
            <w:shd w:val="clear" w:color="auto" w:fill="FFFFFF"/>
            <w:vAlign w:val="center"/>
          </w:tcPr>
          <w:p w14:paraId="7D070C10" w14:textId="77777777" w:rsidR="002529B6" w:rsidRPr="006B5AAA" w:rsidRDefault="002529B6" w:rsidP="005B4F1E">
            <w:pPr>
              <w:jc w:val="center"/>
              <w:rPr>
                <w:rFonts w:ascii="Times New Roman" w:hAnsi="Times New Roman"/>
                <w:sz w:val="16"/>
                <w:szCs w:val="16"/>
              </w:rPr>
            </w:pP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1266B14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36 měsíců</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08ACE1F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1.217,00 Kč / 1 ks</w:t>
            </w:r>
          </w:p>
        </w:tc>
      </w:tr>
      <w:tr w:rsidR="002529B6" w:rsidRPr="006B5AAA" w14:paraId="2746F736" w14:textId="77777777" w:rsidTr="005B4F1E">
        <w:trPr>
          <w:jc w:val="center"/>
        </w:trPr>
        <w:tc>
          <w:tcPr>
            <w:tcW w:w="1113"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33944876" w14:textId="77777777" w:rsidR="002529B6" w:rsidRPr="006B5AAA" w:rsidRDefault="002529B6" w:rsidP="005B4F1E">
            <w:pPr>
              <w:jc w:val="center"/>
              <w:rPr>
                <w:rFonts w:ascii="Times New Roman" w:hAnsi="Times New Roman"/>
                <w:strike/>
                <w:sz w:val="16"/>
                <w:szCs w:val="16"/>
              </w:rPr>
            </w:pPr>
            <w:r w:rsidRPr="006B5AAA">
              <w:rPr>
                <w:rFonts w:ascii="Times New Roman" w:hAnsi="Times New Roman"/>
                <w:sz w:val="16"/>
                <w:szCs w:val="16"/>
              </w:rPr>
              <w:t>10.1.10</w:t>
            </w:r>
          </w:p>
        </w:tc>
        <w:tc>
          <w:tcPr>
            <w:tcW w:w="1201"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5AACB4C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brýle – na zakázku – obruba, čočky prismatické – nad +-10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cyl</w:t>
            </w:r>
            <w:proofErr w:type="spellEnd"/>
            <w:r w:rsidRPr="006B5AAA">
              <w:rPr>
                <w:rFonts w:ascii="Times New Roman" w:hAnsi="Times New Roman"/>
                <w:sz w:val="16"/>
                <w:szCs w:val="16"/>
              </w:rPr>
              <w:t xml:space="preserve"> nad +-2 </w:t>
            </w:r>
            <w:proofErr w:type="spellStart"/>
            <w:r w:rsidRPr="006B5AAA">
              <w:rPr>
                <w:rFonts w:ascii="Times New Roman" w:hAnsi="Times New Roman"/>
                <w:sz w:val="16"/>
                <w:szCs w:val="16"/>
              </w:rPr>
              <w:t>dpt</w:t>
            </w:r>
            <w:proofErr w:type="spellEnd"/>
          </w:p>
        </w:tc>
        <w:tc>
          <w:tcPr>
            <w:tcW w:w="2061"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2E9F1A7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obruba, brýlová skla sféra v součtu v hl. ose nad +-10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cyl</w:t>
            </w:r>
            <w:proofErr w:type="spellEnd"/>
            <w:r w:rsidRPr="006B5AAA">
              <w:rPr>
                <w:rFonts w:ascii="Times New Roman" w:hAnsi="Times New Roman"/>
                <w:sz w:val="16"/>
                <w:szCs w:val="16"/>
              </w:rPr>
              <w:t xml:space="preserve"> nad +-2 </w:t>
            </w:r>
            <w:proofErr w:type="spellStart"/>
            <w:r w:rsidRPr="006B5AAA">
              <w:rPr>
                <w:rFonts w:ascii="Times New Roman" w:hAnsi="Times New Roman"/>
                <w:sz w:val="16"/>
                <w:szCs w:val="16"/>
              </w:rPr>
              <w:t>dpt</w:t>
            </w:r>
            <w:proofErr w:type="spellEnd"/>
          </w:p>
        </w:tc>
        <w:tc>
          <w:tcPr>
            <w:tcW w:w="3901" w:type="dxa"/>
            <w:gridSpan w:val="2"/>
            <w:vMerge w:val="restart"/>
            <w:tcBorders>
              <w:top w:val="single" w:sz="6" w:space="0" w:color="808080"/>
              <w:left w:val="single" w:sz="6" w:space="0" w:color="808080"/>
              <w:right w:val="single" w:sz="4" w:space="0" w:color="808080"/>
            </w:tcBorders>
            <w:shd w:val="clear" w:color="auto" w:fill="FFFFFF"/>
            <w:tcMar>
              <w:top w:w="30" w:type="dxa"/>
              <w:left w:w="45" w:type="dxa"/>
              <w:bottom w:w="30" w:type="dxa"/>
              <w:right w:w="45" w:type="dxa"/>
            </w:tcMar>
            <w:vAlign w:val="center"/>
          </w:tcPr>
          <w:p w14:paraId="28C6421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OPH</w:t>
            </w:r>
          </w:p>
        </w:tc>
        <w:tc>
          <w:tcPr>
            <w:tcW w:w="1346" w:type="dxa"/>
            <w:vMerge w:val="restart"/>
            <w:tcBorders>
              <w:top w:val="single" w:sz="4" w:space="0" w:color="808080"/>
              <w:left w:val="single" w:sz="4" w:space="0" w:color="808080"/>
              <w:right w:val="single" w:sz="4" w:space="0" w:color="808080"/>
            </w:tcBorders>
            <w:shd w:val="clear" w:color="auto" w:fill="FFFFFF"/>
            <w:vAlign w:val="center"/>
          </w:tcPr>
          <w:p w14:paraId="58E20215"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ne</w:t>
            </w:r>
          </w:p>
        </w:tc>
        <w:tc>
          <w:tcPr>
            <w:tcW w:w="1490"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7176D36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do 5 let včetně</w:t>
            </w:r>
          </w:p>
        </w:tc>
        <w:tc>
          <w:tcPr>
            <w:tcW w:w="2047" w:type="dxa"/>
            <w:gridSpan w:val="4"/>
            <w:vMerge w:val="restart"/>
            <w:tcBorders>
              <w:top w:val="single" w:sz="4" w:space="0" w:color="808080"/>
              <w:left w:val="single" w:sz="4" w:space="0" w:color="808080"/>
              <w:bottom w:val="single" w:sz="4" w:space="0" w:color="808080"/>
              <w:right w:val="single" w:sz="4" w:space="0" w:color="808080"/>
            </w:tcBorders>
            <w:shd w:val="clear" w:color="auto" w:fill="FFFFFF"/>
            <w:vAlign w:val="center"/>
          </w:tcPr>
          <w:p w14:paraId="7698958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diplopie; strabismus</w:t>
            </w: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56ACE24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4 měsíce</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4171012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1.826,00 Kč / 1 ks</w:t>
            </w:r>
          </w:p>
        </w:tc>
      </w:tr>
      <w:tr w:rsidR="002529B6" w:rsidRPr="006B5AAA" w14:paraId="5A64CEB0" w14:textId="77777777" w:rsidTr="005B4F1E">
        <w:trPr>
          <w:jc w:val="center"/>
        </w:trPr>
        <w:tc>
          <w:tcPr>
            <w:tcW w:w="1113"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6886A09E" w14:textId="77777777" w:rsidR="002529B6" w:rsidRPr="001151B8" w:rsidRDefault="002529B6" w:rsidP="005B4F1E">
            <w:pPr>
              <w:jc w:val="center"/>
              <w:rPr>
                <w:rFonts w:ascii="Times New Roman" w:hAnsi="Times New Roman"/>
                <w:sz w:val="16"/>
                <w:szCs w:val="16"/>
              </w:rPr>
            </w:pPr>
          </w:p>
        </w:tc>
        <w:tc>
          <w:tcPr>
            <w:tcW w:w="1201"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0FCCAA9D" w14:textId="77777777" w:rsidR="002529B6" w:rsidRPr="006B5AAA" w:rsidRDefault="002529B6" w:rsidP="005B4F1E">
            <w:pPr>
              <w:jc w:val="center"/>
              <w:rPr>
                <w:rFonts w:ascii="Times New Roman" w:hAnsi="Times New Roman"/>
                <w:sz w:val="16"/>
                <w:szCs w:val="16"/>
              </w:rPr>
            </w:pPr>
          </w:p>
        </w:tc>
        <w:tc>
          <w:tcPr>
            <w:tcW w:w="2061"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39B9FB03" w14:textId="77777777" w:rsidR="002529B6" w:rsidRPr="006B5AAA" w:rsidRDefault="002529B6" w:rsidP="005B4F1E">
            <w:pPr>
              <w:jc w:val="center"/>
              <w:rPr>
                <w:rFonts w:ascii="Times New Roman" w:hAnsi="Times New Roman"/>
                <w:sz w:val="16"/>
                <w:szCs w:val="16"/>
              </w:rPr>
            </w:pPr>
          </w:p>
        </w:tc>
        <w:tc>
          <w:tcPr>
            <w:tcW w:w="3901" w:type="dxa"/>
            <w:gridSpan w:val="2"/>
            <w:vMerge/>
            <w:tcBorders>
              <w:left w:val="single" w:sz="6" w:space="0" w:color="808080"/>
              <w:right w:val="single" w:sz="4" w:space="0" w:color="808080"/>
            </w:tcBorders>
            <w:shd w:val="clear" w:color="auto" w:fill="FFFFFF"/>
            <w:tcMar>
              <w:top w:w="30" w:type="dxa"/>
              <w:left w:w="45" w:type="dxa"/>
              <w:bottom w:w="30" w:type="dxa"/>
              <w:right w:w="45" w:type="dxa"/>
            </w:tcMar>
            <w:vAlign w:val="center"/>
          </w:tcPr>
          <w:p w14:paraId="2EDF81D9" w14:textId="77777777" w:rsidR="002529B6" w:rsidRPr="006B5AAA" w:rsidRDefault="002529B6" w:rsidP="005B4F1E">
            <w:pPr>
              <w:jc w:val="center"/>
              <w:rPr>
                <w:rFonts w:ascii="Times New Roman" w:hAnsi="Times New Roman"/>
                <w:sz w:val="16"/>
                <w:szCs w:val="16"/>
              </w:rPr>
            </w:pPr>
          </w:p>
        </w:tc>
        <w:tc>
          <w:tcPr>
            <w:tcW w:w="1346" w:type="dxa"/>
            <w:vMerge/>
            <w:tcBorders>
              <w:left w:val="single" w:sz="4" w:space="0" w:color="808080"/>
              <w:right w:val="single" w:sz="4" w:space="0" w:color="808080"/>
            </w:tcBorders>
            <w:shd w:val="clear" w:color="auto" w:fill="FFFFFF"/>
            <w:vAlign w:val="center"/>
          </w:tcPr>
          <w:p w14:paraId="4F8540EA" w14:textId="77777777" w:rsidR="002529B6" w:rsidRPr="006B5AAA" w:rsidRDefault="002529B6" w:rsidP="005B4F1E">
            <w:pPr>
              <w:jc w:val="center"/>
              <w:rPr>
                <w:rFonts w:ascii="Times New Roman" w:hAnsi="Times New Roman"/>
                <w:sz w:val="16"/>
                <w:szCs w:val="16"/>
              </w:rPr>
            </w:pPr>
          </w:p>
        </w:tc>
        <w:tc>
          <w:tcPr>
            <w:tcW w:w="1490"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46183E1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6 až 14 let včetně</w:t>
            </w:r>
          </w:p>
        </w:tc>
        <w:tc>
          <w:tcPr>
            <w:tcW w:w="2047" w:type="dxa"/>
            <w:gridSpan w:val="4"/>
            <w:vMerge/>
            <w:tcBorders>
              <w:top w:val="single" w:sz="4" w:space="0" w:color="808080"/>
              <w:left w:val="single" w:sz="4" w:space="0" w:color="808080"/>
              <w:bottom w:val="single" w:sz="4" w:space="0" w:color="808080"/>
              <w:right w:val="single" w:sz="4" w:space="0" w:color="808080"/>
            </w:tcBorders>
            <w:shd w:val="clear" w:color="auto" w:fill="FFFFFF"/>
            <w:vAlign w:val="center"/>
          </w:tcPr>
          <w:p w14:paraId="2B135745" w14:textId="77777777" w:rsidR="002529B6" w:rsidRPr="006B5AAA" w:rsidRDefault="002529B6" w:rsidP="005B4F1E">
            <w:pPr>
              <w:jc w:val="center"/>
              <w:rPr>
                <w:rFonts w:ascii="Times New Roman" w:hAnsi="Times New Roman"/>
                <w:sz w:val="16"/>
                <w:szCs w:val="16"/>
              </w:rPr>
            </w:pP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2007B42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12 měsíců</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62971DF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1.826,00 Kč / 1 ks</w:t>
            </w:r>
          </w:p>
        </w:tc>
      </w:tr>
      <w:tr w:rsidR="002529B6" w:rsidRPr="006B5AAA" w14:paraId="7FFB9D28" w14:textId="77777777" w:rsidTr="005B4F1E">
        <w:trPr>
          <w:jc w:val="center"/>
        </w:trPr>
        <w:tc>
          <w:tcPr>
            <w:tcW w:w="1113"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85A26DA" w14:textId="77777777" w:rsidR="002529B6" w:rsidRPr="001151B8" w:rsidRDefault="002529B6" w:rsidP="005B4F1E">
            <w:pPr>
              <w:jc w:val="center"/>
              <w:rPr>
                <w:rFonts w:ascii="Times New Roman" w:hAnsi="Times New Roman"/>
                <w:sz w:val="16"/>
                <w:szCs w:val="16"/>
              </w:rPr>
            </w:pPr>
          </w:p>
        </w:tc>
        <w:tc>
          <w:tcPr>
            <w:tcW w:w="1201"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5916F21" w14:textId="77777777" w:rsidR="002529B6" w:rsidRPr="006B5AAA" w:rsidRDefault="002529B6" w:rsidP="005B4F1E">
            <w:pPr>
              <w:jc w:val="center"/>
              <w:rPr>
                <w:rFonts w:ascii="Times New Roman" w:hAnsi="Times New Roman"/>
                <w:sz w:val="16"/>
                <w:szCs w:val="16"/>
              </w:rPr>
            </w:pPr>
          </w:p>
        </w:tc>
        <w:tc>
          <w:tcPr>
            <w:tcW w:w="2061"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7614172" w14:textId="77777777" w:rsidR="002529B6" w:rsidRPr="006B5AAA" w:rsidRDefault="002529B6" w:rsidP="005B4F1E">
            <w:pPr>
              <w:jc w:val="center"/>
              <w:rPr>
                <w:rFonts w:ascii="Times New Roman" w:hAnsi="Times New Roman"/>
                <w:sz w:val="16"/>
                <w:szCs w:val="16"/>
              </w:rPr>
            </w:pPr>
          </w:p>
        </w:tc>
        <w:tc>
          <w:tcPr>
            <w:tcW w:w="3901" w:type="dxa"/>
            <w:gridSpan w:val="2"/>
            <w:vMerge/>
            <w:tcBorders>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tcPr>
          <w:p w14:paraId="091880F1" w14:textId="77777777" w:rsidR="002529B6" w:rsidRPr="006B5AAA" w:rsidRDefault="002529B6" w:rsidP="005B4F1E">
            <w:pPr>
              <w:jc w:val="center"/>
              <w:rPr>
                <w:rFonts w:ascii="Times New Roman" w:hAnsi="Times New Roman"/>
                <w:sz w:val="16"/>
                <w:szCs w:val="16"/>
              </w:rPr>
            </w:pPr>
          </w:p>
        </w:tc>
        <w:tc>
          <w:tcPr>
            <w:tcW w:w="1346" w:type="dxa"/>
            <w:vMerge/>
            <w:tcBorders>
              <w:left w:val="single" w:sz="4" w:space="0" w:color="808080"/>
              <w:bottom w:val="single" w:sz="4" w:space="0" w:color="808080"/>
              <w:right w:val="single" w:sz="4" w:space="0" w:color="808080"/>
            </w:tcBorders>
            <w:shd w:val="clear" w:color="auto" w:fill="FFFFFF"/>
            <w:vAlign w:val="center"/>
          </w:tcPr>
          <w:p w14:paraId="0C175ED1" w14:textId="77777777" w:rsidR="002529B6" w:rsidRPr="006B5AAA" w:rsidRDefault="002529B6" w:rsidP="005B4F1E">
            <w:pPr>
              <w:jc w:val="center"/>
              <w:rPr>
                <w:rFonts w:ascii="Times New Roman" w:hAnsi="Times New Roman"/>
                <w:sz w:val="16"/>
                <w:szCs w:val="16"/>
              </w:rPr>
            </w:pPr>
          </w:p>
        </w:tc>
        <w:tc>
          <w:tcPr>
            <w:tcW w:w="1490"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779D336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od 15 let včetně</w:t>
            </w:r>
          </w:p>
        </w:tc>
        <w:tc>
          <w:tcPr>
            <w:tcW w:w="2047" w:type="dxa"/>
            <w:gridSpan w:val="4"/>
            <w:vMerge/>
            <w:tcBorders>
              <w:top w:val="single" w:sz="4" w:space="0" w:color="808080"/>
              <w:left w:val="single" w:sz="4" w:space="0" w:color="808080"/>
              <w:bottom w:val="single" w:sz="4" w:space="0" w:color="808080"/>
              <w:right w:val="single" w:sz="4" w:space="0" w:color="808080"/>
            </w:tcBorders>
            <w:shd w:val="clear" w:color="auto" w:fill="FFFFFF"/>
            <w:vAlign w:val="center"/>
          </w:tcPr>
          <w:p w14:paraId="64CA7240" w14:textId="77777777" w:rsidR="002529B6" w:rsidRPr="006B5AAA" w:rsidRDefault="002529B6" w:rsidP="005B4F1E">
            <w:pPr>
              <w:jc w:val="center"/>
              <w:rPr>
                <w:rFonts w:ascii="Times New Roman" w:hAnsi="Times New Roman"/>
                <w:sz w:val="16"/>
                <w:szCs w:val="16"/>
              </w:rPr>
            </w:pP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458DEE1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36 měsíců</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70F4F22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1.565,00 Kč / 1 ks</w:t>
            </w:r>
          </w:p>
        </w:tc>
      </w:tr>
      <w:tr w:rsidR="002529B6" w:rsidRPr="006B5AAA" w14:paraId="5AE53033" w14:textId="77777777" w:rsidTr="005B4F1E">
        <w:trPr>
          <w:jc w:val="center"/>
        </w:trPr>
        <w:tc>
          <w:tcPr>
            <w:tcW w:w="1113"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72C90EA0" w14:textId="77777777" w:rsidR="002529B6" w:rsidRPr="006B5AAA" w:rsidRDefault="002529B6" w:rsidP="005B4F1E">
            <w:pPr>
              <w:jc w:val="center"/>
              <w:rPr>
                <w:rFonts w:ascii="Times New Roman" w:hAnsi="Times New Roman"/>
                <w:strike/>
                <w:sz w:val="16"/>
                <w:szCs w:val="16"/>
              </w:rPr>
            </w:pPr>
            <w:r w:rsidRPr="006B5AAA">
              <w:rPr>
                <w:rFonts w:ascii="Times New Roman" w:hAnsi="Times New Roman"/>
                <w:sz w:val="16"/>
                <w:szCs w:val="16"/>
              </w:rPr>
              <w:t>10.1.11</w:t>
            </w:r>
          </w:p>
        </w:tc>
        <w:tc>
          <w:tcPr>
            <w:tcW w:w="1201"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2642FD2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brýle – na zakázku – obruba, čočky bifokální</w:t>
            </w:r>
          </w:p>
        </w:tc>
        <w:tc>
          <w:tcPr>
            <w:tcW w:w="2061" w:type="dxa"/>
            <w:vMerge w:val="restart"/>
            <w:tcBorders>
              <w:top w:val="single" w:sz="6" w:space="0" w:color="808080"/>
              <w:left w:val="single" w:sz="6" w:space="0" w:color="808080"/>
              <w:right w:val="single" w:sz="6" w:space="0" w:color="808080"/>
            </w:tcBorders>
            <w:shd w:val="clear" w:color="auto" w:fill="FFFFFF"/>
            <w:tcMar>
              <w:top w:w="30" w:type="dxa"/>
              <w:left w:w="45" w:type="dxa"/>
              <w:bottom w:w="30" w:type="dxa"/>
              <w:right w:w="45" w:type="dxa"/>
            </w:tcMar>
            <w:vAlign w:val="center"/>
          </w:tcPr>
          <w:p w14:paraId="72F6595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obruba, brýlová skla bifokální</w:t>
            </w:r>
          </w:p>
        </w:tc>
        <w:tc>
          <w:tcPr>
            <w:tcW w:w="3901" w:type="dxa"/>
            <w:gridSpan w:val="2"/>
            <w:vMerge w:val="restart"/>
            <w:tcBorders>
              <w:top w:val="single" w:sz="6" w:space="0" w:color="808080"/>
              <w:left w:val="single" w:sz="6" w:space="0" w:color="808080"/>
              <w:right w:val="single" w:sz="4" w:space="0" w:color="808080"/>
            </w:tcBorders>
            <w:shd w:val="clear" w:color="auto" w:fill="FFFFFF"/>
            <w:tcMar>
              <w:top w:w="30" w:type="dxa"/>
              <w:left w:w="45" w:type="dxa"/>
              <w:bottom w:w="30" w:type="dxa"/>
              <w:right w:w="45" w:type="dxa"/>
            </w:tcMar>
            <w:vAlign w:val="center"/>
          </w:tcPr>
          <w:p w14:paraId="6FCF5EA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OPH</w:t>
            </w:r>
          </w:p>
        </w:tc>
        <w:tc>
          <w:tcPr>
            <w:tcW w:w="1346" w:type="dxa"/>
            <w:vMerge w:val="restart"/>
            <w:tcBorders>
              <w:top w:val="single" w:sz="4" w:space="0" w:color="808080"/>
              <w:left w:val="single" w:sz="4" w:space="0" w:color="808080"/>
              <w:right w:val="single" w:sz="4" w:space="0" w:color="808080"/>
            </w:tcBorders>
            <w:shd w:val="clear" w:color="auto" w:fill="FFFFFF"/>
            <w:vAlign w:val="center"/>
          </w:tcPr>
          <w:p w14:paraId="01706361"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ne</w:t>
            </w:r>
          </w:p>
        </w:tc>
        <w:tc>
          <w:tcPr>
            <w:tcW w:w="1490"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4FA120D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do 5 let včetně</w:t>
            </w:r>
          </w:p>
        </w:tc>
        <w:tc>
          <w:tcPr>
            <w:tcW w:w="2047" w:type="dxa"/>
            <w:gridSpan w:val="4"/>
            <w:vMerge w:val="restart"/>
            <w:tcBorders>
              <w:top w:val="single" w:sz="4" w:space="0" w:color="808080"/>
              <w:left w:val="single" w:sz="4" w:space="0" w:color="808080"/>
              <w:bottom w:val="single" w:sz="4" w:space="0" w:color="808080"/>
              <w:right w:val="single" w:sz="4" w:space="0" w:color="808080"/>
            </w:tcBorders>
            <w:shd w:val="clear" w:color="auto" w:fill="FFFFFF"/>
            <w:vAlign w:val="center"/>
          </w:tcPr>
          <w:p w14:paraId="737565BE" w14:textId="77777777" w:rsidR="002529B6" w:rsidRPr="006B5AAA" w:rsidRDefault="002529B6" w:rsidP="005B4F1E">
            <w:pPr>
              <w:jc w:val="center"/>
              <w:rPr>
                <w:rFonts w:ascii="Times New Roman" w:hAnsi="Times New Roman"/>
                <w:sz w:val="16"/>
                <w:szCs w:val="16"/>
              </w:rPr>
            </w:pPr>
            <w:proofErr w:type="spellStart"/>
            <w:r w:rsidRPr="006B5AAA">
              <w:rPr>
                <w:rFonts w:ascii="Times New Roman" w:hAnsi="Times New Roman"/>
                <w:sz w:val="16"/>
                <w:szCs w:val="16"/>
              </w:rPr>
              <w:t>afakie</w:t>
            </w:r>
            <w:proofErr w:type="spellEnd"/>
            <w:r w:rsidRPr="006B5AAA">
              <w:rPr>
                <w:rFonts w:ascii="Times New Roman" w:hAnsi="Times New Roman"/>
                <w:sz w:val="16"/>
                <w:szCs w:val="16"/>
              </w:rPr>
              <w:t xml:space="preserve">; strabismus; snížená možnost výměny brýlí (poruchy hybnosti primární následkem přímého poškození nebo sekundární v důsledku jiné nemoci, upřesnění čerpáno z vyjádření WHO z r. 2001 v Mezinárodní klasifikaci funkčnosti, postižení a zdraví (International </w:t>
            </w:r>
            <w:proofErr w:type="spellStart"/>
            <w:r w:rsidRPr="006B5AAA">
              <w:rPr>
                <w:rFonts w:ascii="Times New Roman" w:hAnsi="Times New Roman"/>
                <w:sz w:val="16"/>
                <w:szCs w:val="16"/>
              </w:rPr>
              <w:t>Classification</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of</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Functioning</w:t>
            </w:r>
            <w:proofErr w:type="spellEnd"/>
            <w:r w:rsidRPr="006B5AAA">
              <w:rPr>
                <w:rFonts w:ascii="Times New Roman" w:hAnsi="Times New Roman"/>
                <w:sz w:val="16"/>
                <w:szCs w:val="16"/>
              </w:rPr>
              <w:t xml:space="preserve">, Disability and </w:t>
            </w:r>
            <w:proofErr w:type="spellStart"/>
            <w:r w:rsidRPr="006B5AAA">
              <w:rPr>
                <w:rFonts w:ascii="Times New Roman" w:hAnsi="Times New Roman"/>
                <w:sz w:val="16"/>
                <w:szCs w:val="16"/>
              </w:rPr>
              <w:t>Health</w:t>
            </w:r>
            <w:proofErr w:type="spellEnd"/>
            <w:r w:rsidRPr="006B5AAA">
              <w:rPr>
                <w:rFonts w:ascii="Times New Roman" w:hAnsi="Times New Roman"/>
                <w:sz w:val="16"/>
                <w:szCs w:val="16"/>
              </w:rPr>
              <w:t>))</w:t>
            </w: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79CD119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4 měsíce</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4B280F7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1.304,00 Kč / 1 ks</w:t>
            </w:r>
          </w:p>
        </w:tc>
      </w:tr>
      <w:tr w:rsidR="002529B6" w:rsidRPr="006B5AAA" w14:paraId="64980A64" w14:textId="77777777" w:rsidTr="005B4F1E">
        <w:trPr>
          <w:jc w:val="center"/>
        </w:trPr>
        <w:tc>
          <w:tcPr>
            <w:tcW w:w="1113"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2576FFAD" w14:textId="77777777" w:rsidR="002529B6" w:rsidRPr="001151B8" w:rsidRDefault="002529B6" w:rsidP="005B4F1E">
            <w:pPr>
              <w:jc w:val="center"/>
              <w:rPr>
                <w:rFonts w:ascii="Times New Roman" w:hAnsi="Times New Roman"/>
                <w:sz w:val="16"/>
                <w:szCs w:val="16"/>
              </w:rPr>
            </w:pPr>
          </w:p>
        </w:tc>
        <w:tc>
          <w:tcPr>
            <w:tcW w:w="1201"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613B5FF2" w14:textId="77777777" w:rsidR="002529B6" w:rsidRPr="006B5AAA" w:rsidRDefault="002529B6" w:rsidP="005B4F1E">
            <w:pPr>
              <w:jc w:val="center"/>
              <w:rPr>
                <w:rFonts w:ascii="Times New Roman" w:hAnsi="Times New Roman"/>
                <w:sz w:val="16"/>
                <w:szCs w:val="16"/>
              </w:rPr>
            </w:pPr>
          </w:p>
        </w:tc>
        <w:tc>
          <w:tcPr>
            <w:tcW w:w="2061"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3DDCA76C" w14:textId="77777777" w:rsidR="002529B6" w:rsidRPr="006B5AAA" w:rsidRDefault="002529B6" w:rsidP="005B4F1E">
            <w:pPr>
              <w:jc w:val="center"/>
              <w:rPr>
                <w:rFonts w:ascii="Times New Roman" w:hAnsi="Times New Roman"/>
                <w:sz w:val="16"/>
                <w:szCs w:val="16"/>
              </w:rPr>
            </w:pPr>
          </w:p>
        </w:tc>
        <w:tc>
          <w:tcPr>
            <w:tcW w:w="3901" w:type="dxa"/>
            <w:gridSpan w:val="2"/>
            <w:vMerge/>
            <w:tcBorders>
              <w:left w:val="single" w:sz="6" w:space="0" w:color="808080"/>
              <w:right w:val="single" w:sz="4" w:space="0" w:color="808080"/>
            </w:tcBorders>
            <w:shd w:val="clear" w:color="auto" w:fill="FFFFFF"/>
            <w:tcMar>
              <w:top w:w="30" w:type="dxa"/>
              <w:left w:w="45" w:type="dxa"/>
              <w:bottom w:w="30" w:type="dxa"/>
              <w:right w:w="45" w:type="dxa"/>
            </w:tcMar>
            <w:vAlign w:val="center"/>
          </w:tcPr>
          <w:p w14:paraId="550FB246" w14:textId="77777777" w:rsidR="002529B6" w:rsidRPr="006B5AAA" w:rsidRDefault="002529B6" w:rsidP="005B4F1E">
            <w:pPr>
              <w:jc w:val="center"/>
              <w:rPr>
                <w:rFonts w:ascii="Times New Roman" w:hAnsi="Times New Roman"/>
                <w:sz w:val="16"/>
                <w:szCs w:val="16"/>
              </w:rPr>
            </w:pPr>
          </w:p>
        </w:tc>
        <w:tc>
          <w:tcPr>
            <w:tcW w:w="1346" w:type="dxa"/>
            <w:vMerge/>
            <w:tcBorders>
              <w:left w:val="single" w:sz="4" w:space="0" w:color="808080"/>
              <w:right w:val="single" w:sz="4" w:space="0" w:color="808080"/>
            </w:tcBorders>
            <w:shd w:val="clear" w:color="auto" w:fill="FFFFFF"/>
            <w:vAlign w:val="center"/>
          </w:tcPr>
          <w:p w14:paraId="563711AD" w14:textId="77777777" w:rsidR="002529B6" w:rsidRPr="006B5AAA" w:rsidRDefault="002529B6" w:rsidP="005B4F1E">
            <w:pPr>
              <w:jc w:val="center"/>
              <w:rPr>
                <w:rFonts w:ascii="Times New Roman" w:hAnsi="Times New Roman"/>
                <w:sz w:val="16"/>
                <w:szCs w:val="16"/>
              </w:rPr>
            </w:pPr>
          </w:p>
        </w:tc>
        <w:tc>
          <w:tcPr>
            <w:tcW w:w="1490"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19AE096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6 až 14 let včetně</w:t>
            </w:r>
          </w:p>
        </w:tc>
        <w:tc>
          <w:tcPr>
            <w:tcW w:w="2047" w:type="dxa"/>
            <w:gridSpan w:val="4"/>
            <w:vMerge/>
            <w:tcBorders>
              <w:top w:val="single" w:sz="4" w:space="0" w:color="808080"/>
              <w:left w:val="single" w:sz="4" w:space="0" w:color="808080"/>
              <w:bottom w:val="single" w:sz="4" w:space="0" w:color="808080"/>
              <w:right w:val="single" w:sz="4" w:space="0" w:color="808080"/>
            </w:tcBorders>
            <w:shd w:val="clear" w:color="auto" w:fill="FFFFFF"/>
            <w:vAlign w:val="center"/>
          </w:tcPr>
          <w:p w14:paraId="44AC131B" w14:textId="77777777" w:rsidR="002529B6" w:rsidRPr="006B5AAA" w:rsidRDefault="002529B6" w:rsidP="005B4F1E">
            <w:pPr>
              <w:jc w:val="center"/>
              <w:rPr>
                <w:rFonts w:ascii="Times New Roman" w:hAnsi="Times New Roman"/>
                <w:sz w:val="16"/>
                <w:szCs w:val="16"/>
              </w:rPr>
            </w:pP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1865C65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12 měsíců</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137758D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1.304,00 Kč / 1 ks</w:t>
            </w:r>
          </w:p>
        </w:tc>
      </w:tr>
      <w:tr w:rsidR="002529B6" w:rsidRPr="006B5AAA" w14:paraId="1DE115EB" w14:textId="77777777" w:rsidTr="005B4F1E">
        <w:trPr>
          <w:jc w:val="center"/>
        </w:trPr>
        <w:tc>
          <w:tcPr>
            <w:tcW w:w="1113"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7D399D0" w14:textId="77777777" w:rsidR="002529B6" w:rsidRPr="001151B8" w:rsidRDefault="002529B6" w:rsidP="005B4F1E">
            <w:pPr>
              <w:jc w:val="center"/>
              <w:rPr>
                <w:rFonts w:ascii="Times New Roman" w:hAnsi="Times New Roman"/>
                <w:sz w:val="16"/>
                <w:szCs w:val="16"/>
              </w:rPr>
            </w:pPr>
          </w:p>
        </w:tc>
        <w:tc>
          <w:tcPr>
            <w:tcW w:w="1201"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BC0813A" w14:textId="77777777" w:rsidR="002529B6" w:rsidRPr="006B5AAA" w:rsidRDefault="002529B6" w:rsidP="005B4F1E">
            <w:pPr>
              <w:jc w:val="center"/>
              <w:rPr>
                <w:rFonts w:ascii="Times New Roman" w:hAnsi="Times New Roman"/>
                <w:sz w:val="16"/>
                <w:szCs w:val="16"/>
              </w:rPr>
            </w:pPr>
          </w:p>
        </w:tc>
        <w:tc>
          <w:tcPr>
            <w:tcW w:w="2061"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32A5E8B" w14:textId="77777777" w:rsidR="002529B6" w:rsidRPr="006B5AAA" w:rsidRDefault="002529B6" w:rsidP="005B4F1E">
            <w:pPr>
              <w:jc w:val="center"/>
              <w:rPr>
                <w:rFonts w:ascii="Times New Roman" w:hAnsi="Times New Roman"/>
                <w:sz w:val="16"/>
                <w:szCs w:val="16"/>
              </w:rPr>
            </w:pPr>
          </w:p>
        </w:tc>
        <w:tc>
          <w:tcPr>
            <w:tcW w:w="3901" w:type="dxa"/>
            <w:gridSpan w:val="2"/>
            <w:vMerge/>
            <w:tcBorders>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tcPr>
          <w:p w14:paraId="7B79D77B" w14:textId="77777777" w:rsidR="002529B6" w:rsidRPr="006B5AAA" w:rsidRDefault="002529B6" w:rsidP="005B4F1E">
            <w:pPr>
              <w:jc w:val="center"/>
              <w:rPr>
                <w:rFonts w:ascii="Times New Roman" w:hAnsi="Times New Roman"/>
                <w:sz w:val="16"/>
                <w:szCs w:val="16"/>
              </w:rPr>
            </w:pPr>
          </w:p>
        </w:tc>
        <w:tc>
          <w:tcPr>
            <w:tcW w:w="1346" w:type="dxa"/>
            <w:vMerge/>
            <w:tcBorders>
              <w:left w:val="single" w:sz="4" w:space="0" w:color="808080"/>
              <w:bottom w:val="single" w:sz="4" w:space="0" w:color="808080"/>
              <w:right w:val="single" w:sz="4" w:space="0" w:color="808080"/>
            </w:tcBorders>
            <w:shd w:val="clear" w:color="auto" w:fill="FFFFFF"/>
            <w:vAlign w:val="center"/>
          </w:tcPr>
          <w:p w14:paraId="0C4C737C" w14:textId="77777777" w:rsidR="002529B6" w:rsidRPr="006B5AAA" w:rsidRDefault="002529B6" w:rsidP="005B4F1E">
            <w:pPr>
              <w:jc w:val="center"/>
              <w:rPr>
                <w:rFonts w:ascii="Times New Roman" w:hAnsi="Times New Roman"/>
                <w:sz w:val="16"/>
                <w:szCs w:val="16"/>
              </w:rPr>
            </w:pPr>
          </w:p>
        </w:tc>
        <w:tc>
          <w:tcPr>
            <w:tcW w:w="1490"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6BF721C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15 až 17 let včetně</w:t>
            </w:r>
          </w:p>
        </w:tc>
        <w:tc>
          <w:tcPr>
            <w:tcW w:w="2047" w:type="dxa"/>
            <w:gridSpan w:val="4"/>
            <w:vMerge/>
            <w:tcBorders>
              <w:top w:val="single" w:sz="4" w:space="0" w:color="808080"/>
              <w:left w:val="single" w:sz="4" w:space="0" w:color="808080"/>
              <w:bottom w:val="single" w:sz="4" w:space="0" w:color="808080"/>
              <w:right w:val="single" w:sz="4" w:space="0" w:color="808080"/>
            </w:tcBorders>
            <w:shd w:val="clear" w:color="auto" w:fill="FFFFFF"/>
            <w:vAlign w:val="center"/>
          </w:tcPr>
          <w:p w14:paraId="02D8B9CD" w14:textId="77777777" w:rsidR="002529B6" w:rsidRPr="006B5AAA" w:rsidRDefault="002529B6" w:rsidP="005B4F1E">
            <w:pPr>
              <w:jc w:val="center"/>
              <w:rPr>
                <w:rFonts w:ascii="Times New Roman" w:hAnsi="Times New Roman"/>
                <w:sz w:val="16"/>
                <w:szCs w:val="16"/>
              </w:rPr>
            </w:pP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4F5C988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36 měsíců</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2E556A7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1.043,00 Kč / 1 ks</w:t>
            </w:r>
          </w:p>
        </w:tc>
      </w:tr>
      <w:tr w:rsidR="002529B6" w:rsidRPr="006B5AAA" w14:paraId="285D91E4" w14:textId="77777777" w:rsidTr="005B4F1E">
        <w:trPr>
          <w:jc w:val="center"/>
        </w:trPr>
        <w:tc>
          <w:tcPr>
            <w:tcW w:w="1113" w:type="dxa"/>
            <w:vMerge w:val="restart"/>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5F1299E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10.1.12</w:t>
            </w:r>
          </w:p>
        </w:tc>
        <w:tc>
          <w:tcPr>
            <w:tcW w:w="1201" w:type="dxa"/>
            <w:vMerge w:val="restart"/>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67A83D3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brýle – na zakázku – obruba, čočky dioptrické – </w:t>
            </w:r>
            <w:proofErr w:type="spellStart"/>
            <w:r w:rsidRPr="006B5AAA">
              <w:rPr>
                <w:rFonts w:ascii="Times New Roman" w:hAnsi="Times New Roman"/>
                <w:sz w:val="16"/>
                <w:szCs w:val="16"/>
              </w:rPr>
              <w:t>hyperokulární</w:t>
            </w:r>
            <w:proofErr w:type="spellEnd"/>
            <w:r w:rsidRPr="006B5AAA">
              <w:rPr>
                <w:rFonts w:ascii="Times New Roman" w:hAnsi="Times New Roman"/>
                <w:sz w:val="16"/>
                <w:szCs w:val="16"/>
              </w:rPr>
              <w:t xml:space="preserve"> s matnicí</w:t>
            </w:r>
          </w:p>
        </w:tc>
        <w:tc>
          <w:tcPr>
            <w:tcW w:w="2061" w:type="dxa"/>
            <w:vMerge w:val="restart"/>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3C4052B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obruba, brýlová skla </w:t>
            </w:r>
            <w:proofErr w:type="spellStart"/>
            <w:r w:rsidRPr="006B5AAA">
              <w:rPr>
                <w:rFonts w:ascii="Times New Roman" w:hAnsi="Times New Roman"/>
                <w:sz w:val="16"/>
                <w:szCs w:val="16"/>
              </w:rPr>
              <w:t>hyperokulární</w:t>
            </w:r>
            <w:proofErr w:type="spellEnd"/>
            <w:r w:rsidRPr="006B5AAA">
              <w:rPr>
                <w:rFonts w:ascii="Times New Roman" w:hAnsi="Times New Roman"/>
                <w:sz w:val="16"/>
                <w:szCs w:val="16"/>
              </w:rPr>
              <w:t xml:space="preserve"> + matnice</w:t>
            </w:r>
          </w:p>
        </w:tc>
        <w:tc>
          <w:tcPr>
            <w:tcW w:w="3901" w:type="dxa"/>
            <w:gridSpan w:val="2"/>
            <w:vMerge w:val="restart"/>
            <w:tcBorders>
              <w:left w:val="single" w:sz="6" w:space="0" w:color="808080"/>
              <w:right w:val="single" w:sz="4" w:space="0" w:color="808080"/>
            </w:tcBorders>
            <w:shd w:val="clear" w:color="auto" w:fill="FFFFFF"/>
            <w:tcMar>
              <w:top w:w="30" w:type="dxa"/>
              <w:left w:w="45" w:type="dxa"/>
              <w:bottom w:w="30" w:type="dxa"/>
              <w:right w:w="45" w:type="dxa"/>
            </w:tcMar>
            <w:vAlign w:val="center"/>
          </w:tcPr>
          <w:p w14:paraId="0AB164F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OPH</w:t>
            </w:r>
          </w:p>
        </w:tc>
        <w:tc>
          <w:tcPr>
            <w:tcW w:w="1346" w:type="dxa"/>
            <w:vMerge w:val="restart"/>
            <w:tcBorders>
              <w:left w:val="single" w:sz="4" w:space="0" w:color="808080"/>
              <w:right w:val="single" w:sz="4" w:space="0" w:color="808080"/>
            </w:tcBorders>
            <w:shd w:val="clear" w:color="auto" w:fill="FFFFFF"/>
            <w:vAlign w:val="center"/>
          </w:tcPr>
          <w:p w14:paraId="527AF33A" w14:textId="77777777" w:rsidR="002529B6" w:rsidRPr="006B5AAA" w:rsidRDefault="002529B6" w:rsidP="005B4F1E">
            <w:pPr>
              <w:jc w:val="center"/>
              <w:rPr>
                <w:rStyle w:val="Siln"/>
                <w:rFonts w:ascii="Times New Roman" w:hAnsi="Times New Roman"/>
                <w:b w:val="0"/>
                <w:sz w:val="16"/>
                <w:szCs w:val="16"/>
              </w:rPr>
            </w:pPr>
            <w:r>
              <w:rPr>
                <w:rStyle w:val="Siln"/>
                <w:rFonts w:ascii="Times New Roman" w:hAnsi="Times New Roman"/>
                <w:b w:val="0"/>
                <w:sz w:val="16"/>
                <w:szCs w:val="16"/>
              </w:rPr>
              <w:t>ano</w:t>
            </w:r>
          </w:p>
        </w:tc>
        <w:tc>
          <w:tcPr>
            <w:tcW w:w="3537" w:type="dxa"/>
            <w:gridSpan w:val="5"/>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51D1EB4F" w14:textId="77777777" w:rsidR="002529B6" w:rsidRPr="006B5AAA" w:rsidRDefault="002529B6" w:rsidP="005B4F1E">
            <w:pPr>
              <w:jc w:val="center"/>
              <w:rPr>
                <w:rFonts w:ascii="Times New Roman" w:hAnsi="Times New Roman"/>
                <w:sz w:val="16"/>
                <w:szCs w:val="16"/>
              </w:rPr>
            </w:pPr>
            <w:r w:rsidRPr="006B5AAA">
              <w:rPr>
                <w:rStyle w:val="Siln"/>
                <w:rFonts w:ascii="Times New Roman" w:hAnsi="Times New Roman"/>
                <w:b w:val="0"/>
                <w:sz w:val="16"/>
                <w:szCs w:val="16"/>
              </w:rPr>
              <w:t>do 14 let včetně, pokles zrakové ostrosti do blízka včetně s optimální možnou korekcí pod 0,5 na lepším oku</w:t>
            </w: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7D3D1D7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1 ks / </w:t>
            </w:r>
            <w:r w:rsidRPr="006B5AAA">
              <w:rPr>
                <w:rStyle w:val="Siln"/>
                <w:rFonts w:ascii="Times New Roman" w:hAnsi="Times New Roman"/>
                <w:b w:val="0"/>
                <w:sz w:val="16"/>
                <w:szCs w:val="16"/>
              </w:rPr>
              <w:t>6 měsíců</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2CA09AC0" w14:textId="77777777" w:rsidR="002529B6" w:rsidRPr="006B5AAA" w:rsidRDefault="002529B6" w:rsidP="005B4F1E">
            <w:pPr>
              <w:jc w:val="center"/>
              <w:rPr>
                <w:rFonts w:ascii="Times New Roman" w:hAnsi="Times New Roman"/>
                <w:sz w:val="16"/>
                <w:szCs w:val="16"/>
              </w:rPr>
            </w:pPr>
            <w:r w:rsidRPr="006B5AAA">
              <w:rPr>
                <w:rStyle w:val="Siln"/>
                <w:rFonts w:ascii="Times New Roman" w:hAnsi="Times New Roman"/>
                <w:b w:val="0"/>
                <w:sz w:val="16"/>
                <w:szCs w:val="16"/>
              </w:rPr>
              <w:t>2.000</w:t>
            </w:r>
            <w:r w:rsidRPr="006B5AAA">
              <w:rPr>
                <w:rFonts w:ascii="Times New Roman" w:hAnsi="Times New Roman"/>
                <w:sz w:val="16"/>
                <w:szCs w:val="16"/>
              </w:rPr>
              <w:t>,00</w:t>
            </w:r>
            <w:r w:rsidRPr="006B5AAA">
              <w:rPr>
                <w:rStyle w:val="Siln"/>
                <w:rFonts w:ascii="Times New Roman" w:hAnsi="Times New Roman"/>
                <w:b w:val="0"/>
                <w:sz w:val="16"/>
                <w:szCs w:val="16"/>
              </w:rPr>
              <w:t xml:space="preserve"> Kč / 1 ks</w:t>
            </w:r>
          </w:p>
        </w:tc>
      </w:tr>
      <w:tr w:rsidR="002529B6" w:rsidRPr="006B5AAA" w14:paraId="1A04E5B7" w14:textId="77777777" w:rsidTr="005B4F1E">
        <w:trPr>
          <w:jc w:val="center"/>
        </w:trPr>
        <w:tc>
          <w:tcPr>
            <w:tcW w:w="1113"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28B29F03" w14:textId="77777777" w:rsidR="002529B6" w:rsidRPr="001151B8" w:rsidRDefault="002529B6" w:rsidP="005B4F1E">
            <w:pPr>
              <w:jc w:val="center"/>
              <w:rPr>
                <w:rFonts w:ascii="Times New Roman" w:hAnsi="Times New Roman"/>
                <w:sz w:val="16"/>
                <w:szCs w:val="16"/>
              </w:rPr>
            </w:pPr>
          </w:p>
        </w:tc>
        <w:tc>
          <w:tcPr>
            <w:tcW w:w="1201"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678AFEFE" w14:textId="77777777" w:rsidR="002529B6" w:rsidRPr="006B5AAA" w:rsidRDefault="002529B6" w:rsidP="005B4F1E">
            <w:pPr>
              <w:jc w:val="center"/>
              <w:rPr>
                <w:rFonts w:ascii="Times New Roman" w:hAnsi="Times New Roman"/>
                <w:sz w:val="16"/>
                <w:szCs w:val="16"/>
              </w:rPr>
            </w:pPr>
          </w:p>
        </w:tc>
        <w:tc>
          <w:tcPr>
            <w:tcW w:w="2061" w:type="dxa"/>
            <w:vMerge/>
            <w:tcBorders>
              <w:left w:val="single" w:sz="6" w:space="0" w:color="808080"/>
              <w:right w:val="single" w:sz="6" w:space="0" w:color="808080"/>
            </w:tcBorders>
            <w:shd w:val="clear" w:color="auto" w:fill="FFFFFF"/>
            <w:tcMar>
              <w:top w:w="30" w:type="dxa"/>
              <w:left w:w="45" w:type="dxa"/>
              <w:bottom w:w="30" w:type="dxa"/>
              <w:right w:w="45" w:type="dxa"/>
            </w:tcMar>
            <w:vAlign w:val="center"/>
          </w:tcPr>
          <w:p w14:paraId="5A654C5C" w14:textId="77777777" w:rsidR="002529B6" w:rsidRPr="006B5AAA" w:rsidRDefault="002529B6" w:rsidP="005B4F1E">
            <w:pPr>
              <w:jc w:val="center"/>
              <w:rPr>
                <w:rFonts w:ascii="Times New Roman" w:hAnsi="Times New Roman"/>
                <w:sz w:val="16"/>
                <w:szCs w:val="16"/>
              </w:rPr>
            </w:pPr>
          </w:p>
        </w:tc>
        <w:tc>
          <w:tcPr>
            <w:tcW w:w="3901" w:type="dxa"/>
            <w:gridSpan w:val="2"/>
            <w:vMerge/>
            <w:tcBorders>
              <w:left w:val="single" w:sz="6" w:space="0" w:color="808080"/>
              <w:right w:val="single" w:sz="4" w:space="0" w:color="808080"/>
            </w:tcBorders>
            <w:shd w:val="clear" w:color="auto" w:fill="FFFFFF"/>
            <w:tcMar>
              <w:top w:w="30" w:type="dxa"/>
              <w:left w:w="45" w:type="dxa"/>
              <w:bottom w:w="30" w:type="dxa"/>
              <w:right w:w="45" w:type="dxa"/>
            </w:tcMar>
            <w:vAlign w:val="center"/>
          </w:tcPr>
          <w:p w14:paraId="7B2F4973" w14:textId="77777777" w:rsidR="002529B6" w:rsidRPr="006B5AAA" w:rsidRDefault="002529B6" w:rsidP="005B4F1E">
            <w:pPr>
              <w:jc w:val="center"/>
              <w:rPr>
                <w:rFonts w:ascii="Times New Roman" w:hAnsi="Times New Roman"/>
                <w:sz w:val="16"/>
                <w:szCs w:val="16"/>
              </w:rPr>
            </w:pPr>
          </w:p>
        </w:tc>
        <w:tc>
          <w:tcPr>
            <w:tcW w:w="1346" w:type="dxa"/>
            <w:vMerge/>
            <w:tcBorders>
              <w:left w:val="single" w:sz="4" w:space="0" w:color="808080"/>
              <w:right w:val="single" w:sz="4" w:space="0" w:color="808080"/>
            </w:tcBorders>
            <w:shd w:val="clear" w:color="auto" w:fill="FFFFFF"/>
            <w:vAlign w:val="center"/>
          </w:tcPr>
          <w:p w14:paraId="6021AD6C" w14:textId="77777777" w:rsidR="002529B6" w:rsidRPr="006B5AAA" w:rsidRDefault="002529B6" w:rsidP="005B4F1E">
            <w:pPr>
              <w:jc w:val="center"/>
              <w:rPr>
                <w:rStyle w:val="Siln"/>
                <w:rFonts w:ascii="Times New Roman" w:hAnsi="Times New Roman"/>
                <w:b w:val="0"/>
                <w:sz w:val="16"/>
                <w:szCs w:val="16"/>
              </w:rPr>
            </w:pPr>
          </w:p>
        </w:tc>
        <w:tc>
          <w:tcPr>
            <w:tcW w:w="3537" w:type="dxa"/>
            <w:gridSpan w:val="5"/>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0706F0C3" w14:textId="77777777" w:rsidR="002529B6" w:rsidRPr="006B5AAA" w:rsidRDefault="002529B6" w:rsidP="005B4F1E">
            <w:pPr>
              <w:jc w:val="center"/>
              <w:rPr>
                <w:rFonts w:ascii="Times New Roman" w:hAnsi="Times New Roman"/>
                <w:sz w:val="16"/>
                <w:szCs w:val="16"/>
              </w:rPr>
            </w:pPr>
            <w:r w:rsidRPr="006B5AAA">
              <w:rPr>
                <w:rStyle w:val="Siln"/>
                <w:rFonts w:ascii="Times New Roman" w:hAnsi="Times New Roman"/>
                <w:b w:val="0"/>
                <w:sz w:val="16"/>
                <w:szCs w:val="16"/>
              </w:rPr>
              <w:t>15 až 17 let včetně, pokles zrakové ostrosti do blízka včetně s optimální možnou korekcí pod 0,5 na lepším oku</w:t>
            </w: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304F2B3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1 ks / </w:t>
            </w:r>
            <w:r w:rsidRPr="006B5AAA">
              <w:rPr>
                <w:rStyle w:val="Siln"/>
                <w:rFonts w:ascii="Times New Roman" w:hAnsi="Times New Roman"/>
                <w:b w:val="0"/>
                <w:sz w:val="16"/>
                <w:szCs w:val="16"/>
              </w:rPr>
              <w:t>6 m</w:t>
            </w:r>
            <w:r w:rsidRPr="006B5AAA">
              <w:rPr>
                <w:rStyle w:val="Siln"/>
                <w:rFonts w:ascii="Times New Roman" w:hAnsi="Times New Roman" w:hint="eastAsia"/>
                <w:b w:val="0"/>
                <w:sz w:val="16"/>
                <w:szCs w:val="16"/>
              </w:rPr>
              <w:t>ě</w:t>
            </w:r>
            <w:r w:rsidRPr="006B5AAA">
              <w:rPr>
                <w:rStyle w:val="Siln"/>
                <w:rFonts w:ascii="Times New Roman" w:hAnsi="Times New Roman"/>
                <w:b w:val="0"/>
                <w:sz w:val="16"/>
                <w:szCs w:val="16"/>
              </w:rPr>
              <w:t>s</w:t>
            </w:r>
            <w:r w:rsidRPr="006B5AAA">
              <w:rPr>
                <w:rStyle w:val="Siln"/>
                <w:rFonts w:ascii="Times New Roman" w:hAnsi="Times New Roman" w:hint="eastAsia"/>
                <w:b w:val="0"/>
                <w:sz w:val="16"/>
                <w:szCs w:val="16"/>
              </w:rPr>
              <w:t>í</w:t>
            </w:r>
            <w:r w:rsidRPr="006B5AAA">
              <w:rPr>
                <w:rStyle w:val="Siln"/>
                <w:rFonts w:ascii="Times New Roman" w:hAnsi="Times New Roman"/>
                <w:b w:val="0"/>
                <w:sz w:val="16"/>
                <w:szCs w:val="16"/>
              </w:rPr>
              <w:t>c</w:t>
            </w:r>
            <w:r w:rsidRPr="006B5AAA">
              <w:rPr>
                <w:rStyle w:val="Siln"/>
                <w:rFonts w:ascii="Times New Roman" w:hAnsi="Times New Roman" w:hint="eastAsia"/>
                <w:b w:val="0"/>
                <w:sz w:val="16"/>
                <w:szCs w:val="16"/>
              </w:rPr>
              <w:t>ů</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683A275C" w14:textId="77777777" w:rsidR="002529B6" w:rsidRPr="006B5AAA" w:rsidRDefault="002529B6" w:rsidP="005B4F1E">
            <w:pPr>
              <w:jc w:val="center"/>
              <w:rPr>
                <w:rFonts w:ascii="Times New Roman" w:hAnsi="Times New Roman"/>
                <w:sz w:val="16"/>
                <w:szCs w:val="16"/>
              </w:rPr>
            </w:pPr>
            <w:r w:rsidRPr="006B5AAA">
              <w:rPr>
                <w:rStyle w:val="Siln"/>
                <w:rFonts w:ascii="Times New Roman" w:hAnsi="Times New Roman"/>
                <w:b w:val="0"/>
                <w:sz w:val="16"/>
                <w:szCs w:val="16"/>
              </w:rPr>
              <w:t>1.739</w:t>
            </w:r>
            <w:r w:rsidRPr="006B5AAA">
              <w:rPr>
                <w:rFonts w:ascii="Times New Roman" w:hAnsi="Times New Roman"/>
                <w:sz w:val="16"/>
                <w:szCs w:val="16"/>
              </w:rPr>
              <w:t>,00</w:t>
            </w:r>
            <w:r w:rsidRPr="006B5AAA">
              <w:rPr>
                <w:rStyle w:val="Siln"/>
                <w:rFonts w:ascii="Times New Roman" w:hAnsi="Times New Roman"/>
                <w:b w:val="0"/>
                <w:sz w:val="16"/>
                <w:szCs w:val="16"/>
              </w:rPr>
              <w:t xml:space="preserve"> Kč / 1 ks</w:t>
            </w:r>
          </w:p>
        </w:tc>
      </w:tr>
      <w:tr w:rsidR="002529B6" w:rsidRPr="006B5AAA" w14:paraId="0ECCD433" w14:textId="77777777" w:rsidTr="005B4F1E">
        <w:trPr>
          <w:jc w:val="center"/>
        </w:trPr>
        <w:tc>
          <w:tcPr>
            <w:tcW w:w="1113"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8ED6988" w14:textId="77777777" w:rsidR="002529B6" w:rsidRPr="001151B8" w:rsidRDefault="002529B6" w:rsidP="005B4F1E">
            <w:pPr>
              <w:jc w:val="center"/>
              <w:rPr>
                <w:rFonts w:ascii="Times New Roman" w:hAnsi="Times New Roman"/>
                <w:sz w:val="16"/>
                <w:szCs w:val="16"/>
              </w:rPr>
            </w:pPr>
          </w:p>
        </w:tc>
        <w:tc>
          <w:tcPr>
            <w:tcW w:w="1201"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6F66E41" w14:textId="77777777" w:rsidR="002529B6" w:rsidRPr="006B5AAA" w:rsidRDefault="002529B6" w:rsidP="005B4F1E">
            <w:pPr>
              <w:jc w:val="center"/>
              <w:rPr>
                <w:rFonts w:ascii="Times New Roman" w:hAnsi="Times New Roman"/>
                <w:sz w:val="16"/>
                <w:szCs w:val="16"/>
              </w:rPr>
            </w:pPr>
          </w:p>
        </w:tc>
        <w:tc>
          <w:tcPr>
            <w:tcW w:w="2061" w:type="dxa"/>
            <w:vMerge/>
            <w:tcBorders>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6F0AA60" w14:textId="77777777" w:rsidR="002529B6" w:rsidRPr="006B5AAA" w:rsidRDefault="002529B6" w:rsidP="005B4F1E">
            <w:pPr>
              <w:jc w:val="center"/>
              <w:rPr>
                <w:rFonts w:ascii="Times New Roman" w:hAnsi="Times New Roman"/>
                <w:sz w:val="16"/>
                <w:szCs w:val="16"/>
              </w:rPr>
            </w:pPr>
          </w:p>
        </w:tc>
        <w:tc>
          <w:tcPr>
            <w:tcW w:w="3901" w:type="dxa"/>
            <w:gridSpan w:val="2"/>
            <w:vMerge/>
            <w:tcBorders>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tcPr>
          <w:p w14:paraId="19C4FAE5" w14:textId="77777777" w:rsidR="002529B6" w:rsidRPr="006B5AAA" w:rsidRDefault="002529B6" w:rsidP="005B4F1E">
            <w:pPr>
              <w:jc w:val="center"/>
              <w:rPr>
                <w:rFonts w:ascii="Times New Roman" w:hAnsi="Times New Roman"/>
                <w:sz w:val="16"/>
                <w:szCs w:val="16"/>
              </w:rPr>
            </w:pPr>
          </w:p>
        </w:tc>
        <w:tc>
          <w:tcPr>
            <w:tcW w:w="1346" w:type="dxa"/>
            <w:vMerge/>
            <w:tcBorders>
              <w:left w:val="single" w:sz="4" w:space="0" w:color="808080"/>
              <w:bottom w:val="single" w:sz="4" w:space="0" w:color="808080"/>
              <w:right w:val="single" w:sz="4" w:space="0" w:color="808080"/>
            </w:tcBorders>
            <w:shd w:val="clear" w:color="auto" w:fill="FFFFFF"/>
            <w:vAlign w:val="center"/>
          </w:tcPr>
          <w:p w14:paraId="34D9EAC0" w14:textId="77777777" w:rsidR="002529B6" w:rsidRPr="006B5AAA" w:rsidRDefault="002529B6" w:rsidP="005B4F1E">
            <w:pPr>
              <w:jc w:val="center"/>
              <w:rPr>
                <w:rStyle w:val="Siln"/>
                <w:rFonts w:ascii="Times New Roman" w:hAnsi="Times New Roman"/>
                <w:b w:val="0"/>
                <w:sz w:val="16"/>
                <w:szCs w:val="16"/>
              </w:rPr>
            </w:pPr>
          </w:p>
        </w:tc>
        <w:tc>
          <w:tcPr>
            <w:tcW w:w="3537" w:type="dxa"/>
            <w:gridSpan w:val="5"/>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270F8D23" w14:textId="77777777" w:rsidR="002529B6" w:rsidRPr="006B5AAA" w:rsidRDefault="002529B6" w:rsidP="005B4F1E">
            <w:pPr>
              <w:jc w:val="center"/>
              <w:rPr>
                <w:rFonts w:ascii="Times New Roman" w:hAnsi="Times New Roman"/>
                <w:sz w:val="16"/>
                <w:szCs w:val="16"/>
              </w:rPr>
            </w:pPr>
            <w:r w:rsidRPr="006B5AAA">
              <w:rPr>
                <w:rStyle w:val="Siln"/>
                <w:rFonts w:ascii="Times New Roman" w:hAnsi="Times New Roman"/>
                <w:b w:val="0"/>
                <w:sz w:val="16"/>
                <w:szCs w:val="16"/>
              </w:rPr>
              <w:t>od 18 let, pokles zrakov</w:t>
            </w:r>
            <w:r w:rsidRPr="006B5AAA">
              <w:rPr>
                <w:rStyle w:val="Siln"/>
                <w:rFonts w:ascii="Times New Roman" w:hAnsi="Times New Roman" w:hint="eastAsia"/>
                <w:b w:val="0"/>
                <w:sz w:val="16"/>
                <w:szCs w:val="16"/>
              </w:rPr>
              <w:t>é</w:t>
            </w:r>
            <w:r w:rsidRPr="006B5AAA">
              <w:rPr>
                <w:rStyle w:val="Siln"/>
                <w:rFonts w:ascii="Times New Roman" w:hAnsi="Times New Roman"/>
                <w:b w:val="0"/>
                <w:sz w:val="16"/>
                <w:szCs w:val="16"/>
              </w:rPr>
              <w:t xml:space="preserve"> ostrosti do bl</w:t>
            </w:r>
            <w:r w:rsidRPr="006B5AAA">
              <w:rPr>
                <w:rStyle w:val="Siln"/>
                <w:rFonts w:ascii="Times New Roman" w:hAnsi="Times New Roman" w:hint="eastAsia"/>
                <w:b w:val="0"/>
                <w:sz w:val="16"/>
                <w:szCs w:val="16"/>
              </w:rPr>
              <w:t>í</w:t>
            </w:r>
            <w:r w:rsidRPr="006B5AAA">
              <w:rPr>
                <w:rStyle w:val="Siln"/>
                <w:rFonts w:ascii="Times New Roman" w:hAnsi="Times New Roman"/>
                <w:b w:val="0"/>
                <w:sz w:val="16"/>
                <w:szCs w:val="16"/>
              </w:rPr>
              <w:t>zka v</w:t>
            </w:r>
            <w:r w:rsidRPr="006B5AAA">
              <w:rPr>
                <w:rStyle w:val="Siln"/>
                <w:rFonts w:ascii="Times New Roman" w:hAnsi="Times New Roman" w:hint="eastAsia"/>
                <w:b w:val="0"/>
                <w:sz w:val="16"/>
                <w:szCs w:val="16"/>
              </w:rPr>
              <w:t>č</w:t>
            </w:r>
            <w:r w:rsidRPr="006B5AAA">
              <w:rPr>
                <w:rStyle w:val="Siln"/>
                <w:rFonts w:ascii="Times New Roman" w:hAnsi="Times New Roman"/>
                <w:b w:val="0"/>
                <w:sz w:val="16"/>
                <w:szCs w:val="16"/>
              </w:rPr>
              <w:t>etn</w:t>
            </w:r>
            <w:r w:rsidRPr="006B5AAA">
              <w:rPr>
                <w:rStyle w:val="Siln"/>
                <w:rFonts w:ascii="Times New Roman" w:hAnsi="Times New Roman" w:hint="eastAsia"/>
                <w:b w:val="0"/>
                <w:sz w:val="16"/>
                <w:szCs w:val="16"/>
              </w:rPr>
              <w:t>ě</w:t>
            </w:r>
            <w:r w:rsidRPr="006B5AAA">
              <w:rPr>
                <w:rStyle w:val="Siln"/>
                <w:rFonts w:ascii="Times New Roman" w:hAnsi="Times New Roman"/>
                <w:b w:val="0"/>
                <w:sz w:val="16"/>
                <w:szCs w:val="16"/>
              </w:rPr>
              <w:t xml:space="preserve"> s optim</w:t>
            </w:r>
            <w:r w:rsidRPr="006B5AAA">
              <w:rPr>
                <w:rStyle w:val="Siln"/>
                <w:rFonts w:ascii="Times New Roman" w:hAnsi="Times New Roman" w:hint="eastAsia"/>
                <w:b w:val="0"/>
                <w:sz w:val="16"/>
                <w:szCs w:val="16"/>
              </w:rPr>
              <w:t>á</w:t>
            </w:r>
            <w:r w:rsidRPr="006B5AAA">
              <w:rPr>
                <w:rStyle w:val="Siln"/>
                <w:rFonts w:ascii="Times New Roman" w:hAnsi="Times New Roman"/>
                <w:b w:val="0"/>
                <w:sz w:val="16"/>
                <w:szCs w:val="16"/>
              </w:rPr>
              <w:t>ln</w:t>
            </w:r>
            <w:r w:rsidRPr="006B5AAA">
              <w:rPr>
                <w:rStyle w:val="Siln"/>
                <w:rFonts w:ascii="Times New Roman" w:hAnsi="Times New Roman" w:hint="eastAsia"/>
                <w:b w:val="0"/>
                <w:sz w:val="16"/>
                <w:szCs w:val="16"/>
              </w:rPr>
              <w:t>í</w:t>
            </w:r>
            <w:r w:rsidRPr="006B5AAA">
              <w:rPr>
                <w:rStyle w:val="Siln"/>
                <w:rFonts w:ascii="Times New Roman" w:hAnsi="Times New Roman"/>
                <w:b w:val="0"/>
                <w:sz w:val="16"/>
                <w:szCs w:val="16"/>
              </w:rPr>
              <w:t xml:space="preserve"> mo</w:t>
            </w:r>
            <w:r w:rsidRPr="006B5AAA">
              <w:rPr>
                <w:rStyle w:val="Siln"/>
                <w:rFonts w:ascii="Times New Roman" w:hAnsi="Times New Roman" w:hint="eastAsia"/>
                <w:b w:val="0"/>
                <w:sz w:val="16"/>
                <w:szCs w:val="16"/>
              </w:rPr>
              <w:t>ž</w:t>
            </w:r>
            <w:r w:rsidRPr="006B5AAA">
              <w:rPr>
                <w:rStyle w:val="Siln"/>
                <w:rFonts w:ascii="Times New Roman" w:hAnsi="Times New Roman"/>
                <w:b w:val="0"/>
                <w:sz w:val="16"/>
                <w:szCs w:val="16"/>
              </w:rPr>
              <w:t>nou korekc</w:t>
            </w:r>
            <w:r w:rsidRPr="006B5AAA">
              <w:rPr>
                <w:rStyle w:val="Siln"/>
                <w:rFonts w:ascii="Times New Roman" w:hAnsi="Times New Roman" w:hint="eastAsia"/>
                <w:b w:val="0"/>
                <w:sz w:val="16"/>
                <w:szCs w:val="16"/>
              </w:rPr>
              <w:t>í</w:t>
            </w:r>
            <w:r w:rsidRPr="006B5AAA">
              <w:rPr>
                <w:rStyle w:val="Siln"/>
                <w:rFonts w:ascii="Times New Roman" w:hAnsi="Times New Roman"/>
                <w:b w:val="0"/>
                <w:sz w:val="16"/>
                <w:szCs w:val="16"/>
              </w:rPr>
              <w:t xml:space="preserve"> pod 0,5 na lep</w:t>
            </w:r>
            <w:r w:rsidRPr="006B5AAA">
              <w:rPr>
                <w:rStyle w:val="Siln"/>
                <w:rFonts w:ascii="Times New Roman" w:hAnsi="Times New Roman" w:hint="eastAsia"/>
                <w:b w:val="0"/>
                <w:sz w:val="16"/>
                <w:szCs w:val="16"/>
              </w:rPr>
              <w:t>ší</w:t>
            </w:r>
            <w:r w:rsidRPr="006B5AAA">
              <w:rPr>
                <w:rStyle w:val="Siln"/>
                <w:rFonts w:ascii="Times New Roman" w:hAnsi="Times New Roman"/>
                <w:b w:val="0"/>
                <w:sz w:val="16"/>
                <w:szCs w:val="16"/>
              </w:rPr>
              <w:t>m oku</w:t>
            </w: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1AA632D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1 ks / </w:t>
            </w:r>
            <w:r w:rsidRPr="006B5AAA">
              <w:rPr>
                <w:rStyle w:val="Siln"/>
                <w:rFonts w:ascii="Times New Roman" w:hAnsi="Times New Roman"/>
                <w:b w:val="0"/>
                <w:sz w:val="16"/>
                <w:szCs w:val="16"/>
              </w:rPr>
              <w:t>36 m</w:t>
            </w:r>
            <w:r w:rsidRPr="006B5AAA">
              <w:rPr>
                <w:rStyle w:val="Siln"/>
                <w:rFonts w:ascii="Times New Roman" w:hAnsi="Times New Roman" w:hint="eastAsia"/>
                <w:b w:val="0"/>
                <w:sz w:val="16"/>
                <w:szCs w:val="16"/>
              </w:rPr>
              <w:t>ě</w:t>
            </w:r>
            <w:r w:rsidRPr="006B5AAA">
              <w:rPr>
                <w:rStyle w:val="Siln"/>
                <w:rFonts w:ascii="Times New Roman" w:hAnsi="Times New Roman"/>
                <w:b w:val="0"/>
                <w:sz w:val="16"/>
                <w:szCs w:val="16"/>
              </w:rPr>
              <w:t>s</w:t>
            </w:r>
            <w:r w:rsidRPr="006B5AAA">
              <w:rPr>
                <w:rStyle w:val="Siln"/>
                <w:rFonts w:ascii="Times New Roman" w:hAnsi="Times New Roman" w:hint="eastAsia"/>
                <w:b w:val="0"/>
                <w:sz w:val="16"/>
                <w:szCs w:val="16"/>
              </w:rPr>
              <w:t>í</w:t>
            </w:r>
            <w:r w:rsidRPr="006B5AAA">
              <w:rPr>
                <w:rStyle w:val="Siln"/>
                <w:rFonts w:ascii="Times New Roman" w:hAnsi="Times New Roman"/>
                <w:b w:val="0"/>
                <w:sz w:val="16"/>
                <w:szCs w:val="16"/>
              </w:rPr>
              <w:t>c</w:t>
            </w:r>
            <w:r w:rsidRPr="006B5AAA">
              <w:rPr>
                <w:rStyle w:val="Siln"/>
                <w:rFonts w:ascii="Times New Roman" w:hAnsi="Times New Roman" w:hint="eastAsia"/>
                <w:b w:val="0"/>
                <w:sz w:val="16"/>
                <w:szCs w:val="16"/>
              </w:rPr>
              <w:t>ů</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74F8FB47" w14:textId="77777777" w:rsidR="002529B6" w:rsidRPr="006B5AAA" w:rsidRDefault="002529B6" w:rsidP="005B4F1E">
            <w:pPr>
              <w:jc w:val="center"/>
              <w:rPr>
                <w:rFonts w:ascii="Times New Roman" w:hAnsi="Times New Roman"/>
                <w:sz w:val="16"/>
                <w:szCs w:val="16"/>
              </w:rPr>
            </w:pPr>
            <w:r w:rsidRPr="006B5AAA">
              <w:rPr>
                <w:rStyle w:val="Siln"/>
                <w:rFonts w:ascii="Times New Roman" w:hAnsi="Times New Roman"/>
                <w:b w:val="0"/>
                <w:sz w:val="16"/>
                <w:szCs w:val="16"/>
              </w:rPr>
              <w:t>1.739</w:t>
            </w:r>
            <w:r w:rsidRPr="006B5AAA">
              <w:rPr>
                <w:rFonts w:ascii="Times New Roman" w:hAnsi="Times New Roman"/>
                <w:sz w:val="16"/>
                <w:szCs w:val="16"/>
              </w:rPr>
              <w:t>,00</w:t>
            </w:r>
            <w:r w:rsidRPr="006B5AAA">
              <w:rPr>
                <w:rStyle w:val="Siln"/>
                <w:rFonts w:ascii="Times New Roman" w:hAnsi="Times New Roman"/>
                <w:b w:val="0"/>
                <w:sz w:val="16"/>
                <w:szCs w:val="16"/>
              </w:rPr>
              <w:t xml:space="preserve"> K</w:t>
            </w:r>
            <w:r w:rsidRPr="006B5AAA">
              <w:rPr>
                <w:rStyle w:val="Siln"/>
                <w:rFonts w:ascii="Times New Roman" w:hAnsi="Times New Roman" w:hint="eastAsia"/>
                <w:b w:val="0"/>
                <w:sz w:val="16"/>
                <w:szCs w:val="16"/>
              </w:rPr>
              <w:t>č</w:t>
            </w:r>
            <w:r w:rsidRPr="006B5AAA">
              <w:rPr>
                <w:rStyle w:val="Siln"/>
                <w:rFonts w:ascii="Times New Roman" w:hAnsi="Times New Roman"/>
                <w:b w:val="0"/>
                <w:sz w:val="16"/>
                <w:szCs w:val="16"/>
              </w:rPr>
              <w:t xml:space="preserve"> / 1 ks</w:t>
            </w:r>
          </w:p>
        </w:tc>
      </w:tr>
      <w:tr w:rsidR="002529B6" w:rsidRPr="006B5AAA" w14:paraId="3B1DB380"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2F5505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10.2</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816F83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čočka kontaktní – na zakázku</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43CFFB8"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tcPr>
          <w:p w14:paraId="532AF010" w14:textId="77777777" w:rsidR="002529B6" w:rsidRPr="006B5AAA" w:rsidRDefault="002529B6" w:rsidP="005B4F1E">
            <w:pPr>
              <w:jc w:val="center"/>
              <w:rPr>
                <w:rFonts w:ascii="Times New Roman" w:hAnsi="Times New Roman"/>
                <w:sz w:val="16"/>
                <w:szCs w:val="16"/>
              </w:rPr>
            </w:pPr>
          </w:p>
        </w:tc>
        <w:tc>
          <w:tcPr>
            <w:tcW w:w="1346"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14874D3"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43B6826B" w14:textId="77777777" w:rsidR="002529B6" w:rsidRPr="006B5AAA" w:rsidRDefault="002529B6" w:rsidP="005B4F1E">
            <w:pPr>
              <w:jc w:val="center"/>
              <w:rPr>
                <w:rFonts w:ascii="Times New Roman" w:hAnsi="Times New Roman"/>
                <w:sz w:val="16"/>
                <w:szCs w:val="16"/>
              </w:rPr>
            </w:pP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4BB60C73" w14:textId="77777777" w:rsidR="002529B6" w:rsidRPr="006B5AAA" w:rsidRDefault="002529B6" w:rsidP="005B4F1E">
            <w:pPr>
              <w:jc w:val="center"/>
              <w:rPr>
                <w:rFonts w:ascii="Times New Roman" w:hAnsi="Times New Roman"/>
                <w:sz w:val="16"/>
                <w:szCs w:val="16"/>
              </w:rPr>
            </w:pP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22087FDB" w14:textId="77777777" w:rsidR="002529B6" w:rsidRPr="006B5AAA" w:rsidRDefault="002529B6" w:rsidP="005B4F1E">
            <w:pPr>
              <w:jc w:val="center"/>
              <w:rPr>
                <w:rFonts w:ascii="Times New Roman" w:hAnsi="Times New Roman"/>
                <w:sz w:val="16"/>
                <w:szCs w:val="16"/>
              </w:rPr>
            </w:pPr>
          </w:p>
        </w:tc>
      </w:tr>
      <w:tr w:rsidR="002529B6" w:rsidRPr="006B5AAA" w14:paraId="4C086E1E"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D7BFF2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10.2.1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8F86A3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čočka kontaktní měkká okluzní</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D0F7AF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3901" w:type="dxa"/>
            <w:gridSpan w:val="2"/>
            <w:tcBorders>
              <w:top w:val="single" w:sz="6" w:space="0" w:color="808080"/>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tcPr>
          <w:p w14:paraId="25EC943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OPH</w:t>
            </w:r>
          </w:p>
        </w:tc>
        <w:tc>
          <w:tcPr>
            <w:tcW w:w="1346"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FFFF1CD"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ne</w:t>
            </w:r>
          </w:p>
        </w:tc>
        <w:tc>
          <w:tcPr>
            <w:tcW w:w="3537" w:type="dxa"/>
            <w:gridSpan w:val="5"/>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18EC392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do 5 let včetně, při intoleranci náplasťového </w:t>
            </w:r>
            <w:proofErr w:type="spellStart"/>
            <w:r w:rsidRPr="006B5AAA">
              <w:rPr>
                <w:rFonts w:ascii="Times New Roman" w:hAnsi="Times New Roman"/>
                <w:sz w:val="16"/>
                <w:szCs w:val="16"/>
              </w:rPr>
              <w:t>okluzoru</w:t>
            </w:r>
            <w:proofErr w:type="spellEnd"/>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3959C51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43EBE6F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852,00 Kč / 1</w:t>
            </w:r>
            <w:r>
              <w:rPr>
                <w:rFonts w:ascii="Times New Roman" w:hAnsi="Times New Roman"/>
                <w:sz w:val="16"/>
                <w:szCs w:val="16"/>
              </w:rPr>
              <w:t> oko / 12 měsíců</w:t>
            </w:r>
          </w:p>
        </w:tc>
      </w:tr>
      <w:tr w:rsidR="002529B6" w:rsidRPr="006B5AAA" w14:paraId="51462ABD"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A754D5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10.2.2</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123DCC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čočka kontaktní měkká</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7DA0C6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3901" w:type="dxa"/>
            <w:gridSpan w:val="2"/>
            <w:tcBorders>
              <w:top w:val="single" w:sz="6" w:space="0" w:color="808080"/>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tcPr>
          <w:p w14:paraId="631B594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OPH</w:t>
            </w:r>
          </w:p>
        </w:tc>
        <w:tc>
          <w:tcPr>
            <w:tcW w:w="1346"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B3E1B58"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ne</w:t>
            </w:r>
          </w:p>
        </w:tc>
        <w:tc>
          <w:tcPr>
            <w:tcW w:w="3537" w:type="dxa"/>
            <w:gridSpan w:val="5"/>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08ABCB2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nad +- 10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anizometropie 3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a více</w:t>
            </w: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419E266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6B34524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870,00 Kč / 1</w:t>
            </w:r>
            <w:r>
              <w:rPr>
                <w:rFonts w:ascii="Times New Roman" w:hAnsi="Times New Roman"/>
                <w:sz w:val="16"/>
                <w:szCs w:val="16"/>
              </w:rPr>
              <w:t xml:space="preserve"> oko / 12 měsíců</w:t>
            </w:r>
          </w:p>
        </w:tc>
      </w:tr>
      <w:tr w:rsidR="002529B6" w:rsidRPr="006B5AAA" w14:paraId="1F0C3F58"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BE27BB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10.2.3</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AAFDF6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čočka kontaktní sférická pevná tvrdá </w:t>
            </w:r>
            <w:proofErr w:type="spellStart"/>
            <w:r w:rsidRPr="006B5AAA">
              <w:rPr>
                <w:rFonts w:ascii="Times New Roman" w:hAnsi="Times New Roman"/>
                <w:sz w:val="16"/>
                <w:szCs w:val="16"/>
              </w:rPr>
              <w:t>plynopropustná</w:t>
            </w:r>
            <w:proofErr w:type="spellEnd"/>
            <w:r w:rsidRPr="006B5AAA">
              <w:rPr>
                <w:rFonts w:ascii="Times New Roman" w:hAnsi="Times New Roman"/>
                <w:sz w:val="16"/>
                <w:szCs w:val="16"/>
              </w:rPr>
              <w:t xml:space="preserve"> (RGP)</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81A9C2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3901" w:type="dxa"/>
            <w:gridSpan w:val="2"/>
            <w:tcBorders>
              <w:top w:val="single" w:sz="6" w:space="0" w:color="808080"/>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tcPr>
          <w:p w14:paraId="4FE487C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OPH</w:t>
            </w:r>
          </w:p>
        </w:tc>
        <w:tc>
          <w:tcPr>
            <w:tcW w:w="1346"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D3A1625"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ne</w:t>
            </w:r>
          </w:p>
        </w:tc>
        <w:tc>
          <w:tcPr>
            <w:tcW w:w="3537" w:type="dxa"/>
            <w:gridSpan w:val="5"/>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0870410B" w14:textId="77777777" w:rsidR="002529B6" w:rsidRPr="006B5AAA" w:rsidRDefault="002529B6" w:rsidP="005B4F1E">
            <w:pPr>
              <w:jc w:val="center"/>
              <w:rPr>
                <w:rFonts w:ascii="Times New Roman" w:hAnsi="Times New Roman"/>
                <w:sz w:val="16"/>
                <w:szCs w:val="16"/>
              </w:rPr>
            </w:pPr>
            <w:proofErr w:type="spellStart"/>
            <w:r w:rsidRPr="006B5AAA">
              <w:rPr>
                <w:rFonts w:ascii="Times New Roman" w:hAnsi="Times New Roman"/>
                <w:sz w:val="16"/>
                <w:szCs w:val="16"/>
              </w:rPr>
              <w:t>keratokonus</w:t>
            </w:r>
            <w:proofErr w:type="spellEnd"/>
            <w:r w:rsidRPr="006B5AAA">
              <w:rPr>
                <w:rFonts w:ascii="Times New Roman" w:hAnsi="Times New Roman"/>
                <w:sz w:val="16"/>
                <w:szCs w:val="16"/>
              </w:rPr>
              <w:t>; rohovkové dystrofie s nesnášenlivostí měkkých k. č.; stav po keratoplastice</w:t>
            </w: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557BEDE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1 oko / 24 měsíců</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0E63A06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2.609,00 Kč / 1 ks</w:t>
            </w:r>
          </w:p>
        </w:tc>
      </w:tr>
      <w:tr w:rsidR="002529B6" w:rsidRPr="006B5AAA" w14:paraId="09C027C0"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3E6DCD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10.2.4</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AB34E6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čočka kontaktní torická pevná tvrdá </w:t>
            </w:r>
            <w:proofErr w:type="spellStart"/>
            <w:r w:rsidRPr="006B5AAA">
              <w:rPr>
                <w:rFonts w:ascii="Times New Roman" w:hAnsi="Times New Roman"/>
                <w:sz w:val="16"/>
                <w:szCs w:val="16"/>
              </w:rPr>
              <w:t>plynopropustná</w:t>
            </w:r>
            <w:proofErr w:type="spellEnd"/>
            <w:r w:rsidRPr="006B5AAA">
              <w:rPr>
                <w:rFonts w:ascii="Times New Roman" w:hAnsi="Times New Roman"/>
                <w:sz w:val="16"/>
                <w:szCs w:val="16"/>
              </w:rPr>
              <w:t xml:space="preserve"> (RGP)</w:t>
            </w:r>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BD433B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3901"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6CFD87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OPH</w:t>
            </w:r>
          </w:p>
        </w:tc>
        <w:tc>
          <w:tcPr>
            <w:tcW w:w="1346" w:type="dxa"/>
            <w:tcBorders>
              <w:top w:val="single" w:sz="4" w:space="0" w:color="808080"/>
              <w:left w:val="single" w:sz="6" w:space="0" w:color="808080"/>
              <w:bottom w:val="single" w:sz="4" w:space="0" w:color="808080"/>
              <w:right w:val="single" w:sz="6" w:space="0" w:color="808080"/>
            </w:tcBorders>
            <w:shd w:val="clear" w:color="auto" w:fill="FFFFFF"/>
            <w:vAlign w:val="center"/>
          </w:tcPr>
          <w:p w14:paraId="4EAFBB19"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ne</w:t>
            </w:r>
          </w:p>
        </w:tc>
        <w:tc>
          <w:tcPr>
            <w:tcW w:w="3537" w:type="dxa"/>
            <w:gridSpan w:val="5"/>
            <w:tcBorders>
              <w:top w:val="single" w:sz="4" w:space="0" w:color="808080"/>
              <w:left w:val="single" w:sz="6" w:space="0" w:color="808080"/>
              <w:bottom w:val="single" w:sz="4" w:space="0" w:color="808080"/>
              <w:right w:val="single" w:sz="6" w:space="0" w:color="808080"/>
            </w:tcBorders>
            <w:shd w:val="clear" w:color="auto" w:fill="FFFFFF"/>
            <w:tcMar>
              <w:top w:w="30" w:type="dxa"/>
              <w:left w:w="45" w:type="dxa"/>
              <w:bottom w:w="30" w:type="dxa"/>
              <w:right w:w="45" w:type="dxa"/>
            </w:tcMar>
            <w:vAlign w:val="center"/>
          </w:tcPr>
          <w:p w14:paraId="46A98992" w14:textId="77777777" w:rsidR="002529B6" w:rsidRPr="006B5AAA" w:rsidRDefault="002529B6" w:rsidP="005B4F1E">
            <w:pPr>
              <w:jc w:val="center"/>
              <w:rPr>
                <w:rFonts w:ascii="Times New Roman" w:hAnsi="Times New Roman"/>
                <w:sz w:val="16"/>
                <w:szCs w:val="16"/>
              </w:rPr>
            </w:pPr>
            <w:proofErr w:type="spellStart"/>
            <w:r w:rsidRPr="006B5AAA">
              <w:rPr>
                <w:rFonts w:ascii="Times New Roman" w:hAnsi="Times New Roman"/>
                <w:sz w:val="16"/>
                <w:szCs w:val="16"/>
              </w:rPr>
              <w:t>keratokonus</w:t>
            </w:r>
            <w:proofErr w:type="spellEnd"/>
            <w:r w:rsidRPr="006B5AAA">
              <w:rPr>
                <w:rFonts w:ascii="Times New Roman" w:hAnsi="Times New Roman"/>
                <w:sz w:val="16"/>
                <w:szCs w:val="16"/>
              </w:rPr>
              <w:t>; rohovkové dystrofie s nesnášenlivostí měkkých k. č.; stav po keratoplastice</w:t>
            </w:r>
          </w:p>
        </w:tc>
        <w:tc>
          <w:tcPr>
            <w:tcW w:w="1843" w:type="dxa"/>
            <w:tcBorders>
              <w:top w:val="single" w:sz="4" w:space="0" w:color="808080"/>
              <w:left w:val="single" w:sz="6" w:space="0" w:color="808080"/>
              <w:bottom w:val="single" w:sz="4" w:space="0" w:color="808080"/>
              <w:right w:val="single" w:sz="6" w:space="0" w:color="808080"/>
            </w:tcBorders>
            <w:shd w:val="clear" w:color="auto" w:fill="FFFFFF"/>
            <w:tcMar>
              <w:top w:w="30" w:type="dxa"/>
              <w:left w:w="45" w:type="dxa"/>
              <w:bottom w:w="30" w:type="dxa"/>
              <w:right w:w="45" w:type="dxa"/>
            </w:tcMar>
            <w:vAlign w:val="center"/>
          </w:tcPr>
          <w:p w14:paraId="710F778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ks / 1 oko / 24 měsíců</w:t>
            </w:r>
          </w:p>
        </w:tc>
        <w:tc>
          <w:tcPr>
            <w:tcW w:w="1081" w:type="dxa"/>
            <w:tcBorders>
              <w:top w:val="single" w:sz="4" w:space="0" w:color="808080"/>
              <w:left w:val="single" w:sz="6" w:space="0" w:color="808080"/>
              <w:bottom w:val="single" w:sz="4" w:space="0" w:color="808080"/>
              <w:right w:val="single" w:sz="6" w:space="0" w:color="808080"/>
            </w:tcBorders>
            <w:shd w:val="clear" w:color="auto" w:fill="FFFFFF"/>
            <w:tcMar>
              <w:top w:w="30" w:type="dxa"/>
              <w:left w:w="45" w:type="dxa"/>
              <w:bottom w:w="30" w:type="dxa"/>
              <w:right w:w="45" w:type="dxa"/>
            </w:tcMar>
            <w:vAlign w:val="center"/>
          </w:tcPr>
          <w:p w14:paraId="796A9AC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4.783,00 Kč / 1 ks</w:t>
            </w:r>
          </w:p>
        </w:tc>
      </w:tr>
      <w:tr w:rsidR="002529B6" w:rsidRPr="006B5AAA" w14:paraId="0DD0A1EE"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BC19C6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10.3</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D9B2431" w14:textId="77777777" w:rsidR="002529B6" w:rsidRPr="006B5AAA" w:rsidRDefault="002529B6" w:rsidP="005B4F1E">
            <w:pPr>
              <w:jc w:val="center"/>
              <w:rPr>
                <w:rFonts w:ascii="Times New Roman" w:hAnsi="Times New Roman"/>
                <w:sz w:val="16"/>
                <w:szCs w:val="16"/>
              </w:rPr>
            </w:pPr>
            <w:bookmarkStart w:id="9" w:name="_Hlk20987860"/>
            <w:r w:rsidRPr="006B5AAA">
              <w:rPr>
                <w:rFonts w:ascii="Times New Roman" w:hAnsi="Times New Roman"/>
                <w:sz w:val="16"/>
                <w:szCs w:val="16"/>
              </w:rPr>
              <w:t xml:space="preserve">samostatné čočky </w:t>
            </w:r>
            <w:bookmarkEnd w:id="9"/>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3C84BCA"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tcPr>
          <w:p w14:paraId="36102BA5" w14:textId="77777777" w:rsidR="002529B6" w:rsidRPr="006B5AAA" w:rsidRDefault="002529B6" w:rsidP="005B4F1E">
            <w:pPr>
              <w:jc w:val="center"/>
              <w:rPr>
                <w:rFonts w:ascii="Times New Roman" w:hAnsi="Times New Roman"/>
                <w:sz w:val="16"/>
                <w:szCs w:val="16"/>
              </w:rPr>
            </w:pPr>
          </w:p>
        </w:tc>
        <w:tc>
          <w:tcPr>
            <w:tcW w:w="1346"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56739AD"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041C686F" w14:textId="77777777" w:rsidR="002529B6" w:rsidRPr="006B5AAA" w:rsidRDefault="002529B6" w:rsidP="005B4F1E">
            <w:pPr>
              <w:jc w:val="center"/>
              <w:rPr>
                <w:rFonts w:ascii="Times New Roman" w:hAnsi="Times New Roman"/>
                <w:sz w:val="16"/>
                <w:szCs w:val="16"/>
              </w:rPr>
            </w:pP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50DF21D8" w14:textId="77777777" w:rsidR="002529B6" w:rsidRPr="006B5AAA" w:rsidRDefault="002529B6" w:rsidP="005B4F1E">
            <w:pPr>
              <w:jc w:val="center"/>
              <w:rPr>
                <w:rFonts w:ascii="Times New Roman" w:hAnsi="Times New Roman"/>
                <w:sz w:val="16"/>
                <w:szCs w:val="16"/>
              </w:rPr>
            </w:pP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1B224C2A" w14:textId="77777777" w:rsidR="002529B6" w:rsidRPr="006B5AAA" w:rsidRDefault="002529B6" w:rsidP="005B4F1E">
            <w:pPr>
              <w:jc w:val="center"/>
              <w:rPr>
                <w:rFonts w:ascii="Times New Roman" w:hAnsi="Times New Roman"/>
                <w:sz w:val="16"/>
                <w:szCs w:val="16"/>
              </w:rPr>
            </w:pPr>
          </w:p>
        </w:tc>
      </w:tr>
      <w:tr w:rsidR="002529B6" w:rsidRPr="006B5AAA" w14:paraId="4A5A3030"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7E0E38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lastRenderedPageBreak/>
              <w:t>10.3.1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9868BF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samostatné čočky – čočky dioptrické – do +-6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cyl</w:t>
            </w:r>
            <w:proofErr w:type="spellEnd"/>
            <w:r w:rsidRPr="006B5AAA">
              <w:rPr>
                <w:rFonts w:ascii="Times New Roman" w:hAnsi="Times New Roman"/>
                <w:sz w:val="16"/>
                <w:szCs w:val="16"/>
              </w:rPr>
              <w:t xml:space="preserve"> do +-2 </w:t>
            </w:r>
            <w:proofErr w:type="spellStart"/>
            <w:r w:rsidRPr="006B5AAA">
              <w:rPr>
                <w:rFonts w:ascii="Times New Roman" w:hAnsi="Times New Roman"/>
                <w:sz w:val="16"/>
                <w:szCs w:val="16"/>
              </w:rPr>
              <w:t>dpt</w:t>
            </w:r>
            <w:proofErr w:type="spellEnd"/>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9B534B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sféra v součtu v hl. ose do +-6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cyl</w:t>
            </w:r>
            <w:proofErr w:type="spellEnd"/>
            <w:r w:rsidRPr="006B5AAA">
              <w:rPr>
                <w:rFonts w:ascii="Times New Roman" w:hAnsi="Times New Roman"/>
                <w:sz w:val="16"/>
                <w:szCs w:val="16"/>
              </w:rPr>
              <w:t xml:space="preserve"> 0 až +-2 </w:t>
            </w:r>
            <w:proofErr w:type="spellStart"/>
            <w:r w:rsidRPr="006B5AAA">
              <w:rPr>
                <w:rFonts w:ascii="Times New Roman" w:hAnsi="Times New Roman"/>
                <w:sz w:val="16"/>
                <w:szCs w:val="16"/>
              </w:rPr>
              <w:t>dpt</w:t>
            </w:r>
            <w:proofErr w:type="spellEnd"/>
          </w:p>
        </w:tc>
        <w:tc>
          <w:tcPr>
            <w:tcW w:w="3901" w:type="dxa"/>
            <w:gridSpan w:val="2"/>
            <w:tcBorders>
              <w:top w:val="single" w:sz="6" w:space="0" w:color="808080"/>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tcPr>
          <w:p w14:paraId="27B5099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OPH</w:t>
            </w:r>
          </w:p>
        </w:tc>
        <w:tc>
          <w:tcPr>
            <w:tcW w:w="1346"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73E5C11"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ne</w:t>
            </w:r>
          </w:p>
        </w:tc>
        <w:tc>
          <w:tcPr>
            <w:tcW w:w="3537" w:type="dxa"/>
            <w:gridSpan w:val="5"/>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5E5EF36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do 17 let včetně</w:t>
            </w: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7BADBB7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v rámci frekvenčního omezení řádku 10.1.1</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52FCE14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174,00 Kč / 1 ks</w:t>
            </w:r>
          </w:p>
        </w:tc>
      </w:tr>
      <w:tr w:rsidR="002529B6" w:rsidRPr="006B5AAA" w14:paraId="4676D141"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0F7766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10.3.2</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0864CD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samostatné čočky – čočky dioptrické – +-6 až +-10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cyl</w:t>
            </w:r>
            <w:proofErr w:type="spellEnd"/>
            <w:r w:rsidRPr="006B5AAA">
              <w:rPr>
                <w:rFonts w:ascii="Times New Roman" w:hAnsi="Times New Roman"/>
                <w:sz w:val="16"/>
                <w:szCs w:val="16"/>
              </w:rPr>
              <w:t xml:space="preserve"> do +-2 </w:t>
            </w:r>
            <w:proofErr w:type="spellStart"/>
            <w:r w:rsidRPr="006B5AAA">
              <w:rPr>
                <w:rFonts w:ascii="Times New Roman" w:hAnsi="Times New Roman"/>
                <w:sz w:val="16"/>
                <w:szCs w:val="16"/>
              </w:rPr>
              <w:t>dpt</w:t>
            </w:r>
            <w:proofErr w:type="spellEnd"/>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B3FDFB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sféra v součtu v hl. ose nad +-6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do +-10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cyl</w:t>
            </w:r>
            <w:proofErr w:type="spellEnd"/>
            <w:r w:rsidRPr="006B5AAA">
              <w:rPr>
                <w:rFonts w:ascii="Times New Roman" w:hAnsi="Times New Roman"/>
                <w:sz w:val="16"/>
                <w:szCs w:val="16"/>
              </w:rPr>
              <w:t xml:space="preserve"> 0 až +-2 </w:t>
            </w:r>
            <w:proofErr w:type="spellStart"/>
            <w:r w:rsidRPr="006B5AAA">
              <w:rPr>
                <w:rFonts w:ascii="Times New Roman" w:hAnsi="Times New Roman"/>
                <w:sz w:val="16"/>
                <w:szCs w:val="16"/>
              </w:rPr>
              <w:t>dpt</w:t>
            </w:r>
            <w:proofErr w:type="spellEnd"/>
          </w:p>
        </w:tc>
        <w:tc>
          <w:tcPr>
            <w:tcW w:w="3901" w:type="dxa"/>
            <w:gridSpan w:val="2"/>
            <w:tcBorders>
              <w:top w:val="single" w:sz="6" w:space="0" w:color="808080"/>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tcPr>
          <w:p w14:paraId="4C76CA4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OPH</w:t>
            </w:r>
          </w:p>
        </w:tc>
        <w:tc>
          <w:tcPr>
            <w:tcW w:w="1346"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43C11D5"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ne</w:t>
            </w:r>
          </w:p>
        </w:tc>
        <w:tc>
          <w:tcPr>
            <w:tcW w:w="3537" w:type="dxa"/>
            <w:gridSpan w:val="5"/>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0F84BB0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do 17 let včetně</w:t>
            </w: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72069F5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v rámci frekvenčního omezení řádku 10.1.2</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031B396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261,00 Kč / 1 ks</w:t>
            </w:r>
          </w:p>
        </w:tc>
      </w:tr>
      <w:tr w:rsidR="002529B6" w:rsidRPr="006B5AAA" w14:paraId="6AA124EB"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7468F7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10.3.3</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8FACBC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samostatné čočky – čočky dioptrické – nad +-10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cyl</w:t>
            </w:r>
            <w:proofErr w:type="spellEnd"/>
            <w:r w:rsidRPr="006B5AAA">
              <w:rPr>
                <w:rFonts w:ascii="Times New Roman" w:hAnsi="Times New Roman"/>
                <w:sz w:val="16"/>
                <w:szCs w:val="16"/>
              </w:rPr>
              <w:t xml:space="preserve"> do +-2 </w:t>
            </w:r>
            <w:proofErr w:type="spellStart"/>
            <w:r w:rsidRPr="006B5AAA">
              <w:rPr>
                <w:rFonts w:ascii="Times New Roman" w:hAnsi="Times New Roman"/>
                <w:sz w:val="16"/>
                <w:szCs w:val="16"/>
              </w:rPr>
              <w:t>dpt</w:t>
            </w:r>
            <w:proofErr w:type="spellEnd"/>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869762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sféra v součtu v hl. ose nad +-10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cyl</w:t>
            </w:r>
            <w:proofErr w:type="spellEnd"/>
            <w:r w:rsidRPr="006B5AAA">
              <w:rPr>
                <w:rFonts w:ascii="Times New Roman" w:hAnsi="Times New Roman"/>
                <w:sz w:val="16"/>
                <w:szCs w:val="16"/>
              </w:rPr>
              <w:t xml:space="preserve"> 0 až +-2 </w:t>
            </w:r>
            <w:proofErr w:type="spellStart"/>
            <w:r w:rsidRPr="006B5AAA">
              <w:rPr>
                <w:rFonts w:ascii="Times New Roman" w:hAnsi="Times New Roman"/>
                <w:sz w:val="16"/>
                <w:szCs w:val="16"/>
              </w:rPr>
              <w:t>dpt</w:t>
            </w:r>
            <w:proofErr w:type="spellEnd"/>
          </w:p>
        </w:tc>
        <w:tc>
          <w:tcPr>
            <w:tcW w:w="3901" w:type="dxa"/>
            <w:gridSpan w:val="2"/>
            <w:tcBorders>
              <w:top w:val="single" w:sz="6" w:space="0" w:color="808080"/>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tcPr>
          <w:p w14:paraId="60E77C1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OPH</w:t>
            </w:r>
          </w:p>
        </w:tc>
        <w:tc>
          <w:tcPr>
            <w:tcW w:w="1346"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B90F6E5"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ne</w:t>
            </w:r>
          </w:p>
        </w:tc>
        <w:tc>
          <w:tcPr>
            <w:tcW w:w="3537" w:type="dxa"/>
            <w:gridSpan w:val="5"/>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735C75E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3D24CA8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v rámci frekvenčního omezení řádku 10.1.3</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477B921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435,00 Kč / 1 ks</w:t>
            </w:r>
          </w:p>
        </w:tc>
      </w:tr>
      <w:tr w:rsidR="002529B6" w:rsidRPr="006B5AAA" w14:paraId="6317AE9E"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312490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10.3.4</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F885C7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samostatné čočky – čočky dioptrické – do +-6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cyl</w:t>
            </w:r>
            <w:proofErr w:type="spellEnd"/>
            <w:r w:rsidRPr="006B5AAA">
              <w:rPr>
                <w:rFonts w:ascii="Times New Roman" w:hAnsi="Times New Roman"/>
                <w:sz w:val="16"/>
                <w:szCs w:val="16"/>
              </w:rPr>
              <w:t xml:space="preserve"> nad +-2 </w:t>
            </w:r>
            <w:proofErr w:type="spellStart"/>
            <w:r w:rsidRPr="006B5AAA">
              <w:rPr>
                <w:rFonts w:ascii="Times New Roman" w:hAnsi="Times New Roman"/>
                <w:sz w:val="16"/>
                <w:szCs w:val="16"/>
              </w:rPr>
              <w:t>dpt</w:t>
            </w:r>
            <w:proofErr w:type="spellEnd"/>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D505A0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sféra v součtu v hl. ose do +-6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cyl</w:t>
            </w:r>
            <w:proofErr w:type="spellEnd"/>
            <w:r w:rsidRPr="006B5AAA">
              <w:rPr>
                <w:rFonts w:ascii="Times New Roman" w:hAnsi="Times New Roman"/>
                <w:sz w:val="16"/>
                <w:szCs w:val="16"/>
              </w:rPr>
              <w:t xml:space="preserve"> nad +-2 </w:t>
            </w:r>
            <w:proofErr w:type="spellStart"/>
            <w:r w:rsidRPr="006B5AAA">
              <w:rPr>
                <w:rFonts w:ascii="Times New Roman" w:hAnsi="Times New Roman"/>
                <w:sz w:val="16"/>
                <w:szCs w:val="16"/>
              </w:rPr>
              <w:t>dpt</w:t>
            </w:r>
            <w:proofErr w:type="spellEnd"/>
          </w:p>
        </w:tc>
        <w:tc>
          <w:tcPr>
            <w:tcW w:w="3901" w:type="dxa"/>
            <w:gridSpan w:val="2"/>
            <w:tcBorders>
              <w:top w:val="single" w:sz="6" w:space="0" w:color="808080"/>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tcPr>
          <w:p w14:paraId="2E99E69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OPH</w:t>
            </w:r>
          </w:p>
        </w:tc>
        <w:tc>
          <w:tcPr>
            <w:tcW w:w="1346"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12F8C29"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ne</w:t>
            </w:r>
          </w:p>
        </w:tc>
        <w:tc>
          <w:tcPr>
            <w:tcW w:w="3537" w:type="dxa"/>
            <w:gridSpan w:val="5"/>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7820FD4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do 17 let včetně</w:t>
            </w: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24A1545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v rámci frekvenčního omezení řádku 10.1.4</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5C2DC62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217,00 Kč / 1 ks</w:t>
            </w:r>
          </w:p>
        </w:tc>
      </w:tr>
      <w:tr w:rsidR="002529B6" w:rsidRPr="006B5AAA" w14:paraId="0411A945"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E92C52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10.3.5</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FA3511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samostatné čočky – čočky dioptrické – +-6 až +-10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cyl</w:t>
            </w:r>
            <w:proofErr w:type="spellEnd"/>
            <w:r w:rsidRPr="006B5AAA">
              <w:rPr>
                <w:rFonts w:ascii="Times New Roman" w:hAnsi="Times New Roman"/>
                <w:sz w:val="16"/>
                <w:szCs w:val="16"/>
              </w:rPr>
              <w:t xml:space="preserve"> nad +-2 </w:t>
            </w:r>
            <w:proofErr w:type="spellStart"/>
            <w:r w:rsidRPr="006B5AAA">
              <w:rPr>
                <w:rFonts w:ascii="Times New Roman" w:hAnsi="Times New Roman"/>
                <w:sz w:val="16"/>
                <w:szCs w:val="16"/>
              </w:rPr>
              <w:t>dpt</w:t>
            </w:r>
            <w:proofErr w:type="spellEnd"/>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76C032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sféra v součtu v hl. ose nad +-6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do +-10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cyl</w:t>
            </w:r>
            <w:proofErr w:type="spellEnd"/>
            <w:r w:rsidRPr="006B5AAA">
              <w:rPr>
                <w:rFonts w:ascii="Times New Roman" w:hAnsi="Times New Roman"/>
                <w:sz w:val="16"/>
                <w:szCs w:val="16"/>
              </w:rPr>
              <w:t xml:space="preserve"> nad +-2 </w:t>
            </w:r>
            <w:proofErr w:type="spellStart"/>
            <w:r w:rsidRPr="006B5AAA">
              <w:rPr>
                <w:rFonts w:ascii="Times New Roman" w:hAnsi="Times New Roman"/>
                <w:sz w:val="16"/>
                <w:szCs w:val="16"/>
              </w:rPr>
              <w:t>dpt</w:t>
            </w:r>
            <w:proofErr w:type="spellEnd"/>
          </w:p>
        </w:tc>
        <w:tc>
          <w:tcPr>
            <w:tcW w:w="3901" w:type="dxa"/>
            <w:gridSpan w:val="2"/>
            <w:tcBorders>
              <w:top w:val="single" w:sz="6" w:space="0" w:color="808080"/>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tcPr>
          <w:p w14:paraId="45C2CB5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OPH</w:t>
            </w:r>
          </w:p>
        </w:tc>
        <w:tc>
          <w:tcPr>
            <w:tcW w:w="1346"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D00657B"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ne</w:t>
            </w:r>
          </w:p>
        </w:tc>
        <w:tc>
          <w:tcPr>
            <w:tcW w:w="3537" w:type="dxa"/>
            <w:gridSpan w:val="5"/>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7342107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do 17 let včetně</w:t>
            </w: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487DF3C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v rámci frekvenčního omezení řádku 10.1.5</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22FDF7A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304,00 Kč / 1 ks</w:t>
            </w:r>
          </w:p>
        </w:tc>
      </w:tr>
      <w:tr w:rsidR="002529B6" w:rsidRPr="006B5AAA" w14:paraId="1ECE2627"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4975E0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10.3.6</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DFE576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samostatné čočky – čočky dioptrické – nad +-10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cyl</w:t>
            </w:r>
            <w:proofErr w:type="spellEnd"/>
            <w:r w:rsidRPr="006B5AAA">
              <w:rPr>
                <w:rFonts w:ascii="Times New Roman" w:hAnsi="Times New Roman"/>
                <w:sz w:val="16"/>
                <w:szCs w:val="16"/>
              </w:rPr>
              <w:t xml:space="preserve"> nad +-2 </w:t>
            </w:r>
            <w:proofErr w:type="spellStart"/>
            <w:r w:rsidRPr="006B5AAA">
              <w:rPr>
                <w:rFonts w:ascii="Times New Roman" w:hAnsi="Times New Roman"/>
                <w:sz w:val="16"/>
                <w:szCs w:val="16"/>
              </w:rPr>
              <w:t>dpt</w:t>
            </w:r>
            <w:proofErr w:type="spellEnd"/>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16CF59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sféra v součtu v hl. ose nad +-10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cyl</w:t>
            </w:r>
            <w:proofErr w:type="spellEnd"/>
            <w:r w:rsidRPr="006B5AAA">
              <w:rPr>
                <w:rFonts w:ascii="Times New Roman" w:hAnsi="Times New Roman"/>
                <w:sz w:val="16"/>
                <w:szCs w:val="16"/>
              </w:rPr>
              <w:t xml:space="preserve"> nad +-2 </w:t>
            </w:r>
            <w:proofErr w:type="spellStart"/>
            <w:r w:rsidRPr="006B5AAA">
              <w:rPr>
                <w:rFonts w:ascii="Times New Roman" w:hAnsi="Times New Roman"/>
                <w:sz w:val="16"/>
                <w:szCs w:val="16"/>
              </w:rPr>
              <w:t>dpt</w:t>
            </w:r>
            <w:proofErr w:type="spellEnd"/>
          </w:p>
        </w:tc>
        <w:tc>
          <w:tcPr>
            <w:tcW w:w="3901" w:type="dxa"/>
            <w:gridSpan w:val="2"/>
            <w:tcBorders>
              <w:top w:val="single" w:sz="6" w:space="0" w:color="808080"/>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tcPr>
          <w:p w14:paraId="1C16B1D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OPH</w:t>
            </w:r>
          </w:p>
        </w:tc>
        <w:tc>
          <w:tcPr>
            <w:tcW w:w="1346"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DB26FD6"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ne</w:t>
            </w:r>
          </w:p>
        </w:tc>
        <w:tc>
          <w:tcPr>
            <w:tcW w:w="3537" w:type="dxa"/>
            <w:gridSpan w:val="5"/>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3179249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0F7D38A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v rámci frekvenčního omezení řádku 10.1.6</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51F428C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609,00 Kč / 1 ks</w:t>
            </w:r>
          </w:p>
        </w:tc>
      </w:tr>
      <w:tr w:rsidR="002529B6" w:rsidRPr="006B5AAA" w14:paraId="7EE63E08"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59A6C4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10.3.7</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039A06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samostatné čočky – čočky prismatické – do +-10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cyl</w:t>
            </w:r>
            <w:proofErr w:type="spellEnd"/>
            <w:r w:rsidRPr="006B5AAA">
              <w:rPr>
                <w:rFonts w:ascii="Times New Roman" w:hAnsi="Times New Roman"/>
                <w:sz w:val="16"/>
                <w:szCs w:val="16"/>
              </w:rPr>
              <w:t xml:space="preserve"> do +-2 </w:t>
            </w:r>
            <w:proofErr w:type="spellStart"/>
            <w:r w:rsidRPr="006B5AAA">
              <w:rPr>
                <w:rFonts w:ascii="Times New Roman" w:hAnsi="Times New Roman"/>
                <w:sz w:val="16"/>
                <w:szCs w:val="16"/>
              </w:rPr>
              <w:t>dpt</w:t>
            </w:r>
            <w:proofErr w:type="spellEnd"/>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DCBBF3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sféra v součtu v hl. ose do +-10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cyl</w:t>
            </w:r>
            <w:proofErr w:type="spellEnd"/>
            <w:r w:rsidRPr="006B5AAA">
              <w:rPr>
                <w:rFonts w:ascii="Times New Roman" w:hAnsi="Times New Roman"/>
                <w:sz w:val="16"/>
                <w:szCs w:val="16"/>
              </w:rPr>
              <w:t xml:space="preserve"> 0 až +-2 </w:t>
            </w:r>
            <w:proofErr w:type="spellStart"/>
            <w:r w:rsidRPr="006B5AAA">
              <w:rPr>
                <w:rFonts w:ascii="Times New Roman" w:hAnsi="Times New Roman"/>
                <w:sz w:val="16"/>
                <w:szCs w:val="16"/>
              </w:rPr>
              <w:t>dpt</w:t>
            </w:r>
            <w:proofErr w:type="spellEnd"/>
          </w:p>
        </w:tc>
        <w:tc>
          <w:tcPr>
            <w:tcW w:w="3901" w:type="dxa"/>
            <w:gridSpan w:val="2"/>
            <w:tcBorders>
              <w:top w:val="single" w:sz="6" w:space="0" w:color="808080"/>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tcPr>
          <w:p w14:paraId="3C72E67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OPH</w:t>
            </w:r>
          </w:p>
        </w:tc>
        <w:tc>
          <w:tcPr>
            <w:tcW w:w="1346"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F001C1A"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ne</w:t>
            </w:r>
          </w:p>
        </w:tc>
        <w:tc>
          <w:tcPr>
            <w:tcW w:w="3537" w:type="dxa"/>
            <w:gridSpan w:val="5"/>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6242E61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diplopie; strabismus</w:t>
            </w: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3B82CA1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v rámci frekvenčního omezení řádku 10.1.7</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2390A3B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478,00 Kč / 1 ks</w:t>
            </w:r>
          </w:p>
        </w:tc>
      </w:tr>
      <w:tr w:rsidR="002529B6" w:rsidRPr="006B5AAA" w14:paraId="73D16C20"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1E6B7D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10.3.8</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B275B3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samostatné čočky – čočky prismatické – nad +-10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cyl</w:t>
            </w:r>
            <w:proofErr w:type="spellEnd"/>
            <w:r w:rsidRPr="006B5AAA">
              <w:rPr>
                <w:rFonts w:ascii="Times New Roman" w:hAnsi="Times New Roman"/>
                <w:sz w:val="16"/>
                <w:szCs w:val="16"/>
              </w:rPr>
              <w:t xml:space="preserve"> do +-2 </w:t>
            </w:r>
            <w:proofErr w:type="spellStart"/>
            <w:r w:rsidRPr="006B5AAA">
              <w:rPr>
                <w:rFonts w:ascii="Times New Roman" w:hAnsi="Times New Roman"/>
                <w:sz w:val="16"/>
                <w:szCs w:val="16"/>
              </w:rPr>
              <w:t>dpt</w:t>
            </w:r>
            <w:proofErr w:type="spellEnd"/>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FE2477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sféra v součtu v hl. ose nad +-10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cyl</w:t>
            </w:r>
            <w:proofErr w:type="spellEnd"/>
            <w:r w:rsidRPr="006B5AAA">
              <w:rPr>
                <w:rFonts w:ascii="Times New Roman" w:hAnsi="Times New Roman"/>
                <w:sz w:val="16"/>
                <w:szCs w:val="16"/>
              </w:rPr>
              <w:t xml:space="preserve"> 0 až +-2 </w:t>
            </w:r>
            <w:proofErr w:type="spellStart"/>
            <w:r w:rsidRPr="006B5AAA">
              <w:rPr>
                <w:rFonts w:ascii="Times New Roman" w:hAnsi="Times New Roman"/>
                <w:sz w:val="16"/>
                <w:szCs w:val="16"/>
              </w:rPr>
              <w:t>dpt</w:t>
            </w:r>
            <w:proofErr w:type="spellEnd"/>
          </w:p>
        </w:tc>
        <w:tc>
          <w:tcPr>
            <w:tcW w:w="3901" w:type="dxa"/>
            <w:gridSpan w:val="2"/>
            <w:tcBorders>
              <w:top w:val="single" w:sz="6" w:space="0" w:color="808080"/>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tcPr>
          <w:p w14:paraId="06DC39A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OPH</w:t>
            </w:r>
          </w:p>
        </w:tc>
        <w:tc>
          <w:tcPr>
            <w:tcW w:w="1346"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99BC56E"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ne</w:t>
            </w:r>
          </w:p>
        </w:tc>
        <w:tc>
          <w:tcPr>
            <w:tcW w:w="3537" w:type="dxa"/>
            <w:gridSpan w:val="5"/>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77F1F50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diplopie; strabismus</w:t>
            </w: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18523F9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v rámci frekvenčního omezení řádku 10.1.8</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265DB40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652,00 Kč / 1 ks</w:t>
            </w:r>
          </w:p>
        </w:tc>
      </w:tr>
      <w:tr w:rsidR="002529B6" w:rsidRPr="006B5AAA" w14:paraId="28EC35DD"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42E0F2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10.3.9</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608D51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samostatné čočky – čočky prismatické – do +-10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cyl</w:t>
            </w:r>
            <w:proofErr w:type="spellEnd"/>
            <w:r w:rsidRPr="006B5AAA">
              <w:rPr>
                <w:rFonts w:ascii="Times New Roman" w:hAnsi="Times New Roman"/>
                <w:sz w:val="16"/>
                <w:szCs w:val="16"/>
              </w:rPr>
              <w:t xml:space="preserve"> nad +-2 </w:t>
            </w:r>
            <w:proofErr w:type="spellStart"/>
            <w:r w:rsidRPr="006B5AAA">
              <w:rPr>
                <w:rFonts w:ascii="Times New Roman" w:hAnsi="Times New Roman"/>
                <w:sz w:val="16"/>
                <w:szCs w:val="16"/>
              </w:rPr>
              <w:t>dpt</w:t>
            </w:r>
            <w:proofErr w:type="spellEnd"/>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BE39F7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sféra v součtu v hl. ose do +-10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cyl</w:t>
            </w:r>
            <w:proofErr w:type="spellEnd"/>
            <w:r w:rsidRPr="006B5AAA">
              <w:rPr>
                <w:rFonts w:ascii="Times New Roman" w:hAnsi="Times New Roman"/>
                <w:sz w:val="16"/>
                <w:szCs w:val="16"/>
              </w:rPr>
              <w:t xml:space="preserve"> nad +-2 </w:t>
            </w:r>
            <w:proofErr w:type="spellStart"/>
            <w:r w:rsidRPr="006B5AAA">
              <w:rPr>
                <w:rFonts w:ascii="Times New Roman" w:hAnsi="Times New Roman"/>
                <w:sz w:val="16"/>
                <w:szCs w:val="16"/>
              </w:rPr>
              <w:t>dpt</w:t>
            </w:r>
            <w:proofErr w:type="spellEnd"/>
          </w:p>
        </w:tc>
        <w:tc>
          <w:tcPr>
            <w:tcW w:w="3901" w:type="dxa"/>
            <w:gridSpan w:val="2"/>
            <w:tcBorders>
              <w:top w:val="single" w:sz="6" w:space="0" w:color="808080"/>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tcPr>
          <w:p w14:paraId="366A208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OPH</w:t>
            </w:r>
          </w:p>
        </w:tc>
        <w:tc>
          <w:tcPr>
            <w:tcW w:w="1346"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06DC124"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ne</w:t>
            </w:r>
          </w:p>
        </w:tc>
        <w:tc>
          <w:tcPr>
            <w:tcW w:w="3537" w:type="dxa"/>
            <w:gridSpan w:val="5"/>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2D97587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diplopie; strabismus</w:t>
            </w: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2229DDF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v rámci frekvenčního omezení řádku 10.1.9</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3B36306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609,00 Kč / 1 ks</w:t>
            </w:r>
          </w:p>
        </w:tc>
      </w:tr>
      <w:tr w:rsidR="002529B6" w:rsidRPr="006B5AAA" w14:paraId="21FE3389"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8DB339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10.3.10</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C569BD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samostatné čočky – čočky prismatické – nad +-10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cyl</w:t>
            </w:r>
            <w:proofErr w:type="spellEnd"/>
            <w:r w:rsidRPr="006B5AAA">
              <w:rPr>
                <w:rFonts w:ascii="Times New Roman" w:hAnsi="Times New Roman"/>
                <w:sz w:val="16"/>
                <w:szCs w:val="16"/>
              </w:rPr>
              <w:t xml:space="preserve"> nad +-2 </w:t>
            </w:r>
            <w:proofErr w:type="spellStart"/>
            <w:r w:rsidRPr="006B5AAA">
              <w:rPr>
                <w:rFonts w:ascii="Times New Roman" w:hAnsi="Times New Roman"/>
                <w:sz w:val="16"/>
                <w:szCs w:val="16"/>
              </w:rPr>
              <w:t>dpt</w:t>
            </w:r>
            <w:proofErr w:type="spellEnd"/>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1A66B1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sféra v součtu v hl. ose nad +-10 </w:t>
            </w:r>
            <w:proofErr w:type="spellStart"/>
            <w:r w:rsidRPr="006B5AAA">
              <w:rPr>
                <w:rFonts w:ascii="Times New Roman" w:hAnsi="Times New Roman"/>
                <w:sz w:val="16"/>
                <w:szCs w:val="16"/>
              </w:rPr>
              <w:t>dpt</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cyl</w:t>
            </w:r>
            <w:proofErr w:type="spellEnd"/>
            <w:r w:rsidRPr="006B5AAA">
              <w:rPr>
                <w:rFonts w:ascii="Times New Roman" w:hAnsi="Times New Roman"/>
                <w:sz w:val="16"/>
                <w:szCs w:val="16"/>
              </w:rPr>
              <w:t xml:space="preserve"> nad +-2 </w:t>
            </w:r>
            <w:proofErr w:type="spellStart"/>
            <w:r w:rsidRPr="006B5AAA">
              <w:rPr>
                <w:rFonts w:ascii="Times New Roman" w:hAnsi="Times New Roman"/>
                <w:sz w:val="16"/>
                <w:szCs w:val="16"/>
              </w:rPr>
              <w:t>dpt</w:t>
            </w:r>
            <w:proofErr w:type="spellEnd"/>
          </w:p>
        </w:tc>
        <w:tc>
          <w:tcPr>
            <w:tcW w:w="3901" w:type="dxa"/>
            <w:gridSpan w:val="2"/>
            <w:tcBorders>
              <w:top w:val="single" w:sz="6" w:space="0" w:color="808080"/>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tcPr>
          <w:p w14:paraId="68672A3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OPH</w:t>
            </w:r>
          </w:p>
        </w:tc>
        <w:tc>
          <w:tcPr>
            <w:tcW w:w="1346"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8CB9084"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ne</w:t>
            </w:r>
          </w:p>
        </w:tc>
        <w:tc>
          <w:tcPr>
            <w:tcW w:w="3537" w:type="dxa"/>
            <w:gridSpan w:val="5"/>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14740C0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diplopie; strabismus</w:t>
            </w: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42FDDD2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v rámci frekvenčního omezení řádku 10.1.10</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201A09F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783,00 Kč / 1 ks</w:t>
            </w:r>
          </w:p>
        </w:tc>
      </w:tr>
      <w:tr w:rsidR="002529B6" w:rsidRPr="006B5AAA" w14:paraId="47DE8DC1" w14:textId="77777777" w:rsidTr="005B4F1E">
        <w:trPr>
          <w:jc w:val="center"/>
        </w:trPr>
        <w:tc>
          <w:tcPr>
            <w:tcW w:w="1113"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00BD59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10.3.11</w:t>
            </w:r>
          </w:p>
        </w:tc>
        <w:tc>
          <w:tcPr>
            <w:tcW w:w="120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10D5B31" w14:textId="77777777" w:rsidR="002529B6" w:rsidRPr="006B5AAA" w:rsidRDefault="002529B6" w:rsidP="005B4F1E">
            <w:pPr>
              <w:jc w:val="center"/>
              <w:rPr>
                <w:rFonts w:ascii="Times New Roman" w:hAnsi="Times New Roman"/>
                <w:sz w:val="16"/>
                <w:szCs w:val="16"/>
              </w:rPr>
            </w:pPr>
            <w:bookmarkStart w:id="10" w:name="_Hlk20987927"/>
            <w:r w:rsidRPr="006B5AAA">
              <w:rPr>
                <w:rFonts w:ascii="Times New Roman" w:hAnsi="Times New Roman"/>
                <w:sz w:val="16"/>
                <w:szCs w:val="16"/>
              </w:rPr>
              <w:t>samostatné čočky – čočky bifokální</w:t>
            </w:r>
            <w:bookmarkEnd w:id="10"/>
          </w:p>
        </w:tc>
        <w:tc>
          <w:tcPr>
            <w:tcW w:w="20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8704B2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bifokální</w:t>
            </w:r>
          </w:p>
        </w:tc>
        <w:tc>
          <w:tcPr>
            <w:tcW w:w="3901" w:type="dxa"/>
            <w:gridSpan w:val="2"/>
            <w:tcBorders>
              <w:top w:val="single" w:sz="6" w:space="0" w:color="808080"/>
              <w:left w:val="single" w:sz="6" w:space="0" w:color="808080"/>
              <w:bottom w:val="single" w:sz="6" w:space="0" w:color="808080"/>
              <w:right w:val="single" w:sz="4" w:space="0" w:color="808080"/>
            </w:tcBorders>
            <w:shd w:val="clear" w:color="auto" w:fill="FFFFFF"/>
            <w:tcMar>
              <w:top w:w="30" w:type="dxa"/>
              <w:left w:w="45" w:type="dxa"/>
              <w:bottom w:w="30" w:type="dxa"/>
              <w:right w:w="45" w:type="dxa"/>
            </w:tcMar>
            <w:vAlign w:val="center"/>
          </w:tcPr>
          <w:p w14:paraId="56FF132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OPH</w:t>
            </w:r>
          </w:p>
        </w:tc>
        <w:tc>
          <w:tcPr>
            <w:tcW w:w="1346"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28E4A56"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ne</w:t>
            </w:r>
          </w:p>
        </w:tc>
        <w:tc>
          <w:tcPr>
            <w:tcW w:w="3537" w:type="dxa"/>
            <w:gridSpan w:val="5"/>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77C67B30" w14:textId="77777777" w:rsidR="002529B6" w:rsidRPr="006B5AAA" w:rsidRDefault="002529B6" w:rsidP="005B4F1E">
            <w:pPr>
              <w:jc w:val="center"/>
              <w:rPr>
                <w:rFonts w:ascii="Times New Roman" w:hAnsi="Times New Roman"/>
                <w:sz w:val="16"/>
                <w:szCs w:val="16"/>
              </w:rPr>
            </w:pPr>
            <w:proofErr w:type="spellStart"/>
            <w:r w:rsidRPr="006B5AAA">
              <w:rPr>
                <w:rFonts w:ascii="Times New Roman" w:hAnsi="Times New Roman"/>
                <w:sz w:val="16"/>
                <w:szCs w:val="16"/>
              </w:rPr>
              <w:t>afakie</w:t>
            </w:r>
            <w:proofErr w:type="spellEnd"/>
            <w:r w:rsidRPr="006B5AAA">
              <w:rPr>
                <w:rFonts w:ascii="Times New Roman" w:hAnsi="Times New Roman"/>
                <w:sz w:val="16"/>
                <w:szCs w:val="16"/>
              </w:rPr>
              <w:t xml:space="preserve">; strabismus; snížená možnost výměny brýlí (poruchy hybnosti primární následkem přímého poškození nebo sekundární v důsledku jiné nemoci, upřesnění čerpáno z vyjádření WHO z r. 2001 v Mezinárodní klasifikaci funkčnosti, postižení a zdraví (International </w:t>
            </w:r>
            <w:proofErr w:type="spellStart"/>
            <w:r w:rsidRPr="006B5AAA">
              <w:rPr>
                <w:rFonts w:ascii="Times New Roman" w:hAnsi="Times New Roman"/>
                <w:sz w:val="16"/>
                <w:szCs w:val="16"/>
              </w:rPr>
              <w:t>Classification</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of</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Functioning</w:t>
            </w:r>
            <w:proofErr w:type="spellEnd"/>
            <w:r w:rsidRPr="006B5AAA">
              <w:rPr>
                <w:rFonts w:ascii="Times New Roman" w:hAnsi="Times New Roman"/>
                <w:sz w:val="16"/>
                <w:szCs w:val="16"/>
              </w:rPr>
              <w:t xml:space="preserve">, Disability and </w:t>
            </w:r>
            <w:proofErr w:type="spellStart"/>
            <w:r w:rsidRPr="006B5AAA">
              <w:rPr>
                <w:rFonts w:ascii="Times New Roman" w:hAnsi="Times New Roman"/>
                <w:sz w:val="16"/>
                <w:szCs w:val="16"/>
              </w:rPr>
              <w:t>Health</w:t>
            </w:r>
            <w:proofErr w:type="spellEnd"/>
            <w:r w:rsidRPr="006B5AAA">
              <w:rPr>
                <w:rFonts w:ascii="Times New Roman" w:hAnsi="Times New Roman"/>
                <w:sz w:val="16"/>
                <w:szCs w:val="16"/>
              </w:rPr>
              <w:t>))</w:t>
            </w: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1470D84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v rámci frekvenčního omezení řádku 10.1.11</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4824D3C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522,00 Kč / 1 ks</w:t>
            </w:r>
          </w:p>
        </w:tc>
      </w:tr>
      <w:tr w:rsidR="002529B6" w:rsidRPr="006B5AAA" w14:paraId="56B8FC86" w14:textId="77777777" w:rsidTr="005B4F1E">
        <w:trPr>
          <w:jc w:val="center"/>
        </w:trPr>
        <w:tc>
          <w:tcPr>
            <w:tcW w:w="1113" w:type="dxa"/>
            <w:tcBorders>
              <w:top w:val="single" w:sz="6" w:space="0" w:color="808080"/>
              <w:left w:val="single" w:sz="6" w:space="0" w:color="808080"/>
              <w:bottom w:val="single" w:sz="4" w:space="0" w:color="808080"/>
              <w:right w:val="single" w:sz="6" w:space="0" w:color="808080"/>
            </w:tcBorders>
            <w:shd w:val="clear" w:color="auto" w:fill="FFFFFF"/>
            <w:tcMar>
              <w:top w:w="30" w:type="dxa"/>
              <w:left w:w="45" w:type="dxa"/>
              <w:bottom w:w="30" w:type="dxa"/>
              <w:right w:w="45" w:type="dxa"/>
            </w:tcMar>
            <w:vAlign w:val="center"/>
          </w:tcPr>
          <w:p w14:paraId="3FF111F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10.4</w:t>
            </w:r>
          </w:p>
        </w:tc>
        <w:tc>
          <w:tcPr>
            <w:tcW w:w="1201" w:type="dxa"/>
            <w:tcBorders>
              <w:top w:val="single" w:sz="6" w:space="0" w:color="808080"/>
              <w:left w:val="single" w:sz="6" w:space="0" w:color="808080"/>
              <w:bottom w:val="single" w:sz="4" w:space="0" w:color="808080"/>
              <w:right w:val="single" w:sz="6" w:space="0" w:color="808080"/>
            </w:tcBorders>
            <w:shd w:val="clear" w:color="auto" w:fill="FFFFFF"/>
            <w:tcMar>
              <w:top w:w="30" w:type="dxa"/>
              <w:left w:w="45" w:type="dxa"/>
              <w:bottom w:w="30" w:type="dxa"/>
              <w:right w:w="45" w:type="dxa"/>
            </w:tcMar>
            <w:vAlign w:val="center"/>
          </w:tcPr>
          <w:p w14:paraId="1E4BC77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individuální přizpůsobení čoček</w:t>
            </w:r>
          </w:p>
        </w:tc>
        <w:tc>
          <w:tcPr>
            <w:tcW w:w="2061" w:type="dxa"/>
            <w:tcBorders>
              <w:top w:val="single" w:sz="6" w:space="0" w:color="808080"/>
              <w:left w:val="single" w:sz="6" w:space="0" w:color="808080"/>
              <w:bottom w:val="single" w:sz="4" w:space="0" w:color="808080"/>
              <w:right w:val="single" w:sz="6" w:space="0" w:color="808080"/>
            </w:tcBorders>
            <w:shd w:val="clear" w:color="auto" w:fill="FFFFFF"/>
            <w:tcMar>
              <w:top w:w="30" w:type="dxa"/>
              <w:left w:w="45" w:type="dxa"/>
              <w:bottom w:w="30" w:type="dxa"/>
              <w:right w:w="45" w:type="dxa"/>
            </w:tcMar>
            <w:vAlign w:val="center"/>
          </w:tcPr>
          <w:p w14:paraId="5C2FEEAE"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6" w:space="0" w:color="808080"/>
              <w:left w:val="single" w:sz="6"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35E469DF" w14:textId="77777777" w:rsidR="002529B6" w:rsidRPr="006B5AAA" w:rsidRDefault="002529B6" w:rsidP="005B4F1E">
            <w:pPr>
              <w:jc w:val="center"/>
              <w:rPr>
                <w:rFonts w:ascii="Times New Roman" w:hAnsi="Times New Roman"/>
                <w:sz w:val="16"/>
                <w:szCs w:val="16"/>
              </w:rPr>
            </w:pPr>
          </w:p>
        </w:tc>
        <w:tc>
          <w:tcPr>
            <w:tcW w:w="1346"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6BE4FA1"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1E018F22" w14:textId="77777777" w:rsidR="002529B6" w:rsidRPr="006B5AAA" w:rsidRDefault="002529B6" w:rsidP="005B4F1E">
            <w:pPr>
              <w:jc w:val="center"/>
              <w:rPr>
                <w:rFonts w:ascii="Times New Roman" w:hAnsi="Times New Roman"/>
                <w:sz w:val="16"/>
                <w:szCs w:val="16"/>
              </w:rPr>
            </w:pP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3CDCD54E" w14:textId="77777777" w:rsidR="002529B6" w:rsidRPr="006B5AAA" w:rsidRDefault="002529B6" w:rsidP="005B4F1E">
            <w:pPr>
              <w:jc w:val="center"/>
              <w:rPr>
                <w:rFonts w:ascii="Times New Roman" w:hAnsi="Times New Roman"/>
                <w:sz w:val="16"/>
                <w:szCs w:val="16"/>
              </w:rPr>
            </w:pP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7EEFF5E3" w14:textId="77777777" w:rsidR="002529B6" w:rsidRPr="006B5AAA" w:rsidRDefault="002529B6" w:rsidP="005B4F1E">
            <w:pPr>
              <w:jc w:val="center"/>
              <w:rPr>
                <w:rFonts w:ascii="Times New Roman" w:hAnsi="Times New Roman"/>
                <w:sz w:val="16"/>
                <w:szCs w:val="16"/>
              </w:rPr>
            </w:pPr>
          </w:p>
        </w:tc>
      </w:tr>
      <w:tr w:rsidR="002529B6" w:rsidRPr="006B5AAA" w14:paraId="1ED91085" w14:textId="77777777" w:rsidTr="005B4F1E">
        <w:trPr>
          <w:jc w:val="center"/>
        </w:trPr>
        <w:tc>
          <w:tcPr>
            <w:tcW w:w="1113" w:type="dxa"/>
            <w:vMerge w:val="restart"/>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11BC92A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10.4.1</w:t>
            </w:r>
          </w:p>
        </w:tc>
        <w:tc>
          <w:tcPr>
            <w:tcW w:w="1201" w:type="dxa"/>
            <w:vMerge w:val="restart"/>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0A52A85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individuální přizpůsobení </w:t>
            </w:r>
            <w:r w:rsidRPr="006B5AAA">
              <w:rPr>
                <w:rFonts w:ascii="Times New Roman" w:hAnsi="Times New Roman"/>
                <w:sz w:val="16"/>
                <w:szCs w:val="16"/>
              </w:rPr>
              <w:lastRenderedPageBreak/>
              <w:t>čoček – absorpční vrstva</w:t>
            </w:r>
          </w:p>
        </w:tc>
        <w:tc>
          <w:tcPr>
            <w:tcW w:w="2061" w:type="dxa"/>
            <w:vMerge w:val="restart"/>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2011211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lastRenderedPageBreak/>
              <w:t>–</w:t>
            </w:r>
          </w:p>
        </w:tc>
        <w:tc>
          <w:tcPr>
            <w:tcW w:w="3901" w:type="dxa"/>
            <w:gridSpan w:val="2"/>
            <w:vMerge w:val="restart"/>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4C2F697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OPH</w:t>
            </w:r>
          </w:p>
        </w:tc>
        <w:tc>
          <w:tcPr>
            <w:tcW w:w="1346" w:type="dxa"/>
            <w:vMerge w:val="restart"/>
            <w:tcBorders>
              <w:top w:val="single" w:sz="4" w:space="0" w:color="808080"/>
              <w:left w:val="single" w:sz="4" w:space="0" w:color="808080"/>
              <w:right w:val="single" w:sz="4" w:space="0" w:color="808080"/>
            </w:tcBorders>
            <w:shd w:val="clear" w:color="auto" w:fill="FFFFFF"/>
            <w:vAlign w:val="center"/>
          </w:tcPr>
          <w:p w14:paraId="51EEBD18"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ne</w:t>
            </w:r>
          </w:p>
        </w:tc>
        <w:tc>
          <w:tcPr>
            <w:tcW w:w="1490"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4ED9360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do 5 let včetně</w:t>
            </w:r>
          </w:p>
        </w:tc>
        <w:tc>
          <w:tcPr>
            <w:tcW w:w="2047" w:type="dxa"/>
            <w:gridSpan w:val="4"/>
            <w:vMerge w:val="restart"/>
            <w:tcBorders>
              <w:top w:val="single" w:sz="4" w:space="0" w:color="808080"/>
              <w:left w:val="single" w:sz="4" w:space="0" w:color="808080"/>
              <w:bottom w:val="single" w:sz="4" w:space="0" w:color="808080"/>
              <w:right w:val="single" w:sz="4" w:space="0" w:color="808080"/>
            </w:tcBorders>
            <w:shd w:val="clear" w:color="auto" w:fill="FFFFFF"/>
            <w:vAlign w:val="center"/>
          </w:tcPr>
          <w:p w14:paraId="7DF9C0F7" w14:textId="77777777" w:rsidR="002529B6" w:rsidRPr="006B5AAA" w:rsidRDefault="002529B6" w:rsidP="005B4F1E">
            <w:pPr>
              <w:jc w:val="center"/>
              <w:rPr>
                <w:rFonts w:ascii="Times New Roman" w:hAnsi="Times New Roman"/>
                <w:sz w:val="16"/>
                <w:szCs w:val="16"/>
              </w:rPr>
            </w:pPr>
            <w:proofErr w:type="spellStart"/>
            <w:r w:rsidRPr="006B5AAA">
              <w:rPr>
                <w:rFonts w:ascii="Times New Roman" w:hAnsi="Times New Roman"/>
                <w:sz w:val="16"/>
                <w:szCs w:val="16"/>
              </w:rPr>
              <w:t>afakie</w:t>
            </w:r>
            <w:proofErr w:type="spellEnd"/>
            <w:r w:rsidRPr="006B5AAA">
              <w:rPr>
                <w:rFonts w:ascii="Times New Roman" w:hAnsi="Times New Roman"/>
                <w:sz w:val="16"/>
                <w:szCs w:val="16"/>
              </w:rPr>
              <w:t xml:space="preserve">; </w:t>
            </w:r>
            <w:proofErr w:type="spellStart"/>
            <w:r w:rsidRPr="006B5AAA">
              <w:rPr>
                <w:rFonts w:ascii="Times New Roman" w:hAnsi="Times New Roman"/>
                <w:sz w:val="16"/>
                <w:szCs w:val="16"/>
              </w:rPr>
              <w:t>pseudoafakie</w:t>
            </w:r>
            <w:proofErr w:type="spellEnd"/>
            <w:r w:rsidRPr="006B5AAA">
              <w:rPr>
                <w:rFonts w:ascii="Times New Roman" w:hAnsi="Times New Roman"/>
                <w:sz w:val="16"/>
                <w:szCs w:val="16"/>
              </w:rPr>
              <w:t>; choroby a vady provázené světloplachostí</w:t>
            </w: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716CC68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pár / 4 měsíce</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750A151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130,00 Kč / 1 ks</w:t>
            </w:r>
          </w:p>
        </w:tc>
      </w:tr>
      <w:tr w:rsidR="002529B6" w:rsidRPr="006B5AAA" w14:paraId="13563F1B" w14:textId="77777777" w:rsidTr="005B4F1E">
        <w:trPr>
          <w:jc w:val="center"/>
        </w:trPr>
        <w:tc>
          <w:tcPr>
            <w:tcW w:w="1113" w:type="dxa"/>
            <w:vMerge/>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085B7218" w14:textId="77777777" w:rsidR="002529B6" w:rsidRPr="001151B8" w:rsidRDefault="002529B6" w:rsidP="005B4F1E">
            <w:pPr>
              <w:jc w:val="center"/>
              <w:rPr>
                <w:rFonts w:ascii="Times New Roman" w:hAnsi="Times New Roman"/>
                <w:sz w:val="16"/>
                <w:szCs w:val="16"/>
              </w:rPr>
            </w:pPr>
          </w:p>
        </w:tc>
        <w:tc>
          <w:tcPr>
            <w:tcW w:w="1201" w:type="dxa"/>
            <w:vMerge/>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3734C9E7" w14:textId="77777777" w:rsidR="002529B6" w:rsidRPr="006B5AAA" w:rsidRDefault="002529B6" w:rsidP="005B4F1E">
            <w:pPr>
              <w:jc w:val="center"/>
              <w:rPr>
                <w:rFonts w:ascii="Times New Roman" w:hAnsi="Times New Roman"/>
                <w:sz w:val="16"/>
                <w:szCs w:val="16"/>
              </w:rPr>
            </w:pPr>
          </w:p>
        </w:tc>
        <w:tc>
          <w:tcPr>
            <w:tcW w:w="2061" w:type="dxa"/>
            <w:vMerge/>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7F326BD2" w14:textId="77777777" w:rsidR="002529B6" w:rsidRPr="006B5AAA" w:rsidRDefault="002529B6" w:rsidP="005B4F1E">
            <w:pPr>
              <w:jc w:val="center"/>
              <w:rPr>
                <w:rFonts w:ascii="Times New Roman" w:hAnsi="Times New Roman"/>
                <w:sz w:val="16"/>
                <w:szCs w:val="16"/>
              </w:rPr>
            </w:pPr>
          </w:p>
        </w:tc>
        <w:tc>
          <w:tcPr>
            <w:tcW w:w="3901" w:type="dxa"/>
            <w:gridSpan w:val="2"/>
            <w:vMerge/>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4C5F4D60" w14:textId="77777777" w:rsidR="002529B6" w:rsidRPr="006B5AAA" w:rsidRDefault="002529B6" w:rsidP="005B4F1E">
            <w:pPr>
              <w:jc w:val="center"/>
              <w:rPr>
                <w:rFonts w:ascii="Times New Roman" w:hAnsi="Times New Roman"/>
                <w:sz w:val="16"/>
                <w:szCs w:val="16"/>
              </w:rPr>
            </w:pPr>
          </w:p>
        </w:tc>
        <w:tc>
          <w:tcPr>
            <w:tcW w:w="1346" w:type="dxa"/>
            <w:vMerge/>
            <w:tcBorders>
              <w:left w:val="single" w:sz="4" w:space="0" w:color="808080"/>
              <w:right w:val="single" w:sz="4" w:space="0" w:color="808080"/>
            </w:tcBorders>
            <w:shd w:val="clear" w:color="auto" w:fill="FFFFFF"/>
            <w:vAlign w:val="center"/>
          </w:tcPr>
          <w:p w14:paraId="7F283FE7" w14:textId="77777777" w:rsidR="002529B6" w:rsidRPr="006B5AAA" w:rsidRDefault="002529B6" w:rsidP="005B4F1E">
            <w:pPr>
              <w:jc w:val="center"/>
              <w:rPr>
                <w:rFonts w:ascii="Times New Roman" w:hAnsi="Times New Roman"/>
                <w:sz w:val="16"/>
                <w:szCs w:val="16"/>
              </w:rPr>
            </w:pPr>
          </w:p>
        </w:tc>
        <w:tc>
          <w:tcPr>
            <w:tcW w:w="1490"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46286D9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6 až 14 let včetně</w:t>
            </w:r>
          </w:p>
        </w:tc>
        <w:tc>
          <w:tcPr>
            <w:tcW w:w="2047" w:type="dxa"/>
            <w:gridSpan w:val="4"/>
            <w:vMerge/>
            <w:tcBorders>
              <w:top w:val="single" w:sz="4" w:space="0" w:color="808080"/>
              <w:left w:val="single" w:sz="4" w:space="0" w:color="808080"/>
              <w:bottom w:val="single" w:sz="4" w:space="0" w:color="808080"/>
              <w:right w:val="single" w:sz="4" w:space="0" w:color="808080"/>
            </w:tcBorders>
            <w:shd w:val="clear" w:color="auto" w:fill="FFFFFF"/>
            <w:vAlign w:val="center"/>
          </w:tcPr>
          <w:p w14:paraId="180015D7" w14:textId="77777777" w:rsidR="002529B6" w:rsidRPr="006B5AAA" w:rsidRDefault="002529B6" w:rsidP="005B4F1E">
            <w:pPr>
              <w:jc w:val="center"/>
              <w:rPr>
                <w:rFonts w:ascii="Times New Roman" w:hAnsi="Times New Roman"/>
                <w:sz w:val="16"/>
                <w:szCs w:val="16"/>
              </w:rPr>
            </w:pP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56529B7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pár / 12 měsíců</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3A24081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130,00 Kč / 1 ks</w:t>
            </w:r>
          </w:p>
        </w:tc>
      </w:tr>
      <w:tr w:rsidR="002529B6" w:rsidRPr="006B5AAA" w14:paraId="02B1FFD9" w14:textId="77777777" w:rsidTr="005B4F1E">
        <w:trPr>
          <w:jc w:val="center"/>
        </w:trPr>
        <w:tc>
          <w:tcPr>
            <w:tcW w:w="1113" w:type="dxa"/>
            <w:vMerge/>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6EBFBADC" w14:textId="77777777" w:rsidR="002529B6" w:rsidRPr="001151B8" w:rsidRDefault="002529B6" w:rsidP="005B4F1E">
            <w:pPr>
              <w:jc w:val="center"/>
              <w:rPr>
                <w:rFonts w:ascii="Times New Roman" w:hAnsi="Times New Roman"/>
                <w:sz w:val="16"/>
                <w:szCs w:val="16"/>
              </w:rPr>
            </w:pPr>
          </w:p>
        </w:tc>
        <w:tc>
          <w:tcPr>
            <w:tcW w:w="1201" w:type="dxa"/>
            <w:vMerge/>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4C7071C6" w14:textId="77777777" w:rsidR="002529B6" w:rsidRPr="006B5AAA" w:rsidRDefault="002529B6" w:rsidP="005B4F1E">
            <w:pPr>
              <w:jc w:val="center"/>
              <w:rPr>
                <w:rFonts w:ascii="Times New Roman" w:hAnsi="Times New Roman"/>
                <w:sz w:val="16"/>
                <w:szCs w:val="16"/>
              </w:rPr>
            </w:pPr>
          </w:p>
        </w:tc>
        <w:tc>
          <w:tcPr>
            <w:tcW w:w="2061" w:type="dxa"/>
            <w:vMerge/>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10C9897B" w14:textId="77777777" w:rsidR="002529B6" w:rsidRPr="006B5AAA" w:rsidRDefault="002529B6" w:rsidP="005B4F1E">
            <w:pPr>
              <w:jc w:val="center"/>
              <w:rPr>
                <w:rFonts w:ascii="Times New Roman" w:hAnsi="Times New Roman"/>
                <w:sz w:val="16"/>
                <w:szCs w:val="16"/>
              </w:rPr>
            </w:pPr>
          </w:p>
        </w:tc>
        <w:tc>
          <w:tcPr>
            <w:tcW w:w="3901" w:type="dxa"/>
            <w:gridSpan w:val="2"/>
            <w:vMerge/>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1EABF147" w14:textId="77777777" w:rsidR="002529B6" w:rsidRPr="006B5AAA" w:rsidRDefault="002529B6" w:rsidP="005B4F1E">
            <w:pPr>
              <w:jc w:val="center"/>
              <w:rPr>
                <w:rFonts w:ascii="Times New Roman" w:hAnsi="Times New Roman"/>
                <w:sz w:val="16"/>
                <w:szCs w:val="16"/>
              </w:rPr>
            </w:pPr>
          </w:p>
        </w:tc>
        <w:tc>
          <w:tcPr>
            <w:tcW w:w="1346" w:type="dxa"/>
            <w:vMerge/>
            <w:tcBorders>
              <w:left w:val="single" w:sz="4" w:space="0" w:color="808080"/>
              <w:bottom w:val="single" w:sz="4" w:space="0" w:color="808080"/>
              <w:right w:val="single" w:sz="4" w:space="0" w:color="808080"/>
            </w:tcBorders>
            <w:shd w:val="clear" w:color="auto" w:fill="FFFFFF"/>
            <w:vAlign w:val="center"/>
          </w:tcPr>
          <w:p w14:paraId="4553F01B" w14:textId="77777777" w:rsidR="002529B6" w:rsidRPr="006B5AAA" w:rsidRDefault="002529B6" w:rsidP="005B4F1E">
            <w:pPr>
              <w:jc w:val="center"/>
              <w:rPr>
                <w:rFonts w:ascii="Times New Roman" w:hAnsi="Times New Roman"/>
                <w:sz w:val="16"/>
                <w:szCs w:val="16"/>
              </w:rPr>
            </w:pPr>
          </w:p>
        </w:tc>
        <w:tc>
          <w:tcPr>
            <w:tcW w:w="1490"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402F284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15 až 17 let včetně</w:t>
            </w:r>
          </w:p>
        </w:tc>
        <w:tc>
          <w:tcPr>
            <w:tcW w:w="2047" w:type="dxa"/>
            <w:gridSpan w:val="4"/>
            <w:vMerge/>
            <w:tcBorders>
              <w:top w:val="single" w:sz="4" w:space="0" w:color="808080"/>
              <w:left w:val="single" w:sz="4" w:space="0" w:color="808080"/>
              <w:bottom w:val="single" w:sz="4" w:space="0" w:color="808080"/>
              <w:right w:val="single" w:sz="4" w:space="0" w:color="808080"/>
            </w:tcBorders>
            <w:shd w:val="clear" w:color="auto" w:fill="FFFFFF"/>
            <w:vAlign w:val="center"/>
          </w:tcPr>
          <w:p w14:paraId="6C2A12C6" w14:textId="77777777" w:rsidR="002529B6" w:rsidRPr="006B5AAA" w:rsidRDefault="002529B6" w:rsidP="005B4F1E">
            <w:pPr>
              <w:jc w:val="center"/>
              <w:rPr>
                <w:rFonts w:ascii="Times New Roman" w:hAnsi="Times New Roman"/>
                <w:sz w:val="16"/>
                <w:szCs w:val="16"/>
              </w:rPr>
            </w:pP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251F18F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pár / 36 měsíců</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350E5A7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130,00 Kč / 1 ks</w:t>
            </w:r>
          </w:p>
        </w:tc>
      </w:tr>
      <w:tr w:rsidR="002529B6" w:rsidRPr="006B5AAA" w14:paraId="73FBC1E1" w14:textId="77777777" w:rsidTr="005B4F1E">
        <w:trPr>
          <w:jc w:val="center"/>
        </w:trPr>
        <w:tc>
          <w:tcPr>
            <w:tcW w:w="1113" w:type="dxa"/>
            <w:vMerge w:val="restart"/>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01B0CF2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10.4.2</w:t>
            </w:r>
          </w:p>
        </w:tc>
        <w:tc>
          <w:tcPr>
            <w:tcW w:w="1201" w:type="dxa"/>
            <w:vMerge w:val="restart"/>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77088C52" w14:textId="77777777" w:rsidR="002529B6" w:rsidRPr="006B5AAA" w:rsidRDefault="002529B6" w:rsidP="005B4F1E">
            <w:pPr>
              <w:jc w:val="center"/>
              <w:rPr>
                <w:rFonts w:ascii="Times New Roman" w:hAnsi="Times New Roman"/>
                <w:sz w:val="16"/>
                <w:szCs w:val="16"/>
              </w:rPr>
            </w:pPr>
            <w:bookmarkStart w:id="11" w:name="_Hlk20987951"/>
            <w:r w:rsidRPr="006B5AAA">
              <w:rPr>
                <w:rFonts w:ascii="Times New Roman" w:hAnsi="Times New Roman"/>
                <w:sz w:val="16"/>
                <w:szCs w:val="16"/>
              </w:rPr>
              <w:t>individuální přizpůsobení čoček – fólie prismatická</w:t>
            </w:r>
            <w:bookmarkEnd w:id="11"/>
          </w:p>
        </w:tc>
        <w:tc>
          <w:tcPr>
            <w:tcW w:w="2061" w:type="dxa"/>
            <w:vMerge w:val="restart"/>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1DFC259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3901" w:type="dxa"/>
            <w:gridSpan w:val="2"/>
            <w:vMerge w:val="restart"/>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6D3BC5B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OPH</w:t>
            </w:r>
          </w:p>
        </w:tc>
        <w:tc>
          <w:tcPr>
            <w:tcW w:w="1346" w:type="dxa"/>
            <w:vMerge w:val="restart"/>
            <w:tcBorders>
              <w:top w:val="single" w:sz="4" w:space="0" w:color="808080"/>
              <w:left w:val="single" w:sz="4" w:space="0" w:color="808080"/>
              <w:right w:val="single" w:sz="4" w:space="0" w:color="808080"/>
            </w:tcBorders>
            <w:shd w:val="clear" w:color="auto" w:fill="FFFFFF"/>
            <w:vAlign w:val="center"/>
          </w:tcPr>
          <w:p w14:paraId="291DA500"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ne</w:t>
            </w:r>
          </w:p>
        </w:tc>
        <w:tc>
          <w:tcPr>
            <w:tcW w:w="1490"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714FB37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do 5 let včetně</w:t>
            </w:r>
          </w:p>
        </w:tc>
        <w:tc>
          <w:tcPr>
            <w:tcW w:w="2047" w:type="dxa"/>
            <w:gridSpan w:val="4"/>
            <w:vMerge w:val="restart"/>
            <w:tcBorders>
              <w:top w:val="single" w:sz="4" w:space="0" w:color="808080"/>
              <w:left w:val="single" w:sz="4" w:space="0" w:color="808080"/>
              <w:bottom w:val="single" w:sz="4" w:space="0" w:color="808080"/>
              <w:right w:val="single" w:sz="4" w:space="0" w:color="808080"/>
            </w:tcBorders>
            <w:shd w:val="clear" w:color="auto" w:fill="FFFFFF"/>
            <w:vAlign w:val="center"/>
          </w:tcPr>
          <w:p w14:paraId="19A4942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diplopie; strabismus</w:t>
            </w: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59D37CF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kus / 1 oko / 4 měsíce</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216D2A4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452,00 Kč / 1 ks</w:t>
            </w:r>
          </w:p>
        </w:tc>
      </w:tr>
      <w:tr w:rsidR="002529B6" w:rsidRPr="006B5AAA" w14:paraId="174C68AC" w14:textId="77777777" w:rsidTr="005B4F1E">
        <w:trPr>
          <w:jc w:val="center"/>
        </w:trPr>
        <w:tc>
          <w:tcPr>
            <w:tcW w:w="1113" w:type="dxa"/>
            <w:vMerge/>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1C49B7A5" w14:textId="77777777" w:rsidR="002529B6" w:rsidRPr="001151B8" w:rsidRDefault="002529B6" w:rsidP="005B4F1E">
            <w:pPr>
              <w:jc w:val="center"/>
              <w:rPr>
                <w:rFonts w:ascii="Times New Roman" w:hAnsi="Times New Roman"/>
                <w:sz w:val="16"/>
                <w:szCs w:val="16"/>
              </w:rPr>
            </w:pPr>
          </w:p>
        </w:tc>
        <w:tc>
          <w:tcPr>
            <w:tcW w:w="1201" w:type="dxa"/>
            <w:vMerge/>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531705CA" w14:textId="77777777" w:rsidR="002529B6" w:rsidRPr="006B5AAA" w:rsidRDefault="002529B6" w:rsidP="005B4F1E">
            <w:pPr>
              <w:jc w:val="center"/>
              <w:rPr>
                <w:rFonts w:ascii="Times New Roman" w:hAnsi="Times New Roman"/>
                <w:sz w:val="16"/>
                <w:szCs w:val="16"/>
              </w:rPr>
            </w:pPr>
          </w:p>
        </w:tc>
        <w:tc>
          <w:tcPr>
            <w:tcW w:w="2061" w:type="dxa"/>
            <w:vMerge/>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3545EFD9" w14:textId="77777777" w:rsidR="002529B6" w:rsidRPr="006B5AAA" w:rsidRDefault="002529B6" w:rsidP="005B4F1E">
            <w:pPr>
              <w:jc w:val="center"/>
              <w:rPr>
                <w:rFonts w:ascii="Times New Roman" w:hAnsi="Times New Roman"/>
                <w:sz w:val="16"/>
                <w:szCs w:val="16"/>
              </w:rPr>
            </w:pPr>
          </w:p>
        </w:tc>
        <w:tc>
          <w:tcPr>
            <w:tcW w:w="3901" w:type="dxa"/>
            <w:gridSpan w:val="2"/>
            <w:vMerge/>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570F2D06" w14:textId="77777777" w:rsidR="002529B6" w:rsidRPr="006B5AAA" w:rsidRDefault="002529B6" w:rsidP="005B4F1E">
            <w:pPr>
              <w:jc w:val="center"/>
              <w:rPr>
                <w:rFonts w:ascii="Times New Roman" w:hAnsi="Times New Roman"/>
                <w:sz w:val="16"/>
                <w:szCs w:val="16"/>
              </w:rPr>
            </w:pPr>
          </w:p>
        </w:tc>
        <w:tc>
          <w:tcPr>
            <w:tcW w:w="1346" w:type="dxa"/>
            <w:vMerge/>
            <w:tcBorders>
              <w:left w:val="single" w:sz="4" w:space="0" w:color="808080"/>
              <w:right w:val="single" w:sz="4" w:space="0" w:color="808080"/>
            </w:tcBorders>
            <w:shd w:val="clear" w:color="auto" w:fill="FFFFFF"/>
            <w:vAlign w:val="center"/>
          </w:tcPr>
          <w:p w14:paraId="7C3F2D2C" w14:textId="77777777" w:rsidR="002529B6" w:rsidRPr="006B5AAA" w:rsidRDefault="002529B6" w:rsidP="005B4F1E">
            <w:pPr>
              <w:jc w:val="center"/>
              <w:rPr>
                <w:rFonts w:ascii="Times New Roman" w:hAnsi="Times New Roman"/>
                <w:sz w:val="16"/>
                <w:szCs w:val="16"/>
              </w:rPr>
            </w:pPr>
          </w:p>
        </w:tc>
        <w:tc>
          <w:tcPr>
            <w:tcW w:w="1490"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1EB4E3B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6 až 14 let včetně</w:t>
            </w:r>
          </w:p>
        </w:tc>
        <w:tc>
          <w:tcPr>
            <w:tcW w:w="2047" w:type="dxa"/>
            <w:gridSpan w:val="4"/>
            <w:vMerge/>
            <w:tcBorders>
              <w:top w:val="single" w:sz="4" w:space="0" w:color="808080"/>
              <w:left w:val="single" w:sz="4" w:space="0" w:color="808080"/>
              <w:bottom w:val="single" w:sz="4" w:space="0" w:color="808080"/>
              <w:right w:val="single" w:sz="4" w:space="0" w:color="808080"/>
            </w:tcBorders>
            <w:shd w:val="clear" w:color="auto" w:fill="FFFFFF"/>
            <w:vAlign w:val="center"/>
          </w:tcPr>
          <w:p w14:paraId="1C902777" w14:textId="77777777" w:rsidR="002529B6" w:rsidRPr="006B5AAA" w:rsidRDefault="002529B6" w:rsidP="005B4F1E">
            <w:pPr>
              <w:jc w:val="center"/>
              <w:rPr>
                <w:rFonts w:ascii="Times New Roman" w:hAnsi="Times New Roman"/>
                <w:sz w:val="16"/>
                <w:szCs w:val="16"/>
              </w:rPr>
            </w:pP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6146C71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kus / 1 oko / 12 měsíců</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735176E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452,00 Kč / 1 ks</w:t>
            </w:r>
          </w:p>
        </w:tc>
      </w:tr>
      <w:tr w:rsidR="002529B6" w:rsidRPr="006B5AAA" w14:paraId="576C514C" w14:textId="77777777" w:rsidTr="005B4F1E">
        <w:trPr>
          <w:jc w:val="center"/>
        </w:trPr>
        <w:tc>
          <w:tcPr>
            <w:tcW w:w="1113" w:type="dxa"/>
            <w:vMerge/>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69584AA6" w14:textId="77777777" w:rsidR="002529B6" w:rsidRPr="001151B8" w:rsidRDefault="002529B6" w:rsidP="005B4F1E">
            <w:pPr>
              <w:jc w:val="center"/>
              <w:rPr>
                <w:rFonts w:ascii="Times New Roman" w:hAnsi="Times New Roman"/>
                <w:sz w:val="16"/>
                <w:szCs w:val="16"/>
              </w:rPr>
            </w:pPr>
          </w:p>
        </w:tc>
        <w:tc>
          <w:tcPr>
            <w:tcW w:w="1201" w:type="dxa"/>
            <w:vMerge/>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7B34BD09" w14:textId="77777777" w:rsidR="002529B6" w:rsidRPr="006B5AAA" w:rsidRDefault="002529B6" w:rsidP="005B4F1E">
            <w:pPr>
              <w:jc w:val="center"/>
              <w:rPr>
                <w:rFonts w:ascii="Times New Roman" w:hAnsi="Times New Roman"/>
                <w:sz w:val="16"/>
                <w:szCs w:val="16"/>
              </w:rPr>
            </w:pPr>
          </w:p>
        </w:tc>
        <w:tc>
          <w:tcPr>
            <w:tcW w:w="2061" w:type="dxa"/>
            <w:vMerge/>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3144F057" w14:textId="77777777" w:rsidR="002529B6" w:rsidRPr="006B5AAA" w:rsidRDefault="002529B6" w:rsidP="005B4F1E">
            <w:pPr>
              <w:jc w:val="center"/>
              <w:rPr>
                <w:rFonts w:ascii="Times New Roman" w:hAnsi="Times New Roman"/>
                <w:sz w:val="16"/>
                <w:szCs w:val="16"/>
              </w:rPr>
            </w:pPr>
          </w:p>
        </w:tc>
        <w:tc>
          <w:tcPr>
            <w:tcW w:w="3901" w:type="dxa"/>
            <w:gridSpan w:val="2"/>
            <w:vMerge/>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3CC50D00" w14:textId="77777777" w:rsidR="002529B6" w:rsidRPr="006B5AAA" w:rsidRDefault="002529B6" w:rsidP="005B4F1E">
            <w:pPr>
              <w:jc w:val="center"/>
              <w:rPr>
                <w:rFonts w:ascii="Times New Roman" w:hAnsi="Times New Roman"/>
                <w:sz w:val="16"/>
                <w:szCs w:val="16"/>
              </w:rPr>
            </w:pPr>
          </w:p>
        </w:tc>
        <w:tc>
          <w:tcPr>
            <w:tcW w:w="1346" w:type="dxa"/>
            <w:vMerge/>
            <w:tcBorders>
              <w:left w:val="single" w:sz="4" w:space="0" w:color="808080"/>
              <w:bottom w:val="single" w:sz="4" w:space="0" w:color="808080"/>
              <w:right w:val="single" w:sz="4" w:space="0" w:color="808080"/>
            </w:tcBorders>
            <w:shd w:val="clear" w:color="auto" w:fill="FFFFFF"/>
            <w:vAlign w:val="center"/>
          </w:tcPr>
          <w:p w14:paraId="6E909935" w14:textId="77777777" w:rsidR="002529B6" w:rsidRPr="006B5AAA" w:rsidRDefault="002529B6" w:rsidP="005B4F1E">
            <w:pPr>
              <w:jc w:val="center"/>
              <w:rPr>
                <w:rFonts w:ascii="Times New Roman" w:hAnsi="Times New Roman"/>
                <w:sz w:val="16"/>
                <w:szCs w:val="16"/>
              </w:rPr>
            </w:pPr>
          </w:p>
        </w:tc>
        <w:tc>
          <w:tcPr>
            <w:tcW w:w="1490"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3C5268C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od 15 let včetně</w:t>
            </w:r>
          </w:p>
        </w:tc>
        <w:tc>
          <w:tcPr>
            <w:tcW w:w="2047" w:type="dxa"/>
            <w:gridSpan w:val="4"/>
            <w:vMerge/>
            <w:tcBorders>
              <w:top w:val="single" w:sz="4" w:space="0" w:color="808080"/>
              <w:left w:val="single" w:sz="4" w:space="0" w:color="808080"/>
              <w:bottom w:val="single" w:sz="4" w:space="0" w:color="808080"/>
              <w:right w:val="single" w:sz="4" w:space="0" w:color="808080"/>
            </w:tcBorders>
            <w:shd w:val="clear" w:color="auto" w:fill="FFFFFF"/>
            <w:vAlign w:val="center"/>
          </w:tcPr>
          <w:p w14:paraId="408ABB77" w14:textId="77777777" w:rsidR="002529B6" w:rsidRPr="006B5AAA" w:rsidRDefault="002529B6" w:rsidP="005B4F1E">
            <w:pPr>
              <w:jc w:val="center"/>
              <w:rPr>
                <w:rFonts w:ascii="Times New Roman" w:hAnsi="Times New Roman"/>
                <w:sz w:val="16"/>
                <w:szCs w:val="16"/>
              </w:rPr>
            </w:pP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254692E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kus / 1 oko / 36 měsíců</w:t>
            </w: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1F7E9D7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452,00 Kč / 1 ks</w:t>
            </w:r>
          </w:p>
        </w:tc>
      </w:tr>
      <w:tr w:rsidR="002529B6" w:rsidRPr="006B5AAA" w14:paraId="3444ADDC" w14:textId="77777777" w:rsidTr="005B4F1E">
        <w:trPr>
          <w:jc w:val="center"/>
        </w:trPr>
        <w:tc>
          <w:tcPr>
            <w:tcW w:w="111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7177B3B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11</w:t>
            </w:r>
          </w:p>
        </w:tc>
        <w:tc>
          <w:tcPr>
            <w:tcW w:w="120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18373F6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ZP kompenzační pro zrakově postižené – na zakázku</w:t>
            </w:r>
          </w:p>
        </w:tc>
        <w:tc>
          <w:tcPr>
            <w:tcW w:w="206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1A8892C3"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047300BC" w14:textId="77777777" w:rsidR="002529B6" w:rsidRPr="006B5AAA" w:rsidRDefault="002529B6" w:rsidP="005B4F1E">
            <w:pPr>
              <w:jc w:val="center"/>
              <w:rPr>
                <w:rFonts w:ascii="Times New Roman" w:hAnsi="Times New Roman"/>
                <w:sz w:val="16"/>
                <w:szCs w:val="16"/>
              </w:rPr>
            </w:pPr>
          </w:p>
        </w:tc>
        <w:tc>
          <w:tcPr>
            <w:tcW w:w="1346"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AEFE11F"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6F9C3E45" w14:textId="77777777" w:rsidR="002529B6" w:rsidRPr="006B5AAA" w:rsidRDefault="002529B6" w:rsidP="005B4F1E">
            <w:pPr>
              <w:jc w:val="center"/>
              <w:rPr>
                <w:rFonts w:ascii="Times New Roman" w:hAnsi="Times New Roman"/>
                <w:sz w:val="16"/>
                <w:szCs w:val="16"/>
              </w:rPr>
            </w:pP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580DDF5E" w14:textId="77777777" w:rsidR="002529B6" w:rsidRPr="006B5AAA" w:rsidRDefault="002529B6" w:rsidP="005B4F1E">
            <w:pPr>
              <w:jc w:val="center"/>
              <w:rPr>
                <w:rFonts w:ascii="Times New Roman" w:hAnsi="Times New Roman"/>
                <w:sz w:val="16"/>
                <w:szCs w:val="16"/>
              </w:rPr>
            </w:pPr>
          </w:p>
        </w:tc>
        <w:tc>
          <w:tcPr>
            <w:tcW w:w="1081"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273EEE32" w14:textId="77777777" w:rsidR="002529B6" w:rsidRPr="006B5AAA" w:rsidRDefault="002529B6" w:rsidP="005B4F1E">
            <w:pPr>
              <w:jc w:val="center"/>
              <w:rPr>
                <w:rFonts w:ascii="Times New Roman" w:hAnsi="Times New Roman"/>
                <w:b/>
                <w:sz w:val="16"/>
                <w:szCs w:val="16"/>
              </w:rPr>
            </w:pPr>
          </w:p>
        </w:tc>
      </w:tr>
      <w:tr w:rsidR="002529B6" w:rsidRPr="006B5AAA" w14:paraId="17BE89F4" w14:textId="77777777" w:rsidTr="005B4F1E">
        <w:trPr>
          <w:jc w:val="center"/>
        </w:trPr>
        <w:tc>
          <w:tcPr>
            <w:tcW w:w="1113" w:type="dxa"/>
            <w:tcBorders>
              <w:top w:val="single" w:sz="4" w:space="0" w:color="808080"/>
              <w:left w:val="single" w:sz="4" w:space="0" w:color="808080"/>
              <w:bottom w:val="single" w:sz="4" w:space="0" w:color="808080"/>
              <w:right w:val="single" w:sz="4" w:space="0" w:color="808080"/>
            </w:tcBorders>
            <w:shd w:val="clear" w:color="auto" w:fill="FFFFFF"/>
            <w:tcMar>
              <w:top w:w="30" w:type="dxa"/>
              <w:left w:w="45" w:type="dxa"/>
              <w:bottom w:w="30" w:type="dxa"/>
              <w:right w:w="45" w:type="dxa"/>
            </w:tcMar>
            <w:vAlign w:val="center"/>
          </w:tcPr>
          <w:p w14:paraId="49CEA58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11.1</w:t>
            </w:r>
          </w:p>
        </w:tc>
        <w:tc>
          <w:tcPr>
            <w:tcW w:w="1201" w:type="dxa"/>
            <w:tcBorders>
              <w:top w:val="single" w:sz="4" w:space="0" w:color="808080"/>
              <w:left w:val="single" w:sz="4" w:space="0" w:color="808080"/>
              <w:bottom w:val="single" w:sz="4" w:space="0" w:color="auto"/>
              <w:right w:val="single" w:sz="4" w:space="0" w:color="808080"/>
            </w:tcBorders>
            <w:shd w:val="clear" w:color="auto" w:fill="FFFFFF"/>
            <w:tcMar>
              <w:top w:w="30" w:type="dxa"/>
              <w:left w:w="45" w:type="dxa"/>
              <w:bottom w:w="30" w:type="dxa"/>
              <w:right w:w="45" w:type="dxa"/>
            </w:tcMar>
            <w:vAlign w:val="center"/>
          </w:tcPr>
          <w:p w14:paraId="17B0959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oční protézy – na zakázku</w:t>
            </w:r>
          </w:p>
        </w:tc>
        <w:tc>
          <w:tcPr>
            <w:tcW w:w="2061" w:type="dxa"/>
            <w:tcBorders>
              <w:top w:val="single" w:sz="4" w:space="0" w:color="808080"/>
              <w:left w:val="single" w:sz="4" w:space="0" w:color="808080"/>
              <w:bottom w:val="single" w:sz="4" w:space="0" w:color="auto"/>
              <w:right w:val="single" w:sz="4" w:space="0" w:color="808080"/>
            </w:tcBorders>
            <w:shd w:val="clear" w:color="auto" w:fill="FFFFFF"/>
            <w:tcMar>
              <w:top w:w="30" w:type="dxa"/>
              <w:left w:w="45" w:type="dxa"/>
              <w:bottom w:w="30" w:type="dxa"/>
              <w:right w:w="45" w:type="dxa"/>
            </w:tcMar>
            <w:vAlign w:val="center"/>
          </w:tcPr>
          <w:p w14:paraId="6C66A2A1"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4" w:space="0" w:color="808080"/>
              <w:left w:val="single" w:sz="4" w:space="0" w:color="808080"/>
              <w:bottom w:val="single" w:sz="4" w:space="0" w:color="auto"/>
              <w:right w:val="single" w:sz="4" w:space="0" w:color="808080"/>
            </w:tcBorders>
            <w:shd w:val="clear" w:color="auto" w:fill="FFFFFF"/>
            <w:tcMar>
              <w:top w:w="30" w:type="dxa"/>
              <w:left w:w="45" w:type="dxa"/>
              <w:bottom w:w="30" w:type="dxa"/>
              <w:right w:w="45" w:type="dxa"/>
            </w:tcMar>
            <w:vAlign w:val="center"/>
          </w:tcPr>
          <w:p w14:paraId="3879FB37" w14:textId="77777777" w:rsidR="002529B6" w:rsidRPr="006B5AAA" w:rsidRDefault="002529B6" w:rsidP="005B4F1E">
            <w:pPr>
              <w:jc w:val="center"/>
              <w:rPr>
                <w:rFonts w:ascii="Times New Roman" w:hAnsi="Times New Roman"/>
                <w:sz w:val="16"/>
                <w:szCs w:val="16"/>
              </w:rPr>
            </w:pPr>
          </w:p>
        </w:tc>
        <w:tc>
          <w:tcPr>
            <w:tcW w:w="1346" w:type="dxa"/>
            <w:tcBorders>
              <w:top w:val="single" w:sz="4" w:space="0" w:color="808080"/>
              <w:left w:val="single" w:sz="4" w:space="0" w:color="808080"/>
              <w:bottom w:val="single" w:sz="4" w:space="0" w:color="auto"/>
              <w:right w:val="single" w:sz="4" w:space="0" w:color="808080"/>
            </w:tcBorders>
            <w:shd w:val="clear" w:color="auto" w:fill="FFFFFF"/>
            <w:vAlign w:val="center"/>
          </w:tcPr>
          <w:p w14:paraId="3AA74938" w14:textId="77777777" w:rsidR="002529B6" w:rsidRPr="006B5AAA" w:rsidRDefault="002529B6" w:rsidP="005B4F1E">
            <w:pPr>
              <w:jc w:val="center"/>
              <w:rPr>
                <w:rFonts w:ascii="Times New Roman" w:hAnsi="Times New Roman"/>
                <w:sz w:val="16"/>
                <w:szCs w:val="16"/>
              </w:rPr>
            </w:pPr>
          </w:p>
        </w:tc>
        <w:tc>
          <w:tcPr>
            <w:tcW w:w="3537" w:type="dxa"/>
            <w:gridSpan w:val="5"/>
            <w:tcBorders>
              <w:top w:val="single" w:sz="4" w:space="0" w:color="808080"/>
              <w:left w:val="single" w:sz="4" w:space="0" w:color="808080"/>
              <w:bottom w:val="single" w:sz="4" w:space="0" w:color="auto"/>
              <w:right w:val="single" w:sz="4" w:space="0" w:color="808080"/>
            </w:tcBorders>
            <w:shd w:val="clear" w:color="auto" w:fill="FFFFFF"/>
            <w:tcMar>
              <w:top w:w="30" w:type="dxa"/>
              <w:left w:w="45" w:type="dxa"/>
              <w:bottom w:w="30" w:type="dxa"/>
              <w:right w:w="45" w:type="dxa"/>
            </w:tcMar>
            <w:vAlign w:val="center"/>
          </w:tcPr>
          <w:p w14:paraId="3EB0B3D3" w14:textId="77777777" w:rsidR="002529B6" w:rsidRPr="006B5AAA" w:rsidRDefault="002529B6" w:rsidP="005B4F1E">
            <w:pPr>
              <w:jc w:val="center"/>
              <w:rPr>
                <w:rFonts w:ascii="Times New Roman" w:hAnsi="Times New Roman"/>
                <w:sz w:val="16"/>
                <w:szCs w:val="16"/>
              </w:rPr>
            </w:pPr>
          </w:p>
        </w:tc>
        <w:tc>
          <w:tcPr>
            <w:tcW w:w="1843" w:type="dxa"/>
            <w:tcBorders>
              <w:top w:val="single" w:sz="4" w:space="0" w:color="808080"/>
              <w:left w:val="single" w:sz="4" w:space="0" w:color="808080"/>
              <w:bottom w:val="single" w:sz="4" w:space="0" w:color="auto"/>
              <w:right w:val="single" w:sz="4" w:space="0" w:color="808080"/>
            </w:tcBorders>
            <w:shd w:val="clear" w:color="auto" w:fill="FFFFFF"/>
            <w:tcMar>
              <w:top w:w="30" w:type="dxa"/>
              <w:left w:w="45" w:type="dxa"/>
              <w:bottom w:w="30" w:type="dxa"/>
              <w:right w:w="45" w:type="dxa"/>
            </w:tcMar>
            <w:vAlign w:val="center"/>
          </w:tcPr>
          <w:p w14:paraId="1BEF6E43" w14:textId="77777777" w:rsidR="002529B6" w:rsidRPr="006B5AAA" w:rsidRDefault="002529B6" w:rsidP="005B4F1E">
            <w:pPr>
              <w:jc w:val="center"/>
              <w:rPr>
                <w:rFonts w:ascii="Times New Roman" w:hAnsi="Times New Roman"/>
                <w:sz w:val="16"/>
                <w:szCs w:val="16"/>
              </w:rPr>
            </w:pPr>
          </w:p>
        </w:tc>
        <w:tc>
          <w:tcPr>
            <w:tcW w:w="1081" w:type="dxa"/>
            <w:tcBorders>
              <w:top w:val="single" w:sz="4" w:space="0" w:color="808080"/>
              <w:left w:val="single" w:sz="4" w:space="0" w:color="808080"/>
              <w:bottom w:val="single" w:sz="4" w:space="0" w:color="auto"/>
              <w:right w:val="single" w:sz="4" w:space="0" w:color="808080"/>
            </w:tcBorders>
            <w:shd w:val="clear" w:color="auto" w:fill="FFFFFF"/>
            <w:tcMar>
              <w:top w:w="30" w:type="dxa"/>
              <w:left w:w="45" w:type="dxa"/>
              <w:bottom w:w="30" w:type="dxa"/>
              <w:right w:w="45" w:type="dxa"/>
            </w:tcMar>
            <w:vAlign w:val="center"/>
          </w:tcPr>
          <w:p w14:paraId="4B65B431" w14:textId="77777777" w:rsidR="002529B6" w:rsidRPr="006B5AAA" w:rsidRDefault="002529B6" w:rsidP="005B4F1E">
            <w:pPr>
              <w:jc w:val="center"/>
              <w:rPr>
                <w:rFonts w:ascii="Times New Roman" w:hAnsi="Times New Roman"/>
                <w:b/>
                <w:sz w:val="16"/>
                <w:szCs w:val="16"/>
              </w:rPr>
            </w:pPr>
          </w:p>
        </w:tc>
      </w:tr>
      <w:tr w:rsidR="002529B6" w:rsidRPr="006B5AAA" w14:paraId="42222BAA" w14:textId="77777777" w:rsidTr="005B4F1E">
        <w:trPr>
          <w:trHeight w:val="153"/>
          <w:jc w:val="center"/>
        </w:trPr>
        <w:tc>
          <w:tcPr>
            <w:tcW w:w="1113" w:type="dxa"/>
            <w:tcBorders>
              <w:top w:val="single" w:sz="4" w:space="0" w:color="808080"/>
              <w:left w:val="single" w:sz="4" w:space="0" w:color="808080"/>
              <w:bottom w:val="single" w:sz="4" w:space="0" w:color="808080"/>
              <w:right w:val="single" w:sz="4" w:space="0" w:color="auto"/>
            </w:tcBorders>
            <w:shd w:val="clear" w:color="auto" w:fill="FFFFFF"/>
            <w:tcMar>
              <w:top w:w="30" w:type="dxa"/>
              <w:left w:w="45" w:type="dxa"/>
              <w:bottom w:w="30" w:type="dxa"/>
              <w:right w:w="45" w:type="dxa"/>
            </w:tcMar>
            <w:vAlign w:val="center"/>
          </w:tcPr>
          <w:p w14:paraId="03BF1A6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11.1.1</w:t>
            </w:r>
          </w:p>
        </w:tc>
        <w:tc>
          <w:tcPr>
            <w:tcW w:w="120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556597B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oční protézy – skleněné – na zakázku</w:t>
            </w:r>
          </w:p>
        </w:tc>
        <w:tc>
          <w:tcPr>
            <w:tcW w:w="206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3579682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3901"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0D9E380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OPH</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14:paraId="09D8286E"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ne</w:t>
            </w:r>
          </w:p>
        </w:tc>
        <w:tc>
          <w:tcPr>
            <w:tcW w:w="3537" w:type="dxa"/>
            <w:gridSpan w:val="5"/>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4493CD2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7532AFD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w:t>
            </w:r>
          </w:p>
        </w:tc>
        <w:tc>
          <w:tcPr>
            <w:tcW w:w="108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3491381B" w14:textId="77777777" w:rsidR="002529B6" w:rsidRPr="006B5AAA" w:rsidRDefault="002529B6" w:rsidP="005B4F1E">
            <w:pPr>
              <w:jc w:val="center"/>
              <w:rPr>
                <w:rFonts w:ascii="Times New Roman" w:hAnsi="Times New Roman"/>
                <w:b/>
                <w:sz w:val="16"/>
                <w:szCs w:val="16"/>
              </w:rPr>
            </w:pPr>
            <w:r w:rsidRPr="006B5AAA">
              <w:rPr>
                <w:rFonts w:ascii="Times New Roman" w:hAnsi="Times New Roman"/>
                <w:sz w:val="16"/>
                <w:szCs w:val="16"/>
              </w:rPr>
              <w:t>696,00 Kč / 1 ks</w:t>
            </w:r>
          </w:p>
        </w:tc>
      </w:tr>
      <w:tr w:rsidR="002529B6" w:rsidRPr="006B5AAA" w14:paraId="08034CA3" w14:textId="77777777" w:rsidTr="005B4F1E">
        <w:trPr>
          <w:trHeight w:val="152"/>
          <w:jc w:val="center"/>
        </w:trPr>
        <w:tc>
          <w:tcPr>
            <w:tcW w:w="1113" w:type="dxa"/>
            <w:tcBorders>
              <w:top w:val="single" w:sz="4" w:space="0" w:color="808080"/>
              <w:left w:val="single" w:sz="4" w:space="0" w:color="808080"/>
              <w:bottom w:val="single" w:sz="4" w:space="0" w:color="808080"/>
              <w:right w:val="single" w:sz="4" w:space="0" w:color="auto"/>
            </w:tcBorders>
            <w:shd w:val="clear" w:color="auto" w:fill="FFFFFF"/>
            <w:tcMar>
              <w:top w:w="30" w:type="dxa"/>
              <w:left w:w="45" w:type="dxa"/>
              <w:bottom w:w="30" w:type="dxa"/>
              <w:right w:w="45" w:type="dxa"/>
            </w:tcMar>
            <w:vAlign w:val="center"/>
          </w:tcPr>
          <w:p w14:paraId="33F1FA04"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11.1.2</w:t>
            </w:r>
          </w:p>
        </w:tc>
        <w:tc>
          <w:tcPr>
            <w:tcW w:w="120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65113C73" w14:textId="77777777" w:rsidR="002529B6" w:rsidRPr="006B5AAA" w:rsidRDefault="002529B6" w:rsidP="005B4F1E">
            <w:pPr>
              <w:jc w:val="center"/>
              <w:rPr>
                <w:rFonts w:ascii="Times New Roman" w:hAnsi="Times New Roman"/>
                <w:sz w:val="16"/>
                <w:szCs w:val="16"/>
              </w:rPr>
            </w:pPr>
            <w:r w:rsidRPr="0015766B">
              <w:rPr>
                <w:rFonts w:ascii="Times New Roman" w:hAnsi="Times New Roman"/>
                <w:sz w:val="16"/>
                <w:szCs w:val="16"/>
              </w:rPr>
              <w:t xml:space="preserve">oční </w:t>
            </w:r>
            <w:proofErr w:type="gramStart"/>
            <w:r w:rsidRPr="0015766B">
              <w:rPr>
                <w:rFonts w:ascii="Times New Roman" w:hAnsi="Times New Roman"/>
                <w:sz w:val="16"/>
                <w:szCs w:val="16"/>
              </w:rPr>
              <w:t>protézy - akrylátové</w:t>
            </w:r>
            <w:proofErr w:type="gramEnd"/>
            <w:r w:rsidRPr="0015766B">
              <w:rPr>
                <w:rFonts w:ascii="Times New Roman" w:hAnsi="Times New Roman"/>
                <w:sz w:val="16"/>
                <w:szCs w:val="16"/>
              </w:rPr>
              <w:t xml:space="preserve"> - na zakázku</w:t>
            </w:r>
          </w:p>
        </w:tc>
        <w:tc>
          <w:tcPr>
            <w:tcW w:w="206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6148EF2D"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w:t>
            </w:r>
          </w:p>
        </w:tc>
        <w:tc>
          <w:tcPr>
            <w:tcW w:w="3901"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460C84AA" w14:textId="77777777" w:rsidR="002529B6" w:rsidRPr="006B5AAA" w:rsidRDefault="002529B6" w:rsidP="005B4F1E">
            <w:pPr>
              <w:jc w:val="center"/>
              <w:rPr>
                <w:rFonts w:ascii="Times New Roman" w:hAnsi="Times New Roman"/>
                <w:sz w:val="16"/>
                <w:szCs w:val="16"/>
              </w:rPr>
            </w:pPr>
            <w:r w:rsidRPr="0015766B">
              <w:rPr>
                <w:rFonts w:ascii="Times New Roman" w:hAnsi="Times New Roman"/>
                <w:sz w:val="16"/>
                <w:szCs w:val="16"/>
              </w:rPr>
              <w:t>OPH</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14:paraId="694A3623" w14:textId="77777777" w:rsidR="002529B6" w:rsidRDefault="002529B6" w:rsidP="005B4F1E">
            <w:pPr>
              <w:jc w:val="center"/>
              <w:rPr>
                <w:rFonts w:ascii="Times New Roman" w:hAnsi="Times New Roman"/>
                <w:sz w:val="16"/>
                <w:szCs w:val="16"/>
              </w:rPr>
            </w:pPr>
            <w:r>
              <w:rPr>
                <w:rFonts w:ascii="Times New Roman" w:hAnsi="Times New Roman"/>
                <w:sz w:val="16"/>
                <w:szCs w:val="16"/>
              </w:rPr>
              <w:t>ne</w:t>
            </w:r>
          </w:p>
        </w:tc>
        <w:tc>
          <w:tcPr>
            <w:tcW w:w="3537" w:type="dxa"/>
            <w:gridSpan w:val="5"/>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5F0BC863"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6213587A" w14:textId="77777777" w:rsidR="002529B6" w:rsidRPr="006B5AAA" w:rsidRDefault="002529B6" w:rsidP="005B4F1E">
            <w:pPr>
              <w:jc w:val="center"/>
              <w:rPr>
                <w:rFonts w:ascii="Times New Roman" w:hAnsi="Times New Roman"/>
                <w:sz w:val="16"/>
                <w:szCs w:val="16"/>
              </w:rPr>
            </w:pPr>
            <w:r w:rsidRPr="0015766B">
              <w:rPr>
                <w:rFonts w:ascii="Times New Roman" w:hAnsi="Times New Roman"/>
                <w:sz w:val="16"/>
                <w:szCs w:val="16"/>
              </w:rPr>
              <w:t>1 ks / 1 rok</w:t>
            </w:r>
          </w:p>
        </w:tc>
        <w:tc>
          <w:tcPr>
            <w:tcW w:w="108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1B362A59" w14:textId="77777777" w:rsidR="002529B6" w:rsidRPr="006B5AAA" w:rsidRDefault="002529B6" w:rsidP="005B4F1E">
            <w:pPr>
              <w:jc w:val="center"/>
              <w:rPr>
                <w:rFonts w:ascii="Times New Roman" w:hAnsi="Times New Roman"/>
                <w:sz w:val="16"/>
                <w:szCs w:val="16"/>
              </w:rPr>
            </w:pPr>
            <w:r w:rsidRPr="0015766B">
              <w:rPr>
                <w:rFonts w:ascii="Times New Roman" w:hAnsi="Times New Roman"/>
                <w:sz w:val="16"/>
                <w:szCs w:val="16"/>
              </w:rPr>
              <w:t>1.739,00 Kč / 1 ks</w:t>
            </w:r>
          </w:p>
        </w:tc>
      </w:tr>
      <w:tr w:rsidR="002529B6" w:rsidRPr="006B5AAA" w14:paraId="107206AB" w14:textId="77777777" w:rsidTr="005B4F1E">
        <w:trPr>
          <w:trHeight w:val="152"/>
          <w:jc w:val="center"/>
        </w:trPr>
        <w:tc>
          <w:tcPr>
            <w:tcW w:w="1113" w:type="dxa"/>
            <w:tcBorders>
              <w:top w:val="single" w:sz="4" w:space="0" w:color="808080"/>
              <w:left w:val="single" w:sz="4" w:space="0" w:color="808080"/>
              <w:bottom w:val="single" w:sz="4" w:space="0" w:color="808080"/>
              <w:right w:val="single" w:sz="4" w:space="0" w:color="auto"/>
            </w:tcBorders>
            <w:shd w:val="clear" w:color="auto" w:fill="FFFFFF"/>
            <w:tcMar>
              <w:top w:w="30" w:type="dxa"/>
              <w:left w:w="45" w:type="dxa"/>
              <w:bottom w:w="30" w:type="dxa"/>
              <w:right w:w="45" w:type="dxa"/>
            </w:tcMar>
            <w:vAlign w:val="center"/>
          </w:tcPr>
          <w:p w14:paraId="019FB474" w14:textId="77777777" w:rsidR="002529B6" w:rsidRPr="00E43ADC" w:rsidRDefault="002529B6" w:rsidP="005B4F1E">
            <w:pPr>
              <w:jc w:val="center"/>
              <w:rPr>
                <w:rFonts w:ascii="Times New Roman" w:hAnsi="Times New Roman"/>
                <w:b/>
                <w:bCs/>
                <w:sz w:val="16"/>
                <w:szCs w:val="16"/>
              </w:rPr>
            </w:pPr>
            <w:r w:rsidRPr="00E43ADC">
              <w:rPr>
                <w:rFonts w:ascii="Times New Roman" w:hAnsi="Times New Roman"/>
                <w:b/>
                <w:bCs/>
                <w:sz w:val="16"/>
                <w:szCs w:val="16"/>
              </w:rPr>
              <w:t>12</w:t>
            </w:r>
          </w:p>
        </w:tc>
        <w:tc>
          <w:tcPr>
            <w:tcW w:w="120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66DA7232" w14:textId="77777777" w:rsidR="002529B6" w:rsidRPr="00E43ADC" w:rsidRDefault="002529B6" w:rsidP="005B4F1E">
            <w:pPr>
              <w:jc w:val="center"/>
              <w:rPr>
                <w:rFonts w:ascii="Times New Roman" w:hAnsi="Times New Roman"/>
                <w:b/>
                <w:sz w:val="16"/>
                <w:szCs w:val="16"/>
              </w:rPr>
            </w:pPr>
            <w:r w:rsidRPr="00E43ADC">
              <w:rPr>
                <w:rFonts w:ascii="Times New Roman" w:hAnsi="Times New Roman"/>
                <w:b/>
                <w:sz w:val="16"/>
                <w:szCs w:val="16"/>
              </w:rPr>
              <w:t>ZP antidekubitní a korekční – na zakázku</w:t>
            </w:r>
          </w:p>
        </w:tc>
        <w:tc>
          <w:tcPr>
            <w:tcW w:w="206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655BE0DF"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10CEC838" w14:textId="77777777" w:rsidR="002529B6" w:rsidRPr="006B5AAA" w:rsidRDefault="002529B6" w:rsidP="005B4F1E">
            <w:pPr>
              <w:jc w:val="center"/>
              <w:rPr>
                <w:rFonts w:ascii="Times New Roman" w:hAnsi="Times New Roman"/>
                <w:sz w:val="16"/>
                <w:szCs w:val="16"/>
              </w:rPr>
            </w:pP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14:paraId="67E3D3D3" w14:textId="77777777" w:rsidR="002529B6" w:rsidRDefault="002529B6" w:rsidP="005B4F1E">
            <w:pPr>
              <w:jc w:val="center"/>
              <w:rPr>
                <w:rFonts w:ascii="Times New Roman" w:hAnsi="Times New Roman"/>
                <w:sz w:val="16"/>
                <w:szCs w:val="16"/>
              </w:rPr>
            </w:pPr>
          </w:p>
        </w:tc>
        <w:tc>
          <w:tcPr>
            <w:tcW w:w="3537" w:type="dxa"/>
            <w:gridSpan w:val="5"/>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2A422A6F" w14:textId="77777777" w:rsidR="002529B6" w:rsidRPr="006B5AAA" w:rsidRDefault="002529B6" w:rsidP="005B4F1E">
            <w:pPr>
              <w:jc w:val="center"/>
              <w:rPr>
                <w:rFonts w:ascii="Times New Roman" w:hAnsi="Times New Roman"/>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4762A390" w14:textId="77777777" w:rsidR="002529B6" w:rsidRPr="006B5AAA" w:rsidRDefault="002529B6" w:rsidP="005B4F1E">
            <w:pPr>
              <w:jc w:val="center"/>
              <w:rPr>
                <w:rFonts w:ascii="Times New Roman" w:hAnsi="Times New Roman"/>
                <w:sz w:val="16"/>
                <w:szCs w:val="16"/>
              </w:rPr>
            </w:pPr>
          </w:p>
        </w:tc>
        <w:tc>
          <w:tcPr>
            <w:tcW w:w="108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2E29B0D7" w14:textId="77777777" w:rsidR="002529B6" w:rsidRPr="006B5AAA" w:rsidRDefault="002529B6" w:rsidP="005B4F1E">
            <w:pPr>
              <w:jc w:val="center"/>
              <w:rPr>
                <w:rFonts w:ascii="Times New Roman" w:hAnsi="Times New Roman"/>
                <w:sz w:val="16"/>
                <w:szCs w:val="16"/>
              </w:rPr>
            </w:pPr>
          </w:p>
        </w:tc>
      </w:tr>
      <w:tr w:rsidR="002529B6" w:rsidRPr="006B5AAA" w14:paraId="75FF2DDC" w14:textId="77777777" w:rsidTr="005B4F1E">
        <w:trPr>
          <w:trHeight w:val="152"/>
          <w:jc w:val="center"/>
        </w:trPr>
        <w:tc>
          <w:tcPr>
            <w:tcW w:w="1113" w:type="dxa"/>
            <w:tcBorders>
              <w:top w:val="single" w:sz="4" w:space="0" w:color="808080"/>
              <w:left w:val="single" w:sz="4" w:space="0" w:color="808080"/>
              <w:bottom w:val="single" w:sz="4" w:space="0" w:color="808080"/>
              <w:right w:val="single" w:sz="4" w:space="0" w:color="auto"/>
            </w:tcBorders>
            <w:shd w:val="clear" w:color="auto" w:fill="FFFFFF"/>
            <w:tcMar>
              <w:top w:w="30" w:type="dxa"/>
              <w:left w:w="45" w:type="dxa"/>
              <w:bottom w:w="30" w:type="dxa"/>
              <w:right w:w="45" w:type="dxa"/>
            </w:tcMar>
            <w:vAlign w:val="center"/>
          </w:tcPr>
          <w:p w14:paraId="01768A71" w14:textId="77777777" w:rsidR="002529B6" w:rsidRPr="00E43ADC" w:rsidRDefault="002529B6" w:rsidP="005B4F1E">
            <w:pPr>
              <w:jc w:val="center"/>
              <w:rPr>
                <w:rFonts w:ascii="Times New Roman" w:hAnsi="Times New Roman"/>
                <w:sz w:val="16"/>
                <w:szCs w:val="16"/>
              </w:rPr>
            </w:pPr>
            <w:r w:rsidRPr="00E43ADC">
              <w:rPr>
                <w:rFonts w:ascii="Times New Roman" w:hAnsi="Times New Roman"/>
                <w:sz w:val="16"/>
                <w:szCs w:val="16"/>
              </w:rPr>
              <w:t>12.1</w:t>
            </w:r>
          </w:p>
        </w:tc>
        <w:tc>
          <w:tcPr>
            <w:tcW w:w="120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3BA9CCFE" w14:textId="77777777" w:rsidR="002529B6" w:rsidRPr="00E43ADC" w:rsidRDefault="002529B6" w:rsidP="005B4F1E">
            <w:pPr>
              <w:jc w:val="center"/>
              <w:rPr>
                <w:rFonts w:ascii="Times New Roman" w:hAnsi="Times New Roman"/>
                <w:b/>
                <w:sz w:val="16"/>
                <w:szCs w:val="16"/>
              </w:rPr>
            </w:pPr>
            <w:r w:rsidRPr="00E43ADC">
              <w:rPr>
                <w:rFonts w:ascii="Times New Roman" w:hAnsi="Times New Roman"/>
                <w:b/>
                <w:sz w:val="16"/>
                <w:szCs w:val="16"/>
              </w:rPr>
              <w:t>antidekubitní a korekční podložky – na zakázku</w:t>
            </w:r>
          </w:p>
        </w:tc>
        <w:tc>
          <w:tcPr>
            <w:tcW w:w="206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7C2A1219" w14:textId="77777777" w:rsidR="002529B6" w:rsidRPr="006B5AAA" w:rsidRDefault="002529B6" w:rsidP="005B4F1E">
            <w:pPr>
              <w:jc w:val="center"/>
              <w:rPr>
                <w:rFonts w:ascii="Times New Roman" w:hAnsi="Times New Roman"/>
                <w:sz w:val="16"/>
                <w:szCs w:val="16"/>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75054EFA" w14:textId="77777777" w:rsidR="002529B6" w:rsidRPr="006B5AAA" w:rsidRDefault="002529B6" w:rsidP="005B4F1E">
            <w:pPr>
              <w:jc w:val="center"/>
              <w:rPr>
                <w:rFonts w:ascii="Times New Roman" w:hAnsi="Times New Roman"/>
                <w:sz w:val="16"/>
                <w:szCs w:val="16"/>
              </w:rPr>
            </w:pP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14:paraId="67B3BD6F" w14:textId="77777777" w:rsidR="002529B6" w:rsidRDefault="002529B6" w:rsidP="005B4F1E">
            <w:pPr>
              <w:jc w:val="center"/>
              <w:rPr>
                <w:rFonts w:ascii="Times New Roman" w:hAnsi="Times New Roman"/>
                <w:sz w:val="16"/>
                <w:szCs w:val="16"/>
              </w:rPr>
            </w:pPr>
          </w:p>
        </w:tc>
        <w:tc>
          <w:tcPr>
            <w:tcW w:w="3537" w:type="dxa"/>
            <w:gridSpan w:val="5"/>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75774BD3" w14:textId="77777777" w:rsidR="002529B6" w:rsidRPr="006B5AAA" w:rsidRDefault="002529B6" w:rsidP="005B4F1E">
            <w:pPr>
              <w:jc w:val="center"/>
              <w:rPr>
                <w:rFonts w:ascii="Times New Roman" w:hAnsi="Times New Roman"/>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7CA4CB32" w14:textId="77777777" w:rsidR="002529B6" w:rsidRPr="006B5AAA" w:rsidRDefault="002529B6" w:rsidP="005B4F1E">
            <w:pPr>
              <w:jc w:val="center"/>
              <w:rPr>
                <w:rFonts w:ascii="Times New Roman" w:hAnsi="Times New Roman"/>
                <w:sz w:val="16"/>
                <w:szCs w:val="16"/>
              </w:rPr>
            </w:pPr>
          </w:p>
        </w:tc>
        <w:tc>
          <w:tcPr>
            <w:tcW w:w="108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59142C95" w14:textId="77777777" w:rsidR="002529B6" w:rsidRPr="006B5AAA" w:rsidRDefault="002529B6" w:rsidP="005B4F1E">
            <w:pPr>
              <w:jc w:val="center"/>
              <w:rPr>
                <w:rFonts w:ascii="Times New Roman" w:hAnsi="Times New Roman"/>
                <w:sz w:val="16"/>
                <w:szCs w:val="16"/>
              </w:rPr>
            </w:pPr>
          </w:p>
        </w:tc>
      </w:tr>
      <w:tr w:rsidR="002529B6" w:rsidRPr="006B5AAA" w14:paraId="47B349C7" w14:textId="77777777" w:rsidTr="005B4F1E">
        <w:trPr>
          <w:trHeight w:val="152"/>
          <w:jc w:val="center"/>
        </w:trPr>
        <w:tc>
          <w:tcPr>
            <w:tcW w:w="1113" w:type="dxa"/>
            <w:tcBorders>
              <w:top w:val="single" w:sz="4" w:space="0" w:color="808080"/>
              <w:left w:val="single" w:sz="4" w:space="0" w:color="808080"/>
              <w:bottom w:val="single" w:sz="4" w:space="0" w:color="808080"/>
              <w:right w:val="single" w:sz="4" w:space="0" w:color="auto"/>
            </w:tcBorders>
            <w:shd w:val="clear" w:color="auto" w:fill="FFFFFF"/>
            <w:tcMar>
              <w:top w:w="30" w:type="dxa"/>
              <w:left w:w="45" w:type="dxa"/>
              <w:bottom w:w="30" w:type="dxa"/>
              <w:right w:w="45" w:type="dxa"/>
            </w:tcMar>
            <w:vAlign w:val="center"/>
          </w:tcPr>
          <w:p w14:paraId="598F5A0A" w14:textId="77777777" w:rsidR="002529B6" w:rsidRPr="00E43ADC" w:rsidRDefault="002529B6" w:rsidP="005B4F1E">
            <w:pPr>
              <w:jc w:val="center"/>
              <w:rPr>
                <w:rFonts w:ascii="Times New Roman" w:hAnsi="Times New Roman"/>
                <w:b/>
                <w:bCs/>
                <w:sz w:val="16"/>
                <w:szCs w:val="16"/>
              </w:rPr>
            </w:pPr>
            <w:r w:rsidRPr="00E43ADC">
              <w:rPr>
                <w:rFonts w:ascii="Times New Roman" w:hAnsi="Times New Roman"/>
                <w:b/>
                <w:bCs/>
                <w:sz w:val="16"/>
                <w:szCs w:val="16"/>
              </w:rPr>
              <w:t>12.1.1</w:t>
            </w:r>
          </w:p>
        </w:tc>
        <w:tc>
          <w:tcPr>
            <w:tcW w:w="120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6B7E1B0E" w14:textId="77777777" w:rsidR="002529B6" w:rsidRPr="00E43ADC" w:rsidRDefault="002529B6" w:rsidP="005B4F1E">
            <w:pPr>
              <w:jc w:val="center"/>
              <w:rPr>
                <w:rFonts w:ascii="Times New Roman" w:hAnsi="Times New Roman"/>
                <w:b/>
                <w:sz w:val="16"/>
                <w:szCs w:val="16"/>
              </w:rPr>
            </w:pPr>
            <w:r w:rsidRPr="00E43ADC">
              <w:rPr>
                <w:rFonts w:ascii="Times New Roman" w:hAnsi="Times New Roman"/>
                <w:b/>
                <w:sz w:val="16"/>
                <w:szCs w:val="16"/>
              </w:rPr>
              <w:t>antidekubitní a korekční podložky – sedací – na zakázku</w:t>
            </w:r>
          </w:p>
        </w:tc>
        <w:tc>
          <w:tcPr>
            <w:tcW w:w="206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5FE0D7BA" w14:textId="77777777" w:rsidR="002529B6" w:rsidRPr="00E43ADC" w:rsidRDefault="002529B6" w:rsidP="005B4F1E">
            <w:pPr>
              <w:jc w:val="center"/>
              <w:rPr>
                <w:rFonts w:ascii="Times New Roman" w:hAnsi="Times New Roman"/>
                <w:b/>
                <w:sz w:val="16"/>
                <w:szCs w:val="16"/>
              </w:rPr>
            </w:pPr>
            <w:r w:rsidRPr="00E43ADC">
              <w:rPr>
                <w:rFonts w:ascii="Times New Roman" w:hAnsi="Times New Roman"/>
                <w:b/>
                <w:sz w:val="16"/>
                <w:szCs w:val="16"/>
              </w:rPr>
              <w:t>individuální antidekubitní podložka sedací do mechanického nebo elektrického vozíku navržená a zaměřená a vyrobená na základě individuálních měrných podkladů (anatomického otisku a přístrojové tlakové mapy nebo jiných obdobných technických zařízení pro zaměření přesné polohy a fyziognomie), antidekubitní podložka je určena pro stabilizaci a kompenzaci a korekci pánve a trupu</w:t>
            </w:r>
          </w:p>
        </w:tc>
        <w:tc>
          <w:tcPr>
            <w:tcW w:w="3901"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4FC0ED49" w14:textId="77777777" w:rsidR="002529B6" w:rsidRPr="00E43ADC" w:rsidRDefault="002529B6" w:rsidP="005B4F1E">
            <w:pPr>
              <w:jc w:val="center"/>
              <w:rPr>
                <w:rFonts w:ascii="Times New Roman" w:hAnsi="Times New Roman"/>
                <w:b/>
                <w:sz w:val="16"/>
                <w:szCs w:val="16"/>
              </w:rPr>
            </w:pPr>
            <w:r w:rsidRPr="00E43ADC">
              <w:rPr>
                <w:rFonts w:ascii="Times New Roman" w:hAnsi="Times New Roman"/>
                <w:b/>
                <w:sz w:val="16"/>
                <w:szCs w:val="16"/>
              </w:rPr>
              <w:t>NEU; ORP; ORT; REH</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14:paraId="375BE6E2" w14:textId="77777777" w:rsidR="002529B6" w:rsidRPr="00E43ADC" w:rsidRDefault="002529B6" w:rsidP="005B4F1E">
            <w:pPr>
              <w:jc w:val="center"/>
              <w:rPr>
                <w:rFonts w:ascii="Times New Roman" w:hAnsi="Times New Roman"/>
                <w:b/>
                <w:sz w:val="16"/>
                <w:szCs w:val="16"/>
              </w:rPr>
            </w:pPr>
            <w:r w:rsidRPr="00E43ADC">
              <w:rPr>
                <w:rFonts w:ascii="Times New Roman" w:hAnsi="Times New Roman"/>
                <w:b/>
                <w:sz w:val="16"/>
                <w:szCs w:val="16"/>
              </w:rPr>
              <w:t>ano</w:t>
            </w:r>
          </w:p>
        </w:tc>
        <w:tc>
          <w:tcPr>
            <w:tcW w:w="1768" w:type="dxa"/>
            <w:gridSpan w:val="3"/>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5BB52C04" w14:textId="77777777" w:rsidR="002529B6" w:rsidRPr="00E43ADC" w:rsidRDefault="002529B6" w:rsidP="005B4F1E">
            <w:pPr>
              <w:jc w:val="center"/>
              <w:rPr>
                <w:rFonts w:ascii="Times New Roman" w:hAnsi="Times New Roman"/>
                <w:b/>
                <w:sz w:val="16"/>
                <w:szCs w:val="16"/>
              </w:rPr>
            </w:pPr>
            <w:r w:rsidRPr="00E43ADC">
              <w:rPr>
                <w:rFonts w:ascii="Times New Roman" w:hAnsi="Times New Roman"/>
                <w:b/>
                <w:sz w:val="16"/>
                <w:szCs w:val="16"/>
              </w:rPr>
              <w:t>úplná ztráta čití v sedací oblasti (hýždě; zadní strana stehen; hráz), funkční nebo strukturální změny vedoucí k asymetrii pánve více jak 2 cm od středního postavení pánve (</w:t>
            </w:r>
            <w:proofErr w:type="spellStart"/>
            <w:r w:rsidRPr="00E43ADC">
              <w:rPr>
                <w:rFonts w:ascii="Times New Roman" w:hAnsi="Times New Roman"/>
                <w:b/>
                <w:sz w:val="16"/>
                <w:szCs w:val="16"/>
              </w:rPr>
              <w:t>obliquita</w:t>
            </w:r>
            <w:proofErr w:type="spellEnd"/>
            <w:r w:rsidRPr="00E43ADC">
              <w:rPr>
                <w:rFonts w:ascii="Times New Roman" w:hAnsi="Times New Roman"/>
                <w:b/>
                <w:sz w:val="16"/>
                <w:szCs w:val="16"/>
              </w:rPr>
              <w:t xml:space="preserve">; rotace; </w:t>
            </w:r>
            <w:proofErr w:type="spellStart"/>
            <w:r w:rsidRPr="00E43ADC">
              <w:rPr>
                <w:rFonts w:ascii="Times New Roman" w:hAnsi="Times New Roman"/>
                <w:b/>
                <w:sz w:val="16"/>
                <w:szCs w:val="16"/>
              </w:rPr>
              <w:t>anteverze</w:t>
            </w:r>
            <w:proofErr w:type="spellEnd"/>
            <w:r w:rsidRPr="00E43ADC">
              <w:rPr>
                <w:rFonts w:ascii="Times New Roman" w:hAnsi="Times New Roman"/>
                <w:b/>
                <w:sz w:val="16"/>
                <w:szCs w:val="16"/>
              </w:rPr>
              <w:t>; retroverze; asymetrické postavení sedacích hrbolů), mobilita na vozíku, nelze předepsat současně s kompenzační trupovou ortézou pro sed</w:t>
            </w:r>
          </w:p>
        </w:tc>
        <w:tc>
          <w:tcPr>
            <w:tcW w:w="17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666CF8" w14:textId="77777777" w:rsidR="002529B6" w:rsidRPr="00E43ADC" w:rsidRDefault="002529B6" w:rsidP="005B4F1E">
            <w:pPr>
              <w:jc w:val="center"/>
              <w:rPr>
                <w:rFonts w:ascii="Times New Roman" w:hAnsi="Times New Roman"/>
                <w:b/>
                <w:sz w:val="16"/>
                <w:szCs w:val="16"/>
              </w:rPr>
            </w:pPr>
            <w:r w:rsidRPr="00E43ADC">
              <w:rPr>
                <w:rFonts w:ascii="Times New Roman" w:hAnsi="Times New Roman"/>
                <w:b/>
                <w:sz w:val="16"/>
                <w:szCs w:val="16"/>
              </w:rPr>
              <w:t>pokud nelze použít sériově vyrobené zdravotnické prostředky</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046F45EE" w14:textId="77777777" w:rsidR="002529B6" w:rsidRPr="00E43ADC" w:rsidRDefault="002529B6" w:rsidP="005B4F1E">
            <w:pPr>
              <w:jc w:val="center"/>
              <w:rPr>
                <w:rFonts w:ascii="Times New Roman" w:hAnsi="Times New Roman"/>
                <w:b/>
                <w:sz w:val="16"/>
                <w:szCs w:val="16"/>
              </w:rPr>
            </w:pPr>
            <w:r w:rsidRPr="00E43ADC">
              <w:rPr>
                <w:rFonts w:ascii="Times New Roman" w:hAnsi="Times New Roman"/>
                <w:b/>
                <w:sz w:val="16"/>
                <w:szCs w:val="16"/>
              </w:rPr>
              <w:t>1 ks / 3 roky</w:t>
            </w:r>
          </w:p>
        </w:tc>
        <w:tc>
          <w:tcPr>
            <w:tcW w:w="108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3BDA7B27" w14:textId="77777777" w:rsidR="002529B6" w:rsidRPr="00E43ADC" w:rsidRDefault="002529B6" w:rsidP="005B4F1E">
            <w:pPr>
              <w:jc w:val="center"/>
              <w:rPr>
                <w:rFonts w:ascii="Times New Roman" w:hAnsi="Times New Roman"/>
                <w:b/>
                <w:sz w:val="16"/>
                <w:szCs w:val="16"/>
              </w:rPr>
            </w:pPr>
            <w:r w:rsidRPr="00E43ADC">
              <w:rPr>
                <w:rFonts w:ascii="Times New Roman" w:hAnsi="Times New Roman"/>
                <w:b/>
                <w:sz w:val="16"/>
                <w:szCs w:val="16"/>
              </w:rPr>
              <w:t>15.652,18 Kč</w:t>
            </w:r>
            <w:r>
              <w:rPr>
                <w:rFonts w:ascii="Times New Roman" w:hAnsi="Times New Roman"/>
                <w:b/>
                <w:sz w:val="16"/>
                <w:szCs w:val="16"/>
              </w:rPr>
              <w:t xml:space="preserve"> / 1 ks</w:t>
            </w:r>
          </w:p>
        </w:tc>
      </w:tr>
      <w:bookmarkEnd w:id="8"/>
    </w:tbl>
    <w:p w14:paraId="4422437D" w14:textId="77777777" w:rsidR="002529B6" w:rsidRPr="003A0EFA" w:rsidRDefault="002529B6" w:rsidP="002529B6">
      <w:pPr>
        <w:spacing w:after="0"/>
        <w:rPr>
          <w:rFonts w:ascii="Times New Roman" w:hAnsi="Times New Roman"/>
        </w:rPr>
      </w:pPr>
    </w:p>
    <w:p w14:paraId="7183F756" w14:textId="77777777" w:rsidR="002529B6" w:rsidRPr="003A0EFA" w:rsidRDefault="002529B6" w:rsidP="002529B6">
      <w:pPr>
        <w:rPr>
          <w:rFonts w:ascii="Times New Roman" w:hAnsi="Times New Roman"/>
        </w:rPr>
      </w:pPr>
      <w:r w:rsidRPr="003A0EFA">
        <w:rPr>
          <w:rFonts w:ascii="Times New Roman" w:hAnsi="Times New Roman"/>
        </w:rPr>
        <w:t>Tabulka č. 3</w:t>
      </w:r>
    </w:p>
    <w:p w14:paraId="6EB491C7" w14:textId="77777777" w:rsidR="002529B6" w:rsidRPr="003A0EFA" w:rsidRDefault="002529B6" w:rsidP="002529B6">
      <w:pPr>
        <w:spacing w:after="0"/>
        <w:jc w:val="center"/>
      </w:pPr>
    </w:p>
    <w:tbl>
      <w:tblPr>
        <w:tblW w:w="0" w:type="auto"/>
        <w:jc w:val="center"/>
        <w:tblBorders>
          <w:top w:val="single" w:sz="6" w:space="0" w:color="808080"/>
          <w:left w:val="single" w:sz="6" w:space="0" w:color="808080"/>
          <w:bottom w:val="single" w:sz="6" w:space="0" w:color="808080"/>
          <w:right w:val="single" w:sz="6" w:space="0" w:color="808080"/>
        </w:tblBorders>
        <w:shd w:val="clear" w:color="auto" w:fill="FFFFFF"/>
        <w:tblCellMar>
          <w:left w:w="0" w:type="dxa"/>
          <w:right w:w="0" w:type="dxa"/>
        </w:tblCellMar>
        <w:tblLook w:val="04A0" w:firstRow="1" w:lastRow="0" w:firstColumn="1" w:lastColumn="0" w:noHBand="0" w:noVBand="1"/>
      </w:tblPr>
      <w:tblGrid>
        <w:gridCol w:w="534"/>
        <w:gridCol w:w="1239"/>
        <w:gridCol w:w="1406"/>
        <w:gridCol w:w="2416"/>
        <w:gridCol w:w="2367"/>
        <w:gridCol w:w="1467"/>
        <w:gridCol w:w="1257"/>
        <w:gridCol w:w="919"/>
        <w:gridCol w:w="2489"/>
      </w:tblGrid>
      <w:tr w:rsidR="002529B6" w:rsidRPr="006B5AAA" w14:paraId="5078DE83"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2F2F2"/>
            <w:tcMar>
              <w:top w:w="30" w:type="dxa"/>
              <w:left w:w="45" w:type="dxa"/>
              <w:bottom w:w="30" w:type="dxa"/>
              <w:right w:w="45" w:type="dxa"/>
            </w:tcMar>
            <w:vAlign w:val="center"/>
          </w:tcPr>
          <w:p w14:paraId="20498318" w14:textId="77777777" w:rsidR="002529B6" w:rsidRPr="006B5AAA" w:rsidRDefault="002529B6" w:rsidP="005B4F1E">
            <w:pPr>
              <w:jc w:val="center"/>
              <w:rPr>
                <w:rFonts w:ascii="Times New Roman" w:hAnsi="Times New Roman"/>
                <w:bCs/>
                <w:sz w:val="16"/>
                <w:szCs w:val="16"/>
              </w:rPr>
            </w:pPr>
            <w:r w:rsidRPr="006B5AAA">
              <w:rPr>
                <w:rFonts w:ascii="Times New Roman" w:hAnsi="Times New Roman"/>
                <w:bCs/>
                <w:sz w:val="16"/>
                <w:szCs w:val="16"/>
              </w:rPr>
              <w:br/>
            </w:r>
          </w:p>
        </w:tc>
        <w:tc>
          <w:tcPr>
            <w:tcW w:w="1239" w:type="dxa"/>
            <w:tcBorders>
              <w:top w:val="single" w:sz="6" w:space="0" w:color="808080"/>
              <w:left w:val="single" w:sz="6" w:space="0" w:color="808080"/>
              <w:bottom w:val="single" w:sz="6" w:space="0" w:color="808080"/>
              <w:right w:val="single" w:sz="6" w:space="0" w:color="808080"/>
            </w:tcBorders>
            <w:shd w:val="clear" w:color="auto" w:fill="F2F2F2"/>
            <w:tcMar>
              <w:top w:w="30" w:type="dxa"/>
              <w:left w:w="45" w:type="dxa"/>
              <w:bottom w:w="30" w:type="dxa"/>
              <w:right w:w="45" w:type="dxa"/>
            </w:tcMar>
            <w:vAlign w:val="center"/>
          </w:tcPr>
          <w:p w14:paraId="3F36F6AD" w14:textId="77777777" w:rsidR="002529B6" w:rsidRPr="006B5AAA" w:rsidRDefault="002529B6" w:rsidP="005B4F1E">
            <w:pPr>
              <w:jc w:val="center"/>
              <w:rPr>
                <w:rFonts w:ascii="Times New Roman" w:hAnsi="Times New Roman"/>
                <w:b/>
                <w:bCs/>
                <w:sz w:val="16"/>
                <w:szCs w:val="16"/>
              </w:rPr>
            </w:pPr>
            <w:r w:rsidRPr="006B5AAA">
              <w:rPr>
                <w:rFonts w:ascii="Times New Roman" w:hAnsi="Times New Roman"/>
                <w:b/>
                <w:bCs/>
                <w:sz w:val="16"/>
                <w:szCs w:val="16"/>
              </w:rPr>
              <w:t>Členění úprav a oprav</w:t>
            </w:r>
          </w:p>
        </w:tc>
        <w:tc>
          <w:tcPr>
            <w:tcW w:w="1406" w:type="dxa"/>
            <w:tcBorders>
              <w:top w:val="single" w:sz="6" w:space="0" w:color="808080"/>
              <w:left w:val="single" w:sz="6" w:space="0" w:color="808080"/>
              <w:bottom w:val="single" w:sz="6" w:space="0" w:color="808080"/>
              <w:right w:val="single" w:sz="6" w:space="0" w:color="808080"/>
            </w:tcBorders>
            <w:shd w:val="clear" w:color="auto" w:fill="F2F2F2"/>
            <w:tcMar>
              <w:top w:w="30" w:type="dxa"/>
              <w:left w:w="45" w:type="dxa"/>
              <w:bottom w:w="30" w:type="dxa"/>
              <w:right w:w="45" w:type="dxa"/>
            </w:tcMar>
            <w:vAlign w:val="center"/>
          </w:tcPr>
          <w:p w14:paraId="3AA22536" w14:textId="77777777" w:rsidR="002529B6" w:rsidRPr="006B5AAA" w:rsidRDefault="002529B6" w:rsidP="005B4F1E">
            <w:pPr>
              <w:jc w:val="center"/>
              <w:rPr>
                <w:rFonts w:ascii="Times New Roman" w:hAnsi="Times New Roman"/>
                <w:b/>
                <w:bCs/>
                <w:sz w:val="16"/>
                <w:szCs w:val="16"/>
              </w:rPr>
            </w:pPr>
            <w:r w:rsidRPr="006B5AAA">
              <w:rPr>
                <w:rFonts w:ascii="Times New Roman" w:hAnsi="Times New Roman"/>
                <w:b/>
                <w:bCs/>
                <w:sz w:val="16"/>
                <w:szCs w:val="16"/>
              </w:rPr>
              <w:t>Popis</w:t>
            </w:r>
          </w:p>
        </w:tc>
        <w:tc>
          <w:tcPr>
            <w:tcW w:w="2416" w:type="dxa"/>
            <w:tcBorders>
              <w:top w:val="single" w:sz="6" w:space="0" w:color="808080"/>
              <w:left w:val="single" w:sz="6" w:space="0" w:color="808080"/>
              <w:bottom w:val="single" w:sz="6" w:space="0" w:color="808080"/>
              <w:right w:val="single" w:sz="6" w:space="0" w:color="808080"/>
            </w:tcBorders>
            <w:shd w:val="clear" w:color="auto" w:fill="F2F2F2"/>
            <w:tcMar>
              <w:top w:w="30" w:type="dxa"/>
              <w:left w:w="45" w:type="dxa"/>
              <w:bottom w:w="30" w:type="dxa"/>
              <w:right w:w="45" w:type="dxa"/>
            </w:tcMar>
            <w:vAlign w:val="center"/>
          </w:tcPr>
          <w:p w14:paraId="797A64B3" w14:textId="77777777" w:rsidR="002529B6" w:rsidRPr="006B5AAA" w:rsidRDefault="002529B6" w:rsidP="005B4F1E">
            <w:pPr>
              <w:jc w:val="center"/>
              <w:rPr>
                <w:rFonts w:ascii="Times New Roman" w:hAnsi="Times New Roman"/>
                <w:b/>
                <w:bCs/>
                <w:sz w:val="16"/>
                <w:szCs w:val="16"/>
              </w:rPr>
            </w:pPr>
            <w:r w:rsidRPr="006B5AAA">
              <w:rPr>
                <w:rFonts w:ascii="Times New Roman" w:hAnsi="Times New Roman"/>
                <w:b/>
                <w:bCs/>
                <w:sz w:val="16"/>
                <w:szCs w:val="16"/>
              </w:rPr>
              <w:t>Preskripční omezení</w:t>
            </w:r>
          </w:p>
        </w:tc>
        <w:tc>
          <w:tcPr>
            <w:tcW w:w="2367" w:type="dxa"/>
            <w:tcBorders>
              <w:top w:val="single" w:sz="6" w:space="0" w:color="808080"/>
              <w:left w:val="single" w:sz="6" w:space="0" w:color="808080"/>
              <w:bottom w:val="single" w:sz="6" w:space="0" w:color="808080"/>
              <w:right w:val="single" w:sz="6" w:space="0" w:color="808080"/>
            </w:tcBorders>
            <w:shd w:val="clear" w:color="auto" w:fill="F2F2F2"/>
            <w:vAlign w:val="center"/>
          </w:tcPr>
          <w:p w14:paraId="6776304B" w14:textId="77777777" w:rsidR="002529B6" w:rsidRPr="006B5AAA" w:rsidRDefault="002529B6" w:rsidP="005B4F1E">
            <w:pPr>
              <w:jc w:val="center"/>
              <w:rPr>
                <w:rFonts w:ascii="Times New Roman" w:hAnsi="Times New Roman"/>
                <w:b/>
                <w:bCs/>
                <w:sz w:val="16"/>
                <w:szCs w:val="16"/>
              </w:rPr>
            </w:pPr>
            <w:r>
              <w:rPr>
                <w:rFonts w:ascii="Times New Roman" w:hAnsi="Times New Roman"/>
                <w:b/>
                <w:bCs/>
                <w:sz w:val="16"/>
                <w:szCs w:val="16"/>
              </w:rPr>
              <w:t>Schválení zdravotní pojišťovnou</w:t>
            </w: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2F2F2"/>
            <w:tcMar>
              <w:top w:w="30" w:type="dxa"/>
              <w:left w:w="45" w:type="dxa"/>
              <w:bottom w:w="30" w:type="dxa"/>
              <w:right w:w="45" w:type="dxa"/>
            </w:tcMar>
            <w:vAlign w:val="center"/>
          </w:tcPr>
          <w:p w14:paraId="3C27A475" w14:textId="77777777" w:rsidR="002529B6" w:rsidRPr="006B5AAA" w:rsidRDefault="002529B6" w:rsidP="005B4F1E">
            <w:pPr>
              <w:jc w:val="center"/>
              <w:rPr>
                <w:rFonts w:ascii="Times New Roman" w:hAnsi="Times New Roman"/>
                <w:b/>
                <w:bCs/>
                <w:sz w:val="16"/>
                <w:szCs w:val="16"/>
              </w:rPr>
            </w:pPr>
            <w:r w:rsidRPr="006B5AAA">
              <w:rPr>
                <w:rFonts w:ascii="Times New Roman" w:hAnsi="Times New Roman"/>
                <w:b/>
                <w:bCs/>
                <w:sz w:val="16"/>
                <w:szCs w:val="16"/>
              </w:rPr>
              <w:t>Indikační omezení</w:t>
            </w:r>
          </w:p>
        </w:tc>
        <w:tc>
          <w:tcPr>
            <w:tcW w:w="919" w:type="dxa"/>
            <w:tcBorders>
              <w:top w:val="single" w:sz="6" w:space="0" w:color="808080"/>
              <w:left w:val="single" w:sz="6" w:space="0" w:color="808080"/>
              <w:bottom w:val="single" w:sz="6" w:space="0" w:color="808080"/>
              <w:right w:val="single" w:sz="6" w:space="0" w:color="808080"/>
            </w:tcBorders>
            <w:shd w:val="clear" w:color="auto" w:fill="F2F2F2"/>
            <w:tcMar>
              <w:top w:w="30" w:type="dxa"/>
              <w:left w:w="45" w:type="dxa"/>
              <w:bottom w:w="30" w:type="dxa"/>
              <w:right w:w="45" w:type="dxa"/>
            </w:tcMar>
            <w:vAlign w:val="center"/>
          </w:tcPr>
          <w:p w14:paraId="57DCF5F8" w14:textId="77777777" w:rsidR="002529B6" w:rsidRPr="006B5AAA" w:rsidRDefault="002529B6" w:rsidP="005B4F1E">
            <w:pPr>
              <w:jc w:val="center"/>
              <w:rPr>
                <w:rFonts w:ascii="Times New Roman" w:hAnsi="Times New Roman"/>
                <w:b/>
                <w:bCs/>
                <w:sz w:val="16"/>
                <w:szCs w:val="16"/>
              </w:rPr>
            </w:pPr>
            <w:r w:rsidRPr="006B5AAA">
              <w:rPr>
                <w:rFonts w:ascii="Times New Roman" w:hAnsi="Times New Roman"/>
                <w:b/>
                <w:bCs/>
                <w:sz w:val="16"/>
                <w:szCs w:val="16"/>
              </w:rPr>
              <w:t xml:space="preserve">Maximální množstevní </w:t>
            </w:r>
            <w:r>
              <w:rPr>
                <w:rFonts w:ascii="Times New Roman" w:hAnsi="Times New Roman"/>
                <w:b/>
                <w:bCs/>
                <w:sz w:val="16"/>
                <w:szCs w:val="16"/>
              </w:rPr>
              <w:t>nebo</w:t>
            </w:r>
            <w:r w:rsidRPr="006B5AAA">
              <w:rPr>
                <w:rFonts w:ascii="Times New Roman" w:hAnsi="Times New Roman"/>
                <w:b/>
                <w:bCs/>
                <w:sz w:val="16"/>
                <w:szCs w:val="16"/>
              </w:rPr>
              <w:t xml:space="preserve"> frekvenční limit</w:t>
            </w:r>
          </w:p>
        </w:tc>
        <w:tc>
          <w:tcPr>
            <w:tcW w:w="2489" w:type="dxa"/>
            <w:tcBorders>
              <w:top w:val="single" w:sz="6" w:space="0" w:color="808080"/>
              <w:left w:val="single" w:sz="6" w:space="0" w:color="808080"/>
              <w:bottom w:val="single" w:sz="6" w:space="0" w:color="808080"/>
              <w:right w:val="single" w:sz="6" w:space="0" w:color="808080"/>
            </w:tcBorders>
            <w:shd w:val="clear" w:color="auto" w:fill="F2F2F2"/>
            <w:tcMar>
              <w:top w:w="30" w:type="dxa"/>
              <w:left w:w="45" w:type="dxa"/>
              <w:bottom w:w="30" w:type="dxa"/>
              <w:right w:w="45" w:type="dxa"/>
            </w:tcMar>
            <w:vAlign w:val="center"/>
          </w:tcPr>
          <w:p w14:paraId="52D50049" w14:textId="77777777" w:rsidR="002529B6" w:rsidRPr="006B5AAA" w:rsidRDefault="002529B6" w:rsidP="005B4F1E">
            <w:pPr>
              <w:jc w:val="center"/>
              <w:rPr>
                <w:rFonts w:ascii="Times New Roman" w:hAnsi="Times New Roman"/>
                <w:b/>
                <w:bCs/>
                <w:sz w:val="16"/>
                <w:szCs w:val="16"/>
              </w:rPr>
            </w:pPr>
            <w:r w:rsidRPr="006B5AAA">
              <w:rPr>
                <w:rFonts w:ascii="Times New Roman" w:hAnsi="Times New Roman"/>
                <w:b/>
                <w:bCs/>
                <w:sz w:val="16"/>
                <w:szCs w:val="16"/>
              </w:rPr>
              <w:t>Úhradový limit bez DPH</w:t>
            </w:r>
          </w:p>
        </w:tc>
      </w:tr>
      <w:tr w:rsidR="002529B6" w:rsidRPr="006B5AAA" w14:paraId="557BAF6D"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7FD3A4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8B29FB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úpravy a opravy ZP ortopedicko-protetických – na zakázku</w:t>
            </w:r>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7A555F1" w14:textId="77777777" w:rsidR="002529B6" w:rsidRPr="006B5AAA" w:rsidRDefault="002529B6" w:rsidP="005B4F1E">
            <w:pPr>
              <w:jc w:val="center"/>
              <w:rPr>
                <w:rFonts w:ascii="Times New Roman" w:hAnsi="Times New Roman"/>
                <w:sz w:val="16"/>
                <w:szCs w:val="16"/>
              </w:rPr>
            </w:pP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CDED610" w14:textId="77777777" w:rsidR="002529B6" w:rsidRPr="006B5AAA" w:rsidRDefault="002529B6" w:rsidP="005B4F1E">
            <w:pPr>
              <w:jc w:val="center"/>
              <w:rPr>
                <w:rFonts w:ascii="Times New Roman" w:hAnsi="Times New Roman"/>
                <w:sz w:val="16"/>
                <w:szCs w:val="16"/>
              </w:rPr>
            </w:pP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BC72A03" w14:textId="77777777" w:rsidR="002529B6" w:rsidRPr="006B5AAA" w:rsidRDefault="002529B6" w:rsidP="005B4F1E">
            <w:pPr>
              <w:jc w:val="center"/>
              <w:rPr>
                <w:rFonts w:ascii="Times New Roman" w:hAnsi="Times New Roman"/>
                <w:sz w:val="16"/>
                <w:szCs w:val="16"/>
              </w:rPr>
            </w:pP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2A374DA" w14:textId="77777777" w:rsidR="002529B6" w:rsidRPr="006B5AAA" w:rsidRDefault="002529B6" w:rsidP="005B4F1E">
            <w:pPr>
              <w:jc w:val="center"/>
              <w:rPr>
                <w:rFonts w:ascii="Times New Roman" w:hAnsi="Times New Roman"/>
                <w:sz w:val="16"/>
                <w:szCs w:val="16"/>
              </w:rPr>
            </w:pP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3C6BF24" w14:textId="77777777" w:rsidR="002529B6" w:rsidRPr="006B5AAA" w:rsidRDefault="002529B6" w:rsidP="005B4F1E">
            <w:pPr>
              <w:jc w:val="center"/>
              <w:rPr>
                <w:rFonts w:ascii="Times New Roman" w:hAnsi="Times New Roman"/>
                <w:sz w:val="16"/>
                <w:szCs w:val="16"/>
              </w:rPr>
            </w:pP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A9F89F0" w14:textId="77777777" w:rsidR="002529B6" w:rsidRPr="006B5AAA" w:rsidRDefault="002529B6" w:rsidP="005B4F1E">
            <w:pPr>
              <w:jc w:val="center"/>
              <w:rPr>
                <w:rFonts w:ascii="Times New Roman" w:hAnsi="Times New Roman"/>
                <w:sz w:val="16"/>
                <w:szCs w:val="16"/>
              </w:rPr>
            </w:pPr>
          </w:p>
        </w:tc>
      </w:tr>
      <w:tr w:rsidR="002529B6" w:rsidRPr="006B5AAA" w14:paraId="5C6E39B6"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505D08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lastRenderedPageBreak/>
              <w:t>1.1</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B1D7C0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úpravy a opravy ortéz – na zakázku</w:t>
            </w:r>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52CAA42" w14:textId="77777777" w:rsidR="002529B6" w:rsidRPr="006B5AAA" w:rsidRDefault="002529B6" w:rsidP="005B4F1E">
            <w:pPr>
              <w:jc w:val="center"/>
              <w:rPr>
                <w:rFonts w:ascii="Times New Roman" w:hAnsi="Times New Roman"/>
                <w:sz w:val="16"/>
                <w:szCs w:val="16"/>
              </w:rPr>
            </w:pP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D8C6DE8" w14:textId="77777777" w:rsidR="002529B6" w:rsidRPr="006B5AAA" w:rsidRDefault="002529B6" w:rsidP="005B4F1E">
            <w:pPr>
              <w:jc w:val="center"/>
              <w:rPr>
                <w:rFonts w:ascii="Times New Roman" w:hAnsi="Times New Roman"/>
                <w:sz w:val="16"/>
                <w:szCs w:val="16"/>
              </w:rPr>
            </w:pP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F614581" w14:textId="77777777" w:rsidR="002529B6" w:rsidRPr="006B5AAA" w:rsidRDefault="002529B6" w:rsidP="005B4F1E">
            <w:pPr>
              <w:jc w:val="center"/>
              <w:rPr>
                <w:rFonts w:ascii="Times New Roman" w:hAnsi="Times New Roman"/>
                <w:sz w:val="16"/>
                <w:szCs w:val="16"/>
              </w:rPr>
            </w:pP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1B4591B" w14:textId="77777777" w:rsidR="002529B6" w:rsidRPr="006B5AAA" w:rsidRDefault="002529B6" w:rsidP="005B4F1E">
            <w:pPr>
              <w:jc w:val="center"/>
              <w:rPr>
                <w:rFonts w:ascii="Times New Roman" w:hAnsi="Times New Roman"/>
                <w:sz w:val="16"/>
                <w:szCs w:val="16"/>
              </w:rPr>
            </w:pP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ECB225E" w14:textId="77777777" w:rsidR="002529B6" w:rsidRPr="006B5AAA" w:rsidRDefault="002529B6" w:rsidP="005B4F1E">
            <w:pPr>
              <w:jc w:val="center"/>
              <w:rPr>
                <w:rFonts w:ascii="Times New Roman" w:hAnsi="Times New Roman"/>
                <w:sz w:val="16"/>
                <w:szCs w:val="16"/>
              </w:rPr>
            </w:pP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1F26DE1" w14:textId="77777777" w:rsidR="002529B6" w:rsidRPr="006B5AAA" w:rsidRDefault="002529B6" w:rsidP="005B4F1E">
            <w:pPr>
              <w:jc w:val="center"/>
              <w:rPr>
                <w:rFonts w:ascii="Times New Roman" w:hAnsi="Times New Roman"/>
                <w:sz w:val="16"/>
                <w:szCs w:val="16"/>
              </w:rPr>
            </w:pPr>
          </w:p>
        </w:tc>
      </w:tr>
      <w:tr w:rsidR="002529B6" w:rsidRPr="006B5AAA" w14:paraId="2A42C0DE"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BA8E75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1.1.1</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9BECCF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úpravy ortéz – na zakázku</w:t>
            </w:r>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7CAF97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přizpůsobení již zhotoveného zdravotnického prostředku novým okolnostem vyvolaným změnami na těle pacienta; výměna součástí, které svou životností nedosahují frekvenčního limitu zdravotnického prostředku</w:t>
            </w: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0D08E1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DIA; CHI; NEU; ONK; ORP; ORT; REH</w:t>
            </w: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BE6DB1E"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2710FE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výhradně při změnách zdravotního stavu a v medicínsky zdůvodněných případech</w:t>
            </w: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67BCA1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6049E8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100 %</w:t>
            </w:r>
          </w:p>
        </w:tc>
      </w:tr>
      <w:tr w:rsidR="002529B6" w:rsidRPr="006B5AAA" w14:paraId="064B1D9A"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DEDC90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1.1.2</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647181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opravy ortéz – na zakázku</w:t>
            </w:r>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073394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uvedení ortézy do bezpečného funkčního stavu</w:t>
            </w: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F69A20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DIA; CHI; NEU; ONK; ORP; ORT; REH</w:t>
            </w: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27AA25D"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5B3BB3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výhradně v případě poškození vzniklého běžným opotřebením, nikoliv v případě poškození vinou špatného používání</w:t>
            </w: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B227A1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4B1710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75 %</w:t>
            </w:r>
          </w:p>
        </w:tc>
      </w:tr>
      <w:tr w:rsidR="002529B6" w:rsidRPr="006B5AAA" w14:paraId="76A14FA8"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ABB458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1.2</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D6843A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úpravy a opravy protéz – na zakázku</w:t>
            </w:r>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3F87387" w14:textId="77777777" w:rsidR="002529B6" w:rsidRPr="006B5AAA" w:rsidRDefault="002529B6" w:rsidP="005B4F1E">
            <w:pPr>
              <w:jc w:val="center"/>
              <w:rPr>
                <w:rFonts w:ascii="Times New Roman" w:hAnsi="Times New Roman"/>
                <w:sz w:val="16"/>
                <w:szCs w:val="16"/>
              </w:rPr>
            </w:pP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D74C04F" w14:textId="77777777" w:rsidR="002529B6" w:rsidRPr="006B5AAA" w:rsidRDefault="002529B6" w:rsidP="005B4F1E">
            <w:pPr>
              <w:jc w:val="center"/>
              <w:rPr>
                <w:rFonts w:ascii="Times New Roman" w:hAnsi="Times New Roman"/>
                <w:sz w:val="16"/>
                <w:szCs w:val="16"/>
              </w:rPr>
            </w:pP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3026E5D" w14:textId="77777777" w:rsidR="002529B6" w:rsidRPr="006B5AAA" w:rsidRDefault="002529B6" w:rsidP="005B4F1E">
            <w:pPr>
              <w:jc w:val="center"/>
              <w:rPr>
                <w:rFonts w:ascii="Times New Roman" w:hAnsi="Times New Roman"/>
                <w:sz w:val="16"/>
                <w:szCs w:val="16"/>
              </w:rPr>
            </w:pP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F50D38D" w14:textId="77777777" w:rsidR="002529B6" w:rsidRPr="006B5AAA" w:rsidRDefault="002529B6" w:rsidP="005B4F1E">
            <w:pPr>
              <w:jc w:val="center"/>
              <w:rPr>
                <w:rFonts w:ascii="Times New Roman" w:hAnsi="Times New Roman"/>
                <w:sz w:val="16"/>
                <w:szCs w:val="16"/>
              </w:rPr>
            </w:pP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AD0CC66" w14:textId="77777777" w:rsidR="002529B6" w:rsidRPr="006B5AAA" w:rsidRDefault="002529B6" w:rsidP="005B4F1E">
            <w:pPr>
              <w:jc w:val="center"/>
              <w:rPr>
                <w:rFonts w:ascii="Times New Roman" w:hAnsi="Times New Roman"/>
                <w:sz w:val="16"/>
                <w:szCs w:val="16"/>
              </w:rPr>
            </w:pP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73E286B" w14:textId="77777777" w:rsidR="002529B6" w:rsidRPr="006B5AAA" w:rsidRDefault="002529B6" w:rsidP="005B4F1E">
            <w:pPr>
              <w:jc w:val="center"/>
              <w:rPr>
                <w:rFonts w:ascii="Times New Roman" w:hAnsi="Times New Roman"/>
                <w:sz w:val="16"/>
                <w:szCs w:val="16"/>
              </w:rPr>
            </w:pPr>
          </w:p>
        </w:tc>
      </w:tr>
      <w:tr w:rsidR="002529B6" w:rsidRPr="006B5AAA" w14:paraId="50B9D4D8"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579E87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1.2.1</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0D8615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úpravy protéz – na zakázku</w:t>
            </w:r>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81A47D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přizpůsobení již zhotoveného zdravotnického prostředku novým okolnostem vyvolaným změnami na těle pacienta; výměna součástí, které svou životností nedosahují frekvenčního limitu zdravotnického prostředku</w:t>
            </w: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3425CF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CHI; NEU; ORP; ORT; REH</w:t>
            </w: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3F55E79"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73633A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výhradně při změnách zdravotního stavu a v medicínsky zdůvodněných případech</w:t>
            </w: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567820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maximálně 2x za rok</w:t>
            </w: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EF3240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100 %</w:t>
            </w:r>
          </w:p>
        </w:tc>
      </w:tr>
      <w:tr w:rsidR="002529B6" w:rsidRPr="006B5AAA" w14:paraId="2F4C6A97"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427343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1.2.2</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F0B025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opravy protéz – na zakázku</w:t>
            </w:r>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4658DB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uvedení protézy do bezpečného funkčního stavu</w:t>
            </w: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FA4B5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CHI; NEU; ORP; ORT; REH</w:t>
            </w: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B285837"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5CCFE2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výhradně v případě poškození vzniklého běžným opotřebením, nikoliv v případě poškození vinou špatného používání</w:t>
            </w: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43E5B7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maximálně 2x za rok</w:t>
            </w: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74864B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75 %</w:t>
            </w:r>
          </w:p>
        </w:tc>
      </w:tr>
      <w:tr w:rsidR="002529B6" w:rsidRPr="006B5AAA" w14:paraId="59FA5F79"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1A1FFF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1.2.3</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EE684A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opravy </w:t>
            </w:r>
            <w:proofErr w:type="spellStart"/>
            <w:r w:rsidRPr="006B5AAA">
              <w:rPr>
                <w:rFonts w:ascii="Times New Roman" w:hAnsi="Times New Roman"/>
                <w:sz w:val="16"/>
                <w:szCs w:val="16"/>
              </w:rPr>
              <w:t>myoelektrických</w:t>
            </w:r>
            <w:proofErr w:type="spellEnd"/>
            <w:r w:rsidRPr="006B5AAA">
              <w:rPr>
                <w:rFonts w:ascii="Times New Roman" w:hAnsi="Times New Roman"/>
                <w:sz w:val="16"/>
                <w:szCs w:val="16"/>
              </w:rPr>
              <w:t xml:space="preserve"> protéz – na zakázku</w:t>
            </w:r>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C7B91D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uvedení protézy do bezpečného funkčního stavu</w:t>
            </w: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B96040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CHI; NEU; ORP; ORT; REH</w:t>
            </w: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5243E42"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A751DA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výhradně v případě poškození vzniklého běžným opotřebením, nikoliv v případě poškození vinou špatného používání</w:t>
            </w: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A005C6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maximálně 2x za rok</w:t>
            </w: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AE68E9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99 %</w:t>
            </w:r>
          </w:p>
        </w:tc>
      </w:tr>
      <w:tr w:rsidR="002529B6" w:rsidRPr="006B5AAA" w14:paraId="7978AA86"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52D8C8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F74321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úpravy a opravy obuvi ortopedické – na zakázku</w:t>
            </w:r>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7B3691C" w14:textId="77777777" w:rsidR="002529B6" w:rsidRPr="006B5AAA" w:rsidRDefault="002529B6" w:rsidP="005B4F1E">
            <w:pPr>
              <w:jc w:val="center"/>
              <w:rPr>
                <w:rFonts w:ascii="Times New Roman" w:hAnsi="Times New Roman"/>
                <w:sz w:val="16"/>
                <w:szCs w:val="16"/>
              </w:rPr>
            </w:pP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8D44AA4" w14:textId="77777777" w:rsidR="002529B6" w:rsidRPr="006B5AAA" w:rsidRDefault="002529B6" w:rsidP="005B4F1E">
            <w:pPr>
              <w:jc w:val="center"/>
              <w:rPr>
                <w:rFonts w:ascii="Times New Roman" w:hAnsi="Times New Roman"/>
                <w:sz w:val="16"/>
                <w:szCs w:val="16"/>
              </w:rPr>
            </w:pP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3402589" w14:textId="77777777" w:rsidR="002529B6" w:rsidRPr="006B5AAA" w:rsidRDefault="002529B6" w:rsidP="005B4F1E">
            <w:pPr>
              <w:jc w:val="center"/>
              <w:rPr>
                <w:rFonts w:ascii="Times New Roman" w:hAnsi="Times New Roman"/>
                <w:sz w:val="16"/>
                <w:szCs w:val="16"/>
              </w:rPr>
            </w:pP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EECB5D5" w14:textId="77777777" w:rsidR="002529B6" w:rsidRPr="006B5AAA" w:rsidRDefault="002529B6" w:rsidP="005B4F1E">
            <w:pPr>
              <w:jc w:val="center"/>
              <w:rPr>
                <w:rFonts w:ascii="Times New Roman" w:hAnsi="Times New Roman"/>
                <w:sz w:val="16"/>
                <w:szCs w:val="16"/>
              </w:rPr>
            </w:pP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A08AE02" w14:textId="77777777" w:rsidR="002529B6" w:rsidRPr="006B5AAA" w:rsidRDefault="002529B6" w:rsidP="005B4F1E">
            <w:pPr>
              <w:jc w:val="center"/>
              <w:rPr>
                <w:rFonts w:ascii="Times New Roman" w:hAnsi="Times New Roman"/>
                <w:sz w:val="16"/>
                <w:szCs w:val="16"/>
              </w:rPr>
            </w:pP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A083F7F" w14:textId="77777777" w:rsidR="002529B6" w:rsidRPr="006B5AAA" w:rsidRDefault="002529B6" w:rsidP="005B4F1E">
            <w:pPr>
              <w:jc w:val="center"/>
              <w:rPr>
                <w:rFonts w:ascii="Times New Roman" w:hAnsi="Times New Roman"/>
                <w:sz w:val="16"/>
                <w:szCs w:val="16"/>
              </w:rPr>
            </w:pPr>
          </w:p>
        </w:tc>
      </w:tr>
      <w:tr w:rsidR="002529B6" w:rsidRPr="006B5AAA" w14:paraId="6843ABD9"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532CA2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2.1</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881C3D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úpravy a opravy obuvi ortopedické – na zakázku</w:t>
            </w:r>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542ACC8" w14:textId="77777777" w:rsidR="002529B6" w:rsidRPr="006B5AAA" w:rsidRDefault="002529B6" w:rsidP="005B4F1E">
            <w:pPr>
              <w:jc w:val="center"/>
              <w:rPr>
                <w:rFonts w:ascii="Times New Roman" w:hAnsi="Times New Roman"/>
                <w:sz w:val="16"/>
                <w:szCs w:val="16"/>
              </w:rPr>
            </w:pP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9EB256F" w14:textId="77777777" w:rsidR="002529B6" w:rsidRPr="006B5AAA" w:rsidRDefault="002529B6" w:rsidP="005B4F1E">
            <w:pPr>
              <w:jc w:val="center"/>
              <w:rPr>
                <w:rFonts w:ascii="Times New Roman" w:hAnsi="Times New Roman"/>
                <w:sz w:val="16"/>
                <w:szCs w:val="16"/>
              </w:rPr>
            </w:pP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D07F6AF" w14:textId="77777777" w:rsidR="002529B6" w:rsidRPr="006B5AAA" w:rsidRDefault="002529B6" w:rsidP="005B4F1E">
            <w:pPr>
              <w:jc w:val="center"/>
              <w:rPr>
                <w:rFonts w:ascii="Times New Roman" w:hAnsi="Times New Roman"/>
                <w:sz w:val="16"/>
                <w:szCs w:val="16"/>
              </w:rPr>
            </w:pP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58F4582" w14:textId="77777777" w:rsidR="002529B6" w:rsidRPr="006B5AAA" w:rsidRDefault="002529B6" w:rsidP="005B4F1E">
            <w:pPr>
              <w:jc w:val="center"/>
              <w:rPr>
                <w:rFonts w:ascii="Times New Roman" w:hAnsi="Times New Roman"/>
                <w:sz w:val="16"/>
                <w:szCs w:val="16"/>
              </w:rPr>
            </w:pP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46A4CF6" w14:textId="77777777" w:rsidR="002529B6" w:rsidRPr="006B5AAA" w:rsidRDefault="002529B6" w:rsidP="005B4F1E">
            <w:pPr>
              <w:jc w:val="center"/>
              <w:rPr>
                <w:rFonts w:ascii="Times New Roman" w:hAnsi="Times New Roman"/>
                <w:sz w:val="16"/>
                <w:szCs w:val="16"/>
              </w:rPr>
            </w:pP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D17772C" w14:textId="77777777" w:rsidR="002529B6" w:rsidRPr="006B5AAA" w:rsidRDefault="002529B6" w:rsidP="005B4F1E">
            <w:pPr>
              <w:jc w:val="center"/>
              <w:rPr>
                <w:rFonts w:ascii="Times New Roman" w:hAnsi="Times New Roman"/>
                <w:sz w:val="16"/>
                <w:szCs w:val="16"/>
              </w:rPr>
            </w:pPr>
          </w:p>
        </w:tc>
      </w:tr>
      <w:tr w:rsidR="002529B6" w:rsidRPr="006B5AAA" w14:paraId="6B81579D"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7248E0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2.1.1</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068A4F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úpravy ortopedické obuvi – na zakázku</w:t>
            </w:r>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98D611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přizpůsobení již zhotoveného zdravotnického prostředku novým okolnostem vyvolaným změnami na těle pacienta; výměna součástí, které svou životností nedosahují frekvenčního limitu </w:t>
            </w:r>
            <w:r w:rsidRPr="006B5AAA">
              <w:rPr>
                <w:rFonts w:ascii="Times New Roman" w:hAnsi="Times New Roman"/>
                <w:sz w:val="16"/>
                <w:szCs w:val="16"/>
              </w:rPr>
              <w:lastRenderedPageBreak/>
              <w:t>zdravotnického prostředku</w:t>
            </w: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FD25C29" w14:textId="77777777" w:rsidR="002529B6" w:rsidRPr="006B5AAA" w:rsidRDefault="002529B6" w:rsidP="005B4F1E">
            <w:pPr>
              <w:jc w:val="center"/>
              <w:rPr>
                <w:rFonts w:ascii="Times New Roman" w:hAnsi="Times New Roman"/>
                <w:b/>
                <w:sz w:val="16"/>
                <w:szCs w:val="16"/>
              </w:rPr>
            </w:pPr>
            <w:r w:rsidRPr="006B5AAA">
              <w:rPr>
                <w:rFonts w:ascii="Times New Roman" w:hAnsi="Times New Roman"/>
                <w:sz w:val="16"/>
                <w:szCs w:val="16"/>
              </w:rPr>
              <w:lastRenderedPageBreak/>
              <w:t>DIA; CHI; ORP; ORT; REH</w:t>
            </w: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426828F"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46B96E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výhradně při změnách zdravotního stavu a v medicínsky zdůvodněných případech</w:t>
            </w: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E898FA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maximálně 2x za rok</w:t>
            </w: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E591B8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100 %</w:t>
            </w:r>
          </w:p>
        </w:tc>
      </w:tr>
      <w:tr w:rsidR="002529B6" w:rsidRPr="006B5AAA" w14:paraId="7E39E285"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C0B18F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2.1.2</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0C8DFF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opravy terapeutické části ortopedické obuvi – na zakázku</w:t>
            </w:r>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5440D3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opravy terapeutických částí obuvi; uvedení ortopedické obuvi do funkčního stavu</w:t>
            </w: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EBB1F8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DIA; CHI; ORP; ORT; REH</w:t>
            </w: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BB5CBF3"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85DE27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výhradně v případě poškození vzniklého běžným opotřebením, nikoliv v případě poškození vinou špatného používání</w:t>
            </w: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4C51FF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967CD3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75 %</w:t>
            </w:r>
          </w:p>
        </w:tc>
      </w:tr>
      <w:tr w:rsidR="002529B6" w:rsidRPr="006B5AAA" w14:paraId="17F84AE4"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DB3F31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3</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B818D0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úpravy a opravy ZP pro pacienty </w:t>
            </w:r>
            <w:r w:rsidRPr="006B5AAA">
              <w:rPr>
                <w:rFonts w:ascii="Times New Roman" w:hAnsi="Times New Roman"/>
                <w:sz w:val="16"/>
                <w:szCs w:val="16"/>
              </w:rPr>
              <w:br/>
              <w:t>s poruchou mobility</w:t>
            </w:r>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40D0171" w14:textId="77777777" w:rsidR="002529B6" w:rsidRPr="006B5AAA" w:rsidRDefault="002529B6" w:rsidP="005B4F1E">
            <w:pPr>
              <w:jc w:val="center"/>
              <w:rPr>
                <w:rFonts w:ascii="Times New Roman" w:hAnsi="Times New Roman"/>
                <w:sz w:val="16"/>
                <w:szCs w:val="16"/>
              </w:rPr>
            </w:pP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1FD1E19" w14:textId="77777777" w:rsidR="002529B6" w:rsidRPr="006B5AAA" w:rsidRDefault="002529B6" w:rsidP="005B4F1E">
            <w:pPr>
              <w:jc w:val="center"/>
              <w:rPr>
                <w:rFonts w:ascii="Times New Roman" w:hAnsi="Times New Roman"/>
                <w:sz w:val="16"/>
                <w:szCs w:val="16"/>
              </w:rPr>
            </w:pP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6787AF4" w14:textId="77777777" w:rsidR="002529B6" w:rsidRPr="006B5AAA" w:rsidRDefault="002529B6" w:rsidP="005B4F1E">
            <w:pPr>
              <w:jc w:val="center"/>
              <w:rPr>
                <w:rFonts w:ascii="Times New Roman" w:hAnsi="Times New Roman"/>
                <w:sz w:val="16"/>
                <w:szCs w:val="16"/>
              </w:rPr>
            </w:pP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7119C42" w14:textId="77777777" w:rsidR="002529B6" w:rsidRPr="006B5AAA" w:rsidRDefault="002529B6" w:rsidP="005B4F1E">
            <w:pPr>
              <w:jc w:val="center"/>
              <w:rPr>
                <w:rFonts w:ascii="Times New Roman" w:hAnsi="Times New Roman"/>
                <w:sz w:val="16"/>
                <w:szCs w:val="16"/>
              </w:rPr>
            </w:pP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9A483F6" w14:textId="77777777" w:rsidR="002529B6" w:rsidRPr="006B5AAA" w:rsidRDefault="002529B6" w:rsidP="005B4F1E">
            <w:pPr>
              <w:jc w:val="center"/>
              <w:rPr>
                <w:rFonts w:ascii="Times New Roman" w:hAnsi="Times New Roman"/>
                <w:sz w:val="16"/>
                <w:szCs w:val="16"/>
              </w:rPr>
            </w:pP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7677B77" w14:textId="77777777" w:rsidR="002529B6" w:rsidRPr="006B5AAA" w:rsidRDefault="002529B6" w:rsidP="005B4F1E">
            <w:pPr>
              <w:jc w:val="center"/>
              <w:rPr>
                <w:rFonts w:ascii="Times New Roman" w:hAnsi="Times New Roman"/>
                <w:sz w:val="16"/>
                <w:szCs w:val="16"/>
              </w:rPr>
            </w:pPr>
          </w:p>
        </w:tc>
      </w:tr>
      <w:tr w:rsidR="002529B6" w:rsidRPr="006B5AAA" w14:paraId="22AB6113"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B5DCB5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3.1</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84DCEF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úpravy a opravy vozíků</w:t>
            </w:r>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C0AEE0B" w14:textId="77777777" w:rsidR="002529B6" w:rsidRPr="006B5AAA" w:rsidRDefault="002529B6" w:rsidP="005B4F1E">
            <w:pPr>
              <w:jc w:val="center"/>
              <w:rPr>
                <w:rFonts w:ascii="Times New Roman" w:hAnsi="Times New Roman"/>
                <w:sz w:val="16"/>
                <w:szCs w:val="16"/>
              </w:rPr>
            </w:pP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A5AFAED" w14:textId="77777777" w:rsidR="002529B6" w:rsidRPr="006B5AAA" w:rsidRDefault="002529B6" w:rsidP="005B4F1E">
            <w:pPr>
              <w:jc w:val="center"/>
              <w:rPr>
                <w:rFonts w:ascii="Times New Roman" w:hAnsi="Times New Roman"/>
                <w:sz w:val="16"/>
                <w:szCs w:val="16"/>
              </w:rPr>
            </w:pP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F595BB3" w14:textId="77777777" w:rsidR="002529B6" w:rsidRPr="006B5AAA" w:rsidRDefault="002529B6" w:rsidP="005B4F1E">
            <w:pPr>
              <w:jc w:val="center"/>
              <w:rPr>
                <w:rFonts w:ascii="Times New Roman" w:hAnsi="Times New Roman"/>
                <w:sz w:val="16"/>
                <w:szCs w:val="16"/>
              </w:rPr>
            </w:pP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21F9068" w14:textId="77777777" w:rsidR="002529B6" w:rsidRPr="006B5AAA" w:rsidRDefault="002529B6" w:rsidP="005B4F1E">
            <w:pPr>
              <w:jc w:val="center"/>
              <w:rPr>
                <w:rFonts w:ascii="Times New Roman" w:hAnsi="Times New Roman"/>
                <w:sz w:val="16"/>
                <w:szCs w:val="16"/>
              </w:rPr>
            </w:pP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FF3D054" w14:textId="77777777" w:rsidR="002529B6" w:rsidRPr="006B5AAA" w:rsidRDefault="002529B6" w:rsidP="005B4F1E">
            <w:pPr>
              <w:jc w:val="center"/>
              <w:rPr>
                <w:rFonts w:ascii="Times New Roman" w:hAnsi="Times New Roman"/>
                <w:sz w:val="16"/>
                <w:szCs w:val="16"/>
              </w:rPr>
            </w:pP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78C0BBF" w14:textId="77777777" w:rsidR="002529B6" w:rsidRPr="006B5AAA" w:rsidRDefault="002529B6" w:rsidP="005B4F1E">
            <w:pPr>
              <w:jc w:val="center"/>
              <w:rPr>
                <w:rFonts w:ascii="Times New Roman" w:hAnsi="Times New Roman"/>
                <w:sz w:val="16"/>
                <w:szCs w:val="16"/>
              </w:rPr>
            </w:pPr>
          </w:p>
        </w:tc>
      </w:tr>
      <w:tr w:rsidR="002529B6" w:rsidRPr="006B5AAA" w14:paraId="5480440F"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3B7E2B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3.1.1</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080F43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opravy vozíků – mechanických</w:t>
            </w:r>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E25161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CCD70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062189B"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E56F64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93216D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1A43B3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90 % při poskytnutí nového </w:t>
            </w:r>
            <w:proofErr w:type="spellStart"/>
            <w:r w:rsidRPr="006B5AAA">
              <w:rPr>
                <w:rFonts w:ascii="Times New Roman" w:hAnsi="Times New Roman"/>
                <w:sz w:val="16"/>
                <w:szCs w:val="16"/>
              </w:rPr>
              <w:t>cirkulovatelného</w:t>
            </w:r>
            <w:proofErr w:type="spellEnd"/>
            <w:r w:rsidRPr="006B5AAA">
              <w:rPr>
                <w:rFonts w:ascii="Times New Roman" w:hAnsi="Times New Roman"/>
                <w:sz w:val="16"/>
                <w:szCs w:val="16"/>
              </w:rPr>
              <w:t xml:space="preserve"> vozíku;</w:t>
            </w:r>
            <w:r w:rsidRPr="006B5AAA">
              <w:rPr>
                <w:rFonts w:ascii="Times New Roman" w:hAnsi="Times New Roman"/>
                <w:sz w:val="16"/>
                <w:szCs w:val="16"/>
              </w:rPr>
              <w:br/>
              <w:t>95 % při poskytnutí cirkulovaného vozíku;</w:t>
            </w:r>
            <w:r w:rsidRPr="006B5AAA">
              <w:rPr>
                <w:rFonts w:ascii="Times New Roman" w:hAnsi="Times New Roman"/>
                <w:sz w:val="16"/>
                <w:szCs w:val="16"/>
              </w:rPr>
              <w:br/>
              <w:t>90 %, maximální úhrada 8.696 Kč / 5 let při poskytnutí necirkulovaného vozíku do vlastnictví pojištěnce</w:t>
            </w:r>
          </w:p>
        </w:tc>
      </w:tr>
      <w:tr w:rsidR="002529B6" w:rsidRPr="006B5AAA" w14:paraId="541EDA6C"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7BFCB3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3.1.2</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3E2E52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opravy vozíků – elektrických</w:t>
            </w:r>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27EC90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4F3487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42EFFA6"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A12730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0D3806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CF2A7D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90 % při poskytnutí nového </w:t>
            </w:r>
            <w:proofErr w:type="spellStart"/>
            <w:r w:rsidRPr="006B5AAA">
              <w:rPr>
                <w:rFonts w:ascii="Times New Roman" w:hAnsi="Times New Roman"/>
                <w:sz w:val="16"/>
                <w:szCs w:val="16"/>
              </w:rPr>
              <w:t>cirkulovatelného</w:t>
            </w:r>
            <w:proofErr w:type="spellEnd"/>
            <w:r w:rsidRPr="006B5AAA">
              <w:rPr>
                <w:rFonts w:ascii="Times New Roman" w:hAnsi="Times New Roman"/>
                <w:sz w:val="16"/>
                <w:szCs w:val="16"/>
              </w:rPr>
              <w:t xml:space="preserve"> vozíku;</w:t>
            </w:r>
            <w:r w:rsidRPr="006B5AAA">
              <w:rPr>
                <w:rFonts w:ascii="Times New Roman" w:hAnsi="Times New Roman"/>
                <w:sz w:val="16"/>
                <w:szCs w:val="16"/>
              </w:rPr>
              <w:br/>
              <w:t>95 % při poskytnutí cirkulovaného vozíku;</w:t>
            </w:r>
            <w:r w:rsidRPr="006B5AAA">
              <w:rPr>
                <w:rFonts w:ascii="Times New Roman" w:hAnsi="Times New Roman"/>
                <w:sz w:val="16"/>
                <w:szCs w:val="16"/>
              </w:rPr>
              <w:br/>
              <w:t>90 %, maximální úhrada 12.174 Kč / 7 let při poskytnutí necirkulovaného vozíku do vlastnictví pojištěnce</w:t>
            </w:r>
          </w:p>
        </w:tc>
      </w:tr>
      <w:tr w:rsidR="002529B6" w:rsidRPr="006B5AAA" w14:paraId="3A38DC0C"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EAE34D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3.1.3</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C2E844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úpravy vozíků – mechanických</w:t>
            </w:r>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F96A0D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0A63A2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4115A94"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8CCE85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7FAF05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0E3B23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99 %</w:t>
            </w:r>
          </w:p>
        </w:tc>
      </w:tr>
      <w:tr w:rsidR="002529B6" w:rsidRPr="006B5AAA" w14:paraId="50E37DE6"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25E79B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3.1.4</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D6F95F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úpravy vozíků – elektrických</w:t>
            </w:r>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CD887E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9E1C5A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567E4A4"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DBB4D0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58703A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7A3C5A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99 %</w:t>
            </w:r>
          </w:p>
        </w:tc>
      </w:tr>
      <w:tr w:rsidR="002529B6" w:rsidRPr="006B5AAA" w14:paraId="51A20012"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261CAA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3.2</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CA84A4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úpravy zdravotních kočárků</w:t>
            </w:r>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F373973" w14:textId="77777777" w:rsidR="002529B6" w:rsidRPr="006B5AAA" w:rsidRDefault="002529B6" w:rsidP="005B4F1E">
            <w:pPr>
              <w:jc w:val="center"/>
              <w:rPr>
                <w:rFonts w:ascii="Times New Roman" w:hAnsi="Times New Roman"/>
                <w:sz w:val="16"/>
                <w:szCs w:val="16"/>
              </w:rPr>
            </w:pP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A3C393" w14:textId="77777777" w:rsidR="002529B6" w:rsidRPr="006B5AAA" w:rsidRDefault="002529B6" w:rsidP="005B4F1E">
            <w:pPr>
              <w:jc w:val="center"/>
              <w:rPr>
                <w:rFonts w:ascii="Times New Roman" w:hAnsi="Times New Roman"/>
                <w:sz w:val="16"/>
                <w:szCs w:val="16"/>
              </w:rPr>
            </w:pP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992AD3A" w14:textId="77777777" w:rsidR="002529B6" w:rsidRPr="006B5AAA" w:rsidRDefault="002529B6" w:rsidP="005B4F1E">
            <w:pPr>
              <w:jc w:val="center"/>
              <w:rPr>
                <w:rFonts w:ascii="Times New Roman" w:hAnsi="Times New Roman"/>
                <w:sz w:val="16"/>
                <w:szCs w:val="16"/>
              </w:rPr>
            </w:pP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B0C6735" w14:textId="77777777" w:rsidR="002529B6" w:rsidRPr="006B5AAA" w:rsidRDefault="002529B6" w:rsidP="005B4F1E">
            <w:pPr>
              <w:jc w:val="center"/>
              <w:rPr>
                <w:rFonts w:ascii="Times New Roman" w:hAnsi="Times New Roman"/>
                <w:sz w:val="16"/>
                <w:szCs w:val="16"/>
              </w:rPr>
            </w:pP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E02DA1" w14:textId="77777777" w:rsidR="002529B6" w:rsidRPr="006B5AAA" w:rsidRDefault="002529B6" w:rsidP="005B4F1E">
            <w:pPr>
              <w:jc w:val="center"/>
              <w:rPr>
                <w:rFonts w:ascii="Times New Roman" w:hAnsi="Times New Roman"/>
                <w:sz w:val="16"/>
                <w:szCs w:val="16"/>
              </w:rPr>
            </w:pP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4433700" w14:textId="77777777" w:rsidR="002529B6" w:rsidRPr="006B5AAA" w:rsidRDefault="002529B6" w:rsidP="005B4F1E">
            <w:pPr>
              <w:jc w:val="center"/>
              <w:rPr>
                <w:rFonts w:ascii="Times New Roman" w:hAnsi="Times New Roman"/>
                <w:sz w:val="16"/>
                <w:szCs w:val="16"/>
              </w:rPr>
            </w:pPr>
          </w:p>
        </w:tc>
      </w:tr>
      <w:tr w:rsidR="002529B6" w:rsidRPr="006B5AAA" w14:paraId="48E35425"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EE9A32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3.2.1</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4250F9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úpravy zdravotních kočárků</w:t>
            </w:r>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CD420C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0FAFF3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81D90EF"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14E044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906185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9E09C9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99 %</w:t>
            </w:r>
          </w:p>
        </w:tc>
      </w:tr>
      <w:tr w:rsidR="002529B6" w:rsidRPr="006B5AAA" w14:paraId="730279AF"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41FF7B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3.3</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97007D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opravy vanových zvedáků</w:t>
            </w:r>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9EAB34F" w14:textId="77777777" w:rsidR="002529B6" w:rsidRPr="006B5AAA" w:rsidRDefault="002529B6" w:rsidP="005B4F1E">
            <w:pPr>
              <w:jc w:val="center"/>
              <w:rPr>
                <w:rFonts w:ascii="Times New Roman" w:hAnsi="Times New Roman"/>
                <w:sz w:val="16"/>
                <w:szCs w:val="16"/>
              </w:rPr>
            </w:pP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ED8125" w14:textId="77777777" w:rsidR="002529B6" w:rsidRPr="006B5AAA" w:rsidRDefault="002529B6" w:rsidP="005B4F1E">
            <w:pPr>
              <w:jc w:val="center"/>
              <w:rPr>
                <w:rFonts w:ascii="Times New Roman" w:hAnsi="Times New Roman"/>
                <w:sz w:val="16"/>
                <w:szCs w:val="16"/>
              </w:rPr>
            </w:pP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18018B2" w14:textId="77777777" w:rsidR="002529B6" w:rsidRPr="006B5AAA" w:rsidRDefault="002529B6" w:rsidP="005B4F1E">
            <w:pPr>
              <w:jc w:val="center"/>
              <w:rPr>
                <w:rFonts w:ascii="Times New Roman" w:hAnsi="Times New Roman"/>
                <w:sz w:val="16"/>
                <w:szCs w:val="16"/>
              </w:rPr>
            </w:pP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403D9B" w14:textId="77777777" w:rsidR="002529B6" w:rsidRPr="006B5AAA" w:rsidRDefault="002529B6" w:rsidP="005B4F1E">
            <w:pPr>
              <w:jc w:val="center"/>
              <w:rPr>
                <w:rFonts w:ascii="Times New Roman" w:hAnsi="Times New Roman"/>
                <w:sz w:val="16"/>
                <w:szCs w:val="16"/>
              </w:rPr>
            </w:pP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D882E17" w14:textId="77777777" w:rsidR="002529B6" w:rsidRPr="006B5AAA" w:rsidRDefault="002529B6" w:rsidP="005B4F1E">
            <w:pPr>
              <w:jc w:val="center"/>
              <w:rPr>
                <w:rFonts w:ascii="Times New Roman" w:hAnsi="Times New Roman"/>
                <w:sz w:val="16"/>
                <w:szCs w:val="16"/>
              </w:rPr>
            </w:pP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C5CE678" w14:textId="77777777" w:rsidR="002529B6" w:rsidRPr="006B5AAA" w:rsidRDefault="002529B6" w:rsidP="005B4F1E">
            <w:pPr>
              <w:jc w:val="center"/>
              <w:rPr>
                <w:rFonts w:ascii="Times New Roman" w:hAnsi="Times New Roman"/>
                <w:sz w:val="16"/>
                <w:szCs w:val="16"/>
              </w:rPr>
            </w:pPr>
          </w:p>
        </w:tc>
      </w:tr>
      <w:tr w:rsidR="002529B6" w:rsidRPr="006B5AAA" w14:paraId="3D08875D"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103249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3.3.1</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09F6BA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opravy vanových zvedáků</w:t>
            </w:r>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EF0D0D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úhrada pouze u zvedáků ve vlastnictví zdravotní pojišťovny</w:t>
            </w: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7896BC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DF97641"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63A933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02DE17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2F9F8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90 % při poskytnutí nového </w:t>
            </w:r>
            <w:proofErr w:type="spellStart"/>
            <w:r w:rsidRPr="006B5AAA">
              <w:rPr>
                <w:rFonts w:ascii="Times New Roman" w:hAnsi="Times New Roman"/>
                <w:sz w:val="16"/>
                <w:szCs w:val="16"/>
              </w:rPr>
              <w:t>cirkulovatelného</w:t>
            </w:r>
            <w:proofErr w:type="spellEnd"/>
            <w:r w:rsidRPr="006B5AAA">
              <w:rPr>
                <w:rFonts w:ascii="Times New Roman" w:hAnsi="Times New Roman"/>
                <w:sz w:val="16"/>
                <w:szCs w:val="16"/>
              </w:rPr>
              <w:t xml:space="preserve"> zvedáku;</w:t>
            </w:r>
            <w:r w:rsidRPr="006B5AAA">
              <w:rPr>
                <w:rFonts w:ascii="Times New Roman" w:hAnsi="Times New Roman"/>
                <w:sz w:val="16"/>
                <w:szCs w:val="16"/>
              </w:rPr>
              <w:br/>
              <w:t>95 % při poskytnutí cirkulovaného zvedáku</w:t>
            </w:r>
          </w:p>
        </w:tc>
      </w:tr>
      <w:tr w:rsidR="002529B6" w:rsidRPr="006B5AAA" w14:paraId="32278F71"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B3DDBE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3.4</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F29A34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opravy a úpravy nebo úpravy polohovacích lůžek</w:t>
            </w:r>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B68BDE4" w14:textId="77777777" w:rsidR="002529B6" w:rsidRPr="006B5AAA" w:rsidRDefault="002529B6" w:rsidP="005B4F1E">
            <w:pPr>
              <w:jc w:val="center"/>
              <w:rPr>
                <w:rFonts w:ascii="Times New Roman" w:hAnsi="Times New Roman"/>
                <w:sz w:val="16"/>
                <w:szCs w:val="16"/>
              </w:rPr>
            </w:pP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C49C664" w14:textId="77777777" w:rsidR="002529B6" w:rsidRPr="006B5AAA" w:rsidRDefault="002529B6" w:rsidP="005B4F1E">
            <w:pPr>
              <w:jc w:val="center"/>
              <w:rPr>
                <w:rFonts w:ascii="Times New Roman" w:hAnsi="Times New Roman"/>
                <w:sz w:val="16"/>
                <w:szCs w:val="16"/>
              </w:rPr>
            </w:pP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54CE01E" w14:textId="77777777" w:rsidR="002529B6" w:rsidRPr="006B5AAA" w:rsidRDefault="002529B6" w:rsidP="005B4F1E">
            <w:pPr>
              <w:jc w:val="center"/>
              <w:rPr>
                <w:rFonts w:ascii="Times New Roman" w:hAnsi="Times New Roman"/>
                <w:sz w:val="16"/>
                <w:szCs w:val="16"/>
              </w:rPr>
            </w:pP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13EA70E" w14:textId="77777777" w:rsidR="002529B6" w:rsidRPr="006B5AAA" w:rsidRDefault="002529B6" w:rsidP="005B4F1E">
            <w:pPr>
              <w:jc w:val="center"/>
              <w:rPr>
                <w:rFonts w:ascii="Times New Roman" w:hAnsi="Times New Roman"/>
                <w:sz w:val="16"/>
                <w:szCs w:val="16"/>
              </w:rPr>
            </w:pP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B9B9ADB" w14:textId="77777777" w:rsidR="002529B6" w:rsidRPr="006B5AAA" w:rsidRDefault="002529B6" w:rsidP="005B4F1E">
            <w:pPr>
              <w:jc w:val="center"/>
              <w:rPr>
                <w:rFonts w:ascii="Times New Roman" w:hAnsi="Times New Roman"/>
                <w:sz w:val="16"/>
                <w:szCs w:val="16"/>
              </w:rPr>
            </w:pP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B908413" w14:textId="77777777" w:rsidR="002529B6" w:rsidRPr="006B5AAA" w:rsidRDefault="002529B6" w:rsidP="005B4F1E">
            <w:pPr>
              <w:jc w:val="center"/>
              <w:rPr>
                <w:rFonts w:ascii="Times New Roman" w:hAnsi="Times New Roman"/>
                <w:sz w:val="16"/>
                <w:szCs w:val="16"/>
              </w:rPr>
            </w:pPr>
          </w:p>
        </w:tc>
      </w:tr>
      <w:tr w:rsidR="002529B6" w:rsidRPr="006B5AAA" w14:paraId="5425B16A"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2B6A0E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3.4.1</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3481A0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opravy polohovacích lůžek</w:t>
            </w:r>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01C7E4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úhrada pouze u lůžek ve vlastnictví zdravotní pojišťovny</w:t>
            </w: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0243E1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96D9301"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BAD40C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09A784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10551F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90 % při poskytnutí nového </w:t>
            </w:r>
            <w:proofErr w:type="spellStart"/>
            <w:r w:rsidRPr="006B5AAA">
              <w:rPr>
                <w:rFonts w:ascii="Times New Roman" w:hAnsi="Times New Roman"/>
                <w:sz w:val="16"/>
                <w:szCs w:val="16"/>
              </w:rPr>
              <w:t>cirkulovatelného</w:t>
            </w:r>
            <w:proofErr w:type="spellEnd"/>
            <w:r w:rsidRPr="006B5AAA">
              <w:rPr>
                <w:rFonts w:ascii="Times New Roman" w:hAnsi="Times New Roman"/>
                <w:sz w:val="16"/>
                <w:szCs w:val="16"/>
              </w:rPr>
              <w:t xml:space="preserve"> lůžka;</w:t>
            </w:r>
            <w:r w:rsidRPr="006B5AAA">
              <w:rPr>
                <w:rFonts w:ascii="Times New Roman" w:hAnsi="Times New Roman"/>
                <w:sz w:val="16"/>
                <w:szCs w:val="16"/>
              </w:rPr>
              <w:br/>
              <w:t>95 % při poskytnutí cirkulovaného lůžka</w:t>
            </w:r>
          </w:p>
        </w:tc>
      </w:tr>
      <w:tr w:rsidR="002529B6" w:rsidRPr="006B5AAA" w14:paraId="55E8D24D"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5141D0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3.4.2</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FAB6AF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úpravy polohovacích lůžek – prodloužení</w:t>
            </w:r>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E3461F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AA057A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4500168"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C52B4C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BEEAA8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E120F7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99 %</w:t>
            </w:r>
          </w:p>
        </w:tc>
      </w:tr>
      <w:tr w:rsidR="002529B6" w:rsidRPr="006B5AAA" w14:paraId="6E5E45A1"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FD8AE0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lastRenderedPageBreak/>
              <w:t>3.5</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69975D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opravy polohovacích zařízení</w:t>
            </w:r>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84AD2DC" w14:textId="77777777" w:rsidR="002529B6" w:rsidRPr="006B5AAA" w:rsidRDefault="002529B6" w:rsidP="005B4F1E">
            <w:pPr>
              <w:jc w:val="center"/>
              <w:rPr>
                <w:rFonts w:ascii="Times New Roman" w:hAnsi="Times New Roman"/>
                <w:sz w:val="16"/>
                <w:szCs w:val="16"/>
              </w:rPr>
            </w:pP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9881146" w14:textId="77777777" w:rsidR="002529B6" w:rsidRPr="006B5AAA" w:rsidRDefault="002529B6" w:rsidP="005B4F1E">
            <w:pPr>
              <w:jc w:val="center"/>
              <w:rPr>
                <w:rFonts w:ascii="Times New Roman" w:hAnsi="Times New Roman"/>
                <w:sz w:val="16"/>
                <w:szCs w:val="16"/>
              </w:rPr>
            </w:pP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40B6B9E" w14:textId="77777777" w:rsidR="002529B6" w:rsidRPr="006B5AAA" w:rsidRDefault="002529B6" w:rsidP="005B4F1E">
            <w:pPr>
              <w:jc w:val="center"/>
              <w:rPr>
                <w:rFonts w:ascii="Times New Roman" w:hAnsi="Times New Roman"/>
                <w:sz w:val="16"/>
                <w:szCs w:val="16"/>
              </w:rPr>
            </w:pP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52C674A" w14:textId="77777777" w:rsidR="002529B6" w:rsidRPr="006B5AAA" w:rsidRDefault="002529B6" w:rsidP="005B4F1E">
            <w:pPr>
              <w:jc w:val="center"/>
              <w:rPr>
                <w:rFonts w:ascii="Times New Roman" w:hAnsi="Times New Roman"/>
                <w:sz w:val="16"/>
                <w:szCs w:val="16"/>
              </w:rPr>
            </w:pP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3834206" w14:textId="77777777" w:rsidR="002529B6" w:rsidRPr="006B5AAA" w:rsidRDefault="002529B6" w:rsidP="005B4F1E">
            <w:pPr>
              <w:jc w:val="center"/>
              <w:rPr>
                <w:rFonts w:ascii="Times New Roman" w:hAnsi="Times New Roman"/>
                <w:sz w:val="16"/>
                <w:szCs w:val="16"/>
              </w:rPr>
            </w:pP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D88A63D" w14:textId="77777777" w:rsidR="002529B6" w:rsidRPr="006B5AAA" w:rsidRDefault="002529B6" w:rsidP="005B4F1E">
            <w:pPr>
              <w:jc w:val="center"/>
              <w:rPr>
                <w:rFonts w:ascii="Times New Roman" w:hAnsi="Times New Roman"/>
                <w:sz w:val="16"/>
                <w:szCs w:val="16"/>
              </w:rPr>
            </w:pPr>
          </w:p>
        </w:tc>
      </w:tr>
      <w:tr w:rsidR="002529B6" w:rsidRPr="006B5AAA" w14:paraId="24A4A315"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1A218A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3.5.1</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299103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opravy polohovacích zařízení – pro sezení</w:t>
            </w:r>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10F63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úhrada pouze u polohovacích zařízení ve vlastnictví zdravotní pojišťovny</w:t>
            </w: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6C3423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BD06A28"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5857E7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D5241E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7B7E3A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90 % při poskytnutí nového </w:t>
            </w:r>
            <w:proofErr w:type="spellStart"/>
            <w:r w:rsidRPr="006B5AAA">
              <w:rPr>
                <w:rFonts w:ascii="Times New Roman" w:hAnsi="Times New Roman"/>
                <w:sz w:val="16"/>
                <w:szCs w:val="16"/>
              </w:rPr>
              <w:t>cirkulovatelného</w:t>
            </w:r>
            <w:proofErr w:type="spellEnd"/>
            <w:r w:rsidRPr="006B5AAA">
              <w:rPr>
                <w:rFonts w:ascii="Times New Roman" w:hAnsi="Times New Roman"/>
                <w:sz w:val="16"/>
                <w:szCs w:val="16"/>
              </w:rPr>
              <w:t xml:space="preserve"> zařízení;</w:t>
            </w:r>
            <w:r w:rsidRPr="006B5AAA">
              <w:rPr>
                <w:rFonts w:ascii="Times New Roman" w:hAnsi="Times New Roman"/>
                <w:sz w:val="16"/>
                <w:szCs w:val="16"/>
              </w:rPr>
              <w:br/>
              <w:t>95 % při poskytnutí cirkulovaného zařízení</w:t>
            </w:r>
          </w:p>
        </w:tc>
      </w:tr>
      <w:tr w:rsidR="002529B6" w:rsidRPr="006B5AAA" w14:paraId="500ABDBB"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B111F5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3.5.2</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AEB333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opravy polohovacích zařízení – </w:t>
            </w:r>
            <w:proofErr w:type="spellStart"/>
            <w:r w:rsidRPr="006B5AAA">
              <w:rPr>
                <w:rFonts w:ascii="Times New Roman" w:hAnsi="Times New Roman"/>
                <w:sz w:val="16"/>
                <w:szCs w:val="16"/>
              </w:rPr>
              <w:t>vertikalizačních</w:t>
            </w:r>
            <w:proofErr w:type="spellEnd"/>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C1918E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úhrada pouze u polohovacích zařízení ve vlastnictví zdravotní pojišťovny</w:t>
            </w: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9DC3D4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12819B9"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A6F9FE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7555420"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F89443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90 % při poskytnutí nového </w:t>
            </w:r>
            <w:proofErr w:type="spellStart"/>
            <w:r w:rsidRPr="006B5AAA">
              <w:rPr>
                <w:rFonts w:ascii="Times New Roman" w:hAnsi="Times New Roman"/>
                <w:sz w:val="16"/>
                <w:szCs w:val="16"/>
              </w:rPr>
              <w:t>cirkulovatelného</w:t>
            </w:r>
            <w:proofErr w:type="spellEnd"/>
            <w:r w:rsidRPr="006B5AAA">
              <w:rPr>
                <w:rFonts w:ascii="Times New Roman" w:hAnsi="Times New Roman"/>
                <w:sz w:val="16"/>
                <w:szCs w:val="16"/>
              </w:rPr>
              <w:t xml:space="preserve"> zařízení;</w:t>
            </w:r>
            <w:r w:rsidRPr="006B5AAA">
              <w:rPr>
                <w:rFonts w:ascii="Times New Roman" w:hAnsi="Times New Roman"/>
                <w:sz w:val="16"/>
                <w:szCs w:val="16"/>
              </w:rPr>
              <w:br/>
              <w:t>95 % při poskytnutí cirkulovaného zařízení</w:t>
            </w:r>
          </w:p>
        </w:tc>
      </w:tr>
      <w:tr w:rsidR="002529B6" w:rsidRPr="006B5AAA" w14:paraId="50E146A3"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471DA15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3.6</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6C3BB2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opravy pojízdných zvedáků</w:t>
            </w:r>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DF0CA79" w14:textId="77777777" w:rsidR="002529B6" w:rsidRPr="006B5AAA" w:rsidRDefault="002529B6" w:rsidP="005B4F1E">
            <w:pPr>
              <w:jc w:val="center"/>
              <w:rPr>
                <w:rFonts w:ascii="Times New Roman" w:hAnsi="Times New Roman"/>
                <w:sz w:val="16"/>
                <w:szCs w:val="16"/>
              </w:rPr>
            </w:pP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99459FA" w14:textId="77777777" w:rsidR="002529B6" w:rsidRPr="006B5AAA" w:rsidRDefault="002529B6" w:rsidP="005B4F1E">
            <w:pPr>
              <w:jc w:val="center"/>
              <w:rPr>
                <w:rFonts w:ascii="Times New Roman" w:hAnsi="Times New Roman"/>
                <w:sz w:val="16"/>
                <w:szCs w:val="16"/>
              </w:rPr>
            </w:pP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B4C9361" w14:textId="77777777" w:rsidR="002529B6" w:rsidRPr="006B5AAA" w:rsidRDefault="002529B6" w:rsidP="005B4F1E">
            <w:pPr>
              <w:jc w:val="center"/>
              <w:rPr>
                <w:rFonts w:ascii="Times New Roman" w:hAnsi="Times New Roman"/>
                <w:sz w:val="16"/>
                <w:szCs w:val="16"/>
              </w:rPr>
            </w:pP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3BEB59F" w14:textId="77777777" w:rsidR="002529B6" w:rsidRPr="006B5AAA" w:rsidRDefault="002529B6" w:rsidP="005B4F1E">
            <w:pPr>
              <w:jc w:val="center"/>
              <w:rPr>
                <w:rFonts w:ascii="Times New Roman" w:hAnsi="Times New Roman"/>
                <w:sz w:val="16"/>
                <w:szCs w:val="16"/>
              </w:rPr>
            </w:pP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64A763F" w14:textId="77777777" w:rsidR="002529B6" w:rsidRPr="006B5AAA" w:rsidRDefault="002529B6" w:rsidP="005B4F1E">
            <w:pPr>
              <w:jc w:val="center"/>
              <w:rPr>
                <w:rFonts w:ascii="Times New Roman" w:hAnsi="Times New Roman"/>
                <w:sz w:val="16"/>
                <w:szCs w:val="16"/>
              </w:rPr>
            </w:pP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1A70E6E" w14:textId="77777777" w:rsidR="002529B6" w:rsidRPr="006B5AAA" w:rsidRDefault="002529B6" w:rsidP="005B4F1E">
            <w:pPr>
              <w:jc w:val="center"/>
              <w:rPr>
                <w:rFonts w:ascii="Times New Roman" w:hAnsi="Times New Roman"/>
                <w:sz w:val="16"/>
                <w:szCs w:val="16"/>
              </w:rPr>
            </w:pPr>
          </w:p>
        </w:tc>
      </w:tr>
      <w:tr w:rsidR="002529B6" w:rsidRPr="006B5AAA" w14:paraId="25F94420"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D5FA94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3.6.1</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9EE601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opravy pojízdných zvedáků – mechanických</w:t>
            </w:r>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8E81A1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úhrada pouze u zvedáků ve vlastnictví zdravotní pojišťovny</w:t>
            </w: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B3E64E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3B21616"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20622D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7415B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728F8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90 % při poskytnutí nového </w:t>
            </w:r>
            <w:proofErr w:type="spellStart"/>
            <w:r w:rsidRPr="006B5AAA">
              <w:rPr>
                <w:rFonts w:ascii="Times New Roman" w:hAnsi="Times New Roman"/>
                <w:sz w:val="16"/>
                <w:szCs w:val="16"/>
              </w:rPr>
              <w:t>cirkulovatelného</w:t>
            </w:r>
            <w:proofErr w:type="spellEnd"/>
            <w:r w:rsidRPr="006B5AAA">
              <w:rPr>
                <w:rFonts w:ascii="Times New Roman" w:hAnsi="Times New Roman"/>
                <w:sz w:val="16"/>
                <w:szCs w:val="16"/>
              </w:rPr>
              <w:t xml:space="preserve"> zvedáku;</w:t>
            </w:r>
            <w:r w:rsidRPr="006B5AAA">
              <w:rPr>
                <w:rFonts w:ascii="Times New Roman" w:hAnsi="Times New Roman"/>
                <w:sz w:val="16"/>
                <w:szCs w:val="16"/>
              </w:rPr>
              <w:br/>
              <w:t>95 % při poskytnutí cirkulovaného zvedáku</w:t>
            </w:r>
          </w:p>
        </w:tc>
      </w:tr>
      <w:tr w:rsidR="002529B6" w:rsidRPr="006B5AAA" w14:paraId="45E98C42"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6B752C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3.6.2</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1F0276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opravy pojízdných zvedáků – elektrických</w:t>
            </w:r>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524D60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úhrada pouze u zvedáků ve vlastnictví zdravotní pojišťovny</w:t>
            </w: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13410E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5785A03"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521E97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107A71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DA31F0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90 % při poskytnutí nového </w:t>
            </w:r>
            <w:proofErr w:type="spellStart"/>
            <w:r w:rsidRPr="006B5AAA">
              <w:rPr>
                <w:rFonts w:ascii="Times New Roman" w:hAnsi="Times New Roman"/>
                <w:sz w:val="16"/>
                <w:szCs w:val="16"/>
              </w:rPr>
              <w:t>cirkulovatelného</w:t>
            </w:r>
            <w:proofErr w:type="spellEnd"/>
            <w:r w:rsidRPr="006B5AAA">
              <w:rPr>
                <w:rFonts w:ascii="Times New Roman" w:hAnsi="Times New Roman"/>
                <w:sz w:val="16"/>
                <w:szCs w:val="16"/>
              </w:rPr>
              <w:t xml:space="preserve"> zvedáku;</w:t>
            </w:r>
            <w:r w:rsidRPr="006B5AAA">
              <w:rPr>
                <w:rFonts w:ascii="Times New Roman" w:hAnsi="Times New Roman"/>
                <w:sz w:val="16"/>
                <w:szCs w:val="16"/>
              </w:rPr>
              <w:br/>
              <w:t>95 % při poskytnutí cirkulovaného zvedáku</w:t>
            </w:r>
          </w:p>
        </w:tc>
      </w:tr>
      <w:tr w:rsidR="002529B6" w:rsidRPr="006B5AAA" w14:paraId="44B940E3"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BB6957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691001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opravy ZP pro léčbu poruch dýchání </w:t>
            </w:r>
            <w:r w:rsidRPr="006B5AAA">
              <w:rPr>
                <w:rFonts w:ascii="Times New Roman" w:hAnsi="Times New Roman"/>
                <w:sz w:val="16"/>
                <w:szCs w:val="16"/>
              </w:rPr>
              <w:br/>
              <w:t>ve spánku</w:t>
            </w:r>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3BDA150" w14:textId="77777777" w:rsidR="002529B6" w:rsidRPr="006B5AAA" w:rsidRDefault="002529B6" w:rsidP="005B4F1E">
            <w:pPr>
              <w:jc w:val="center"/>
              <w:rPr>
                <w:rFonts w:ascii="Times New Roman" w:hAnsi="Times New Roman"/>
                <w:sz w:val="16"/>
                <w:szCs w:val="16"/>
              </w:rPr>
            </w:pP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CE258EC" w14:textId="77777777" w:rsidR="002529B6" w:rsidRPr="006B5AAA" w:rsidRDefault="002529B6" w:rsidP="005B4F1E">
            <w:pPr>
              <w:jc w:val="center"/>
              <w:rPr>
                <w:rFonts w:ascii="Times New Roman" w:hAnsi="Times New Roman"/>
                <w:sz w:val="16"/>
                <w:szCs w:val="16"/>
              </w:rPr>
            </w:pP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27A2DEE" w14:textId="77777777" w:rsidR="002529B6" w:rsidRPr="006B5AAA" w:rsidRDefault="002529B6" w:rsidP="005B4F1E">
            <w:pPr>
              <w:jc w:val="center"/>
              <w:rPr>
                <w:rFonts w:ascii="Times New Roman" w:hAnsi="Times New Roman"/>
                <w:sz w:val="16"/>
                <w:szCs w:val="16"/>
              </w:rPr>
            </w:pP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440AEEC" w14:textId="77777777" w:rsidR="002529B6" w:rsidRPr="006B5AAA" w:rsidRDefault="002529B6" w:rsidP="005B4F1E">
            <w:pPr>
              <w:jc w:val="center"/>
              <w:rPr>
                <w:rFonts w:ascii="Times New Roman" w:hAnsi="Times New Roman"/>
                <w:sz w:val="16"/>
                <w:szCs w:val="16"/>
              </w:rPr>
            </w:pP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08354B3" w14:textId="77777777" w:rsidR="002529B6" w:rsidRPr="006B5AAA" w:rsidRDefault="002529B6" w:rsidP="005B4F1E">
            <w:pPr>
              <w:jc w:val="center"/>
              <w:rPr>
                <w:rFonts w:ascii="Times New Roman" w:hAnsi="Times New Roman"/>
                <w:sz w:val="16"/>
                <w:szCs w:val="16"/>
              </w:rPr>
            </w:pP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9553404" w14:textId="77777777" w:rsidR="002529B6" w:rsidRPr="006B5AAA" w:rsidRDefault="002529B6" w:rsidP="005B4F1E">
            <w:pPr>
              <w:jc w:val="center"/>
              <w:rPr>
                <w:rFonts w:ascii="Times New Roman" w:hAnsi="Times New Roman"/>
                <w:sz w:val="16"/>
                <w:szCs w:val="16"/>
              </w:rPr>
            </w:pPr>
          </w:p>
        </w:tc>
      </w:tr>
      <w:tr w:rsidR="002529B6" w:rsidRPr="006B5AAA" w14:paraId="1A99ED0F"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1FB309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4.1</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6C83C87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opravy ZP pro léčbu poruch dýchání </w:t>
            </w:r>
            <w:r w:rsidRPr="006B5AAA">
              <w:rPr>
                <w:rFonts w:ascii="Times New Roman" w:hAnsi="Times New Roman"/>
                <w:sz w:val="16"/>
                <w:szCs w:val="16"/>
              </w:rPr>
              <w:br/>
              <w:t>ve spánku</w:t>
            </w:r>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16ADDB71" w14:textId="77777777" w:rsidR="002529B6" w:rsidRPr="006B5AAA" w:rsidRDefault="002529B6" w:rsidP="005B4F1E">
            <w:pPr>
              <w:jc w:val="center"/>
              <w:rPr>
                <w:rFonts w:ascii="Times New Roman" w:hAnsi="Times New Roman"/>
                <w:sz w:val="16"/>
                <w:szCs w:val="16"/>
              </w:rPr>
            </w:pP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6C834AD" w14:textId="77777777" w:rsidR="002529B6" w:rsidRPr="006B5AAA" w:rsidRDefault="002529B6" w:rsidP="005B4F1E">
            <w:pPr>
              <w:jc w:val="center"/>
              <w:rPr>
                <w:rFonts w:ascii="Times New Roman" w:hAnsi="Times New Roman"/>
                <w:sz w:val="16"/>
                <w:szCs w:val="16"/>
              </w:rPr>
            </w:pP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9999448" w14:textId="77777777" w:rsidR="002529B6" w:rsidRPr="006B5AAA" w:rsidRDefault="002529B6" w:rsidP="005B4F1E">
            <w:pPr>
              <w:jc w:val="center"/>
              <w:rPr>
                <w:rFonts w:ascii="Times New Roman" w:hAnsi="Times New Roman"/>
                <w:sz w:val="16"/>
                <w:szCs w:val="16"/>
              </w:rPr>
            </w:pP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3DA7A47" w14:textId="77777777" w:rsidR="002529B6" w:rsidRPr="006B5AAA" w:rsidRDefault="002529B6" w:rsidP="005B4F1E">
            <w:pPr>
              <w:jc w:val="center"/>
              <w:rPr>
                <w:rFonts w:ascii="Times New Roman" w:hAnsi="Times New Roman"/>
                <w:sz w:val="16"/>
                <w:szCs w:val="16"/>
              </w:rPr>
            </w:pP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F91D3C1" w14:textId="77777777" w:rsidR="002529B6" w:rsidRPr="006B5AAA" w:rsidRDefault="002529B6" w:rsidP="005B4F1E">
            <w:pPr>
              <w:jc w:val="center"/>
              <w:rPr>
                <w:rFonts w:ascii="Times New Roman" w:hAnsi="Times New Roman"/>
                <w:sz w:val="16"/>
                <w:szCs w:val="16"/>
              </w:rPr>
            </w:pP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875646A" w14:textId="77777777" w:rsidR="002529B6" w:rsidRPr="006B5AAA" w:rsidRDefault="002529B6" w:rsidP="005B4F1E">
            <w:pPr>
              <w:jc w:val="center"/>
              <w:rPr>
                <w:rFonts w:ascii="Times New Roman" w:hAnsi="Times New Roman"/>
                <w:sz w:val="16"/>
                <w:szCs w:val="16"/>
              </w:rPr>
            </w:pPr>
          </w:p>
        </w:tc>
      </w:tr>
      <w:tr w:rsidR="002529B6" w:rsidRPr="006B5AAA" w14:paraId="0A59F4BB" w14:textId="77777777" w:rsidTr="005B4F1E">
        <w:trPr>
          <w:jc w:val="center"/>
        </w:trPr>
        <w:tc>
          <w:tcPr>
            <w:tcW w:w="534"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E2814EB"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4.1.1</w:t>
            </w:r>
          </w:p>
        </w:tc>
        <w:tc>
          <w:tcPr>
            <w:tcW w:w="1239"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2B7454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opravy ZP pro léčbu poruch dýchání ve spánku</w:t>
            </w:r>
          </w:p>
        </w:tc>
        <w:tc>
          <w:tcPr>
            <w:tcW w:w="1406"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BE885D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úhrada pouze u ZP ve vlastnictví zdravotní pojišťovny</w:t>
            </w: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263379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ANS; INT; KAR; NEU; ORL; PNE; PSY</w:t>
            </w:r>
          </w:p>
          <w:p w14:paraId="2357717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 </w:t>
            </w: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CA8E07B"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5B8D15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do 18 let včetně</w:t>
            </w:r>
          </w:p>
        </w:tc>
        <w:tc>
          <w:tcPr>
            <w:tcW w:w="919"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E4487D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2489" w:type="dxa"/>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61D3A7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90 %</w:t>
            </w:r>
          </w:p>
        </w:tc>
      </w:tr>
      <w:tr w:rsidR="002529B6" w:rsidRPr="006B5AAA" w14:paraId="2CBAE294" w14:textId="77777777" w:rsidTr="005B4F1E">
        <w:trPr>
          <w:jc w:val="center"/>
        </w:trPr>
        <w:tc>
          <w:tcPr>
            <w:tcW w:w="534" w:type="dxa"/>
            <w:vMerge/>
            <w:tcBorders>
              <w:top w:val="single" w:sz="6" w:space="0" w:color="808080"/>
              <w:left w:val="single" w:sz="6" w:space="0" w:color="808080"/>
              <w:bottom w:val="single" w:sz="6" w:space="0" w:color="808080"/>
              <w:right w:val="single" w:sz="6" w:space="0" w:color="808080"/>
            </w:tcBorders>
            <w:shd w:val="clear" w:color="auto" w:fill="FFFFFF"/>
            <w:hideMark/>
          </w:tcPr>
          <w:p w14:paraId="380E4E33" w14:textId="77777777" w:rsidR="002529B6" w:rsidRPr="00B32102" w:rsidRDefault="002529B6" w:rsidP="005B4F1E">
            <w:pPr>
              <w:jc w:val="center"/>
              <w:rPr>
                <w:rFonts w:ascii="Times New Roman" w:hAnsi="Times New Roman"/>
                <w:strike/>
                <w:sz w:val="16"/>
                <w:szCs w:val="16"/>
              </w:rPr>
            </w:pPr>
          </w:p>
        </w:tc>
        <w:tc>
          <w:tcPr>
            <w:tcW w:w="1239" w:type="dxa"/>
            <w:vMerge/>
            <w:tcBorders>
              <w:top w:val="single" w:sz="6" w:space="0" w:color="808080"/>
              <w:left w:val="single" w:sz="6" w:space="0" w:color="808080"/>
              <w:bottom w:val="single" w:sz="6" w:space="0" w:color="808080"/>
              <w:right w:val="single" w:sz="6" w:space="0" w:color="808080"/>
            </w:tcBorders>
            <w:shd w:val="clear" w:color="auto" w:fill="FFFFFF"/>
            <w:hideMark/>
          </w:tcPr>
          <w:p w14:paraId="17DAD113" w14:textId="77777777" w:rsidR="002529B6" w:rsidRPr="006B5AAA" w:rsidRDefault="002529B6" w:rsidP="005B4F1E">
            <w:pPr>
              <w:jc w:val="center"/>
              <w:rPr>
                <w:rFonts w:ascii="Times New Roman" w:hAnsi="Times New Roman"/>
                <w:sz w:val="16"/>
                <w:szCs w:val="16"/>
              </w:rPr>
            </w:pPr>
          </w:p>
        </w:tc>
        <w:tc>
          <w:tcPr>
            <w:tcW w:w="1406" w:type="dxa"/>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0937183" w14:textId="77777777" w:rsidR="002529B6" w:rsidRPr="006B5AAA" w:rsidRDefault="002529B6" w:rsidP="005B4F1E">
            <w:pPr>
              <w:jc w:val="center"/>
              <w:rPr>
                <w:rFonts w:ascii="Times New Roman" w:hAnsi="Times New Roman"/>
                <w:sz w:val="16"/>
                <w:szCs w:val="16"/>
              </w:rPr>
            </w:pP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73767D7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INT; KAR; NEU; ORL; PNE; PSY</w:t>
            </w: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3B90884"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C887D3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od 19 let</w:t>
            </w:r>
          </w:p>
        </w:tc>
        <w:tc>
          <w:tcPr>
            <w:tcW w:w="919" w:type="dxa"/>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B381824" w14:textId="77777777" w:rsidR="002529B6" w:rsidRPr="006B5AAA" w:rsidRDefault="002529B6" w:rsidP="005B4F1E">
            <w:pPr>
              <w:jc w:val="center"/>
              <w:rPr>
                <w:rFonts w:ascii="Times New Roman" w:hAnsi="Times New Roman"/>
                <w:sz w:val="16"/>
                <w:szCs w:val="16"/>
              </w:rPr>
            </w:pPr>
          </w:p>
        </w:tc>
        <w:tc>
          <w:tcPr>
            <w:tcW w:w="2489" w:type="dxa"/>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2031EA1" w14:textId="77777777" w:rsidR="002529B6" w:rsidRPr="006B5AAA" w:rsidRDefault="002529B6" w:rsidP="005B4F1E">
            <w:pPr>
              <w:jc w:val="center"/>
              <w:rPr>
                <w:rFonts w:ascii="Times New Roman" w:hAnsi="Times New Roman"/>
                <w:sz w:val="16"/>
                <w:szCs w:val="16"/>
              </w:rPr>
            </w:pPr>
          </w:p>
        </w:tc>
      </w:tr>
      <w:tr w:rsidR="002529B6" w:rsidRPr="006B5AAA" w14:paraId="4B8E8B53"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893044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5</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5B191B8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opravy přístrojů pro sekvenční tlakovou </w:t>
            </w:r>
            <w:proofErr w:type="spellStart"/>
            <w:r w:rsidRPr="006B5AAA">
              <w:rPr>
                <w:rFonts w:ascii="Times New Roman" w:hAnsi="Times New Roman"/>
                <w:sz w:val="16"/>
                <w:szCs w:val="16"/>
              </w:rPr>
              <w:t>lymfodrenáž</w:t>
            </w:r>
            <w:proofErr w:type="spellEnd"/>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D42A352" w14:textId="77777777" w:rsidR="002529B6" w:rsidRPr="006B5AAA" w:rsidRDefault="002529B6" w:rsidP="005B4F1E">
            <w:pPr>
              <w:jc w:val="center"/>
              <w:rPr>
                <w:rFonts w:ascii="Times New Roman" w:hAnsi="Times New Roman"/>
                <w:sz w:val="16"/>
                <w:szCs w:val="16"/>
              </w:rPr>
            </w:pP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0807C59" w14:textId="77777777" w:rsidR="002529B6" w:rsidRPr="006B5AAA" w:rsidRDefault="002529B6" w:rsidP="005B4F1E">
            <w:pPr>
              <w:jc w:val="center"/>
              <w:rPr>
                <w:rFonts w:ascii="Times New Roman" w:hAnsi="Times New Roman"/>
                <w:sz w:val="16"/>
                <w:szCs w:val="16"/>
              </w:rPr>
            </w:pP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C2F2A0A" w14:textId="77777777" w:rsidR="002529B6" w:rsidRPr="006B5AAA" w:rsidRDefault="002529B6" w:rsidP="005B4F1E">
            <w:pPr>
              <w:jc w:val="center"/>
              <w:rPr>
                <w:rFonts w:ascii="Times New Roman" w:hAnsi="Times New Roman"/>
                <w:sz w:val="16"/>
                <w:szCs w:val="16"/>
              </w:rPr>
            </w:pP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86C94F4" w14:textId="77777777" w:rsidR="002529B6" w:rsidRPr="006B5AAA" w:rsidRDefault="002529B6" w:rsidP="005B4F1E">
            <w:pPr>
              <w:jc w:val="center"/>
              <w:rPr>
                <w:rFonts w:ascii="Times New Roman" w:hAnsi="Times New Roman"/>
                <w:sz w:val="16"/>
                <w:szCs w:val="16"/>
              </w:rPr>
            </w:pP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89B2DE2" w14:textId="77777777" w:rsidR="002529B6" w:rsidRPr="006B5AAA" w:rsidRDefault="002529B6" w:rsidP="005B4F1E">
            <w:pPr>
              <w:jc w:val="center"/>
              <w:rPr>
                <w:rFonts w:ascii="Times New Roman" w:hAnsi="Times New Roman"/>
                <w:sz w:val="16"/>
                <w:szCs w:val="16"/>
              </w:rPr>
            </w:pP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443BF764" w14:textId="77777777" w:rsidR="002529B6" w:rsidRPr="006B5AAA" w:rsidRDefault="002529B6" w:rsidP="005B4F1E">
            <w:pPr>
              <w:jc w:val="center"/>
              <w:rPr>
                <w:rFonts w:ascii="Times New Roman" w:hAnsi="Times New Roman"/>
                <w:sz w:val="16"/>
                <w:szCs w:val="16"/>
              </w:rPr>
            </w:pPr>
          </w:p>
        </w:tc>
      </w:tr>
      <w:tr w:rsidR="002529B6" w:rsidRPr="006B5AAA" w14:paraId="0CD9F768"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3683BA6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5.1</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692032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opravy přístrojů pro sekvenční tlakovou </w:t>
            </w:r>
            <w:proofErr w:type="spellStart"/>
            <w:r w:rsidRPr="006B5AAA">
              <w:rPr>
                <w:rFonts w:ascii="Times New Roman" w:hAnsi="Times New Roman"/>
                <w:sz w:val="16"/>
                <w:szCs w:val="16"/>
              </w:rPr>
              <w:t>lymfodrenáž</w:t>
            </w:r>
            <w:proofErr w:type="spellEnd"/>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A90399F" w14:textId="77777777" w:rsidR="002529B6" w:rsidRPr="006B5AAA" w:rsidRDefault="002529B6" w:rsidP="005B4F1E">
            <w:pPr>
              <w:jc w:val="center"/>
              <w:rPr>
                <w:rFonts w:ascii="Times New Roman" w:hAnsi="Times New Roman"/>
                <w:sz w:val="16"/>
                <w:szCs w:val="16"/>
              </w:rPr>
            </w:pP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9FF812B" w14:textId="77777777" w:rsidR="002529B6" w:rsidRPr="006B5AAA" w:rsidRDefault="002529B6" w:rsidP="005B4F1E">
            <w:pPr>
              <w:jc w:val="center"/>
              <w:rPr>
                <w:rFonts w:ascii="Times New Roman" w:hAnsi="Times New Roman"/>
                <w:sz w:val="16"/>
                <w:szCs w:val="16"/>
              </w:rPr>
            </w:pP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A0B4ADB" w14:textId="77777777" w:rsidR="002529B6" w:rsidRPr="006B5AAA" w:rsidRDefault="002529B6" w:rsidP="005B4F1E">
            <w:pPr>
              <w:jc w:val="center"/>
              <w:rPr>
                <w:rFonts w:ascii="Times New Roman" w:hAnsi="Times New Roman"/>
                <w:sz w:val="16"/>
                <w:szCs w:val="16"/>
              </w:rPr>
            </w:pP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6E436D2D" w14:textId="77777777" w:rsidR="002529B6" w:rsidRPr="006B5AAA" w:rsidRDefault="002529B6" w:rsidP="005B4F1E">
            <w:pPr>
              <w:jc w:val="center"/>
              <w:rPr>
                <w:rFonts w:ascii="Times New Roman" w:hAnsi="Times New Roman"/>
                <w:sz w:val="16"/>
                <w:szCs w:val="16"/>
              </w:rPr>
            </w:pP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BC04B57" w14:textId="77777777" w:rsidR="002529B6" w:rsidRPr="006B5AAA" w:rsidRDefault="002529B6" w:rsidP="005B4F1E">
            <w:pPr>
              <w:jc w:val="center"/>
              <w:rPr>
                <w:rFonts w:ascii="Times New Roman" w:hAnsi="Times New Roman"/>
                <w:sz w:val="16"/>
                <w:szCs w:val="16"/>
              </w:rPr>
            </w:pP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0B1702FA" w14:textId="77777777" w:rsidR="002529B6" w:rsidRPr="006B5AAA" w:rsidRDefault="002529B6" w:rsidP="005B4F1E">
            <w:pPr>
              <w:jc w:val="center"/>
              <w:rPr>
                <w:rFonts w:ascii="Times New Roman" w:hAnsi="Times New Roman"/>
                <w:sz w:val="16"/>
                <w:szCs w:val="16"/>
              </w:rPr>
            </w:pPr>
          </w:p>
        </w:tc>
      </w:tr>
      <w:tr w:rsidR="002529B6" w:rsidRPr="006B5AAA" w14:paraId="48AADDEC"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0F5084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5.1.1</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734C62A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opravy přístrojů pro sekvenční tlakovou </w:t>
            </w:r>
            <w:proofErr w:type="spellStart"/>
            <w:r w:rsidRPr="006B5AAA">
              <w:rPr>
                <w:rFonts w:ascii="Times New Roman" w:hAnsi="Times New Roman"/>
                <w:sz w:val="16"/>
                <w:szCs w:val="16"/>
              </w:rPr>
              <w:t>lymfodrenáž</w:t>
            </w:r>
            <w:proofErr w:type="spellEnd"/>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5471F4C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úhrada pouze u ZP ve vlastnictví zdravotní pojišťovny</w:t>
            </w: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2C8CBE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J16; PRL</w:t>
            </w: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C43A460"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2A05E4F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lymfatický edém</w:t>
            </w: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F2CEB3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hideMark/>
          </w:tcPr>
          <w:p w14:paraId="3949360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90 %</w:t>
            </w:r>
          </w:p>
        </w:tc>
      </w:tr>
      <w:tr w:rsidR="002529B6" w:rsidRPr="006B5AAA" w14:paraId="1A00F4D9"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5E107AB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6</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3941232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opravy ZP kompenzačních</w:t>
            </w:r>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2EEC3D3" w14:textId="77777777" w:rsidR="002529B6" w:rsidRPr="006B5AAA" w:rsidRDefault="002529B6" w:rsidP="005B4F1E">
            <w:pPr>
              <w:jc w:val="center"/>
              <w:rPr>
                <w:rFonts w:ascii="Times New Roman" w:hAnsi="Times New Roman"/>
                <w:sz w:val="16"/>
                <w:szCs w:val="16"/>
              </w:rPr>
            </w:pP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CDB26A7" w14:textId="77777777" w:rsidR="002529B6" w:rsidRPr="006B5AAA" w:rsidRDefault="002529B6" w:rsidP="005B4F1E">
            <w:pPr>
              <w:jc w:val="center"/>
              <w:rPr>
                <w:rFonts w:ascii="Times New Roman" w:hAnsi="Times New Roman"/>
                <w:sz w:val="16"/>
                <w:szCs w:val="16"/>
              </w:rPr>
            </w:pP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E66CCEE" w14:textId="77777777" w:rsidR="002529B6" w:rsidRPr="006B5AAA" w:rsidRDefault="002529B6" w:rsidP="005B4F1E">
            <w:pPr>
              <w:jc w:val="center"/>
              <w:rPr>
                <w:rFonts w:ascii="Times New Roman" w:hAnsi="Times New Roman"/>
                <w:sz w:val="16"/>
                <w:szCs w:val="16"/>
              </w:rPr>
            </w:pP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8D08E78" w14:textId="77777777" w:rsidR="002529B6" w:rsidRPr="006B5AAA" w:rsidRDefault="002529B6" w:rsidP="005B4F1E">
            <w:pPr>
              <w:jc w:val="center"/>
              <w:rPr>
                <w:rFonts w:ascii="Times New Roman" w:hAnsi="Times New Roman"/>
                <w:sz w:val="16"/>
                <w:szCs w:val="16"/>
              </w:rPr>
            </w:pP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3F65A6D" w14:textId="77777777" w:rsidR="002529B6" w:rsidRPr="006B5AAA" w:rsidRDefault="002529B6" w:rsidP="005B4F1E">
            <w:pPr>
              <w:jc w:val="center"/>
              <w:rPr>
                <w:rFonts w:ascii="Times New Roman" w:hAnsi="Times New Roman"/>
                <w:sz w:val="16"/>
                <w:szCs w:val="16"/>
              </w:rPr>
            </w:pP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CF7D05B" w14:textId="77777777" w:rsidR="002529B6" w:rsidRPr="006B5AAA" w:rsidRDefault="002529B6" w:rsidP="005B4F1E">
            <w:pPr>
              <w:jc w:val="center"/>
              <w:rPr>
                <w:rFonts w:ascii="Times New Roman" w:hAnsi="Times New Roman"/>
                <w:sz w:val="16"/>
                <w:szCs w:val="16"/>
              </w:rPr>
            </w:pPr>
          </w:p>
        </w:tc>
      </w:tr>
      <w:tr w:rsidR="002529B6" w:rsidRPr="006B5AAA" w14:paraId="07527B1E"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31BDEEB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6.1</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5E7CB48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opravy </w:t>
            </w:r>
            <w:proofErr w:type="spellStart"/>
            <w:r w:rsidRPr="006B5AAA">
              <w:rPr>
                <w:rFonts w:ascii="Times New Roman" w:hAnsi="Times New Roman"/>
                <w:sz w:val="16"/>
                <w:szCs w:val="16"/>
              </w:rPr>
              <w:t>epitéz</w:t>
            </w:r>
            <w:proofErr w:type="spellEnd"/>
            <w:r w:rsidRPr="006B5AAA">
              <w:rPr>
                <w:rFonts w:ascii="Times New Roman" w:hAnsi="Times New Roman"/>
                <w:sz w:val="16"/>
                <w:szCs w:val="16"/>
              </w:rPr>
              <w:t xml:space="preserve"> – na zakázku</w:t>
            </w:r>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1279B00" w14:textId="77777777" w:rsidR="002529B6" w:rsidRPr="006B5AAA" w:rsidRDefault="002529B6" w:rsidP="005B4F1E">
            <w:pPr>
              <w:jc w:val="center"/>
              <w:rPr>
                <w:rFonts w:ascii="Times New Roman" w:hAnsi="Times New Roman"/>
                <w:sz w:val="16"/>
                <w:szCs w:val="16"/>
              </w:rPr>
            </w:pP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7725307" w14:textId="77777777" w:rsidR="002529B6" w:rsidRPr="006B5AAA" w:rsidRDefault="002529B6" w:rsidP="005B4F1E">
            <w:pPr>
              <w:jc w:val="center"/>
              <w:rPr>
                <w:rFonts w:ascii="Times New Roman" w:hAnsi="Times New Roman"/>
                <w:sz w:val="16"/>
                <w:szCs w:val="16"/>
              </w:rPr>
            </w:pP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7E7E91F" w14:textId="77777777" w:rsidR="002529B6" w:rsidRPr="006B5AAA" w:rsidRDefault="002529B6" w:rsidP="005B4F1E">
            <w:pPr>
              <w:jc w:val="center"/>
              <w:rPr>
                <w:rFonts w:ascii="Times New Roman" w:hAnsi="Times New Roman"/>
                <w:sz w:val="16"/>
                <w:szCs w:val="16"/>
              </w:rPr>
            </w:pP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6E6F8DE" w14:textId="77777777" w:rsidR="002529B6" w:rsidRPr="006B5AAA" w:rsidRDefault="002529B6" w:rsidP="005B4F1E">
            <w:pPr>
              <w:jc w:val="center"/>
              <w:rPr>
                <w:rFonts w:ascii="Times New Roman" w:hAnsi="Times New Roman"/>
                <w:sz w:val="16"/>
                <w:szCs w:val="16"/>
              </w:rPr>
            </w:pP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5E635BD" w14:textId="77777777" w:rsidR="002529B6" w:rsidRPr="006B5AAA" w:rsidRDefault="002529B6" w:rsidP="005B4F1E">
            <w:pPr>
              <w:jc w:val="center"/>
              <w:rPr>
                <w:rFonts w:ascii="Times New Roman" w:hAnsi="Times New Roman"/>
                <w:sz w:val="16"/>
                <w:szCs w:val="16"/>
              </w:rPr>
            </w:pP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BA86C5F" w14:textId="77777777" w:rsidR="002529B6" w:rsidRPr="006B5AAA" w:rsidRDefault="002529B6" w:rsidP="005B4F1E">
            <w:pPr>
              <w:jc w:val="center"/>
              <w:rPr>
                <w:rFonts w:ascii="Times New Roman" w:hAnsi="Times New Roman"/>
                <w:sz w:val="16"/>
                <w:szCs w:val="16"/>
              </w:rPr>
            </w:pPr>
          </w:p>
        </w:tc>
      </w:tr>
      <w:tr w:rsidR="002529B6" w:rsidRPr="006B5AAA" w14:paraId="17A59F53"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0249D218"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6.1.1</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650D8BE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opravy </w:t>
            </w:r>
            <w:proofErr w:type="spellStart"/>
            <w:r w:rsidRPr="006B5AAA">
              <w:rPr>
                <w:rFonts w:ascii="Times New Roman" w:hAnsi="Times New Roman"/>
                <w:sz w:val="16"/>
                <w:szCs w:val="16"/>
              </w:rPr>
              <w:t>epitéz</w:t>
            </w:r>
            <w:proofErr w:type="spellEnd"/>
            <w:r w:rsidRPr="006B5AAA">
              <w:rPr>
                <w:rFonts w:ascii="Times New Roman" w:hAnsi="Times New Roman"/>
                <w:sz w:val="16"/>
                <w:szCs w:val="16"/>
              </w:rPr>
              <w:t xml:space="preserve"> obličejových – na zakázku</w:t>
            </w:r>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3BDFF8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uvedení obličejové </w:t>
            </w:r>
            <w:proofErr w:type="spellStart"/>
            <w:r w:rsidRPr="006B5AAA">
              <w:rPr>
                <w:rFonts w:ascii="Times New Roman" w:hAnsi="Times New Roman"/>
                <w:sz w:val="16"/>
                <w:szCs w:val="16"/>
              </w:rPr>
              <w:t>epitézy</w:t>
            </w:r>
            <w:proofErr w:type="spellEnd"/>
            <w:r w:rsidRPr="006B5AAA">
              <w:rPr>
                <w:rFonts w:ascii="Times New Roman" w:hAnsi="Times New Roman"/>
                <w:sz w:val="16"/>
                <w:szCs w:val="16"/>
              </w:rPr>
              <w:t xml:space="preserve"> do bezpečného funkčního stavu</w:t>
            </w: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B01D01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DIA; CHI; NEU; ONK; </w:t>
            </w:r>
            <w:r w:rsidRPr="008E27F6">
              <w:rPr>
                <w:rFonts w:ascii="Times New Roman" w:hAnsi="Times New Roman"/>
                <w:b/>
                <w:bCs/>
                <w:sz w:val="16"/>
                <w:szCs w:val="16"/>
              </w:rPr>
              <w:t>ORL</w:t>
            </w:r>
            <w:r w:rsidRPr="006B5AAA">
              <w:rPr>
                <w:rFonts w:ascii="Times New Roman" w:hAnsi="Times New Roman"/>
                <w:sz w:val="16"/>
                <w:szCs w:val="16"/>
              </w:rPr>
              <w:t>; ORP; ORT; REH</w:t>
            </w: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F99C718"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977C66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výhradně v případě poškození vzniklého běžným opotřebením, nikoliv v případě poškození vinou špatného používání</w:t>
            </w: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303195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2 ks / 1 rok</w:t>
            </w: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8F0C44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75 %</w:t>
            </w:r>
          </w:p>
        </w:tc>
      </w:tr>
      <w:tr w:rsidR="002529B6" w:rsidRPr="006B5AAA" w14:paraId="56726880"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47DDDEFC"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lastRenderedPageBreak/>
              <w:t>7</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5C04D5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individuální terapeutické úpravy předmětů osobní potřeby pojištěnců</w:t>
            </w:r>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D644D6F" w14:textId="77777777" w:rsidR="002529B6" w:rsidRPr="006B5AAA" w:rsidRDefault="002529B6" w:rsidP="005B4F1E">
            <w:pPr>
              <w:jc w:val="center"/>
              <w:rPr>
                <w:rFonts w:ascii="Times New Roman" w:hAnsi="Times New Roman"/>
                <w:sz w:val="16"/>
                <w:szCs w:val="16"/>
              </w:rPr>
            </w:pP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BFB900F" w14:textId="77777777" w:rsidR="002529B6" w:rsidRPr="006B5AAA" w:rsidRDefault="002529B6" w:rsidP="005B4F1E">
            <w:pPr>
              <w:jc w:val="center"/>
              <w:rPr>
                <w:rFonts w:ascii="Times New Roman" w:hAnsi="Times New Roman"/>
                <w:sz w:val="16"/>
                <w:szCs w:val="16"/>
              </w:rPr>
            </w:pP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CD28F81" w14:textId="77777777" w:rsidR="002529B6" w:rsidRPr="006B5AAA" w:rsidRDefault="002529B6" w:rsidP="005B4F1E">
            <w:pPr>
              <w:jc w:val="center"/>
              <w:rPr>
                <w:rFonts w:ascii="Times New Roman" w:hAnsi="Times New Roman"/>
                <w:sz w:val="16"/>
                <w:szCs w:val="16"/>
              </w:rPr>
            </w:pP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4D80BAD" w14:textId="77777777" w:rsidR="002529B6" w:rsidRPr="006B5AAA" w:rsidRDefault="002529B6" w:rsidP="005B4F1E">
            <w:pPr>
              <w:jc w:val="center"/>
              <w:rPr>
                <w:rFonts w:ascii="Times New Roman" w:hAnsi="Times New Roman"/>
                <w:sz w:val="16"/>
                <w:szCs w:val="16"/>
              </w:rPr>
            </w:pP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F44AE16" w14:textId="77777777" w:rsidR="002529B6" w:rsidRPr="006B5AAA" w:rsidRDefault="002529B6" w:rsidP="005B4F1E">
            <w:pPr>
              <w:jc w:val="center"/>
              <w:rPr>
                <w:rFonts w:ascii="Times New Roman" w:hAnsi="Times New Roman"/>
                <w:sz w:val="16"/>
                <w:szCs w:val="16"/>
              </w:rPr>
            </w:pP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8D74B59" w14:textId="77777777" w:rsidR="002529B6" w:rsidRPr="006B5AAA" w:rsidRDefault="002529B6" w:rsidP="005B4F1E">
            <w:pPr>
              <w:jc w:val="center"/>
              <w:rPr>
                <w:rFonts w:ascii="Times New Roman" w:hAnsi="Times New Roman"/>
                <w:sz w:val="16"/>
                <w:szCs w:val="16"/>
              </w:rPr>
            </w:pPr>
          </w:p>
        </w:tc>
      </w:tr>
      <w:tr w:rsidR="002529B6" w:rsidRPr="006B5AAA" w14:paraId="3C49295E"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7E1FE82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91A822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individuální terapeutické úpravy obuvi</w:t>
            </w:r>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78FFE569" w14:textId="77777777" w:rsidR="002529B6" w:rsidRPr="006B5AAA" w:rsidRDefault="002529B6" w:rsidP="005B4F1E">
            <w:pPr>
              <w:jc w:val="center"/>
              <w:rPr>
                <w:rFonts w:ascii="Times New Roman" w:hAnsi="Times New Roman"/>
                <w:sz w:val="16"/>
                <w:szCs w:val="16"/>
              </w:rPr>
            </w:pP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C10E5C8" w14:textId="77777777" w:rsidR="002529B6" w:rsidRPr="006B5AAA" w:rsidRDefault="002529B6" w:rsidP="005B4F1E">
            <w:pPr>
              <w:jc w:val="center"/>
              <w:rPr>
                <w:rFonts w:ascii="Times New Roman" w:hAnsi="Times New Roman"/>
                <w:sz w:val="16"/>
                <w:szCs w:val="16"/>
              </w:rPr>
            </w:pP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F4BEE36" w14:textId="77777777" w:rsidR="002529B6" w:rsidRPr="006B5AAA" w:rsidRDefault="002529B6" w:rsidP="005B4F1E">
            <w:pPr>
              <w:jc w:val="center"/>
              <w:rPr>
                <w:rFonts w:ascii="Times New Roman" w:hAnsi="Times New Roman"/>
                <w:sz w:val="16"/>
                <w:szCs w:val="16"/>
              </w:rPr>
            </w:pP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EFE958A" w14:textId="77777777" w:rsidR="002529B6" w:rsidRPr="006B5AAA" w:rsidRDefault="002529B6" w:rsidP="005B4F1E">
            <w:pPr>
              <w:jc w:val="center"/>
              <w:rPr>
                <w:rFonts w:ascii="Times New Roman" w:hAnsi="Times New Roman"/>
                <w:sz w:val="16"/>
                <w:szCs w:val="16"/>
              </w:rPr>
            </w:pP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7BB95CB" w14:textId="77777777" w:rsidR="002529B6" w:rsidRPr="006B5AAA" w:rsidRDefault="002529B6" w:rsidP="005B4F1E">
            <w:pPr>
              <w:jc w:val="center"/>
              <w:rPr>
                <w:rFonts w:ascii="Times New Roman" w:hAnsi="Times New Roman"/>
                <w:sz w:val="16"/>
                <w:szCs w:val="16"/>
              </w:rPr>
            </w:pP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26E4B3C" w14:textId="77777777" w:rsidR="002529B6" w:rsidRPr="006B5AAA" w:rsidRDefault="002529B6" w:rsidP="005B4F1E">
            <w:pPr>
              <w:jc w:val="center"/>
              <w:rPr>
                <w:rFonts w:ascii="Times New Roman" w:hAnsi="Times New Roman"/>
                <w:sz w:val="16"/>
                <w:szCs w:val="16"/>
              </w:rPr>
            </w:pPr>
          </w:p>
        </w:tc>
      </w:tr>
      <w:tr w:rsidR="002529B6" w:rsidRPr="006B5AAA" w14:paraId="3507383A"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5DC4DC8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7.1.1</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644E128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individuální terapeutické úpravy sériově vyrobené obuvi</w:t>
            </w:r>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229577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ortopedické úpravy a přestavby standardní obuvi (zvýšení podešve; vystavění podešve; zabudování vnitřních korektorů; jiné ortopedické úpravy)</w:t>
            </w: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70DB10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ORP; ORT; REH</w:t>
            </w: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34CF484"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ano</w:t>
            </w:r>
          </w:p>
        </w:tc>
        <w:tc>
          <w:tcPr>
            <w:tcW w:w="1467"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A4D54C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zkrat dolní končetiny; deformity nohy; kombinované vady nohy</w:t>
            </w:r>
          </w:p>
        </w:tc>
        <w:tc>
          <w:tcPr>
            <w:tcW w:w="125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3BA348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nelze předepsat současně s ortopedickou obuví na zakázku</w:t>
            </w: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97EF264"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pár / 6 měsíců</w:t>
            </w: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625D91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80 %</w:t>
            </w:r>
          </w:p>
        </w:tc>
      </w:tr>
      <w:tr w:rsidR="002529B6" w:rsidRPr="006B5AAA" w14:paraId="46EF74AC"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7104EB39"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8</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64C0E7F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opravy a úpravy ZP pro pacienty s diabetem a s jinými poruchami metabolismu</w:t>
            </w:r>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78FA4C1" w14:textId="77777777" w:rsidR="002529B6" w:rsidRPr="006B5AAA" w:rsidRDefault="002529B6" w:rsidP="005B4F1E">
            <w:pPr>
              <w:jc w:val="center"/>
              <w:rPr>
                <w:rFonts w:ascii="Times New Roman" w:hAnsi="Times New Roman"/>
                <w:sz w:val="16"/>
                <w:szCs w:val="16"/>
              </w:rPr>
            </w:pP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CB05887" w14:textId="77777777" w:rsidR="002529B6" w:rsidRPr="006B5AAA" w:rsidRDefault="002529B6" w:rsidP="005B4F1E">
            <w:pPr>
              <w:jc w:val="center"/>
              <w:rPr>
                <w:rFonts w:ascii="Times New Roman" w:hAnsi="Times New Roman"/>
                <w:sz w:val="16"/>
                <w:szCs w:val="16"/>
              </w:rPr>
            </w:pP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44119C5" w14:textId="77777777" w:rsidR="002529B6" w:rsidRPr="006B5AAA" w:rsidRDefault="002529B6" w:rsidP="005B4F1E">
            <w:pPr>
              <w:jc w:val="center"/>
              <w:rPr>
                <w:rFonts w:ascii="Times New Roman" w:hAnsi="Times New Roman"/>
                <w:sz w:val="16"/>
                <w:szCs w:val="16"/>
              </w:rPr>
            </w:pP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0867587" w14:textId="77777777" w:rsidR="002529B6" w:rsidRPr="006B5AAA" w:rsidRDefault="002529B6" w:rsidP="005B4F1E">
            <w:pPr>
              <w:jc w:val="center"/>
              <w:rPr>
                <w:rFonts w:ascii="Times New Roman" w:hAnsi="Times New Roman"/>
                <w:sz w:val="16"/>
                <w:szCs w:val="16"/>
              </w:rPr>
            </w:pP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157A984" w14:textId="77777777" w:rsidR="002529B6" w:rsidRPr="006B5AAA" w:rsidRDefault="002529B6" w:rsidP="005B4F1E">
            <w:pPr>
              <w:jc w:val="center"/>
              <w:rPr>
                <w:rFonts w:ascii="Times New Roman" w:hAnsi="Times New Roman"/>
                <w:sz w:val="16"/>
                <w:szCs w:val="16"/>
              </w:rPr>
            </w:pP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B0EEEE4" w14:textId="77777777" w:rsidR="002529B6" w:rsidRPr="006B5AAA" w:rsidRDefault="002529B6" w:rsidP="005B4F1E">
            <w:pPr>
              <w:jc w:val="center"/>
              <w:rPr>
                <w:rFonts w:ascii="Times New Roman" w:hAnsi="Times New Roman"/>
                <w:sz w:val="16"/>
                <w:szCs w:val="16"/>
              </w:rPr>
            </w:pPr>
          </w:p>
        </w:tc>
      </w:tr>
      <w:tr w:rsidR="002529B6" w:rsidRPr="006B5AAA" w14:paraId="22986882"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6B5BCE23"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8.1</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3C0004E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opravy a úpravy inzulinových pump</w:t>
            </w:r>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67C828CB" w14:textId="77777777" w:rsidR="002529B6" w:rsidRPr="006B5AAA" w:rsidRDefault="002529B6" w:rsidP="005B4F1E">
            <w:pPr>
              <w:jc w:val="center"/>
              <w:rPr>
                <w:rFonts w:ascii="Times New Roman" w:hAnsi="Times New Roman"/>
                <w:sz w:val="16"/>
                <w:szCs w:val="16"/>
              </w:rPr>
            </w:pP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04D1D3A9" w14:textId="77777777" w:rsidR="002529B6" w:rsidRPr="006B5AAA" w:rsidRDefault="002529B6" w:rsidP="005B4F1E">
            <w:pPr>
              <w:jc w:val="center"/>
              <w:rPr>
                <w:rFonts w:ascii="Times New Roman" w:hAnsi="Times New Roman"/>
                <w:sz w:val="16"/>
                <w:szCs w:val="16"/>
              </w:rPr>
            </w:pP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0B19AB1" w14:textId="77777777" w:rsidR="002529B6" w:rsidRPr="006B5AAA" w:rsidRDefault="002529B6" w:rsidP="005B4F1E">
            <w:pPr>
              <w:jc w:val="center"/>
              <w:rPr>
                <w:rFonts w:ascii="Times New Roman" w:hAnsi="Times New Roman"/>
                <w:sz w:val="16"/>
                <w:szCs w:val="16"/>
              </w:rPr>
            </w:pP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88836CB" w14:textId="77777777" w:rsidR="002529B6" w:rsidRPr="006B5AAA" w:rsidRDefault="002529B6" w:rsidP="005B4F1E">
            <w:pPr>
              <w:jc w:val="center"/>
              <w:rPr>
                <w:rFonts w:ascii="Times New Roman" w:hAnsi="Times New Roman"/>
                <w:sz w:val="16"/>
                <w:szCs w:val="16"/>
              </w:rPr>
            </w:pP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5CAACFF4" w14:textId="77777777" w:rsidR="002529B6" w:rsidRPr="006B5AAA" w:rsidRDefault="002529B6" w:rsidP="005B4F1E">
            <w:pPr>
              <w:jc w:val="center"/>
              <w:rPr>
                <w:rFonts w:ascii="Times New Roman" w:hAnsi="Times New Roman"/>
                <w:sz w:val="16"/>
                <w:szCs w:val="16"/>
              </w:rPr>
            </w:pP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FF8B084" w14:textId="77777777" w:rsidR="002529B6" w:rsidRPr="006B5AAA" w:rsidRDefault="002529B6" w:rsidP="005B4F1E">
            <w:pPr>
              <w:jc w:val="center"/>
              <w:rPr>
                <w:rFonts w:ascii="Times New Roman" w:hAnsi="Times New Roman"/>
                <w:sz w:val="16"/>
                <w:szCs w:val="16"/>
              </w:rPr>
            </w:pPr>
          </w:p>
        </w:tc>
      </w:tr>
      <w:tr w:rsidR="002529B6" w:rsidRPr="006B5AAA" w14:paraId="4A11F2D8"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4BEE11A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8.1.1</w:t>
            </w:r>
          </w:p>
        </w:tc>
        <w:tc>
          <w:tcPr>
            <w:tcW w:w="123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0728FA82"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výměna baterie k inzulínové pumpě</w:t>
            </w:r>
          </w:p>
        </w:tc>
        <w:tc>
          <w:tcPr>
            <w:tcW w:w="140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4A1F0CD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2416"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243C761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DIA</w:t>
            </w:r>
          </w:p>
        </w:tc>
        <w:tc>
          <w:tcPr>
            <w:tcW w:w="2367"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E8C007D"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ne</w:t>
            </w:r>
          </w:p>
        </w:tc>
        <w:tc>
          <w:tcPr>
            <w:tcW w:w="2724" w:type="dxa"/>
            <w:gridSpan w:val="2"/>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BFB9FF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pacienti používající inzulinovou pumpu</w:t>
            </w:r>
          </w:p>
        </w:tc>
        <w:tc>
          <w:tcPr>
            <w:tcW w:w="91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1F34976E"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w:t>
            </w:r>
          </w:p>
        </w:tc>
        <w:tc>
          <w:tcPr>
            <w:tcW w:w="2489"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center"/>
          </w:tcPr>
          <w:p w14:paraId="3FA2227D"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1.113,00 Kč / 1 rok</w:t>
            </w:r>
          </w:p>
        </w:tc>
      </w:tr>
      <w:tr w:rsidR="002529B6" w:rsidRPr="006B5AAA" w14:paraId="2FE47DBF" w14:textId="77777777" w:rsidTr="005B4F1E">
        <w:trPr>
          <w:jc w:val="center"/>
        </w:trPr>
        <w:tc>
          <w:tcPr>
            <w:tcW w:w="534" w:type="dxa"/>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tcPr>
          <w:p w14:paraId="2D9E35B7"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w:t>
            </w:r>
          </w:p>
        </w:tc>
        <w:tc>
          <w:tcPr>
            <w:tcW w:w="1239" w:type="dxa"/>
            <w:tcBorders>
              <w:top w:val="single" w:sz="6" w:space="0" w:color="808080"/>
              <w:left w:val="single" w:sz="6" w:space="0" w:color="808080"/>
              <w:bottom w:val="single" w:sz="4" w:space="0" w:color="auto"/>
              <w:right w:val="single" w:sz="6" w:space="0" w:color="808080"/>
            </w:tcBorders>
            <w:shd w:val="clear" w:color="auto" w:fill="FFFFFF"/>
            <w:tcMar>
              <w:top w:w="30" w:type="dxa"/>
              <w:left w:w="45" w:type="dxa"/>
              <w:bottom w:w="30" w:type="dxa"/>
              <w:right w:w="45" w:type="dxa"/>
            </w:tcMar>
          </w:tcPr>
          <w:p w14:paraId="297F80E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opravy a úpravy ZP respiračních, inhalačních a pro aplikaci enterální výživy</w:t>
            </w:r>
          </w:p>
        </w:tc>
        <w:tc>
          <w:tcPr>
            <w:tcW w:w="1406" w:type="dxa"/>
            <w:tcBorders>
              <w:top w:val="single" w:sz="6" w:space="0" w:color="808080"/>
              <w:left w:val="single" w:sz="6" w:space="0" w:color="808080"/>
              <w:bottom w:val="single" w:sz="4" w:space="0" w:color="auto"/>
              <w:right w:val="single" w:sz="6" w:space="0" w:color="808080"/>
            </w:tcBorders>
            <w:shd w:val="clear" w:color="auto" w:fill="FFFFFF"/>
            <w:tcMar>
              <w:top w:w="30" w:type="dxa"/>
              <w:left w:w="45" w:type="dxa"/>
              <w:bottom w:w="30" w:type="dxa"/>
              <w:right w:w="45" w:type="dxa"/>
            </w:tcMar>
            <w:vAlign w:val="center"/>
          </w:tcPr>
          <w:p w14:paraId="1B7FF196" w14:textId="77777777" w:rsidR="002529B6" w:rsidRPr="006B5AAA" w:rsidRDefault="002529B6" w:rsidP="005B4F1E">
            <w:pPr>
              <w:jc w:val="center"/>
              <w:rPr>
                <w:rFonts w:ascii="Times New Roman" w:hAnsi="Times New Roman"/>
                <w:sz w:val="16"/>
                <w:szCs w:val="16"/>
              </w:rPr>
            </w:pPr>
          </w:p>
        </w:tc>
        <w:tc>
          <w:tcPr>
            <w:tcW w:w="2416" w:type="dxa"/>
            <w:tcBorders>
              <w:top w:val="single" w:sz="6" w:space="0" w:color="808080"/>
              <w:left w:val="single" w:sz="6" w:space="0" w:color="808080"/>
              <w:bottom w:val="single" w:sz="4" w:space="0" w:color="auto"/>
              <w:right w:val="single" w:sz="6" w:space="0" w:color="808080"/>
            </w:tcBorders>
            <w:shd w:val="clear" w:color="auto" w:fill="FFFFFF"/>
            <w:tcMar>
              <w:top w:w="30" w:type="dxa"/>
              <w:left w:w="45" w:type="dxa"/>
              <w:bottom w:w="30" w:type="dxa"/>
              <w:right w:w="45" w:type="dxa"/>
            </w:tcMar>
            <w:vAlign w:val="center"/>
          </w:tcPr>
          <w:p w14:paraId="1663C3AA" w14:textId="77777777" w:rsidR="002529B6" w:rsidRPr="006B5AAA" w:rsidRDefault="002529B6" w:rsidP="005B4F1E">
            <w:pPr>
              <w:jc w:val="center"/>
              <w:rPr>
                <w:rFonts w:ascii="Times New Roman" w:hAnsi="Times New Roman"/>
                <w:sz w:val="16"/>
                <w:szCs w:val="16"/>
              </w:rPr>
            </w:pPr>
          </w:p>
        </w:tc>
        <w:tc>
          <w:tcPr>
            <w:tcW w:w="2367" w:type="dxa"/>
            <w:tcBorders>
              <w:top w:val="single" w:sz="6" w:space="0" w:color="808080"/>
              <w:left w:val="single" w:sz="6" w:space="0" w:color="808080"/>
              <w:bottom w:val="single" w:sz="4" w:space="0" w:color="auto"/>
              <w:right w:val="single" w:sz="6" w:space="0" w:color="808080"/>
            </w:tcBorders>
            <w:shd w:val="clear" w:color="auto" w:fill="FFFFFF"/>
            <w:vAlign w:val="center"/>
          </w:tcPr>
          <w:p w14:paraId="0C55FEC4" w14:textId="77777777" w:rsidR="002529B6" w:rsidRPr="006B5AAA" w:rsidRDefault="002529B6" w:rsidP="005B4F1E">
            <w:pPr>
              <w:jc w:val="center"/>
              <w:rPr>
                <w:rFonts w:ascii="Times New Roman" w:hAnsi="Times New Roman"/>
                <w:sz w:val="16"/>
                <w:szCs w:val="16"/>
              </w:rPr>
            </w:pPr>
          </w:p>
        </w:tc>
        <w:tc>
          <w:tcPr>
            <w:tcW w:w="2724" w:type="dxa"/>
            <w:gridSpan w:val="2"/>
            <w:tcBorders>
              <w:top w:val="single" w:sz="6" w:space="0" w:color="808080"/>
              <w:left w:val="single" w:sz="6" w:space="0" w:color="808080"/>
              <w:bottom w:val="single" w:sz="4" w:space="0" w:color="auto"/>
              <w:right w:val="single" w:sz="6" w:space="0" w:color="808080"/>
            </w:tcBorders>
            <w:shd w:val="clear" w:color="auto" w:fill="FFFFFF"/>
            <w:tcMar>
              <w:top w:w="30" w:type="dxa"/>
              <w:left w:w="45" w:type="dxa"/>
              <w:bottom w:w="30" w:type="dxa"/>
              <w:right w:w="45" w:type="dxa"/>
            </w:tcMar>
            <w:vAlign w:val="center"/>
          </w:tcPr>
          <w:p w14:paraId="5A1B6CE9" w14:textId="77777777" w:rsidR="002529B6" w:rsidRPr="006B5AAA" w:rsidRDefault="002529B6" w:rsidP="005B4F1E">
            <w:pPr>
              <w:jc w:val="center"/>
              <w:rPr>
                <w:rFonts w:ascii="Times New Roman" w:hAnsi="Times New Roman"/>
                <w:sz w:val="16"/>
                <w:szCs w:val="16"/>
              </w:rPr>
            </w:pPr>
          </w:p>
        </w:tc>
        <w:tc>
          <w:tcPr>
            <w:tcW w:w="919" w:type="dxa"/>
            <w:tcBorders>
              <w:top w:val="single" w:sz="6" w:space="0" w:color="808080"/>
              <w:left w:val="single" w:sz="6" w:space="0" w:color="808080"/>
              <w:bottom w:val="single" w:sz="4" w:space="0" w:color="auto"/>
              <w:right w:val="single" w:sz="6" w:space="0" w:color="808080"/>
            </w:tcBorders>
            <w:shd w:val="clear" w:color="auto" w:fill="FFFFFF"/>
            <w:tcMar>
              <w:top w:w="30" w:type="dxa"/>
              <w:left w:w="45" w:type="dxa"/>
              <w:bottom w:w="30" w:type="dxa"/>
              <w:right w:w="45" w:type="dxa"/>
            </w:tcMar>
            <w:vAlign w:val="center"/>
          </w:tcPr>
          <w:p w14:paraId="692DF9F6" w14:textId="77777777" w:rsidR="002529B6" w:rsidRPr="006B5AAA" w:rsidRDefault="002529B6" w:rsidP="005B4F1E">
            <w:pPr>
              <w:jc w:val="center"/>
              <w:rPr>
                <w:rFonts w:ascii="Times New Roman" w:hAnsi="Times New Roman"/>
                <w:sz w:val="16"/>
                <w:szCs w:val="16"/>
              </w:rPr>
            </w:pPr>
          </w:p>
        </w:tc>
        <w:tc>
          <w:tcPr>
            <w:tcW w:w="2489" w:type="dxa"/>
            <w:tcBorders>
              <w:top w:val="single" w:sz="6" w:space="0" w:color="808080"/>
              <w:left w:val="single" w:sz="6" w:space="0" w:color="808080"/>
              <w:bottom w:val="single" w:sz="4" w:space="0" w:color="auto"/>
              <w:right w:val="single" w:sz="6" w:space="0" w:color="808080"/>
            </w:tcBorders>
            <w:shd w:val="clear" w:color="auto" w:fill="FFFFFF"/>
            <w:tcMar>
              <w:top w:w="30" w:type="dxa"/>
              <w:left w:w="45" w:type="dxa"/>
              <w:bottom w:w="30" w:type="dxa"/>
              <w:right w:w="45" w:type="dxa"/>
            </w:tcMar>
            <w:vAlign w:val="center"/>
          </w:tcPr>
          <w:p w14:paraId="23DB51F9" w14:textId="77777777" w:rsidR="002529B6" w:rsidRPr="006B5AAA" w:rsidRDefault="002529B6" w:rsidP="005B4F1E">
            <w:pPr>
              <w:jc w:val="center"/>
              <w:rPr>
                <w:rFonts w:ascii="Times New Roman" w:hAnsi="Times New Roman"/>
                <w:sz w:val="16"/>
                <w:szCs w:val="16"/>
              </w:rPr>
            </w:pPr>
          </w:p>
        </w:tc>
      </w:tr>
      <w:tr w:rsidR="002529B6" w:rsidRPr="006B5AAA" w14:paraId="6C0DF6AB" w14:textId="77777777" w:rsidTr="005B4F1E">
        <w:trPr>
          <w:trHeight w:val="115"/>
          <w:jc w:val="center"/>
        </w:trPr>
        <w:tc>
          <w:tcPr>
            <w:tcW w:w="534" w:type="dxa"/>
            <w:tcBorders>
              <w:top w:val="single" w:sz="6" w:space="0" w:color="808080"/>
              <w:left w:val="single" w:sz="6" w:space="0" w:color="808080"/>
              <w:bottom w:val="single" w:sz="6" w:space="0" w:color="808080"/>
              <w:right w:val="single" w:sz="4" w:space="0" w:color="auto"/>
            </w:tcBorders>
            <w:shd w:val="clear" w:color="auto" w:fill="FFFFFF"/>
            <w:tcMar>
              <w:top w:w="30" w:type="dxa"/>
              <w:left w:w="45" w:type="dxa"/>
              <w:bottom w:w="30" w:type="dxa"/>
              <w:right w:w="45" w:type="dxa"/>
            </w:tcMar>
          </w:tcPr>
          <w:p w14:paraId="6BB8DC61"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9.1</w:t>
            </w:r>
          </w:p>
        </w:tc>
        <w:tc>
          <w:tcPr>
            <w:tcW w:w="1239"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14:paraId="2DEB66D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opravy a úpravy </w:t>
            </w:r>
            <w:proofErr w:type="spellStart"/>
            <w:r w:rsidRPr="006B5AAA">
              <w:rPr>
                <w:rFonts w:ascii="Times New Roman" w:hAnsi="Times New Roman"/>
                <w:sz w:val="16"/>
                <w:szCs w:val="16"/>
              </w:rPr>
              <w:t>elektrolaryngů</w:t>
            </w:r>
            <w:proofErr w:type="spellEnd"/>
          </w:p>
        </w:tc>
        <w:tc>
          <w:tcPr>
            <w:tcW w:w="1406"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3AD4BAF1" w14:textId="77777777" w:rsidR="002529B6" w:rsidRPr="006B5AAA" w:rsidRDefault="002529B6" w:rsidP="005B4F1E">
            <w:pPr>
              <w:jc w:val="center"/>
              <w:rPr>
                <w:rFonts w:ascii="Times New Roman" w:hAnsi="Times New Roman"/>
                <w:sz w:val="16"/>
                <w:szCs w:val="16"/>
              </w:rPr>
            </w:pP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0E1486EC" w14:textId="77777777" w:rsidR="002529B6" w:rsidRPr="006B5AAA" w:rsidRDefault="002529B6" w:rsidP="005B4F1E">
            <w:pPr>
              <w:jc w:val="center"/>
              <w:rPr>
                <w:rFonts w:ascii="Times New Roman" w:hAnsi="Times New Roman"/>
                <w:sz w:val="16"/>
                <w:szCs w:val="16"/>
              </w:rPr>
            </w:pPr>
          </w:p>
        </w:tc>
        <w:tc>
          <w:tcPr>
            <w:tcW w:w="2367" w:type="dxa"/>
            <w:tcBorders>
              <w:top w:val="single" w:sz="4" w:space="0" w:color="auto"/>
              <w:left w:val="single" w:sz="4" w:space="0" w:color="auto"/>
              <w:bottom w:val="single" w:sz="4" w:space="0" w:color="auto"/>
              <w:right w:val="single" w:sz="4" w:space="0" w:color="auto"/>
            </w:tcBorders>
            <w:shd w:val="clear" w:color="auto" w:fill="FFFFFF"/>
            <w:vAlign w:val="center"/>
          </w:tcPr>
          <w:p w14:paraId="4488B745" w14:textId="77777777" w:rsidR="002529B6" w:rsidRPr="006B5AAA" w:rsidRDefault="002529B6" w:rsidP="005B4F1E">
            <w:pPr>
              <w:jc w:val="center"/>
              <w:rPr>
                <w:rFonts w:ascii="Times New Roman" w:hAnsi="Times New Roman"/>
                <w:sz w:val="16"/>
                <w:szCs w:val="16"/>
              </w:rPr>
            </w:pPr>
          </w:p>
        </w:tc>
        <w:tc>
          <w:tcPr>
            <w:tcW w:w="2724"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4BEB99FF" w14:textId="77777777" w:rsidR="002529B6" w:rsidRPr="006B5AAA" w:rsidRDefault="002529B6" w:rsidP="005B4F1E">
            <w:pPr>
              <w:jc w:val="center"/>
              <w:rPr>
                <w:rFonts w:ascii="Times New Roman" w:hAnsi="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287FB3DD" w14:textId="77777777" w:rsidR="002529B6" w:rsidRPr="006B5AAA" w:rsidRDefault="002529B6" w:rsidP="005B4F1E">
            <w:pPr>
              <w:jc w:val="center"/>
              <w:rPr>
                <w:rFonts w:ascii="Times New Roman" w:hAnsi="Times New Roman"/>
                <w:sz w:val="16"/>
                <w:szCs w:val="16"/>
              </w:rPr>
            </w:pPr>
          </w:p>
        </w:tc>
        <w:tc>
          <w:tcPr>
            <w:tcW w:w="2489"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4623F229" w14:textId="77777777" w:rsidR="002529B6" w:rsidRPr="006B5AAA" w:rsidRDefault="002529B6" w:rsidP="005B4F1E">
            <w:pPr>
              <w:jc w:val="center"/>
              <w:rPr>
                <w:rFonts w:ascii="Times New Roman" w:hAnsi="Times New Roman"/>
                <w:sz w:val="16"/>
                <w:szCs w:val="16"/>
              </w:rPr>
            </w:pPr>
          </w:p>
        </w:tc>
      </w:tr>
      <w:tr w:rsidR="002529B6" w:rsidRPr="006B5AAA" w14:paraId="24F3E90E" w14:textId="77777777" w:rsidTr="005B4F1E">
        <w:trPr>
          <w:trHeight w:val="114"/>
          <w:jc w:val="center"/>
        </w:trPr>
        <w:tc>
          <w:tcPr>
            <w:tcW w:w="534" w:type="dxa"/>
            <w:tcBorders>
              <w:top w:val="single" w:sz="6" w:space="0" w:color="808080"/>
              <w:left w:val="single" w:sz="6" w:space="0" w:color="808080"/>
              <w:bottom w:val="single" w:sz="6" w:space="0" w:color="808080"/>
              <w:right w:val="single" w:sz="4" w:space="0" w:color="auto"/>
            </w:tcBorders>
            <w:shd w:val="clear" w:color="auto" w:fill="FFFFFF"/>
            <w:tcMar>
              <w:top w:w="30" w:type="dxa"/>
              <w:left w:w="45" w:type="dxa"/>
              <w:bottom w:w="30" w:type="dxa"/>
              <w:right w:w="45" w:type="dxa"/>
            </w:tcMar>
          </w:tcPr>
          <w:p w14:paraId="6EBCEDE9"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9.1.1</w:t>
            </w:r>
          </w:p>
        </w:tc>
        <w:tc>
          <w:tcPr>
            <w:tcW w:w="1239"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14:paraId="61000425"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výměna akumulátoru k </w:t>
            </w:r>
            <w:proofErr w:type="spellStart"/>
            <w:r w:rsidRPr="006B5AAA">
              <w:rPr>
                <w:rFonts w:ascii="Times New Roman" w:hAnsi="Times New Roman"/>
                <w:sz w:val="16"/>
                <w:szCs w:val="16"/>
              </w:rPr>
              <w:t>elektrolaryngu</w:t>
            </w:r>
            <w:proofErr w:type="spellEnd"/>
          </w:p>
        </w:tc>
        <w:tc>
          <w:tcPr>
            <w:tcW w:w="1406"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58ABED0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sada 2 baterií k </w:t>
            </w:r>
            <w:proofErr w:type="spellStart"/>
            <w:r w:rsidRPr="006B5AAA">
              <w:rPr>
                <w:rFonts w:ascii="Times New Roman" w:hAnsi="Times New Roman"/>
                <w:sz w:val="16"/>
                <w:szCs w:val="16"/>
              </w:rPr>
              <w:t>elektrolaryngu</w:t>
            </w:r>
            <w:proofErr w:type="spellEnd"/>
          </w:p>
        </w:tc>
        <w:tc>
          <w:tcPr>
            <w:tcW w:w="2416"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56B24EAF"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FON; ORL</w:t>
            </w:r>
          </w:p>
        </w:tc>
        <w:tc>
          <w:tcPr>
            <w:tcW w:w="2367" w:type="dxa"/>
            <w:tcBorders>
              <w:top w:val="single" w:sz="4" w:space="0" w:color="auto"/>
              <w:left w:val="single" w:sz="4" w:space="0" w:color="auto"/>
              <w:bottom w:val="single" w:sz="4" w:space="0" w:color="auto"/>
              <w:right w:val="single" w:sz="4" w:space="0" w:color="auto"/>
            </w:tcBorders>
            <w:shd w:val="clear" w:color="auto" w:fill="FFFFFF"/>
            <w:vAlign w:val="center"/>
          </w:tcPr>
          <w:p w14:paraId="1181818B" w14:textId="77777777" w:rsidR="002529B6" w:rsidRPr="006B5AAA" w:rsidRDefault="002529B6" w:rsidP="005B4F1E">
            <w:pPr>
              <w:jc w:val="center"/>
              <w:rPr>
                <w:rFonts w:ascii="Times New Roman" w:hAnsi="Times New Roman"/>
                <w:sz w:val="16"/>
                <w:szCs w:val="16"/>
              </w:rPr>
            </w:pPr>
            <w:r>
              <w:rPr>
                <w:rFonts w:ascii="Times New Roman" w:hAnsi="Times New Roman"/>
                <w:sz w:val="16"/>
                <w:szCs w:val="16"/>
              </w:rPr>
              <w:t>ne</w:t>
            </w:r>
          </w:p>
        </w:tc>
        <w:tc>
          <w:tcPr>
            <w:tcW w:w="2724"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30536F8A"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 xml:space="preserve">pacienti používající </w:t>
            </w:r>
            <w:proofErr w:type="spellStart"/>
            <w:r w:rsidRPr="006B5AAA">
              <w:rPr>
                <w:rFonts w:ascii="Times New Roman" w:hAnsi="Times New Roman"/>
                <w:sz w:val="16"/>
                <w:szCs w:val="16"/>
              </w:rPr>
              <w:t>elektrolarynx</w:t>
            </w:r>
            <w:proofErr w:type="spellEnd"/>
            <w:r w:rsidRPr="006B5AAA">
              <w:rPr>
                <w:rFonts w:ascii="Times New Roman" w:hAnsi="Times New Roman"/>
                <w:sz w:val="16"/>
                <w:szCs w:val="16"/>
              </w:rPr>
              <w:t xml:space="preserve">, nejdříve po uplynutí 24 měsíců od výdeje </w:t>
            </w:r>
            <w:proofErr w:type="spellStart"/>
            <w:r w:rsidRPr="006B5AAA">
              <w:rPr>
                <w:rFonts w:ascii="Times New Roman" w:hAnsi="Times New Roman"/>
                <w:sz w:val="16"/>
                <w:szCs w:val="16"/>
              </w:rPr>
              <w:t>elektrolaryngu</w:t>
            </w:r>
            <w:proofErr w:type="spellEnd"/>
          </w:p>
        </w:tc>
        <w:tc>
          <w:tcPr>
            <w:tcW w:w="919"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0BEAC3E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1 sada / 2 roky</w:t>
            </w:r>
          </w:p>
        </w:tc>
        <w:tc>
          <w:tcPr>
            <w:tcW w:w="2489"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4869FBF6" w14:textId="77777777" w:rsidR="002529B6" w:rsidRPr="006B5AAA" w:rsidRDefault="002529B6" w:rsidP="005B4F1E">
            <w:pPr>
              <w:jc w:val="center"/>
              <w:rPr>
                <w:rFonts w:ascii="Times New Roman" w:hAnsi="Times New Roman"/>
                <w:sz w:val="16"/>
                <w:szCs w:val="16"/>
              </w:rPr>
            </w:pPr>
            <w:r w:rsidRPr="006B5AAA">
              <w:rPr>
                <w:rFonts w:ascii="Times New Roman" w:hAnsi="Times New Roman"/>
                <w:sz w:val="16"/>
                <w:szCs w:val="16"/>
              </w:rPr>
              <w:t>522,00 Kč / 1 sada</w:t>
            </w:r>
          </w:p>
        </w:tc>
      </w:tr>
      <w:tr w:rsidR="002529B6" w:rsidRPr="006B5AAA" w14:paraId="358C8E9F" w14:textId="77777777" w:rsidTr="005B4F1E">
        <w:trPr>
          <w:trHeight w:val="114"/>
          <w:jc w:val="center"/>
        </w:trPr>
        <w:tc>
          <w:tcPr>
            <w:tcW w:w="534" w:type="dxa"/>
            <w:tcBorders>
              <w:top w:val="single" w:sz="6" w:space="0" w:color="808080"/>
              <w:left w:val="single" w:sz="6" w:space="0" w:color="808080"/>
              <w:bottom w:val="single" w:sz="6" w:space="0" w:color="808080"/>
              <w:right w:val="single" w:sz="4" w:space="0" w:color="auto"/>
            </w:tcBorders>
            <w:shd w:val="clear" w:color="auto" w:fill="FFFFFF"/>
            <w:tcMar>
              <w:top w:w="30" w:type="dxa"/>
              <w:left w:w="45" w:type="dxa"/>
              <w:bottom w:w="30" w:type="dxa"/>
              <w:right w:w="45" w:type="dxa"/>
            </w:tcMar>
          </w:tcPr>
          <w:p w14:paraId="3C408C03" w14:textId="77777777" w:rsidR="002529B6" w:rsidRPr="00B004AD" w:rsidRDefault="002529B6" w:rsidP="005B4F1E">
            <w:pPr>
              <w:jc w:val="center"/>
              <w:rPr>
                <w:rFonts w:ascii="Times New Roman" w:hAnsi="Times New Roman"/>
                <w:b/>
                <w:bCs/>
                <w:sz w:val="16"/>
                <w:szCs w:val="16"/>
              </w:rPr>
            </w:pPr>
            <w:r w:rsidRPr="00B004AD">
              <w:rPr>
                <w:rFonts w:ascii="Times New Roman" w:hAnsi="Times New Roman"/>
                <w:b/>
                <w:bCs/>
                <w:sz w:val="16"/>
                <w:szCs w:val="16"/>
              </w:rPr>
              <w:t>10</w:t>
            </w:r>
          </w:p>
        </w:tc>
        <w:tc>
          <w:tcPr>
            <w:tcW w:w="1239"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14:paraId="13482556" w14:textId="77777777" w:rsidR="002529B6" w:rsidRPr="00B004AD" w:rsidRDefault="002529B6" w:rsidP="005B4F1E">
            <w:pPr>
              <w:jc w:val="center"/>
              <w:rPr>
                <w:rFonts w:ascii="Times New Roman" w:hAnsi="Times New Roman"/>
                <w:b/>
                <w:bCs/>
                <w:sz w:val="16"/>
                <w:szCs w:val="16"/>
              </w:rPr>
            </w:pPr>
            <w:r w:rsidRPr="00B004AD">
              <w:rPr>
                <w:rFonts w:ascii="Times New Roman" w:hAnsi="Times New Roman"/>
                <w:b/>
                <w:bCs/>
                <w:sz w:val="16"/>
                <w:szCs w:val="16"/>
              </w:rPr>
              <w:t>úpravy ZP antidekubitních a korekčních – na zakázku</w:t>
            </w:r>
          </w:p>
        </w:tc>
        <w:tc>
          <w:tcPr>
            <w:tcW w:w="1406"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51CD0A57" w14:textId="77777777" w:rsidR="002529B6" w:rsidRPr="006B5AAA" w:rsidRDefault="002529B6" w:rsidP="005B4F1E">
            <w:pPr>
              <w:jc w:val="center"/>
              <w:rPr>
                <w:rFonts w:ascii="Times New Roman" w:hAnsi="Times New Roman"/>
                <w:sz w:val="16"/>
                <w:szCs w:val="16"/>
              </w:rPr>
            </w:pP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42128AFD" w14:textId="77777777" w:rsidR="002529B6" w:rsidRPr="006B5AAA" w:rsidRDefault="002529B6" w:rsidP="005B4F1E">
            <w:pPr>
              <w:jc w:val="center"/>
              <w:rPr>
                <w:rFonts w:ascii="Times New Roman" w:hAnsi="Times New Roman"/>
                <w:sz w:val="16"/>
                <w:szCs w:val="16"/>
              </w:rPr>
            </w:pPr>
          </w:p>
        </w:tc>
        <w:tc>
          <w:tcPr>
            <w:tcW w:w="2367" w:type="dxa"/>
            <w:tcBorders>
              <w:top w:val="single" w:sz="4" w:space="0" w:color="auto"/>
              <w:left w:val="single" w:sz="4" w:space="0" w:color="auto"/>
              <w:bottom w:val="single" w:sz="4" w:space="0" w:color="auto"/>
              <w:right w:val="single" w:sz="4" w:space="0" w:color="auto"/>
            </w:tcBorders>
            <w:shd w:val="clear" w:color="auto" w:fill="FFFFFF"/>
            <w:vAlign w:val="center"/>
          </w:tcPr>
          <w:p w14:paraId="5C6AEE84" w14:textId="77777777" w:rsidR="002529B6" w:rsidRPr="006B5AAA" w:rsidRDefault="002529B6" w:rsidP="005B4F1E">
            <w:pPr>
              <w:jc w:val="center"/>
              <w:rPr>
                <w:rFonts w:ascii="Times New Roman" w:hAnsi="Times New Roman"/>
                <w:sz w:val="16"/>
                <w:szCs w:val="16"/>
              </w:rPr>
            </w:pPr>
          </w:p>
        </w:tc>
        <w:tc>
          <w:tcPr>
            <w:tcW w:w="2724"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0D4D194B" w14:textId="77777777" w:rsidR="002529B6" w:rsidRPr="006B5AAA" w:rsidRDefault="002529B6" w:rsidP="005B4F1E">
            <w:pPr>
              <w:jc w:val="center"/>
              <w:rPr>
                <w:rFonts w:ascii="Times New Roman" w:hAnsi="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61D015D4" w14:textId="77777777" w:rsidR="002529B6" w:rsidRPr="006B5AAA" w:rsidRDefault="002529B6" w:rsidP="005B4F1E">
            <w:pPr>
              <w:jc w:val="center"/>
              <w:rPr>
                <w:rFonts w:ascii="Times New Roman" w:hAnsi="Times New Roman"/>
                <w:sz w:val="16"/>
                <w:szCs w:val="16"/>
              </w:rPr>
            </w:pPr>
          </w:p>
        </w:tc>
        <w:tc>
          <w:tcPr>
            <w:tcW w:w="2489"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06E26014" w14:textId="77777777" w:rsidR="002529B6" w:rsidRPr="006B5AAA" w:rsidRDefault="002529B6" w:rsidP="005B4F1E">
            <w:pPr>
              <w:jc w:val="center"/>
              <w:rPr>
                <w:rFonts w:ascii="Times New Roman" w:hAnsi="Times New Roman"/>
                <w:sz w:val="16"/>
                <w:szCs w:val="16"/>
              </w:rPr>
            </w:pPr>
          </w:p>
        </w:tc>
      </w:tr>
      <w:tr w:rsidR="002529B6" w:rsidRPr="006B5AAA" w14:paraId="0DD910C7" w14:textId="77777777" w:rsidTr="005B4F1E">
        <w:trPr>
          <w:trHeight w:val="114"/>
          <w:jc w:val="center"/>
        </w:trPr>
        <w:tc>
          <w:tcPr>
            <w:tcW w:w="534" w:type="dxa"/>
            <w:tcBorders>
              <w:top w:val="single" w:sz="6" w:space="0" w:color="808080"/>
              <w:left w:val="single" w:sz="6" w:space="0" w:color="808080"/>
              <w:bottom w:val="single" w:sz="4" w:space="0" w:color="auto"/>
              <w:right w:val="single" w:sz="4" w:space="0" w:color="auto"/>
            </w:tcBorders>
            <w:shd w:val="clear" w:color="auto" w:fill="FFFFFF"/>
            <w:tcMar>
              <w:top w:w="30" w:type="dxa"/>
              <w:left w:w="45" w:type="dxa"/>
              <w:bottom w:w="30" w:type="dxa"/>
              <w:right w:w="45" w:type="dxa"/>
            </w:tcMar>
          </w:tcPr>
          <w:p w14:paraId="6C483BCE" w14:textId="77777777" w:rsidR="002529B6" w:rsidRPr="00B004AD" w:rsidRDefault="002529B6" w:rsidP="005B4F1E">
            <w:pPr>
              <w:jc w:val="center"/>
              <w:rPr>
                <w:rFonts w:ascii="Times New Roman" w:hAnsi="Times New Roman"/>
                <w:b/>
                <w:bCs/>
                <w:sz w:val="16"/>
                <w:szCs w:val="16"/>
              </w:rPr>
            </w:pPr>
            <w:r w:rsidRPr="00B004AD">
              <w:rPr>
                <w:rFonts w:ascii="Times New Roman" w:hAnsi="Times New Roman"/>
                <w:b/>
                <w:bCs/>
                <w:sz w:val="16"/>
                <w:szCs w:val="16"/>
              </w:rPr>
              <w:t>10.1</w:t>
            </w:r>
          </w:p>
        </w:tc>
        <w:tc>
          <w:tcPr>
            <w:tcW w:w="1239"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14:paraId="2A2B4A12" w14:textId="77777777" w:rsidR="002529B6" w:rsidRPr="00B004AD" w:rsidRDefault="002529B6" w:rsidP="005B4F1E">
            <w:pPr>
              <w:jc w:val="center"/>
              <w:rPr>
                <w:rFonts w:ascii="Times New Roman" w:hAnsi="Times New Roman"/>
                <w:b/>
                <w:bCs/>
                <w:sz w:val="16"/>
                <w:szCs w:val="16"/>
              </w:rPr>
            </w:pPr>
            <w:r w:rsidRPr="00B004AD">
              <w:rPr>
                <w:rFonts w:ascii="Times New Roman" w:hAnsi="Times New Roman"/>
                <w:b/>
                <w:bCs/>
                <w:sz w:val="16"/>
                <w:szCs w:val="16"/>
              </w:rPr>
              <w:t>úpravy antidekubitních a korekčních podložek – na zakázku</w:t>
            </w:r>
          </w:p>
        </w:tc>
        <w:tc>
          <w:tcPr>
            <w:tcW w:w="1406"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59C54E4F" w14:textId="77777777" w:rsidR="002529B6" w:rsidRPr="006B5AAA" w:rsidRDefault="002529B6" w:rsidP="005B4F1E">
            <w:pPr>
              <w:jc w:val="center"/>
              <w:rPr>
                <w:rFonts w:ascii="Times New Roman" w:hAnsi="Times New Roman"/>
                <w:sz w:val="16"/>
                <w:szCs w:val="16"/>
              </w:rPr>
            </w:pP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015A0844" w14:textId="77777777" w:rsidR="002529B6" w:rsidRPr="006B5AAA" w:rsidRDefault="002529B6" w:rsidP="005B4F1E">
            <w:pPr>
              <w:jc w:val="center"/>
              <w:rPr>
                <w:rFonts w:ascii="Times New Roman" w:hAnsi="Times New Roman"/>
                <w:sz w:val="16"/>
                <w:szCs w:val="16"/>
              </w:rPr>
            </w:pPr>
          </w:p>
        </w:tc>
        <w:tc>
          <w:tcPr>
            <w:tcW w:w="2367" w:type="dxa"/>
            <w:tcBorders>
              <w:top w:val="single" w:sz="4" w:space="0" w:color="auto"/>
              <w:left w:val="single" w:sz="4" w:space="0" w:color="auto"/>
              <w:bottom w:val="single" w:sz="4" w:space="0" w:color="auto"/>
              <w:right w:val="single" w:sz="4" w:space="0" w:color="auto"/>
            </w:tcBorders>
            <w:shd w:val="clear" w:color="auto" w:fill="FFFFFF"/>
            <w:vAlign w:val="center"/>
          </w:tcPr>
          <w:p w14:paraId="75FBCAD4" w14:textId="77777777" w:rsidR="002529B6" w:rsidRPr="006B5AAA" w:rsidRDefault="002529B6" w:rsidP="005B4F1E">
            <w:pPr>
              <w:jc w:val="center"/>
              <w:rPr>
                <w:rFonts w:ascii="Times New Roman" w:hAnsi="Times New Roman"/>
                <w:sz w:val="16"/>
                <w:szCs w:val="16"/>
              </w:rPr>
            </w:pPr>
          </w:p>
        </w:tc>
        <w:tc>
          <w:tcPr>
            <w:tcW w:w="2724"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57A114B6" w14:textId="77777777" w:rsidR="002529B6" w:rsidRPr="006B5AAA" w:rsidRDefault="002529B6" w:rsidP="005B4F1E">
            <w:pPr>
              <w:jc w:val="center"/>
              <w:rPr>
                <w:rFonts w:ascii="Times New Roman" w:hAnsi="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59A46C7F" w14:textId="77777777" w:rsidR="002529B6" w:rsidRPr="006B5AAA" w:rsidRDefault="002529B6" w:rsidP="005B4F1E">
            <w:pPr>
              <w:jc w:val="center"/>
              <w:rPr>
                <w:rFonts w:ascii="Times New Roman" w:hAnsi="Times New Roman"/>
                <w:sz w:val="16"/>
                <w:szCs w:val="16"/>
              </w:rPr>
            </w:pPr>
          </w:p>
        </w:tc>
        <w:tc>
          <w:tcPr>
            <w:tcW w:w="2489"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13E330F0" w14:textId="77777777" w:rsidR="002529B6" w:rsidRPr="006B5AAA" w:rsidRDefault="002529B6" w:rsidP="005B4F1E">
            <w:pPr>
              <w:jc w:val="center"/>
              <w:rPr>
                <w:rFonts w:ascii="Times New Roman" w:hAnsi="Times New Roman"/>
                <w:sz w:val="16"/>
                <w:szCs w:val="16"/>
              </w:rPr>
            </w:pPr>
          </w:p>
        </w:tc>
      </w:tr>
      <w:tr w:rsidR="002529B6" w:rsidRPr="006B5AAA" w14:paraId="645B0280" w14:textId="77777777" w:rsidTr="005B4F1E">
        <w:trPr>
          <w:trHeight w:val="114"/>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14:paraId="5B654E80" w14:textId="77777777" w:rsidR="002529B6" w:rsidRPr="00B004AD" w:rsidRDefault="002529B6" w:rsidP="005B4F1E">
            <w:pPr>
              <w:jc w:val="center"/>
              <w:rPr>
                <w:rFonts w:ascii="Times New Roman" w:hAnsi="Times New Roman"/>
                <w:b/>
                <w:bCs/>
                <w:sz w:val="16"/>
                <w:szCs w:val="16"/>
              </w:rPr>
            </w:pPr>
            <w:r w:rsidRPr="00B004AD">
              <w:rPr>
                <w:rFonts w:ascii="Times New Roman" w:hAnsi="Times New Roman"/>
                <w:b/>
                <w:bCs/>
                <w:sz w:val="16"/>
                <w:szCs w:val="16"/>
              </w:rPr>
              <w:t>10.1.1</w:t>
            </w:r>
          </w:p>
        </w:tc>
        <w:tc>
          <w:tcPr>
            <w:tcW w:w="1239"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14:paraId="588164C8" w14:textId="77777777" w:rsidR="002529B6" w:rsidRPr="00B004AD" w:rsidRDefault="002529B6" w:rsidP="005B4F1E">
            <w:pPr>
              <w:jc w:val="center"/>
              <w:rPr>
                <w:rFonts w:ascii="Times New Roman" w:hAnsi="Times New Roman"/>
                <w:b/>
                <w:bCs/>
                <w:sz w:val="16"/>
                <w:szCs w:val="16"/>
              </w:rPr>
            </w:pPr>
            <w:r w:rsidRPr="00B004AD">
              <w:rPr>
                <w:rFonts w:ascii="Times New Roman" w:hAnsi="Times New Roman"/>
                <w:b/>
                <w:bCs/>
                <w:sz w:val="16"/>
                <w:szCs w:val="16"/>
              </w:rPr>
              <w:t>úprava antidekubitní a korekční podložky – sedací – na zakázku</w:t>
            </w:r>
          </w:p>
        </w:tc>
        <w:tc>
          <w:tcPr>
            <w:tcW w:w="1406" w:type="dxa"/>
            <w:tcBorders>
              <w:top w:val="single" w:sz="4" w:space="0" w:color="auto"/>
              <w:left w:val="single" w:sz="4" w:space="0" w:color="auto"/>
              <w:bottom w:val="single" w:sz="6" w:space="0" w:color="808080"/>
              <w:right w:val="single" w:sz="4" w:space="0" w:color="auto"/>
            </w:tcBorders>
            <w:shd w:val="clear" w:color="auto" w:fill="FFFFFF"/>
            <w:tcMar>
              <w:top w:w="30" w:type="dxa"/>
              <w:left w:w="45" w:type="dxa"/>
              <w:bottom w:w="30" w:type="dxa"/>
              <w:right w:w="45" w:type="dxa"/>
            </w:tcMar>
            <w:vAlign w:val="center"/>
          </w:tcPr>
          <w:p w14:paraId="77043627" w14:textId="77777777" w:rsidR="002529B6" w:rsidRPr="00B004AD" w:rsidRDefault="002529B6" w:rsidP="005B4F1E">
            <w:pPr>
              <w:jc w:val="center"/>
              <w:rPr>
                <w:rFonts w:ascii="Times New Roman" w:hAnsi="Times New Roman"/>
                <w:b/>
                <w:bCs/>
                <w:sz w:val="16"/>
                <w:szCs w:val="16"/>
              </w:rPr>
            </w:pPr>
            <w:r w:rsidRPr="00B004AD">
              <w:rPr>
                <w:rFonts w:ascii="Times New Roman" w:hAnsi="Times New Roman"/>
                <w:b/>
                <w:bCs/>
                <w:sz w:val="16"/>
                <w:szCs w:val="16"/>
              </w:rPr>
              <w:t>úpravy sedací podložky na podkladě nové zdravotní indikace</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779E6CC7" w14:textId="77777777" w:rsidR="002529B6" w:rsidRPr="00B004AD" w:rsidRDefault="002529B6" w:rsidP="005B4F1E">
            <w:pPr>
              <w:jc w:val="center"/>
              <w:rPr>
                <w:rFonts w:ascii="Times New Roman" w:hAnsi="Times New Roman"/>
                <w:b/>
                <w:bCs/>
                <w:sz w:val="16"/>
                <w:szCs w:val="16"/>
              </w:rPr>
            </w:pPr>
            <w:r w:rsidRPr="00B004AD">
              <w:rPr>
                <w:rFonts w:ascii="Times New Roman" w:hAnsi="Times New Roman"/>
                <w:b/>
                <w:bCs/>
                <w:sz w:val="16"/>
                <w:szCs w:val="16"/>
              </w:rPr>
              <w:t>NEU; ORP; ORT; REH</w:t>
            </w:r>
          </w:p>
        </w:tc>
        <w:tc>
          <w:tcPr>
            <w:tcW w:w="2367" w:type="dxa"/>
            <w:tcBorders>
              <w:top w:val="single" w:sz="4" w:space="0" w:color="auto"/>
              <w:left w:val="single" w:sz="4" w:space="0" w:color="auto"/>
              <w:bottom w:val="single" w:sz="4" w:space="0" w:color="auto"/>
              <w:right w:val="single" w:sz="4" w:space="0" w:color="auto"/>
            </w:tcBorders>
            <w:shd w:val="clear" w:color="auto" w:fill="FFFFFF"/>
            <w:vAlign w:val="center"/>
          </w:tcPr>
          <w:p w14:paraId="13BFFCD1" w14:textId="77777777" w:rsidR="002529B6" w:rsidRPr="00B004AD" w:rsidRDefault="002529B6" w:rsidP="005B4F1E">
            <w:pPr>
              <w:jc w:val="center"/>
              <w:rPr>
                <w:rFonts w:ascii="Times New Roman" w:hAnsi="Times New Roman"/>
                <w:b/>
                <w:bCs/>
                <w:sz w:val="16"/>
                <w:szCs w:val="16"/>
              </w:rPr>
            </w:pPr>
            <w:r w:rsidRPr="00B004AD">
              <w:rPr>
                <w:rFonts w:ascii="Times New Roman" w:hAnsi="Times New Roman"/>
                <w:b/>
                <w:bCs/>
                <w:sz w:val="16"/>
                <w:szCs w:val="16"/>
              </w:rPr>
              <w:t>ano</w:t>
            </w:r>
          </w:p>
        </w:tc>
        <w:tc>
          <w:tcPr>
            <w:tcW w:w="2724"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47528E67" w14:textId="77777777" w:rsidR="002529B6" w:rsidRPr="00B004AD" w:rsidRDefault="002529B6" w:rsidP="005B4F1E">
            <w:pPr>
              <w:jc w:val="center"/>
              <w:rPr>
                <w:rFonts w:ascii="Times New Roman" w:hAnsi="Times New Roman"/>
                <w:b/>
                <w:bCs/>
                <w:sz w:val="16"/>
                <w:szCs w:val="16"/>
              </w:rPr>
            </w:pPr>
            <w:r w:rsidRPr="00B004AD">
              <w:rPr>
                <w:rFonts w:ascii="Times New Roman" w:hAnsi="Times New Roman"/>
                <w:b/>
                <w:bCs/>
                <w:sz w:val="16"/>
                <w:szCs w:val="16"/>
              </w:rPr>
              <w:t>-</w:t>
            </w:r>
          </w:p>
        </w:tc>
        <w:tc>
          <w:tcPr>
            <w:tcW w:w="919"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452DF343" w14:textId="77777777" w:rsidR="002529B6" w:rsidRPr="00B004AD" w:rsidRDefault="002529B6" w:rsidP="005B4F1E">
            <w:pPr>
              <w:jc w:val="center"/>
              <w:rPr>
                <w:rFonts w:ascii="Times New Roman" w:hAnsi="Times New Roman"/>
                <w:b/>
                <w:bCs/>
                <w:sz w:val="16"/>
                <w:szCs w:val="16"/>
              </w:rPr>
            </w:pPr>
            <w:r w:rsidRPr="00B004AD">
              <w:rPr>
                <w:rFonts w:ascii="Times New Roman" w:hAnsi="Times New Roman"/>
                <w:b/>
                <w:bCs/>
                <w:sz w:val="16"/>
                <w:szCs w:val="16"/>
              </w:rPr>
              <w:t>2 ks / rok</w:t>
            </w:r>
          </w:p>
        </w:tc>
        <w:tc>
          <w:tcPr>
            <w:tcW w:w="2489"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0EDA361F" w14:textId="77777777" w:rsidR="002529B6" w:rsidRPr="00B004AD" w:rsidRDefault="002529B6" w:rsidP="005B4F1E">
            <w:pPr>
              <w:jc w:val="center"/>
              <w:rPr>
                <w:rFonts w:ascii="Times New Roman" w:hAnsi="Times New Roman"/>
                <w:b/>
                <w:bCs/>
                <w:sz w:val="16"/>
                <w:szCs w:val="16"/>
              </w:rPr>
            </w:pPr>
            <w:r w:rsidRPr="00B004AD">
              <w:rPr>
                <w:rFonts w:ascii="Times New Roman" w:hAnsi="Times New Roman"/>
                <w:b/>
                <w:bCs/>
                <w:sz w:val="16"/>
                <w:szCs w:val="16"/>
              </w:rPr>
              <w:t>80 %</w:t>
            </w:r>
          </w:p>
        </w:tc>
      </w:tr>
    </w:tbl>
    <w:p w14:paraId="127BCE08" w14:textId="77777777" w:rsidR="002529B6" w:rsidRDefault="002529B6" w:rsidP="002529B6">
      <w:pPr>
        <w:jc w:val="center"/>
        <w:rPr>
          <w:rFonts w:ascii="Times New Roman" w:hAnsi="Times New Roman"/>
          <w:bCs/>
        </w:rPr>
      </w:pPr>
    </w:p>
    <w:p w14:paraId="329BC11B" w14:textId="77777777" w:rsidR="002529B6" w:rsidRDefault="002529B6" w:rsidP="002529B6">
      <w:pPr>
        <w:rPr>
          <w:rFonts w:ascii="Times New Roman" w:hAnsi="Times New Roman"/>
          <w:bCs/>
        </w:rPr>
      </w:pPr>
      <w:r>
        <w:rPr>
          <w:rFonts w:ascii="Times New Roman" w:hAnsi="Times New Roman"/>
          <w:bCs/>
        </w:rPr>
        <w:t>1. Je-li v oddílu C stanovena procentní výše úhrady nebo spoluúčasti, rozumí se tím procentní výše úhrady nebo spoluúčasti ze skutečně uplatněné ceny pro konečného spotřebitele.</w:t>
      </w:r>
    </w:p>
    <w:p w14:paraId="1C4BE521" w14:textId="77777777" w:rsidR="002529B6" w:rsidRDefault="002529B6" w:rsidP="002529B6">
      <w:pPr>
        <w:rPr>
          <w:rFonts w:ascii="Times New Roman" w:hAnsi="Times New Roman"/>
        </w:rPr>
      </w:pPr>
      <w:r>
        <w:rPr>
          <w:rFonts w:ascii="Times New Roman" w:hAnsi="Times New Roman"/>
          <w:bCs/>
        </w:rPr>
        <w:t xml:space="preserve">2. </w:t>
      </w:r>
      <w:r>
        <w:rPr>
          <w:rFonts w:ascii="Times New Roman" w:hAnsi="Times New Roman"/>
        </w:rPr>
        <w:t>Je-li v oddílu C stanoven doplatek, hradí část skutečně uplatněné ceny zdravotnického prostředku pro konečného spotřebitele přesahující doplatek zdravotní pojišťovna.</w:t>
      </w:r>
    </w:p>
    <w:p w14:paraId="26A1DEEF" w14:textId="77777777" w:rsidR="002529B6" w:rsidRPr="00B004AD" w:rsidRDefault="002529B6" w:rsidP="002529B6">
      <w:pPr>
        <w:rPr>
          <w:rFonts w:ascii="Times New Roman" w:hAnsi="Times New Roman"/>
          <w:b/>
        </w:rPr>
      </w:pPr>
      <w:r w:rsidRPr="00B004AD">
        <w:rPr>
          <w:rFonts w:ascii="Times New Roman" w:hAnsi="Times New Roman"/>
          <w:b/>
        </w:rPr>
        <w:t>3. Jsou-li podmínky uvedené v úhradové skupině oddílu C odděleny čárkou, lze zdravotnický prostředek uhradit pouze tehdy, pokud byly tyto podmínky splněny kumulativně. Jsou-li podmínky nebo čárkou oddělené skupiny podmínek uvedené v úhradové skupině oddílu C odděleny středníkem, lze zdravotnický prostředek uhradit, je-li splněna alespoň jedna z podmínek nebo čárkou oddělených skupin podmínek oddělených středníkem.</w:t>
      </w:r>
    </w:p>
    <w:p w14:paraId="2AF2364A" w14:textId="77777777" w:rsidR="002529B6" w:rsidRDefault="002529B6" w:rsidP="002529B6">
      <w:pPr>
        <w:spacing w:after="0" w:line="240" w:lineRule="auto"/>
      </w:pPr>
    </w:p>
    <w:p w14:paraId="176AC72D" w14:textId="128C5CC7" w:rsidR="000C3D75" w:rsidRDefault="002529B6" w:rsidP="000C3D75">
      <w:pPr>
        <w:jc w:val="center"/>
        <w:rPr>
          <w:rFonts w:ascii="Times New Roman" w:hAnsi="Times New Roman"/>
          <w:sz w:val="24"/>
          <w:szCs w:val="24"/>
        </w:rPr>
      </w:pPr>
      <w:r>
        <w:rPr>
          <w:rFonts w:ascii="Times New Roman" w:hAnsi="Times New Roman"/>
          <w:sz w:val="24"/>
          <w:szCs w:val="24"/>
        </w:rPr>
        <w:t>Příloha č. II</w:t>
      </w:r>
    </w:p>
    <w:p w14:paraId="6DB563B2" w14:textId="62BE9C86" w:rsidR="002529B6" w:rsidRDefault="002529B6" w:rsidP="000C3D75">
      <w:pPr>
        <w:jc w:val="center"/>
        <w:rPr>
          <w:rFonts w:ascii="Times New Roman" w:hAnsi="Times New Roman"/>
          <w:sz w:val="24"/>
          <w:szCs w:val="24"/>
        </w:rPr>
      </w:pPr>
    </w:p>
    <w:p w14:paraId="45879A12" w14:textId="7E2E72C3" w:rsidR="002529B6" w:rsidRDefault="002529B6" w:rsidP="000C3D75">
      <w:pPr>
        <w:jc w:val="center"/>
        <w:rPr>
          <w:rFonts w:ascii="Times New Roman" w:hAnsi="Times New Roman"/>
          <w:sz w:val="24"/>
          <w:szCs w:val="24"/>
        </w:rPr>
      </w:pPr>
    </w:p>
    <w:p w14:paraId="496EE188" w14:textId="77777777" w:rsidR="002529B6" w:rsidRDefault="002529B6" w:rsidP="002529B6">
      <w:pPr>
        <w:pStyle w:val="Nadpis10"/>
        <w:keepNext/>
        <w:keepLines/>
      </w:pPr>
      <w:bookmarkStart w:id="12" w:name="bookmark0"/>
      <w:r>
        <w:t>STOMATOLOGICKÉ VÝROBKY HRAZENÉ ZE ZDRAVOTNÍHO POJIŠTĚNÍ</w:t>
      </w:r>
      <w:r>
        <w:br/>
        <w:t>A ROZSAH A PODMÍNKY JEJICH ÚHRADY</w:t>
      </w:r>
      <w:bookmarkEnd w:id="12"/>
    </w:p>
    <w:p w14:paraId="3DCF031C" w14:textId="77777777" w:rsidR="002529B6" w:rsidRDefault="002529B6" w:rsidP="002529B6">
      <w:pPr>
        <w:pStyle w:val="Nadpis20"/>
        <w:keepNext/>
        <w:keepLines/>
      </w:pPr>
      <w:bookmarkStart w:id="13" w:name="bookmark2"/>
      <w:r>
        <w:t>Tabulka č. 1</w:t>
      </w:r>
      <w:bookmarkEnd w:id="13"/>
    </w:p>
    <w:tbl>
      <w:tblPr>
        <w:tblOverlap w:val="never"/>
        <w:tblW w:w="0" w:type="auto"/>
        <w:jc w:val="center"/>
        <w:tblLayout w:type="fixed"/>
        <w:tblCellMar>
          <w:left w:w="10" w:type="dxa"/>
          <w:right w:w="10" w:type="dxa"/>
        </w:tblCellMar>
        <w:tblLook w:val="04A0" w:firstRow="1" w:lastRow="0" w:firstColumn="1" w:lastColumn="0" w:noHBand="0" w:noVBand="1"/>
      </w:tblPr>
      <w:tblGrid>
        <w:gridCol w:w="7368"/>
        <w:gridCol w:w="1685"/>
      </w:tblGrid>
      <w:tr w:rsidR="002529B6" w14:paraId="2B4FBA3C" w14:textId="77777777" w:rsidTr="005B4F1E">
        <w:trPr>
          <w:trHeight w:hRule="exact" w:val="363"/>
          <w:jc w:val="center"/>
        </w:trPr>
        <w:tc>
          <w:tcPr>
            <w:tcW w:w="7368" w:type="dxa"/>
            <w:shd w:val="clear" w:color="auto" w:fill="000000"/>
          </w:tcPr>
          <w:p w14:paraId="49B727CE" w14:textId="77777777" w:rsidR="002529B6" w:rsidRDefault="002529B6" w:rsidP="005B4F1E">
            <w:pPr>
              <w:pStyle w:val="Jin0"/>
              <w:pBdr>
                <w:top w:val="single" w:sz="0" w:space="0" w:color="000000"/>
                <w:left w:val="single" w:sz="0" w:space="0" w:color="000000"/>
                <w:bottom w:val="single" w:sz="0" w:space="0" w:color="000000"/>
                <w:right w:val="single" w:sz="0" w:space="0" w:color="000000"/>
              </w:pBdr>
              <w:shd w:val="clear" w:color="auto" w:fill="000000"/>
              <w:ind w:firstLine="660"/>
              <w:jc w:val="left"/>
              <w:rPr>
                <w:sz w:val="22"/>
                <w:szCs w:val="22"/>
              </w:rPr>
            </w:pPr>
            <w:r>
              <w:rPr>
                <w:b/>
                <w:bCs/>
                <w:color w:val="FFFFFF"/>
                <w:sz w:val="22"/>
                <w:szCs w:val="22"/>
              </w:rPr>
              <w:t>Seznam odborností zubních lékařů pro preskripční omezení</w:t>
            </w:r>
          </w:p>
        </w:tc>
        <w:tc>
          <w:tcPr>
            <w:tcW w:w="1685" w:type="dxa"/>
            <w:shd w:val="clear" w:color="auto" w:fill="000000"/>
          </w:tcPr>
          <w:p w14:paraId="127EF37D" w14:textId="77777777" w:rsidR="002529B6" w:rsidRDefault="002529B6" w:rsidP="005B4F1E">
            <w:pPr>
              <w:pStyle w:val="Jin0"/>
              <w:pBdr>
                <w:top w:val="single" w:sz="0" w:space="0" w:color="000000"/>
                <w:left w:val="single" w:sz="0" w:space="0" w:color="000000"/>
                <w:bottom w:val="single" w:sz="0" w:space="0" w:color="000000"/>
                <w:right w:val="single" w:sz="0" w:space="0" w:color="000000"/>
              </w:pBdr>
              <w:shd w:val="clear" w:color="auto" w:fill="000000"/>
              <w:rPr>
                <w:sz w:val="22"/>
                <w:szCs w:val="22"/>
              </w:rPr>
            </w:pPr>
            <w:r>
              <w:rPr>
                <w:b/>
                <w:bCs/>
                <w:color w:val="FFFFFF"/>
                <w:sz w:val="22"/>
                <w:szCs w:val="22"/>
              </w:rPr>
              <w:t>Zkratka</w:t>
            </w:r>
          </w:p>
        </w:tc>
      </w:tr>
      <w:tr w:rsidR="002529B6" w14:paraId="42384CCB" w14:textId="77777777" w:rsidTr="005B4F1E">
        <w:trPr>
          <w:trHeight w:hRule="exact" w:val="308"/>
          <w:jc w:val="center"/>
        </w:trPr>
        <w:tc>
          <w:tcPr>
            <w:tcW w:w="7368" w:type="dxa"/>
            <w:tcBorders>
              <w:left w:val="single" w:sz="4" w:space="0" w:color="auto"/>
            </w:tcBorders>
            <w:shd w:val="clear" w:color="auto" w:fill="auto"/>
            <w:vAlign w:val="bottom"/>
          </w:tcPr>
          <w:p w14:paraId="2CA84FA3" w14:textId="77777777" w:rsidR="002529B6" w:rsidRDefault="002529B6" w:rsidP="005B4F1E">
            <w:pPr>
              <w:pStyle w:val="Jin0"/>
              <w:jc w:val="left"/>
              <w:rPr>
                <w:sz w:val="22"/>
                <w:szCs w:val="22"/>
              </w:rPr>
            </w:pPr>
            <w:r>
              <w:rPr>
                <w:color w:val="000000"/>
                <w:sz w:val="22"/>
                <w:szCs w:val="22"/>
              </w:rPr>
              <w:t>zubní lékař</w:t>
            </w:r>
          </w:p>
        </w:tc>
        <w:tc>
          <w:tcPr>
            <w:tcW w:w="1685" w:type="dxa"/>
            <w:tcBorders>
              <w:left w:val="single" w:sz="4" w:space="0" w:color="auto"/>
              <w:right w:val="single" w:sz="4" w:space="0" w:color="auto"/>
            </w:tcBorders>
            <w:shd w:val="clear" w:color="auto" w:fill="auto"/>
            <w:vAlign w:val="bottom"/>
          </w:tcPr>
          <w:p w14:paraId="5003F0C3" w14:textId="77777777" w:rsidR="002529B6" w:rsidRDefault="002529B6" w:rsidP="005B4F1E">
            <w:pPr>
              <w:pStyle w:val="Jin0"/>
              <w:rPr>
                <w:sz w:val="22"/>
                <w:szCs w:val="22"/>
              </w:rPr>
            </w:pPr>
            <w:r>
              <w:rPr>
                <w:color w:val="000000"/>
                <w:sz w:val="22"/>
                <w:szCs w:val="22"/>
              </w:rPr>
              <w:t>STO</w:t>
            </w:r>
          </w:p>
        </w:tc>
      </w:tr>
      <w:tr w:rsidR="002529B6" w14:paraId="7006C45F" w14:textId="77777777" w:rsidTr="005B4F1E">
        <w:trPr>
          <w:trHeight w:hRule="exact" w:val="322"/>
          <w:jc w:val="center"/>
        </w:trPr>
        <w:tc>
          <w:tcPr>
            <w:tcW w:w="7368" w:type="dxa"/>
            <w:tcBorders>
              <w:top w:val="single" w:sz="4" w:space="0" w:color="auto"/>
              <w:left w:val="single" w:sz="4" w:space="0" w:color="auto"/>
              <w:bottom w:val="single" w:sz="4" w:space="0" w:color="auto"/>
            </w:tcBorders>
            <w:shd w:val="clear" w:color="auto" w:fill="auto"/>
          </w:tcPr>
          <w:p w14:paraId="04E6ED6D" w14:textId="77777777" w:rsidR="002529B6" w:rsidRDefault="002529B6" w:rsidP="005B4F1E">
            <w:pPr>
              <w:pStyle w:val="Jin0"/>
              <w:jc w:val="left"/>
              <w:rPr>
                <w:sz w:val="22"/>
                <w:szCs w:val="22"/>
              </w:rPr>
            </w:pPr>
            <w:r>
              <w:rPr>
                <w:color w:val="000000"/>
                <w:sz w:val="22"/>
                <w:szCs w:val="22"/>
              </w:rPr>
              <w:t>ortodontista</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2A2F34BB" w14:textId="77777777" w:rsidR="002529B6" w:rsidRDefault="002529B6" w:rsidP="005B4F1E">
            <w:pPr>
              <w:pStyle w:val="Jin0"/>
              <w:rPr>
                <w:sz w:val="22"/>
                <w:szCs w:val="22"/>
              </w:rPr>
            </w:pPr>
            <w:r>
              <w:rPr>
                <w:color w:val="000000"/>
                <w:sz w:val="22"/>
                <w:szCs w:val="22"/>
              </w:rPr>
              <w:t>ORD</w:t>
            </w:r>
          </w:p>
        </w:tc>
      </w:tr>
    </w:tbl>
    <w:p w14:paraId="4EA85391" w14:textId="77777777" w:rsidR="002529B6" w:rsidRDefault="002529B6" w:rsidP="002529B6">
      <w:pPr>
        <w:pStyle w:val="Nadpis20"/>
        <w:keepNext/>
        <w:keepLines/>
      </w:pPr>
      <w:bookmarkStart w:id="14" w:name="bookmark4"/>
      <w:r>
        <w:t>Tabulka č. 2</w:t>
      </w:r>
      <w:bookmarkEnd w:id="14"/>
    </w:p>
    <w:tbl>
      <w:tblPr>
        <w:tblOverlap w:val="never"/>
        <w:tblW w:w="0" w:type="auto"/>
        <w:jc w:val="center"/>
        <w:tblLayout w:type="fixed"/>
        <w:tblCellMar>
          <w:left w:w="10" w:type="dxa"/>
          <w:right w:w="10" w:type="dxa"/>
        </w:tblCellMar>
        <w:tblLook w:val="04A0" w:firstRow="1" w:lastRow="0" w:firstColumn="1" w:lastColumn="0" w:noHBand="0" w:noVBand="1"/>
      </w:tblPr>
      <w:tblGrid>
        <w:gridCol w:w="993"/>
        <w:gridCol w:w="8067"/>
      </w:tblGrid>
      <w:tr w:rsidR="002529B6" w14:paraId="4BF25C14" w14:textId="77777777" w:rsidTr="005B4F1E">
        <w:trPr>
          <w:trHeight w:hRule="exact" w:val="357"/>
          <w:jc w:val="center"/>
        </w:trPr>
        <w:tc>
          <w:tcPr>
            <w:tcW w:w="993" w:type="dxa"/>
            <w:shd w:val="clear" w:color="auto" w:fill="000000"/>
          </w:tcPr>
          <w:p w14:paraId="2A9AC09D" w14:textId="77777777" w:rsidR="002529B6" w:rsidRDefault="002529B6" w:rsidP="005B4F1E">
            <w:pPr>
              <w:pStyle w:val="Jin0"/>
              <w:pBdr>
                <w:top w:val="single" w:sz="0" w:space="0" w:color="000000"/>
                <w:left w:val="single" w:sz="0" w:space="0" w:color="000000"/>
                <w:bottom w:val="single" w:sz="0" w:space="0" w:color="000000"/>
                <w:right w:val="single" w:sz="0" w:space="0" w:color="000000"/>
              </w:pBdr>
              <w:shd w:val="clear" w:color="auto" w:fill="000000"/>
              <w:rPr>
                <w:sz w:val="22"/>
                <w:szCs w:val="22"/>
              </w:rPr>
            </w:pPr>
            <w:r>
              <w:rPr>
                <w:b/>
                <w:bCs/>
                <w:color w:val="FFFFFF"/>
                <w:sz w:val="22"/>
                <w:szCs w:val="22"/>
              </w:rPr>
              <w:t>Symbol</w:t>
            </w:r>
          </w:p>
        </w:tc>
        <w:tc>
          <w:tcPr>
            <w:tcW w:w="8067" w:type="dxa"/>
            <w:shd w:val="clear" w:color="auto" w:fill="000000"/>
          </w:tcPr>
          <w:p w14:paraId="0DDBFFD6" w14:textId="77777777" w:rsidR="002529B6" w:rsidRDefault="002529B6" w:rsidP="005B4F1E">
            <w:pPr>
              <w:pStyle w:val="Jin0"/>
              <w:pBdr>
                <w:top w:val="single" w:sz="0" w:space="0" w:color="000000"/>
                <w:left w:val="single" w:sz="0" w:space="0" w:color="000000"/>
                <w:bottom w:val="single" w:sz="0" w:space="0" w:color="000000"/>
                <w:right w:val="single" w:sz="0" w:space="0" w:color="000000"/>
              </w:pBdr>
              <w:shd w:val="clear" w:color="auto" w:fill="000000"/>
              <w:rPr>
                <w:sz w:val="22"/>
                <w:szCs w:val="22"/>
              </w:rPr>
            </w:pPr>
            <w:r>
              <w:rPr>
                <w:b/>
                <w:bCs/>
                <w:color w:val="FFFFFF"/>
                <w:sz w:val="22"/>
                <w:szCs w:val="22"/>
              </w:rPr>
              <w:t>Význam</w:t>
            </w:r>
          </w:p>
        </w:tc>
      </w:tr>
      <w:tr w:rsidR="002529B6" w14:paraId="233243D9" w14:textId="77777777" w:rsidTr="005B4F1E">
        <w:trPr>
          <w:trHeight w:hRule="exact" w:val="315"/>
          <w:jc w:val="center"/>
        </w:trPr>
        <w:tc>
          <w:tcPr>
            <w:tcW w:w="993" w:type="dxa"/>
            <w:tcBorders>
              <w:left w:val="single" w:sz="4" w:space="0" w:color="auto"/>
            </w:tcBorders>
            <w:shd w:val="clear" w:color="auto" w:fill="auto"/>
            <w:vAlign w:val="bottom"/>
          </w:tcPr>
          <w:p w14:paraId="2BC352F8" w14:textId="77777777" w:rsidR="002529B6" w:rsidRDefault="002529B6" w:rsidP="005B4F1E">
            <w:pPr>
              <w:pStyle w:val="Jin0"/>
              <w:rPr>
                <w:sz w:val="22"/>
                <w:szCs w:val="22"/>
              </w:rPr>
            </w:pPr>
            <w:r>
              <w:rPr>
                <w:color w:val="000000"/>
                <w:sz w:val="22"/>
                <w:szCs w:val="22"/>
              </w:rPr>
              <w:t>I</w:t>
            </w:r>
          </w:p>
        </w:tc>
        <w:tc>
          <w:tcPr>
            <w:tcW w:w="8067" w:type="dxa"/>
            <w:tcBorders>
              <w:left w:val="single" w:sz="4" w:space="0" w:color="auto"/>
              <w:right w:val="single" w:sz="4" w:space="0" w:color="auto"/>
            </w:tcBorders>
            <w:shd w:val="clear" w:color="auto" w:fill="auto"/>
            <w:vAlign w:val="bottom"/>
          </w:tcPr>
          <w:p w14:paraId="7F52B68D" w14:textId="77777777" w:rsidR="002529B6" w:rsidRDefault="002529B6" w:rsidP="005B4F1E">
            <w:pPr>
              <w:pStyle w:val="Jin0"/>
              <w:jc w:val="left"/>
              <w:rPr>
                <w:sz w:val="22"/>
                <w:szCs w:val="22"/>
              </w:rPr>
            </w:pPr>
            <w:r>
              <w:rPr>
                <w:color w:val="000000"/>
                <w:sz w:val="22"/>
                <w:szCs w:val="22"/>
              </w:rPr>
              <w:t>plná úhrada ze zdravotního pojištění</w:t>
            </w:r>
          </w:p>
        </w:tc>
      </w:tr>
      <w:tr w:rsidR="002529B6" w14:paraId="49AFF079" w14:textId="77777777" w:rsidTr="005B4F1E">
        <w:trPr>
          <w:trHeight w:hRule="exact" w:val="608"/>
          <w:jc w:val="center"/>
        </w:trPr>
        <w:tc>
          <w:tcPr>
            <w:tcW w:w="993" w:type="dxa"/>
            <w:tcBorders>
              <w:top w:val="single" w:sz="4" w:space="0" w:color="auto"/>
              <w:left w:val="single" w:sz="4" w:space="0" w:color="auto"/>
            </w:tcBorders>
            <w:shd w:val="clear" w:color="auto" w:fill="auto"/>
            <w:vAlign w:val="center"/>
          </w:tcPr>
          <w:p w14:paraId="5A61A2CA" w14:textId="77777777" w:rsidR="002529B6" w:rsidRDefault="002529B6" w:rsidP="005B4F1E">
            <w:pPr>
              <w:pStyle w:val="Jin0"/>
              <w:rPr>
                <w:sz w:val="22"/>
                <w:szCs w:val="22"/>
              </w:rPr>
            </w:pPr>
            <w:r>
              <w:rPr>
                <w:color w:val="000000"/>
                <w:sz w:val="22"/>
                <w:szCs w:val="22"/>
              </w:rPr>
              <w:t>C</w:t>
            </w:r>
          </w:p>
        </w:tc>
        <w:tc>
          <w:tcPr>
            <w:tcW w:w="8067" w:type="dxa"/>
            <w:tcBorders>
              <w:top w:val="single" w:sz="4" w:space="0" w:color="auto"/>
              <w:left w:val="single" w:sz="4" w:space="0" w:color="auto"/>
              <w:right w:val="single" w:sz="4" w:space="0" w:color="auto"/>
            </w:tcBorders>
            <w:shd w:val="clear" w:color="auto" w:fill="auto"/>
            <w:vAlign w:val="bottom"/>
          </w:tcPr>
          <w:p w14:paraId="6EAEF9BE" w14:textId="77777777" w:rsidR="002529B6" w:rsidRDefault="002529B6" w:rsidP="005B4F1E">
            <w:pPr>
              <w:pStyle w:val="Jin0"/>
              <w:spacing w:line="262" w:lineRule="auto"/>
              <w:jc w:val="both"/>
              <w:rPr>
                <w:sz w:val="22"/>
                <w:szCs w:val="22"/>
              </w:rPr>
            </w:pPr>
            <w:r>
              <w:rPr>
                <w:color w:val="000000"/>
                <w:sz w:val="22"/>
                <w:szCs w:val="22"/>
              </w:rPr>
              <w:t>částečná úhrada ze zdravotního pojištění. Zdravotní pojišťovna hradí částku uvedenou u symbolu C za dvojtečkou</w:t>
            </w:r>
          </w:p>
        </w:tc>
      </w:tr>
      <w:tr w:rsidR="002529B6" w14:paraId="1BC002B6" w14:textId="77777777" w:rsidTr="005B4F1E">
        <w:trPr>
          <w:trHeight w:hRule="exact" w:val="650"/>
          <w:jc w:val="center"/>
        </w:trPr>
        <w:tc>
          <w:tcPr>
            <w:tcW w:w="993" w:type="dxa"/>
            <w:tcBorders>
              <w:top w:val="single" w:sz="4" w:space="0" w:color="auto"/>
              <w:left w:val="single" w:sz="4" w:space="0" w:color="auto"/>
              <w:bottom w:val="single" w:sz="4" w:space="0" w:color="auto"/>
            </w:tcBorders>
            <w:shd w:val="clear" w:color="auto" w:fill="auto"/>
            <w:vAlign w:val="center"/>
          </w:tcPr>
          <w:p w14:paraId="7DA934EF" w14:textId="77777777" w:rsidR="002529B6" w:rsidRDefault="002529B6" w:rsidP="005B4F1E">
            <w:pPr>
              <w:pStyle w:val="Jin0"/>
              <w:rPr>
                <w:sz w:val="22"/>
                <w:szCs w:val="22"/>
              </w:rPr>
            </w:pPr>
            <w:r>
              <w:rPr>
                <w:color w:val="000000"/>
                <w:sz w:val="22"/>
                <w:szCs w:val="22"/>
              </w:rPr>
              <w:t>Z</w:t>
            </w: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5F60B300" w14:textId="77777777" w:rsidR="002529B6" w:rsidRDefault="002529B6" w:rsidP="005B4F1E">
            <w:pPr>
              <w:pStyle w:val="Jin0"/>
              <w:spacing w:line="257" w:lineRule="auto"/>
              <w:jc w:val="both"/>
              <w:rPr>
                <w:sz w:val="22"/>
                <w:szCs w:val="22"/>
              </w:rPr>
            </w:pPr>
            <w:r>
              <w:rPr>
                <w:color w:val="000000"/>
                <w:sz w:val="22"/>
                <w:szCs w:val="22"/>
              </w:rPr>
              <w:t>plná úhrada ze zdravotního pojištění jen za určitých podmínek po schválení revizním lékařem</w:t>
            </w:r>
          </w:p>
        </w:tc>
      </w:tr>
    </w:tbl>
    <w:p w14:paraId="3034AF53" w14:textId="77777777" w:rsidR="002529B6" w:rsidRDefault="002529B6" w:rsidP="002529B6">
      <w:pPr>
        <w:spacing w:after="259" w:line="1" w:lineRule="exact"/>
      </w:pPr>
    </w:p>
    <w:p w14:paraId="7036C742" w14:textId="77777777" w:rsidR="002529B6" w:rsidRDefault="002529B6" w:rsidP="002529B6">
      <w:pPr>
        <w:pStyle w:val="Nadpis20"/>
        <w:keepNext/>
        <w:keepLines/>
      </w:pPr>
      <w:bookmarkStart w:id="15" w:name="bookmark6"/>
      <w:r>
        <w:t>Tabulka č. 3</w:t>
      </w:r>
      <w:bookmarkEnd w:id="15"/>
    </w:p>
    <w:tbl>
      <w:tblPr>
        <w:tblOverlap w:val="never"/>
        <w:tblW w:w="0" w:type="auto"/>
        <w:jc w:val="center"/>
        <w:tblLayout w:type="fixed"/>
        <w:tblCellMar>
          <w:left w:w="10" w:type="dxa"/>
          <w:right w:w="10" w:type="dxa"/>
        </w:tblCellMar>
        <w:tblLook w:val="04A0" w:firstRow="1" w:lastRow="0" w:firstColumn="1" w:lastColumn="0" w:noHBand="0" w:noVBand="1"/>
      </w:tblPr>
      <w:tblGrid>
        <w:gridCol w:w="1139"/>
        <w:gridCol w:w="7913"/>
      </w:tblGrid>
      <w:tr w:rsidR="002529B6" w14:paraId="34CD21C3" w14:textId="77777777" w:rsidTr="005B4F1E">
        <w:trPr>
          <w:trHeight w:hRule="exact" w:val="363"/>
          <w:jc w:val="center"/>
        </w:trPr>
        <w:tc>
          <w:tcPr>
            <w:tcW w:w="1139" w:type="dxa"/>
            <w:shd w:val="clear" w:color="auto" w:fill="000000"/>
          </w:tcPr>
          <w:p w14:paraId="00873374" w14:textId="77777777" w:rsidR="002529B6" w:rsidRDefault="002529B6" w:rsidP="005B4F1E">
            <w:pPr>
              <w:pStyle w:val="Jin0"/>
              <w:pBdr>
                <w:top w:val="single" w:sz="0" w:space="0" w:color="000000"/>
                <w:left w:val="single" w:sz="0" w:space="0" w:color="000000"/>
                <w:bottom w:val="single" w:sz="0" w:space="0" w:color="000000"/>
                <w:right w:val="single" w:sz="0" w:space="0" w:color="000000"/>
              </w:pBdr>
              <w:shd w:val="clear" w:color="auto" w:fill="000000"/>
              <w:rPr>
                <w:sz w:val="22"/>
                <w:szCs w:val="22"/>
              </w:rPr>
            </w:pPr>
            <w:r>
              <w:rPr>
                <w:b/>
                <w:bCs/>
                <w:color w:val="FFFFFF"/>
                <w:sz w:val="22"/>
                <w:szCs w:val="22"/>
              </w:rPr>
              <w:t>Kategorie</w:t>
            </w:r>
          </w:p>
        </w:tc>
        <w:tc>
          <w:tcPr>
            <w:tcW w:w="7913" w:type="dxa"/>
            <w:shd w:val="clear" w:color="auto" w:fill="000000"/>
          </w:tcPr>
          <w:p w14:paraId="5DCDA202" w14:textId="77777777" w:rsidR="002529B6" w:rsidRDefault="002529B6" w:rsidP="005B4F1E">
            <w:pPr>
              <w:pStyle w:val="Jin0"/>
              <w:pBdr>
                <w:top w:val="single" w:sz="0" w:space="0" w:color="000000"/>
                <w:left w:val="single" w:sz="0" w:space="0" w:color="000000"/>
                <w:bottom w:val="single" w:sz="0" w:space="0" w:color="000000"/>
                <w:right w:val="single" w:sz="0" w:space="0" w:color="000000"/>
              </w:pBdr>
              <w:shd w:val="clear" w:color="auto" w:fill="000000"/>
              <w:rPr>
                <w:sz w:val="22"/>
                <w:szCs w:val="22"/>
              </w:rPr>
            </w:pPr>
            <w:r>
              <w:rPr>
                <w:b/>
                <w:bCs/>
                <w:color w:val="FFFFFF"/>
                <w:sz w:val="22"/>
                <w:szCs w:val="22"/>
              </w:rPr>
              <w:t>Rozlišovací kritéria</w:t>
            </w:r>
          </w:p>
        </w:tc>
      </w:tr>
      <w:tr w:rsidR="002529B6" w14:paraId="67469987" w14:textId="77777777" w:rsidTr="005B4F1E">
        <w:trPr>
          <w:trHeight w:hRule="exact" w:val="839"/>
          <w:jc w:val="center"/>
        </w:trPr>
        <w:tc>
          <w:tcPr>
            <w:tcW w:w="1139" w:type="dxa"/>
            <w:tcBorders>
              <w:left w:val="single" w:sz="4" w:space="0" w:color="auto"/>
            </w:tcBorders>
            <w:shd w:val="clear" w:color="auto" w:fill="auto"/>
            <w:vAlign w:val="center"/>
          </w:tcPr>
          <w:p w14:paraId="3C94FE85" w14:textId="77777777" w:rsidR="002529B6" w:rsidRDefault="002529B6" w:rsidP="005B4F1E">
            <w:pPr>
              <w:pStyle w:val="Jin0"/>
              <w:rPr>
                <w:sz w:val="22"/>
                <w:szCs w:val="22"/>
              </w:rPr>
            </w:pPr>
            <w:r>
              <w:rPr>
                <w:color w:val="000000"/>
                <w:sz w:val="22"/>
                <w:szCs w:val="22"/>
              </w:rPr>
              <w:t>a</w:t>
            </w:r>
          </w:p>
        </w:tc>
        <w:tc>
          <w:tcPr>
            <w:tcW w:w="7913" w:type="dxa"/>
            <w:tcBorders>
              <w:left w:val="single" w:sz="4" w:space="0" w:color="auto"/>
              <w:right w:val="single" w:sz="4" w:space="0" w:color="auto"/>
            </w:tcBorders>
            <w:shd w:val="clear" w:color="auto" w:fill="auto"/>
            <w:vAlign w:val="bottom"/>
          </w:tcPr>
          <w:p w14:paraId="3AF51580" w14:textId="77777777" w:rsidR="002529B6" w:rsidRDefault="002529B6" w:rsidP="005B4F1E">
            <w:pPr>
              <w:pStyle w:val="Jin0"/>
              <w:spacing w:line="259" w:lineRule="auto"/>
              <w:jc w:val="both"/>
            </w:pPr>
            <w:r>
              <w:rPr>
                <w:color w:val="000000"/>
              </w:rPr>
              <w:t xml:space="preserve">rozštěpy rtu, čelisti a patra, vrozené celkové vady a systémová onemocnění s ortodontickými projevy, mnohočetné </w:t>
            </w:r>
            <w:proofErr w:type="spellStart"/>
            <w:r>
              <w:rPr>
                <w:color w:val="000000"/>
              </w:rPr>
              <w:t>hypodoncie</w:t>
            </w:r>
            <w:proofErr w:type="spellEnd"/>
            <w:r>
              <w:rPr>
                <w:color w:val="000000"/>
              </w:rPr>
              <w:t xml:space="preserve"> (6 </w:t>
            </w:r>
            <w:r>
              <w:rPr>
                <w:color w:val="000000"/>
                <w:lang w:val="en-US" w:bidi="en-US"/>
              </w:rPr>
              <w:t xml:space="preserve">a vice </w:t>
            </w:r>
            <w:r>
              <w:rPr>
                <w:color w:val="000000"/>
              </w:rPr>
              <w:t>chybějících zubů v jedné čelisti, nezapočítávají se třetí moláry).</w:t>
            </w:r>
          </w:p>
        </w:tc>
      </w:tr>
      <w:tr w:rsidR="002529B6" w14:paraId="7DA96783" w14:textId="77777777" w:rsidTr="005B4F1E">
        <w:trPr>
          <w:trHeight w:hRule="exact" w:val="308"/>
          <w:jc w:val="center"/>
        </w:trPr>
        <w:tc>
          <w:tcPr>
            <w:tcW w:w="1139" w:type="dxa"/>
            <w:vMerge w:val="restart"/>
            <w:tcBorders>
              <w:top w:val="single" w:sz="4" w:space="0" w:color="auto"/>
              <w:left w:val="single" w:sz="4" w:space="0" w:color="auto"/>
            </w:tcBorders>
            <w:shd w:val="clear" w:color="auto" w:fill="auto"/>
            <w:vAlign w:val="center"/>
          </w:tcPr>
          <w:p w14:paraId="1A7CBB91" w14:textId="77777777" w:rsidR="002529B6" w:rsidRDefault="002529B6" w:rsidP="005B4F1E">
            <w:pPr>
              <w:pStyle w:val="Jin0"/>
              <w:rPr>
                <w:sz w:val="22"/>
                <w:szCs w:val="22"/>
              </w:rPr>
            </w:pPr>
            <w:r>
              <w:rPr>
                <w:color w:val="000000"/>
                <w:sz w:val="22"/>
                <w:szCs w:val="22"/>
              </w:rPr>
              <w:t>b</w:t>
            </w:r>
          </w:p>
        </w:tc>
        <w:tc>
          <w:tcPr>
            <w:tcW w:w="7913" w:type="dxa"/>
            <w:tcBorders>
              <w:top w:val="single" w:sz="4" w:space="0" w:color="auto"/>
              <w:left w:val="single" w:sz="4" w:space="0" w:color="auto"/>
              <w:right w:val="single" w:sz="4" w:space="0" w:color="auto"/>
            </w:tcBorders>
            <w:shd w:val="clear" w:color="auto" w:fill="auto"/>
            <w:vAlign w:val="bottom"/>
          </w:tcPr>
          <w:p w14:paraId="3E347641" w14:textId="77777777" w:rsidR="002529B6" w:rsidRDefault="002529B6" w:rsidP="005B4F1E">
            <w:pPr>
              <w:pStyle w:val="Jin0"/>
              <w:jc w:val="left"/>
            </w:pPr>
            <w:proofErr w:type="spellStart"/>
            <w:r>
              <w:rPr>
                <w:color w:val="000000"/>
              </w:rPr>
              <w:t>hypodoncie</w:t>
            </w:r>
            <w:proofErr w:type="spellEnd"/>
            <w:r>
              <w:rPr>
                <w:color w:val="000000"/>
              </w:rPr>
              <w:t xml:space="preserve"> čtyř a více stálých zubů v jedné čelisti mimo zuby moudrosti</w:t>
            </w:r>
          </w:p>
        </w:tc>
      </w:tr>
      <w:tr w:rsidR="002529B6" w14:paraId="0768E128" w14:textId="77777777" w:rsidTr="005B4F1E">
        <w:trPr>
          <w:trHeight w:hRule="exact" w:val="301"/>
          <w:jc w:val="center"/>
        </w:trPr>
        <w:tc>
          <w:tcPr>
            <w:tcW w:w="1139" w:type="dxa"/>
            <w:vMerge/>
            <w:tcBorders>
              <w:left w:val="single" w:sz="4" w:space="0" w:color="auto"/>
            </w:tcBorders>
            <w:shd w:val="clear" w:color="auto" w:fill="auto"/>
            <w:vAlign w:val="center"/>
          </w:tcPr>
          <w:p w14:paraId="66F50CDD" w14:textId="77777777" w:rsidR="002529B6" w:rsidRDefault="002529B6" w:rsidP="005B4F1E"/>
        </w:tc>
        <w:tc>
          <w:tcPr>
            <w:tcW w:w="7913" w:type="dxa"/>
            <w:tcBorders>
              <w:top w:val="single" w:sz="4" w:space="0" w:color="auto"/>
              <w:left w:val="single" w:sz="4" w:space="0" w:color="auto"/>
              <w:right w:val="single" w:sz="4" w:space="0" w:color="auto"/>
            </w:tcBorders>
            <w:shd w:val="clear" w:color="auto" w:fill="auto"/>
            <w:vAlign w:val="bottom"/>
          </w:tcPr>
          <w:p w14:paraId="61FB7949" w14:textId="77777777" w:rsidR="002529B6" w:rsidRDefault="002529B6" w:rsidP="005B4F1E">
            <w:pPr>
              <w:pStyle w:val="Jin0"/>
              <w:jc w:val="left"/>
            </w:pPr>
            <w:r>
              <w:rPr>
                <w:color w:val="000000"/>
              </w:rPr>
              <w:t>obrácený skus řezáků i jednotlivých</w:t>
            </w:r>
          </w:p>
        </w:tc>
      </w:tr>
      <w:tr w:rsidR="002529B6" w14:paraId="28FE23D9" w14:textId="77777777" w:rsidTr="005B4F1E">
        <w:trPr>
          <w:trHeight w:hRule="exact" w:val="301"/>
          <w:jc w:val="center"/>
        </w:trPr>
        <w:tc>
          <w:tcPr>
            <w:tcW w:w="1139" w:type="dxa"/>
            <w:vMerge/>
            <w:tcBorders>
              <w:left w:val="single" w:sz="4" w:space="0" w:color="auto"/>
            </w:tcBorders>
            <w:shd w:val="clear" w:color="auto" w:fill="auto"/>
            <w:vAlign w:val="center"/>
          </w:tcPr>
          <w:p w14:paraId="5D9263C4" w14:textId="77777777" w:rsidR="002529B6" w:rsidRDefault="002529B6" w:rsidP="005B4F1E"/>
        </w:tc>
        <w:tc>
          <w:tcPr>
            <w:tcW w:w="7913" w:type="dxa"/>
            <w:tcBorders>
              <w:top w:val="single" w:sz="4" w:space="0" w:color="auto"/>
              <w:left w:val="single" w:sz="4" w:space="0" w:color="auto"/>
              <w:right w:val="single" w:sz="4" w:space="0" w:color="auto"/>
            </w:tcBorders>
            <w:shd w:val="clear" w:color="auto" w:fill="auto"/>
            <w:vAlign w:val="bottom"/>
          </w:tcPr>
          <w:p w14:paraId="540A44CC" w14:textId="77777777" w:rsidR="002529B6" w:rsidRDefault="002529B6" w:rsidP="005B4F1E">
            <w:pPr>
              <w:pStyle w:val="Jin0"/>
              <w:jc w:val="left"/>
            </w:pPr>
            <w:proofErr w:type="spellStart"/>
            <w:r>
              <w:rPr>
                <w:color w:val="000000"/>
              </w:rPr>
              <w:t>protruzní</w:t>
            </w:r>
            <w:proofErr w:type="spellEnd"/>
            <w:r>
              <w:rPr>
                <w:color w:val="000000"/>
              </w:rPr>
              <w:t xml:space="preserve"> vady s </w:t>
            </w:r>
            <w:proofErr w:type="spellStart"/>
            <w:r>
              <w:rPr>
                <w:color w:val="000000"/>
              </w:rPr>
              <w:t>incizálním</w:t>
            </w:r>
            <w:proofErr w:type="spellEnd"/>
            <w:r>
              <w:rPr>
                <w:color w:val="000000"/>
              </w:rPr>
              <w:t xml:space="preserve"> schůdkem devět a více milimetrů</w:t>
            </w:r>
          </w:p>
        </w:tc>
      </w:tr>
      <w:tr w:rsidR="002529B6" w14:paraId="10E2FDE5" w14:textId="77777777" w:rsidTr="005B4F1E">
        <w:trPr>
          <w:trHeight w:hRule="exact" w:val="308"/>
          <w:jc w:val="center"/>
        </w:trPr>
        <w:tc>
          <w:tcPr>
            <w:tcW w:w="1139" w:type="dxa"/>
            <w:vMerge/>
            <w:tcBorders>
              <w:left w:val="single" w:sz="4" w:space="0" w:color="auto"/>
            </w:tcBorders>
            <w:shd w:val="clear" w:color="auto" w:fill="auto"/>
            <w:vAlign w:val="center"/>
          </w:tcPr>
          <w:p w14:paraId="38B1F83A" w14:textId="77777777" w:rsidR="002529B6" w:rsidRDefault="002529B6" w:rsidP="005B4F1E"/>
        </w:tc>
        <w:tc>
          <w:tcPr>
            <w:tcW w:w="7913" w:type="dxa"/>
            <w:tcBorders>
              <w:top w:val="single" w:sz="4" w:space="0" w:color="auto"/>
              <w:left w:val="single" w:sz="4" w:space="0" w:color="auto"/>
              <w:right w:val="single" w:sz="4" w:space="0" w:color="auto"/>
            </w:tcBorders>
            <w:shd w:val="clear" w:color="auto" w:fill="auto"/>
            <w:vAlign w:val="bottom"/>
          </w:tcPr>
          <w:p w14:paraId="1E8C8BFC" w14:textId="77777777" w:rsidR="002529B6" w:rsidRDefault="002529B6" w:rsidP="005B4F1E">
            <w:pPr>
              <w:pStyle w:val="Jin0"/>
              <w:jc w:val="left"/>
            </w:pPr>
            <w:r>
              <w:rPr>
                <w:color w:val="000000"/>
              </w:rPr>
              <w:t>otevřený skus v rozsahu všech stálých řezáků dva a více milimetrů</w:t>
            </w:r>
          </w:p>
        </w:tc>
      </w:tr>
      <w:tr w:rsidR="002529B6" w14:paraId="640F9F28" w14:textId="77777777" w:rsidTr="005B4F1E">
        <w:trPr>
          <w:trHeight w:hRule="exact" w:val="594"/>
          <w:jc w:val="center"/>
        </w:trPr>
        <w:tc>
          <w:tcPr>
            <w:tcW w:w="1139" w:type="dxa"/>
            <w:vMerge/>
            <w:tcBorders>
              <w:left w:val="single" w:sz="4" w:space="0" w:color="auto"/>
            </w:tcBorders>
            <w:shd w:val="clear" w:color="auto" w:fill="auto"/>
            <w:vAlign w:val="center"/>
          </w:tcPr>
          <w:p w14:paraId="6F32E845" w14:textId="77777777" w:rsidR="002529B6" w:rsidRDefault="002529B6" w:rsidP="005B4F1E"/>
        </w:tc>
        <w:tc>
          <w:tcPr>
            <w:tcW w:w="7913" w:type="dxa"/>
            <w:tcBorders>
              <w:top w:val="single" w:sz="4" w:space="0" w:color="auto"/>
              <w:left w:val="single" w:sz="4" w:space="0" w:color="auto"/>
              <w:right w:val="single" w:sz="4" w:space="0" w:color="auto"/>
            </w:tcBorders>
            <w:shd w:val="clear" w:color="auto" w:fill="auto"/>
            <w:vAlign w:val="center"/>
          </w:tcPr>
          <w:p w14:paraId="0F05941C" w14:textId="77777777" w:rsidR="002529B6" w:rsidRDefault="002529B6" w:rsidP="005B4F1E">
            <w:pPr>
              <w:pStyle w:val="Jin0"/>
              <w:spacing w:line="269" w:lineRule="auto"/>
              <w:jc w:val="left"/>
            </w:pPr>
            <w:r>
              <w:rPr>
                <w:color w:val="000000"/>
              </w:rPr>
              <w:t>retence, palatinální poloha a ageneze stálého Špičáku, nedostatek místa pro stálý Špičák, 5 milimetrů a více</w:t>
            </w:r>
          </w:p>
        </w:tc>
      </w:tr>
      <w:tr w:rsidR="002529B6" w14:paraId="551B5F74" w14:textId="77777777" w:rsidTr="005B4F1E">
        <w:trPr>
          <w:trHeight w:hRule="exact" w:val="301"/>
          <w:jc w:val="center"/>
        </w:trPr>
        <w:tc>
          <w:tcPr>
            <w:tcW w:w="1139" w:type="dxa"/>
            <w:vMerge/>
            <w:tcBorders>
              <w:left w:val="single" w:sz="4" w:space="0" w:color="auto"/>
            </w:tcBorders>
            <w:shd w:val="clear" w:color="auto" w:fill="auto"/>
            <w:vAlign w:val="center"/>
          </w:tcPr>
          <w:p w14:paraId="4659A915" w14:textId="77777777" w:rsidR="002529B6" w:rsidRDefault="002529B6" w:rsidP="005B4F1E"/>
        </w:tc>
        <w:tc>
          <w:tcPr>
            <w:tcW w:w="7913" w:type="dxa"/>
            <w:tcBorders>
              <w:top w:val="single" w:sz="4" w:space="0" w:color="auto"/>
              <w:left w:val="single" w:sz="4" w:space="0" w:color="auto"/>
              <w:right w:val="single" w:sz="4" w:space="0" w:color="auto"/>
            </w:tcBorders>
            <w:shd w:val="clear" w:color="auto" w:fill="auto"/>
            <w:vAlign w:val="bottom"/>
          </w:tcPr>
          <w:p w14:paraId="78B86584" w14:textId="77777777" w:rsidR="002529B6" w:rsidRDefault="002529B6" w:rsidP="005B4F1E">
            <w:pPr>
              <w:pStyle w:val="Jin0"/>
              <w:jc w:val="left"/>
            </w:pPr>
            <w:r>
              <w:rPr>
                <w:color w:val="000000"/>
              </w:rPr>
              <w:t>retence stálého horního řezáku, retence prvního stálého moláru</w:t>
            </w:r>
          </w:p>
        </w:tc>
      </w:tr>
      <w:tr w:rsidR="002529B6" w14:paraId="471663D5" w14:textId="77777777" w:rsidTr="005B4F1E">
        <w:trPr>
          <w:trHeight w:hRule="exact" w:val="308"/>
          <w:jc w:val="center"/>
        </w:trPr>
        <w:tc>
          <w:tcPr>
            <w:tcW w:w="1139" w:type="dxa"/>
            <w:vMerge/>
            <w:tcBorders>
              <w:left w:val="single" w:sz="4" w:space="0" w:color="auto"/>
            </w:tcBorders>
            <w:shd w:val="clear" w:color="auto" w:fill="auto"/>
            <w:vAlign w:val="center"/>
          </w:tcPr>
          <w:p w14:paraId="1629D191" w14:textId="77777777" w:rsidR="002529B6" w:rsidRDefault="002529B6" w:rsidP="005B4F1E"/>
        </w:tc>
        <w:tc>
          <w:tcPr>
            <w:tcW w:w="7913" w:type="dxa"/>
            <w:tcBorders>
              <w:top w:val="single" w:sz="4" w:space="0" w:color="auto"/>
              <w:left w:val="single" w:sz="4" w:space="0" w:color="auto"/>
              <w:right w:val="single" w:sz="4" w:space="0" w:color="auto"/>
            </w:tcBorders>
            <w:shd w:val="clear" w:color="auto" w:fill="auto"/>
            <w:vAlign w:val="bottom"/>
          </w:tcPr>
          <w:p w14:paraId="5D5954C8" w14:textId="77777777" w:rsidR="002529B6" w:rsidRDefault="002529B6" w:rsidP="005B4F1E">
            <w:pPr>
              <w:pStyle w:val="Jin0"/>
              <w:jc w:val="left"/>
            </w:pPr>
            <w:r>
              <w:rPr>
                <w:color w:val="000000"/>
              </w:rPr>
              <w:t>hluboký skus s traumatizací gingivy</w:t>
            </w:r>
          </w:p>
        </w:tc>
      </w:tr>
      <w:tr w:rsidR="002529B6" w14:paraId="36ECE82D" w14:textId="77777777" w:rsidTr="005B4F1E">
        <w:trPr>
          <w:trHeight w:hRule="exact" w:val="308"/>
          <w:jc w:val="center"/>
        </w:trPr>
        <w:tc>
          <w:tcPr>
            <w:tcW w:w="1139" w:type="dxa"/>
            <w:vMerge/>
            <w:tcBorders>
              <w:left w:val="single" w:sz="4" w:space="0" w:color="auto"/>
            </w:tcBorders>
            <w:shd w:val="clear" w:color="auto" w:fill="auto"/>
            <w:vAlign w:val="center"/>
          </w:tcPr>
          <w:p w14:paraId="4100C0CA" w14:textId="77777777" w:rsidR="002529B6" w:rsidRDefault="002529B6" w:rsidP="005B4F1E"/>
        </w:tc>
        <w:tc>
          <w:tcPr>
            <w:tcW w:w="7913" w:type="dxa"/>
            <w:tcBorders>
              <w:top w:val="single" w:sz="4" w:space="0" w:color="auto"/>
              <w:left w:val="single" w:sz="4" w:space="0" w:color="auto"/>
              <w:right w:val="single" w:sz="4" w:space="0" w:color="auto"/>
            </w:tcBorders>
            <w:shd w:val="clear" w:color="auto" w:fill="auto"/>
            <w:vAlign w:val="bottom"/>
          </w:tcPr>
          <w:p w14:paraId="54F0DA20" w14:textId="77777777" w:rsidR="002529B6" w:rsidRDefault="002529B6" w:rsidP="005B4F1E">
            <w:pPr>
              <w:pStyle w:val="Jin0"/>
              <w:jc w:val="left"/>
            </w:pPr>
            <w:r>
              <w:rPr>
                <w:color w:val="000000"/>
              </w:rPr>
              <w:t>zkřížený skus s nuceným vedením dolní čelisti</w:t>
            </w:r>
          </w:p>
        </w:tc>
      </w:tr>
      <w:tr w:rsidR="002529B6" w14:paraId="7BB14623" w14:textId="77777777" w:rsidTr="005B4F1E">
        <w:trPr>
          <w:trHeight w:hRule="exact" w:val="580"/>
          <w:jc w:val="center"/>
        </w:trPr>
        <w:tc>
          <w:tcPr>
            <w:tcW w:w="1139" w:type="dxa"/>
            <w:vMerge/>
            <w:tcBorders>
              <w:left w:val="single" w:sz="4" w:space="0" w:color="auto"/>
            </w:tcBorders>
            <w:shd w:val="clear" w:color="auto" w:fill="auto"/>
            <w:vAlign w:val="center"/>
          </w:tcPr>
          <w:p w14:paraId="3993C510" w14:textId="77777777" w:rsidR="002529B6" w:rsidRDefault="002529B6" w:rsidP="005B4F1E"/>
        </w:tc>
        <w:tc>
          <w:tcPr>
            <w:tcW w:w="7913" w:type="dxa"/>
            <w:tcBorders>
              <w:top w:val="single" w:sz="4" w:space="0" w:color="auto"/>
              <w:left w:val="single" w:sz="4" w:space="0" w:color="auto"/>
              <w:right w:val="single" w:sz="4" w:space="0" w:color="auto"/>
            </w:tcBorders>
            <w:shd w:val="clear" w:color="auto" w:fill="auto"/>
            <w:vAlign w:val="center"/>
          </w:tcPr>
          <w:p w14:paraId="74FBD1EC" w14:textId="77777777" w:rsidR="002529B6" w:rsidRDefault="002529B6" w:rsidP="005B4F1E">
            <w:pPr>
              <w:pStyle w:val="Jin0"/>
              <w:jc w:val="left"/>
            </w:pPr>
            <w:proofErr w:type="spellStart"/>
            <w:r>
              <w:rPr>
                <w:color w:val="000000"/>
              </w:rPr>
              <w:t>nonokluze</w:t>
            </w:r>
            <w:proofErr w:type="spellEnd"/>
            <w:r>
              <w:rPr>
                <w:color w:val="000000"/>
              </w:rPr>
              <w:t xml:space="preserve"> nejméně dvou párů antagonistů, mimo zuby moudrosti, v jednom laterálním segmentu</w:t>
            </w:r>
          </w:p>
        </w:tc>
      </w:tr>
      <w:tr w:rsidR="002529B6" w14:paraId="62346F12" w14:textId="77777777" w:rsidTr="005B4F1E">
        <w:trPr>
          <w:trHeight w:hRule="exact" w:val="308"/>
          <w:jc w:val="center"/>
        </w:trPr>
        <w:tc>
          <w:tcPr>
            <w:tcW w:w="1139" w:type="dxa"/>
            <w:tcBorders>
              <w:top w:val="single" w:sz="4" w:space="0" w:color="auto"/>
              <w:left w:val="single" w:sz="4" w:space="0" w:color="auto"/>
            </w:tcBorders>
            <w:shd w:val="clear" w:color="auto" w:fill="auto"/>
            <w:vAlign w:val="bottom"/>
          </w:tcPr>
          <w:p w14:paraId="5ADCB336" w14:textId="77777777" w:rsidR="002529B6" w:rsidRDefault="002529B6" w:rsidP="005B4F1E">
            <w:pPr>
              <w:pStyle w:val="Jin0"/>
              <w:rPr>
                <w:sz w:val="22"/>
                <w:szCs w:val="22"/>
              </w:rPr>
            </w:pPr>
            <w:r>
              <w:rPr>
                <w:color w:val="000000"/>
                <w:sz w:val="22"/>
                <w:szCs w:val="22"/>
              </w:rPr>
              <w:t>c</w:t>
            </w:r>
          </w:p>
        </w:tc>
        <w:tc>
          <w:tcPr>
            <w:tcW w:w="7913" w:type="dxa"/>
            <w:tcBorders>
              <w:top w:val="single" w:sz="4" w:space="0" w:color="auto"/>
              <w:left w:val="single" w:sz="4" w:space="0" w:color="auto"/>
              <w:right w:val="single" w:sz="4" w:space="0" w:color="auto"/>
            </w:tcBorders>
            <w:shd w:val="clear" w:color="auto" w:fill="auto"/>
            <w:vAlign w:val="bottom"/>
          </w:tcPr>
          <w:p w14:paraId="5FD3FA41" w14:textId="77777777" w:rsidR="002529B6" w:rsidRDefault="002529B6" w:rsidP="005B4F1E">
            <w:pPr>
              <w:pStyle w:val="Jin0"/>
              <w:jc w:val="left"/>
            </w:pPr>
            <w:r>
              <w:rPr>
                <w:color w:val="000000"/>
              </w:rPr>
              <w:t>ostatní anomálie zubů a skusu</w:t>
            </w:r>
          </w:p>
        </w:tc>
      </w:tr>
      <w:tr w:rsidR="002529B6" w14:paraId="630302C0" w14:textId="77777777" w:rsidTr="005B4F1E">
        <w:trPr>
          <w:trHeight w:hRule="exact" w:val="650"/>
          <w:jc w:val="center"/>
        </w:trPr>
        <w:tc>
          <w:tcPr>
            <w:tcW w:w="90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5EF1E" w14:textId="77777777" w:rsidR="002529B6" w:rsidRDefault="002529B6" w:rsidP="005B4F1E">
            <w:pPr>
              <w:pStyle w:val="Jin0"/>
              <w:spacing w:line="264" w:lineRule="auto"/>
              <w:jc w:val="left"/>
            </w:pPr>
            <w:r>
              <w:rPr>
                <w:color w:val="000000"/>
              </w:rPr>
              <w:t xml:space="preserve">Pro zařazení do kategorie </w:t>
            </w:r>
            <w:proofErr w:type="gramStart"/>
            <w:r>
              <w:rPr>
                <w:color w:val="000000"/>
              </w:rPr>
              <w:t>postačí</w:t>
            </w:r>
            <w:proofErr w:type="gramEnd"/>
            <w:r>
              <w:rPr>
                <w:color w:val="000000"/>
              </w:rPr>
              <w:t>, je-li naplněno jedno z rozlišovacích kritérií. Zařazení do kategorie se provede podle stavu ke dni zahájení ortodontické léčby.</w:t>
            </w:r>
          </w:p>
        </w:tc>
      </w:tr>
    </w:tbl>
    <w:p w14:paraId="058D6A14" w14:textId="77777777" w:rsidR="002529B6" w:rsidRDefault="002529B6" w:rsidP="002529B6">
      <w:pPr>
        <w:sectPr w:rsidR="002529B6" w:rsidSect="005B4F27">
          <w:pgSz w:w="23811" w:h="16838" w:orient="landscape" w:code="8"/>
          <w:pgMar w:top="657" w:right="363" w:bottom="716" w:left="363" w:header="0" w:footer="3" w:gutter="0"/>
          <w:pgNumType w:start="1"/>
          <w:cols w:space="720"/>
          <w:noEndnote/>
          <w:docGrid w:linePitch="360"/>
        </w:sectPr>
      </w:pPr>
    </w:p>
    <w:p w14:paraId="1D2B2B14" w14:textId="77777777" w:rsidR="002529B6" w:rsidRDefault="002529B6" w:rsidP="002529B6">
      <w:pPr>
        <w:pStyle w:val="Nadpis20"/>
        <w:keepNext/>
        <w:keepLines/>
        <w:spacing w:after="0"/>
      </w:pPr>
      <w:bookmarkStart w:id="16" w:name="bookmark8"/>
      <w:r>
        <w:lastRenderedPageBreak/>
        <w:t>Tabulka č. 4</w:t>
      </w:r>
      <w:bookmarkEnd w:id="16"/>
    </w:p>
    <w:tbl>
      <w:tblPr>
        <w:tblOverlap w:val="never"/>
        <w:tblW w:w="0" w:type="auto"/>
        <w:jc w:val="center"/>
        <w:tblLayout w:type="fixed"/>
        <w:tblCellMar>
          <w:left w:w="10" w:type="dxa"/>
          <w:right w:w="10" w:type="dxa"/>
        </w:tblCellMar>
        <w:tblLook w:val="04A0" w:firstRow="1" w:lastRow="0" w:firstColumn="1" w:lastColumn="0" w:noHBand="0" w:noVBand="1"/>
      </w:tblPr>
      <w:tblGrid>
        <w:gridCol w:w="902"/>
        <w:gridCol w:w="3351"/>
        <w:gridCol w:w="2774"/>
        <w:gridCol w:w="1155"/>
        <w:gridCol w:w="2124"/>
        <w:gridCol w:w="1765"/>
        <w:gridCol w:w="1672"/>
      </w:tblGrid>
      <w:tr w:rsidR="002529B6" w14:paraId="4BF573FF" w14:textId="77777777" w:rsidTr="005B4F1E">
        <w:trPr>
          <w:trHeight w:hRule="exact" w:val="498"/>
          <w:jc w:val="center"/>
        </w:trPr>
        <w:tc>
          <w:tcPr>
            <w:tcW w:w="902" w:type="dxa"/>
            <w:shd w:val="clear" w:color="auto" w:fill="000000"/>
            <w:vAlign w:val="center"/>
          </w:tcPr>
          <w:p w14:paraId="1C205F61" w14:textId="77777777" w:rsidR="002529B6" w:rsidRDefault="002529B6" w:rsidP="005B4F1E">
            <w:pPr>
              <w:pStyle w:val="Jin0"/>
              <w:pBdr>
                <w:top w:val="single" w:sz="0" w:space="0" w:color="000000"/>
                <w:left w:val="single" w:sz="0" w:space="0" w:color="000000"/>
                <w:bottom w:val="single" w:sz="0" w:space="0" w:color="000000"/>
                <w:right w:val="single" w:sz="0" w:space="0" w:color="000000"/>
              </w:pBdr>
              <w:shd w:val="clear" w:color="auto" w:fill="000000"/>
              <w:jc w:val="left"/>
            </w:pPr>
            <w:r>
              <w:rPr>
                <w:b/>
                <w:bCs/>
                <w:color w:val="FFFFFF"/>
              </w:rPr>
              <w:t>položka</w:t>
            </w:r>
          </w:p>
        </w:tc>
        <w:tc>
          <w:tcPr>
            <w:tcW w:w="3351" w:type="dxa"/>
            <w:shd w:val="clear" w:color="auto" w:fill="000000"/>
            <w:vAlign w:val="center"/>
          </w:tcPr>
          <w:p w14:paraId="20F7E029" w14:textId="77777777" w:rsidR="002529B6" w:rsidRDefault="002529B6" w:rsidP="005B4F1E">
            <w:pPr>
              <w:pStyle w:val="Jin0"/>
              <w:pBdr>
                <w:top w:val="single" w:sz="0" w:space="0" w:color="000000"/>
                <w:left w:val="single" w:sz="0" w:space="0" w:color="000000"/>
                <w:bottom w:val="single" w:sz="0" w:space="0" w:color="000000"/>
                <w:right w:val="single" w:sz="0" w:space="0" w:color="000000"/>
              </w:pBdr>
              <w:shd w:val="clear" w:color="auto" w:fill="000000"/>
            </w:pPr>
            <w:r>
              <w:rPr>
                <w:b/>
                <w:bCs/>
                <w:color w:val="FFFFFF"/>
              </w:rPr>
              <w:t>název</w:t>
            </w:r>
          </w:p>
        </w:tc>
        <w:tc>
          <w:tcPr>
            <w:tcW w:w="2774" w:type="dxa"/>
            <w:shd w:val="clear" w:color="auto" w:fill="000000"/>
            <w:vAlign w:val="center"/>
          </w:tcPr>
          <w:p w14:paraId="605F4927" w14:textId="77777777" w:rsidR="002529B6" w:rsidRDefault="002529B6" w:rsidP="005B4F1E">
            <w:pPr>
              <w:pStyle w:val="Jin0"/>
              <w:pBdr>
                <w:top w:val="single" w:sz="0" w:space="0" w:color="000000"/>
                <w:left w:val="single" w:sz="0" w:space="0" w:color="000000"/>
                <w:bottom w:val="single" w:sz="0" w:space="0" w:color="000000"/>
                <w:right w:val="single" w:sz="0" w:space="0" w:color="000000"/>
              </w:pBdr>
              <w:shd w:val="clear" w:color="auto" w:fill="000000"/>
            </w:pPr>
            <w:r>
              <w:rPr>
                <w:b/>
                <w:bCs/>
                <w:color w:val="FFFFFF"/>
              </w:rPr>
              <w:t>Popis</w:t>
            </w:r>
          </w:p>
        </w:tc>
        <w:tc>
          <w:tcPr>
            <w:tcW w:w="1155" w:type="dxa"/>
            <w:shd w:val="clear" w:color="auto" w:fill="000000"/>
            <w:vAlign w:val="bottom"/>
          </w:tcPr>
          <w:p w14:paraId="42864937" w14:textId="77777777" w:rsidR="002529B6" w:rsidRDefault="002529B6" w:rsidP="005B4F1E">
            <w:pPr>
              <w:pStyle w:val="Jin0"/>
              <w:pBdr>
                <w:top w:val="single" w:sz="0" w:space="0" w:color="010101"/>
                <w:left w:val="single" w:sz="0" w:space="0" w:color="010101"/>
                <w:bottom w:val="single" w:sz="0" w:space="0" w:color="010101"/>
                <w:right w:val="single" w:sz="0" w:space="0" w:color="010101"/>
              </w:pBdr>
              <w:shd w:val="clear" w:color="auto" w:fill="010101"/>
            </w:pPr>
            <w:r>
              <w:rPr>
                <w:b/>
                <w:bCs/>
                <w:color w:val="FFFFFF"/>
              </w:rPr>
              <w:t>Preskripční omezení</w:t>
            </w:r>
          </w:p>
        </w:tc>
        <w:tc>
          <w:tcPr>
            <w:tcW w:w="2124" w:type="dxa"/>
            <w:shd w:val="clear" w:color="auto" w:fill="000000"/>
            <w:vAlign w:val="center"/>
          </w:tcPr>
          <w:p w14:paraId="34B399F9" w14:textId="77777777" w:rsidR="002529B6" w:rsidRDefault="002529B6" w:rsidP="005B4F1E">
            <w:pPr>
              <w:pStyle w:val="Jin0"/>
              <w:pBdr>
                <w:top w:val="single" w:sz="0" w:space="0" w:color="000000"/>
                <w:left w:val="single" w:sz="0" w:space="0" w:color="000000"/>
                <w:bottom w:val="single" w:sz="0" w:space="0" w:color="000000"/>
                <w:right w:val="single" w:sz="0" w:space="0" w:color="000000"/>
              </w:pBdr>
              <w:shd w:val="clear" w:color="auto" w:fill="000000"/>
            </w:pPr>
            <w:r>
              <w:rPr>
                <w:b/>
                <w:bCs/>
                <w:color w:val="FFFFFF"/>
              </w:rPr>
              <w:t>Indikační omezení</w:t>
            </w:r>
          </w:p>
        </w:tc>
        <w:tc>
          <w:tcPr>
            <w:tcW w:w="1765" w:type="dxa"/>
            <w:shd w:val="clear" w:color="auto" w:fill="000000"/>
            <w:vAlign w:val="center"/>
          </w:tcPr>
          <w:p w14:paraId="6926BAE0" w14:textId="77777777" w:rsidR="002529B6" w:rsidRDefault="002529B6" w:rsidP="005B4F1E">
            <w:pPr>
              <w:pStyle w:val="Jin0"/>
              <w:pBdr>
                <w:top w:val="single" w:sz="0" w:space="0" w:color="000000"/>
                <w:left w:val="single" w:sz="0" w:space="0" w:color="000000"/>
                <w:bottom w:val="single" w:sz="0" w:space="0" w:color="000000"/>
                <w:right w:val="single" w:sz="0" w:space="0" w:color="000000"/>
              </w:pBdr>
              <w:shd w:val="clear" w:color="auto" w:fill="000000"/>
            </w:pPr>
            <w:r>
              <w:rPr>
                <w:b/>
                <w:bCs/>
                <w:color w:val="FFFFFF"/>
              </w:rPr>
              <w:t>Množstevní limit</w:t>
            </w:r>
          </w:p>
        </w:tc>
        <w:tc>
          <w:tcPr>
            <w:tcW w:w="1672" w:type="dxa"/>
            <w:shd w:val="clear" w:color="auto" w:fill="000000"/>
            <w:vAlign w:val="center"/>
          </w:tcPr>
          <w:p w14:paraId="0DDBFFEA" w14:textId="77777777" w:rsidR="002529B6" w:rsidRDefault="002529B6" w:rsidP="005B4F1E">
            <w:pPr>
              <w:pStyle w:val="Jin0"/>
              <w:pBdr>
                <w:top w:val="single" w:sz="0" w:space="0" w:color="000000"/>
                <w:left w:val="single" w:sz="0" w:space="0" w:color="000000"/>
                <w:bottom w:val="single" w:sz="0" w:space="0" w:color="000000"/>
                <w:right w:val="single" w:sz="0" w:space="0" w:color="000000"/>
              </w:pBdr>
              <w:shd w:val="clear" w:color="auto" w:fill="000000"/>
            </w:pPr>
            <w:r>
              <w:rPr>
                <w:b/>
                <w:bCs/>
                <w:color w:val="FFFFFF"/>
              </w:rPr>
              <w:t>Úhrada</w:t>
            </w:r>
          </w:p>
        </w:tc>
      </w:tr>
      <w:tr w:rsidR="002529B6" w14:paraId="27220DBB" w14:textId="77777777" w:rsidTr="005B4F1E">
        <w:trPr>
          <w:trHeight w:hRule="exact" w:val="319"/>
          <w:jc w:val="center"/>
        </w:trPr>
        <w:tc>
          <w:tcPr>
            <w:tcW w:w="902" w:type="dxa"/>
            <w:tcBorders>
              <w:left w:val="single" w:sz="4" w:space="0" w:color="auto"/>
            </w:tcBorders>
            <w:shd w:val="clear" w:color="auto" w:fill="C2C2C2"/>
            <w:vAlign w:val="center"/>
          </w:tcPr>
          <w:p w14:paraId="226FDC20" w14:textId="77777777" w:rsidR="002529B6" w:rsidRDefault="002529B6" w:rsidP="005B4F1E">
            <w:pPr>
              <w:pStyle w:val="Jin0"/>
              <w:jc w:val="left"/>
              <w:rPr>
                <w:sz w:val="22"/>
                <w:szCs w:val="22"/>
              </w:rPr>
            </w:pPr>
            <w:r>
              <w:rPr>
                <w:color w:val="000000"/>
                <w:sz w:val="22"/>
                <w:szCs w:val="22"/>
              </w:rPr>
              <w:t>1</w:t>
            </w:r>
          </w:p>
        </w:tc>
        <w:tc>
          <w:tcPr>
            <w:tcW w:w="3351" w:type="dxa"/>
            <w:tcBorders>
              <w:left w:val="single" w:sz="4" w:space="0" w:color="auto"/>
            </w:tcBorders>
            <w:shd w:val="clear" w:color="auto" w:fill="C2C2C2"/>
            <w:vAlign w:val="center"/>
          </w:tcPr>
          <w:p w14:paraId="385C6CFA" w14:textId="77777777" w:rsidR="002529B6" w:rsidRDefault="002529B6" w:rsidP="005B4F1E">
            <w:pPr>
              <w:pStyle w:val="Jin0"/>
              <w:jc w:val="left"/>
            </w:pPr>
            <w:r>
              <w:rPr>
                <w:b/>
                <w:bCs/>
                <w:color w:val="000000"/>
              </w:rPr>
              <w:t>Skusové šablony</w:t>
            </w:r>
          </w:p>
        </w:tc>
        <w:tc>
          <w:tcPr>
            <w:tcW w:w="2774" w:type="dxa"/>
            <w:tcBorders>
              <w:left w:val="single" w:sz="4" w:space="0" w:color="auto"/>
            </w:tcBorders>
            <w:shd w:val="clear" w:color="auto" w:fill="C2C2C2"/>
          </w:tcPr>
          <w:p w14:paraId="4CCD72E2" w14:textId="77777777" w:rsidR="002529B6" w:rsidRDefault="002529B6" w:rsidP="005B4F1E">
            <w:pPr>
              <w:rPr>
                <w:sz w:val="10"/>
                <w:szCs w:val="10"/>
              </w:rPr>
            </w:pPr>
          </w:p>
        </w:tc>
        <w:tc>
          <w:tcPr>
            <w:tcW w:w="1155" w:type="dxa"/>
            <w:tcBorders>
              <w:left w:val="single" w:sz="4" w:space="0" w:color="auto"/>
            </w:tcBorders>
            <w:shd w:val="clear" w:color="auto" w:fill="C2C2C2"/>
          </w:tcPr>
          <w:p w14:paraId="00BD2D8F" w14:textId="77777777" w:rsidR="002529B6" w:rsidRDefault="002529B6" w:rsidP="005B4F1E">
            <w:pPr>
              <w:rPr>
                <w:sz w:val="10"/>
                <w:szCs w:val="10"/>
              </w:rPr>
            </w:pPr>
          </w:p>
        </w:tc>
        <w:tc>
          <w:tcPr>
            <w:tcW w:w="2124" w:type="dxa"/>
            <w:tcBorders>
              <w:left w:val="single" w:sz="4" w:space="0" w:color="auto"/>
            </w:tcBorders>
            <w:shd w:val="clear" w:color="auto" w:fill="C2C2C2"/>
          </w:tcPr>
          <w:p w14:paraId="7489782D" w14:textId="77777777" w:rsidR="002529B6" w:rsidRDefault="002529B6" w:rsidP="005B4F1E">
            <w:pPr>
              <w:rPr>
                <w:sz w:val="10"/>
                <w:szCs w:val="10"/>
              </w:rPr>
            </w:pPr>
          </w:p>
        </w:tc>
        <w:tc>
          <w:tcPr>
            <w:tcW w:w="1765" w:type="dxa"/>
            <w:tcBorders>
              <w:left w:val="single" w:sz="4" w:space="0" w:color="auto"/>
            </w:tcBorders>
            <w:shd w:val="clear" w:color="auto" w:fill="C2C2C2"/>
          </w:tcPr>
          <w:p w14:paraId="58D43D26" w14:textId="77777777" w:rsidR="002529B6" w:rsidRDefault="002529B6" w:rsidP="005B4F1E">
            <w:pPr>
              <w:rPr>
                <w:sz w:val="10"/>
                <w:szCs w:val="10"/>
              </w:rPr>
            </w:pPr>
          </w:p>
        </w:tc>
        <w:tc>
          <w:tcPr>
            <w:tcW w:w="1672" w:type="dxa"/>
            <w:tcBorders>
              <w:left w:val="single" w:sz="4" w:space="0" w:color="auto"/>
              <w:right w:val="single" w:sz="4" w:space="0" w:color="auto"/>
            </w:tcBorders>
            <w:shd w:val="clear" w:color="auto" w:fill="C2C2C2"/>
          </w:tcPr>
          <w:p w14:paraId="613AC846" w14:textId="77777777" w:rsidR="002529B6" w:rsidRDefault="002529B6" w:rsidP="005B4F1E">
            <w:pPr>
              <w:rPr>
                <w:sz w:val="10"/>
                <w:szCs w:val="10"/>
              </w:rPr>
            </w:pPr>
          </w:p>
        </w:tc>
      </w:tr>
      <w:tr w:rsidR="002529B6" w14:paraId="31D4C5CE" w14:textId="77777777" w:rsidTr="005B4F1E">
        <w:trPr>
          <w:trHeight w:hRule="exact" w:val="1566"/>
          <w:jc w:val="center"/>
        </w:trPr>
        <w:tc>
          <w:tcPr>
            <w:tcW w:w="902" w:type="dxa"/>
            <w:tcBorders>
              <w:top w:val="single" w:sz="4" w:space="0" w:color="auto"/>
              <w:left w:val="single" w:sz="4" w:space="0" w:color="auto"/>
            </w:tcBorders>
            <w:shd w:val="clear" w:color="auto" w:fill="auto"/>
            <w:vAlign w:val="bottom"/>
          </w:tcPr>
          <w:p w14:paraId="607592C7" w14:textId="77777777" w:rsidR="002529B6" w:rsidRDefault="002529B6" w:rsidP="005B4F1E">
            <w:pPr>
              <w:pStyle w:val="Jin0"/>
              <w:jc w:val="left"/>
              <w:rPr>
                <w:sz w:val="22"/>
                <w:szCs w:val="22"/>
              </w:rPr>
            </w:pPr>
            <w:r>
              <w:rPr>
                <w:color w:val="000000"/>
                <w:sz w:val="22"/>
                <w:szCs w:val="22"/>
              </w:rPr>
              <w:t>1.1.</w:t>
            </w:r>
          </w:p>
        </w:tc>
        <w:tc>
          <w:tcPr>
            <w:tcW w:w="3351" w:type="dxa"/>
            <w:tcBorders>
              <w:top w:val="single" w:sz="4" w:space="0" w:color="auto"/>
              <w:left w:val="single" w:sz="4" w:space="0" w:color="auto"/>
            </w:tcBorders>
            <w:shd w:val="clear" w:color="auto" w:fill="auto"/>
            <w:vAlign w:val="center"/>
          </w:tcPr>
          <w:p w14:paraId="198CBFF3" w14:textId="77777777" w:rsidR="002529B6" w:rsidRDefault="002529B6" w:rsidP="005B4F1E">
            <w:pPr>
              <w:pStyle w:val="Jin0"/>
              <w:jc w:val="left"/>
            </w:pPr>
            <w:r>
              <w:rPr>
                <w:color w:val="000000"/>
              </w:rPr>
              <w:t>skusové šablony</w:t>
            </w:r>
          </w:p>
        </w:tc>
        <w:tc>
          <w:tcPr>
            <w:tcW w:w="2774" w:type="dxa"/>
            <w:tcBorders>
              <w:top w:val="single" w:sz="4" w:space="0" w:color="auto"/>
              <w:left w:val="single" w:sz="4" w:space="0" w:color="auto"/>
            </w:tcBorders>
            <w:shd w:val="clear" w:color="auto" w:fill="auto"/>
            <w:vAlign w:val="center"/>
          </w:tcPr>
          <w:p w14:paraId="47AC9715" w14:textId="77777777" w:rsidR="002529B6" w:rsidRDefault="002529B6" w:rsidP="005B4F1E">
            <w:pPr>
              <w:pStyle w:val="Jin0"/>
            </w:pPr>
            <w:r>
              <w:rPr>
                <w:color w:val="000000"/>
              </w:rPr>
              <w:t>rekonstrukce mezičelistních vztahů skusovými šablonami -</w:t>
            </w:r>
          </w:p>
        </w:tc>
        <w:tc>
          <w:tcPr>
            <w:tcW w:w="1155" w:type="dxa"/>
            <w:tcBorders>
              <w:top w:val="single" w:sz="4" w:space="0" w:color="auto"/>
              <w:left w:val="single" w:sz="4" w:space="0" w:color="auto"/>
            </w:tcBorders>
            <w:shd w:val="clear" w:color="auto" w:fill="auto"/>
            <w:vAlign w:val="center"/>
          </w:tcPr>
          <w:p w14:paraId="432CD73F" w14:textId="77777777" w:rsidR="002529B6" w:rsidRDefault="002529B6" w:rsidP="005B4F1E">
            <w:pPr>
              <w:pStyle w:val="Jin0"/>
              <w:ind w:firstLine="400"/>
              <w:jc w:val="left"/>
            </w:pPr>
            <w:r>
              <w:rPr>
                <w:color w:val="000000"/>
              </w:rPr>
              <w:t>STO</w:t>
            </w:r>
          </w:p>
        </w:tc>
        <w:tc>
          <w:tcPr>
            <w:tcW w:w="2124" w:type="dxa"/>
            <w:tcBorders>
              <w:top w:val="single" w:sz="4" w:space="0" w:color="auto"/>
              <w:left w:val="single" w:sz="4" w:space="0" w:color="auto"/>
            </w:tcBorders>
            <w:shd w:val="clear" w:color="auto" w:fill="auto"/>
            <w:vAlign w:val="center"/>
          </w:tcPr>
          <w:p w14:paraId="2A4A64D4" w14:textId="77777777" w:rsidR="002529B6" w:rsidRDefault="002529B6" w:rsidP="005B4F1E">
            <w:pPr>
              <w:pStyle w:val="Jin0"/>
            </w:pPr>
            <w:r>
              <w:rPr>
                <w:color w:val="000000"/>
              </w:rPr>
              <w:t>hrazeno zvlášť jen tehdy, jde-li o nezbytnou samostatnou výrobní fázi fixního výrobku plně hrazeného ze zdravotního pojištění</w:t>
            </w:r>
          </w:p>
        </w:tc>
        <w:tc>
          <w:tcPr>
            <w:tcW w:w="1765" w:type="dxa"/>
            <w:tcBorders>
              <w:top w:val="single" w:sz="4" w:space="0" w:color="auto"/>
              <w:left w:val="single" w:sz="4" w:space="0" w:color="auto"/>
            </w:tcBorders>
            <w:shd w:val="clear" w:color="auto" w:fill="auto"/>
            <w:vAlign w:val="center"/>
          </w:tcPr>
          <w:p w14:paraId="030AE3CC" w14:textId="77777777" w:rsidR="002529B6" w:rsidRDefault="002529B6" w:rsidP="005B4F1E">
            <w:pPr>
              <w:pStyle w:val="Jin0"/>
            </w:pPr>
            <w:r>
              <w:rPr>
                <w:color w:val="000000"/>
              </w:rPr>
              <w:t>-</w:t>
            </w:r>
          </w:p>
        </w:tc>
        <w:tc>
          <w:tcPr>
            <w:tcW w:w="1672" w:type="dxa"/>
            <w:tcBorders>
              <w:top w:val="single" w:sz="4" w:space="0" w:color="auto"/>
              <w:left w:val="single" w:sz="4" w:space="0" w:color="auto"/>
              <w:right w:val="single" w:sz="4" w:space="0" w:color="auto"/>
            </w:tcBorders>
            <w:shd w:val="clear" w:color="auto" w:fill="auto"/>
            <w:vAlign w:val="center"/>
          </w:tcPr>
          <w:p w14:paraId="53D1C739" w14:textId="77777777" w:rsidR="002529B6" w:rsidRDefault="002529B6" w:rsidP="005B4F1E">
            <w:pPr>
              <w:pStyle w:val="Jin0"/>
            </w:pPr>
            <w:r>
              <w:rPr>
                <w:color w:val="000000"/>
              </w:rPr>
              <w:t>I</w:t>
            </w:r>
          </w:p>
        </w:tc>
      </w:tr>
      <w:tr w:rsidR="002529B6" w14:paraId="7C2D24B0" w14:textId="77777777" w:rsidTr="005B4F1E">
        <w:trPr>
          <w:trHeight w:hRule="exact" w:val="325"/>
          <w:jc w:val="center"/>
        </w:trPr>
        <w:tc>
          <w:tcPr>
            <w:tcW w:w="902" w:type="dxa"/>
            <w:tcBorders>
              <w:top w:val="single" w:sz="4" w:space="0" w:color="auto"/>
              <w:left w:val="single" w:sz="4" w:space="0" w:color="auto"/>
            </w:tcBorders>
            <w:shd w:val="clear" w:color="auto" w:fill="C2C2C2"/>
            <w:vAlign w:val="bottom"/>
          </w:tcPr>
          <w:p w14:paraId="4AB53020" w14:textId="77777777" w:rsidR="002529B6" w:rsidRDefault="002529B6" w:rsidP="005B4F1E">
            <w:pPr>
              <w:pStyle w:val="Jin0"/>
              <w:jc w:val="left"/>
            </w:pPr>
            <w:r>
              <w:rPr>
                <w:b/>
                <w:bCs/>
                <w:color w:val="000000"/>
              </w:rPr>
              <w:t>2</w:t>
            </w:r>
          </w:p>
        </w:tc>
        <w:tc>
          <w:tcPr>
            <w:tcW w:w="3351" w:type="dxa"/>
            <w:tcBorders>
              <w:top w:val="single" w:sz="4" w:space="0" w:color="auto"/>
              <w:left w:val="single" w:sz="4" w:space="0" w:color="auto"/>
            </w:tcBorders>
            <w:shd w:val="clear" w:color="auto" w:fill="C2C2C2"/>
            <w:vAlign w:val="bottom"/>
          </w:tcPr>
          <w:p w14:paraId="24040F9F" w14:textId="77777777" w:rsidR="002529B6" w:rsidRDefault="002529B6" w:rsidP="005B4F1E">
            <w:pPr>
              <w:pStyle w:val="Jin0"/>
              <w:jc w:val="left"/>
            </w:pPr>
            <w:r>
              <w:rPr>
                <w:b/>
                <w:bCs/>
                <w:color w:val="000000"/>
              </w:rPr>
              <w:t>Inleje</w:t>
            </w:r>
          </w:p>
        </w:tc>
        <w:tc>
          <w:tcPr>
            <w:tcW w:w="2774" w:type="dxa"/>
            <w:tcBorders>
              <w:top w:val="single" w:sz="4" w:space="0" w:color="auto"/>
              <w:left w:val="single" w:sz="4" w:space="0" w:color="auto"/>
            </w:tcBorders>
            <w:shd w:val="clear" w:color="auto" w:fill="C2C2C2"/>
          </w:tcPr>
          <w:p w14:paraId="4AD811FD" w14:textId="77777777" w:rsidR="002529B6" w:rsidRDefault="002529B6" w:rsidP="005B4F1E">
            <w:pPr>
              <w:rPr>
                <w:sz w:val="10"/>
                <w:szCs w:val="10"/>
              </w:rPr>
            </w:pPr>
          </w:p>
        </w:tc>
        <w:tc>
          <w:tcPr>
            <w:tcW w:w="1155" w:type="dxa"/>
            <w:tcBorders>
              <w:top w:val="single" w:sz="4" w:space="0" w:color="auto"/>
              <w:left w:val="single" w:sz="4" w:space="0" w:color="auto"/>
            </w:tcBorders>
            <w:shd w:val="clear" w:color="auto" w:fill="C2C2C2"/>
          </w:tcPr>
          <w:p w14:paraId="5E36FED6" w14:textId="77777777" w:rsidR="002529B6" w:rsidRDefault="002529B6" w:rsidP="005B4F1E">
            <w:pPr>
              <w:rPr>
                <w:sz w:val="10"/>
                <w:szCs w:val="10"/>
              </w:rPr>
            </w:pPr>
          </w:p>
        </w:tc>
        <w:tc>
          <w:tcPr>
            <w:tcW w:w="2124" w:type="dxa"/>
            <w:tcBorders>
              <w:top w:val="single" w:sz="4" w:space="0" w:color="auto"/>
              <w:left w:val="single" w:sz="4" w:space="0" w:color="auto"/>
            </w:tcBorders>
            <w:shd w:val="clear" w:color="auto" w:fill="C2C2C2"/>
          </w:tcPr>
          <w:p w14:paraId="7EDB2F1B" w14:textId="77777777" w:rsidR="002529B6" w:rsidRDefault="002529B6" w:rsidP="005B4F1E">
            <w:pPr>
              <w:rPr>
                <w:sz w:val="10"/>
                <w:szCs w:val="10"/>
              </w:rPr>
            </w:pPr>
          </w:p>
        </w:tc>
        <w:tc>
          <w:tcPr>
            <w:tcW w:w="1765" w:type="dxa"/>
            <w:tcBorders>
              <w:top w:val="single" w:sz="4" w:space="0" w:color="auto"/>
              <w:left w:val="single" w:sz="4" w:space="0" w:color="auto"/>
            </w:tcBorders>
            <w:shd w:val="clear" w:color="auto" w:fill="C2C2C2"/>
          </w:tcPr>
          <w:p w14:paraId="39AB1712" w14:textId="77777777" w:rsidR="002529B6" w:rsidRDefault="002529B6" w:rsidP="005B4F1E">
            <w:pPr>
              <w:rPr>
                <w:sz w:val="10"/>
                <w:szCs w:val="10"/>
              </w:rPr>
            </w:pPr>
          </w:p>
        </w:tc>
        <w:tc>
          <w:tcPr>
            <w:tcW w:w="1672" w:type="dxa"/>
            <w:tcBorders>
              <w:top w:val="single" w:sz="4" w:space="0" w:color="auto"/>
              <w:left w:val="single" w:sz="4" w:space="0" w:color="auto"/>
              <w:right w:val="single" w:sz="4" w:space="0" w:color="auto"/>
            </w:tcBorders>
            <w:shd w:val="clear" w:color="auto" w:fill="C2C2C2"/>
          </w:tcPr>
          <w:p w14:paraId="73A0D58B" w14:textId="77777777" w:rsidR="002529B6" w:rsidRDefault="002529B6" w:rsidP="005B4F1E">
            <w:pPr>
              <w:rPr>
                <w:sz w:val="10"/>
                <w:szCs w:val="10"/>
              </w:rPr>
            </w:pPr>
          </w:p>
        </w:tc>
      </w:tr>
      <w:tr w:rsidR="002529B6" w14:paraId="33BFA853" w14:textId="77777777" w:rsidTr="005B4F1E">
        <w:trPr>
          <w:trHeight w:hRule="exact" w:val="1062"/>
          <w:jc w:val="center"/>
        </w:trPr>
        <w:tc>
          <w:tcPr>
            <w:tcW w:w="902" w:type="dxa"/>
            <w:vMerge w:val="restart"/>
            <w:tcBorders>
              <w:top w:val="single" w:sz="4" w:space="0" w:color="auto"/>
              <w:left w:val="single" w:sz="4" w:space="0" w:color="auto"/>
            </w:tcBorders>
            <w:shd w:val="clear" w:color="auto" w:fill="auto"/>
            <w:vAlign w:val="bottom"/>
          </w:tcPr>
          <w:p w14:paraId="6AE5630E" w14:textId="77777777" w:rsidR="002529B6" w:rsidRDefault="002529B6" w:rsidP="005B4F1E">
            <w:pPr>
              <w:pStyle w:val="Jin0"/>
              <w:jc w:val="left"/>
              <w:rPr>
                <w:sz w:val="22"/>
                <w:szCs w:val="22"/>
              </w:rPr>
            </w:pPr>
            <w:r>
              <w:rPr>
                <w:color w:val="000000"/>
                <w:sz w:val="22"/>
                <w:szCs w:val="22"/>
              </w:rPr>
              <w:t>2.1.</w:t>
            </w:r>
          </w:p>
        </w:tc>
        <w:tc>
          <w:tcPr>
            <w:tcW w:w="3351" w:type="dxa"/>
            <w:vMerge w:val="restart"/>
            <w:tcBorders>
              <w:top w:val="single" w:sz="4" w:space="0" w:color="auto"/>
              <w:left w:val="single" w:sz="4" w:space="0" w:color="auto"/>
            </w:tcBorders>
            <w:shd w:val="clear" w:color="auto" w:fill="auto"/>
            <w:vAlign w:val="center"/>
          </w:tcPr>
          <w:p w14:paraId="7D15F84F" w14:textId="77777777" w:rsidR="002529B6" w:rsidRDefault="002529B6" w:rsidP="005B4F1E">
            <w:pPr>
              <w:pStyle w:val="Jin0"/>
              <w:jc w:val="left"/>
            </w:pPr>
            <w:r>
              <w:rPr>
                <w:color w:val="000000"/>
              </w:rPr>
              <w:t>inlej kořenová</w:t>
            </w:r>
          </w:p>
        </w:tc>
        <w:tc>
          <w:tcPr>
            <w:tcW w:w="2774" w:type="dxa"/>
            <w:vMerge w:val="restart"/>
            <w:tcBorders>
              <w:top w:val="single" w:sz="4" w:space="0" w:color="auto"/>
              <w:left w:val="single" w:sz="4" w:space="0" w:color="auto"/>
            </w:tcBorders>
            <w:shd w:val="clear" w:color="auto" w:fill="auto"/>
            <w:vAlign w:val="center"/>
          </w:tcPr>
          <w:p w14:paraId="4EE3E203" w14:textId="77777777" w:rsidR="002529B6" w:rsidRDefault="002529B6" w:rsidP="005B4F1E">
            <w:pPr>
              <w:pStyle w:val="Jin0"/>
              <w:jc w:val="both"/>
            </w:pPr>
            <w:r>
              <w:rPr>
                <w:color w:val="000000"/>
              </w:rPr>
              <w:t>u pojištěnců do dne dosažení 18 let věku úhrada zahrnuje cenu použité dentální slitiny s výjimkou dentální slitiny zlata</w:t>
            </w:r>
          </w:p>
        </w:tc>
        <w:tc>
          <w:tcPr>
            <w:tcW w:w="1155" w:type="dxa"/>
            <w:vMerge w:val="restart"/>
            <w:tcBorders>
              <w:top w:val="single" w:sz="4" w:space="0" w:color="auto"/>
              <w:left w:val="single" w:sz="4" w:space="0" w:color="auto"/>
            </w:tcBorders>
            <w:shd w:val="clear" w:color="auto" w:fill="auto"/>
            <w:vAlign w:val="center"/>
          </w:tcPr>
          <w:p w14:paraId="17627BE9" w14:textId="77777777" w:rsidR="002529B6" w:rsidRDefault="002529B6" w:rsidP="005B4F1E">
            <w:pPr>
              <w:pStyle w:val="Jin0"/>
              <w:ind w:firstLine="400"/>
              <w:jc w:val="left"/>
            </w:pPr>
            <w:r>
              <w:rPr>
                <w:color w:val="000000"/>
              </w:rPr>
              <w:t>STO</w:t>
            </w:r>
          </w:p>
        </w:tc>
        <w:tc>
          <w:tcPr>
            <w:tcW w:w="2124" w:type="dxa"/>
            <w:tcBorders>
              <w:top w:val="single" w:sz="4" w:space="0" w:color="auto"/>
              <w:left w:val="single" w:sz="4" w:space="0" w:color="auto"/>
            </w:tcBorders>
            <w:shd w:val="clear" w:color="auto" w:fill="auto"/>
            <w:vAlign w:val="center"/>
          </w:tcPr>
          <w:p w14:paraId="383865EC" w14:textId="77777777" w:rsidR="002529B6" w:rsidRDefault="002529B6" w:rsidP="005B4F1E">
            <w:pPr>
              <w:pStyle w:val="Jin0"/>
            </w:pPr>
            <w:r>
              <w:rPr>
                <w:color w:val="000000"/>
              </w:rPr>
              <w:t>plně hrazeno jen u pojištěnců do dne dosažení 18 let při použití na stálém zubu</w:t>
            </w:r>
          </w:p>
        </w:tc>
        <w:tc>
          <w:tcPr>
            <w:tcW w:w="1765" w:type="dxa"/>
            <w:vMerge w:val="restart"/>
            <w:tcBorders>
              <w:top w:val="single" w:sz="4" w:space="0" w:color="auto"/>
              <w:left w:val="single" w:sz="4" w:space="0" w:color="auto"/>
            </w:tcBorders>
            <w:shd w:val="clear" w:color="auto" w:fill="auto"/>
            <w:vAlign w:val="center"/>
          </w:tcPr>
          <w:p w14:paraId="66AAE520" w14:textId="77777777" w:rsidR="002529B6" w:rsidRDefault="002529B6" w:rsidP="005B4F1E">
            <w:pPr>
              <w:pStyle w:val="Jin0"/>
            </w:pPr>
            <w:r>
              <w:rPr>
                <w:color w:val="000000"/>
              </w:rPr>
              <w:t xml:space="preserve">na zubu ve stejné lokalizaci </w:t>
            </w:r>
            <w:proofErr w:type="spellStart"/>
            <w:r>
              <w:rPr>
                <w:color w:val="000000"/>
              </w:rPr>
              <w:t>lx</w:t>
            </w:r>
            <w:proofErr w:type="spellEnd"/>
            <w:r>
              <w:rPr>
                <w:color w:val="000000"/>
              </w:rPr>
              <w:t>/ 8 let</w:t>
            </w:r>
          </w:p>
        </w:tc>
        <w:tc>
          <w:tcPr>
            <w:tcW w:w="1672" w:type="dxa"/>
            <w:tcBorders>
              <w:top w:val="single" w:sz="4" w:space="0" w:color="auto"/>
              <w:left w:val="single" w:sz="4" w:space="0" w:color="auto"/>
              <w:right w:val="single" w:sz="4" w:space="0" w:color="auto"/>
            </w:tcBorders>
            <w:shd w:val="clear" w:color="auto" w:fill="auto"/>
            <w:vAlign w:val="center"/>
          </w:tcPr>
          <w:p w14:paraId="4524E706" w14:textId="77777777" w:rsidR="002529B6" w:rsidRDefault="002529B6" w:rsidP="005B4F1E">
            <w:pPr>
              <w:pStyle w:val="Jin0"/>
            </w:pPr>
            <w:r>
              <w:rPr>
                <w:color w:val="000000"/>
              </w:rPr>
              <w:t>I</w:t>
            </w:r>
          </w:p>
        </w:tc>
      </w:tr>
      <w:tr w:rsidR="002529B6" w14:paraId="548E39D9" w14:textId="77777777" w:rsidTr="005B4F1E">
        <w:trPr>
          <w:trHeight w:hRule="exact" w:val="876"/>
          <w:jc w:val="center"/>
        </w:trPr>
        <w:tc>
          <w:tcPr>
            <w:tcW w:w="902" w:type="dxa"/>
            <w:vMerge/>
            <w:tcBorders>
              <w:left w:val="single" w:sz="4" w:space="0" w:color="auto"/>
            </w:tcBorders>
            <w:shd w:val="clear" w:color="auto" w:fill="auto"/>
            <w:vAlign w:val="bottom"/>
          </w:tcPr>
          <w:p w14:paraId="5AA93525" w14:textId="77777777" w:rsidR="002529B6" w:rsidRDefault="002529B6" w:rsidP="005B4F1E"/>
        </w:tc>
        <w:tc>
          <w:tcPr>
            <w:tcW w:w="3351" w:type="dxa"/>
            <w:vMerge/>
            <w:tcBorders>
              <w:left w:val="single" w:sz="4" w:space="0" w:color="auto"/>
            </w:tcBorders>
            <w:shd w:val="clear" w:color="auto" w:fill="auto"/>
            <w:vAlign w:val="center"/>
          </w:tcPr>
          <w:p w14:paraId="2868A0BD" w14:textId="77777777" w:rsidR="002529B6" w:rsidRDefault="002529B6" w:rsidP="005B4F1E"/>
        </w:tc>
        <w:tc>
          <w:tcPr>
            <w:tcW w:w="2774" w:type="dxa"/>
            <w:vMerge/>
            <w:tcBorders>
              <w:left w:val="single" w:sz="4" w:space="0" w:color="auto"/>
            </w:tcBorders>
            <w:shd w:val="clear" w:color="auto" w:fill="auto"/>
            <w:vAlign w:val="center"/>
          </w:tcPr>
          <w:p w14:paraId="50EB3366" w14:textId="77777777" w:rsidR="002529B6" w:rsidRDefault="002529B6" w:rsidP="005B4F1E"/>
        </w:tc>
        <w:tc>
          <w:tcPr>
            <w:tcW w:w="1155" w:type="dxa"/>
            <w:vMerge/>
            <w:tcBorders>
              <w:left w:val="single" w:sz="4" w:space="0" w:color="auto"/>
            </w:tcBorders>
            <w:shd w:val="clear" w:color="auto" w:fill="auto"/>
            <w:vAlign w:val="center"/>
          </w:tcPr>
          <w:p w14:paraId="6A1FA77E" w14:textId="77777777" w:rsidR="002529B6" w:rsidRDefault="002529B6" w:rsidP="005B4F1E"/>
        </w:tc>
        <w:tc>
          <w:tcPr>
            <w:tcW w:w="2124" w:type="dxa"/>
            <w:tcBorders>
              <w:top w:val="single" w:sz="4" w:space="0" w:color="auto"/>
              <w:left w:val="single" w:sz="4" w:space="0" w:color="auto"/>
            </w:tcBorders>
            <w:shd w:val="clear" w:color="auto" w:fill="auto"/>
            <w:vAlign w:val="center"/>
          </w:tcPr>
          <w:p w14:paraId="5B698C00" w14:textId="77777777" w:rsidR="002529B6" w:rsidRDefault="002529B6" w:rsidP="005B4F1E">
            <w:pPr>
              <w:pStyle w:val="Jin0"/>
            </w:pPr>
            <w:r>
              <w:rPr>
                <w:color w:val="000000"/>
              </w:rPr>
              <w:t>částečně hrazeno jen u pojištěnců od 18 let při použití na stálém zubu</w:t>
            </w:r>
          </w:p>
        </w:tc>
        <w:tc>
          <w:tcPr>
            <w:tcW w:w="1765" w:type="dxa"/>
            <w:vMerge/>
            <w:tcBorders>
              <w:left w:val="single" w:sz="4" w:space="0" w:color="auto"/>
            </w:tcBorders>
            <w:shd w:val="clear" w:color="auto" w:fill="auto"/>
            <w:vAlign w:val="center"/>
          </w:tcPr>
          <w:p w14:paraId="7B2CC62C" w14:textId="77777777" w:rsidR="002529B6" w:rsidRDefault="002529B6" w:rsidP="005B4F1E"/>
        </w:tc>
        <w:tc>
          <w:tcPr>
            <w:tcW w:w="1672" w:type="dxa"/>
            <w:tcBorders>
              <w:top w:val="single" w:sz="4" w:space="0" w:color="auto"/>
              <w:left w:val="single" w:sz="4" w:space="0" w:color="auto"/>
              <w:right w:val="single" w:sz="4" w:space="0" w:color="auto"/>
            </w:tcBorders>
            <w:shd w:val="clear" w:color="auto" w:fill="auto"/>
            <w:vAlign w:val="center"/>
          </w:tcPr>
          <w:p w14:paraId="7FBB6E95" w14:textId="77777777" w:rsidR="002529B6" w:rsidRDefault="002529B6" w:rsidP="005B4F1E">
            <w:pPr>
              <w:pStyle w:val="Jin0"/>
            </w:pPr>
            <w:r>
              <w:rPr>
                <w:color w:val="000000"/>
              </w:rPr>
              <w:t>C: 300 Kč</w:t>
            </w:r>
          </w:p>
        </w:tc>
      </w:tr>
      <w:tr w:rsidR="002529B6" w14:paraId="3F6B9393" w14:textId="77777777" w:rsidTr="005B4F1E">
        <w:trPr>
          <w:trHeight w:hRule="exact" w:val="265"/>
          <w:jc w:val="center"/>
        </w:trPr>
        <w:tc>
          <w:tcPr>
            <w:tcW w:w="902" w:type="dxa"/>
            <w:tcBorders>
              <w:top w:val="single" w:sz="4" w:space="0" w:color="auto"/>
              <w:left w:val="single" w:sz="4" w:space="0" w:color="auto"/>
            </w:tcBorders>
            <w:shd w:val="clear" w:color="auto" w:fill="C2C2C2"/>
            <w:vAlign w:val="bottom"/>
          </w:tcPr>
          <w:p w14:paraId="6F4E0D13" w14:textId="77777777" w:rsidR="002529B6" w:rsidRDefault="002529B6" w:rsidP="005B4F1E">
            <w:pPr>
              <w:pStyle w:val="Jin0"/>
              <w:jc w:val="left"/>
            </w:pPr>
            <w:r>
              <w:rPr>
                <w:b/>
                <w:bCs/>
                <w:color w:val="000000"/>
              </w:rPr>
              <w:t>3</w:t>
            </w:r>
          </w:p>
        </w:tc>
        <w:tc>
          <w:tcPr>
            <w:tcW w:w="3351" w:type="dxa"/>
            <w:tcBorders>
              <w:top w:val="single" w:sz="4" w:space="0" w:color="auto"/>
              <w:left w:val="single" w:sz="4" w:space="0" w:color="auto"/>
            </w:tcBorders>
            <w:shd w:val="clear" w:color="auto" w:fill="C2C2C2"/>
            <w:vAlign w:val="bottom"/>
          </w:tcPr>
          <w:p w14:paraId="20588A8A" w14:textId="77777777" w:rsidR="002529B6" w:rsidRDefault="002529B6" w:rsidP="005B4F1E">
            <w:pPr>
              <w:pStyle w:val="Jin0"/>
              <w:jc w:val="left"/>
            </w:pPr>
            <w:r>
              <w:rPr>
                <w:b/>
                <w:bCs/>
                <w:color w:val="000000"/>
              </w:rPr>
              <w:t>Korunky (samostatné i pilířové)</w:t>
            </w:r>
          </w:p>
        </w:tc>
        <w:tc>
          <w:tcPr>
            <w:tcW w:w="2774" w:type="dxa"/>
            <w:tcBorders>
              <w:top w:val="single" w:sz="4" w:space="0" w:color="auto"/>
              <w:left w:val="single" w:sz="4" w:space="0" w:color="auto"/>
            </w:tcBorders>
            <w:shd w:val="clear" w:color="auto" w:fill="C2C2C2"/>
          </w:tcPr>
          <w:p w14:paraId="7FC794B0" w14:textId="77777777" w:rsidR="002529B6" w:rsidRDefault="002529B6" w:rsidP="005B4F1E">
            <w:pPr>
              <w:rPr>
                <w:sz w:val="10"/>
                <w:szCs w:val="10"/>
              </w:rPr>
            </w:pPr>
          </w:p>
        </w:tc>
        <w:tc>
          <w:tcPr>
            <w:tcW w:w="1155" w:type="dxa"/>
            <w:tcBorders>
              <w:top w:val="single" w:sz="4" w:space="0" w:color="auto"/>
              <w:left w:val="single" w:sz="4" w:space="0" w:color="auto"/>
            </w:tcBorders>
            <w:shd w:val="clear" w:color="auto" w:fill="C2C2C2"/>
          </w:tcPr>
          <w:p w14:paraId="26A02BDC" w14:textId="77777777" w:rsidR="002529B6" w:rsidRDefault="002529B6" w:rsidP="005B4F1E">
            <w:pPr>
              <w:rPr>
                <w:sz w:val="10"/>
                <w:szCs w:val="10"/>
              </w:rPr>
            </w:pPr>
          </w:p>
        </w:tc>
        <w:tc>
          <w:tcPr>
            <w:tcW w:w="2124" w:type="dxa"/>
            <w:tcBorders>
              <w:top w:val="single" w:sz="4" w:space="0" w:color="auto"/>
              <w:left w:val="single" w:sz="4" w:space="0" w:color="auto"/>
            </w:tcBorders>
            <w:shd w:val="clear" w:color="auto" w:fill="C2C2C2"/>
          </w:tcPr>
          <w:p w14:paraId="69BF5D94" w14:textId="77777777" w:rsidR="002529B6" w:rsidRDefault="002529B6" w:rsidP="005B4F1E">
            <w:pPr>
              <w:rPr>
                <w:sz w:val="10"/>
                <w:szCs w:val="10"/>
              </w:rPr>
            </w:pPr>
          </w:p>
        </w:tc>
        <w:tc>
          <w:tcPr>
            <w:tcW w:w="1765" w:type="dxa"/>
            <w:tcBorders>
              <w:top w:val="single" w:sz="4" w:space="0" w:color="auto"/>
              <w:left w:val="single" w:sz="4" w:space="0" w:color="auto"/>
            </w:tcBorders>
            <w:shd w:val="clear" w:color="auto" w:fill="C2C2C2"/>
          </w:tcPr>
          <w:p w14:paraId="6D75DB9E" w14:textId="77777777" w:rsidR="002529B6" w:rsidRDefault="002529B6" w:rsidP="005B4F1E">
            <w:pPr>
              <w:rPr>
                <w:sz w:val="10"/>
                <w:szCs w:val="10"/>
              </w:rPr>
            </w:pPr>
          </w:p>
        </w:tc>
        <w:tc>
          <w:tcPr>
            <w:tcW w:w="1672" w:type="dxa"/>
            <w:tcBorders>
              <w:top w:val="single" w:sz="4" w:space="0" w:color="auto"/>
              <w:left w:val="single" w:sz="4" w:space="0" w:color="auto"/>
              <w:right w:val="single" w:sz="4" w:space="0" w:color="auto"/>
            </w:tcBorders>
            <w:shd w:val="clear" w:color="auto" w:fill="C2C2C2"/>
          </w:tcPr>
          <w:p w14:paraId="5D7728F8" w14:textId="77777777" w:rsidR="002529B6" w:rsidRDefault="002529B6" w:rsidP="005B4F1E">
            <w:pPr>
              <w:rPr>
                <w:sz w:val="10"/>
                <w:szCs w:val="10"/>
              </w:rPr>
            </w:pPr>
          </w:p>
        </w:tc>
      </w:tr>
      <w:tr w:rsidR="002529B6" w14:paraId="5E264D63" w14:textId="77777777" w:rsidTr="005B4F1E">
        <w:trPr>
          <w:trHeight w:hRule="exact" w:val="829"/>
          <w:jc w:val="center"/>
        </w:trPr>
        <w:tc>
          <w:tcPr>
            <w:tcW w:w="902" w:type="dxa"/>
            <w:tcBorders>
              <w:top w:val="single" w:sz="4" w:space="0" w:color="auto"/>
              <w:left w:val="single" w:sz="4" w:space="0" w:color="auto"/>
            </w:tcBorders>
            <w:shd w:val="clear" w:color="auto" w:fill="auto"/>
            <w:vAlign w:val="bottom"/>
          </w:tcPr>
          <w:p w14:paraId="1D09544F" w14:textId="77777777" w:rsidR="002529B6" w:rsidRDefault="002529B6" w:rsidP="005B4F1E">
            <w:pPr>
              <w:pStyle w:val="Jin0"/>
              <w:jc w:val="left"/>
              <w:rPr>
                <w:sz w:val="22"/>
                <w:szCs w:val="22"/>
              </w:rPr>
            </w:pPr>
            <w:r>
              <w:rPr>
                <w:color w:val="000000"/>
                <w:sz w:val="22"/>
                <w:szCs w:val="22"/>
              </w:rPr>
              <w:t>3.1.</w:t>
            </w:r>
          </w:p>
        </w:tc>
        <w:tc>
          <w:tcPr>
            <w:tcW w:w="3351" w:type="dxa"/>
            <w:tcBorders>
              <w:top w:val="single" w:sz="4" w:space="0" w:color="auto"/>
              <w:left w:val="single" w:sz="4" w:space="0" w:color="auto"/>
            </w:tcBorders>
            <w:shd w:val="clear" w:color="auto" w:fill="auto"/>
            <w:vAlign w:val="center"/>
          </w:tcPr>
          <w:p w14:paraId="09F40F61" w14:textId="77777777" w:rsidR="002529B6" w:rsidRDefault="002529B6" w:rsidP="005B4F1E">
            <w:pPr>
              <w:pStyle w:val="Jin0"/>
              <w:jc w:val="left"/>
            </w:pPr>
            <w:r>
              <w:rPr>
                <w:color w:val="000000"/>
              </w:rPr>
              <w:t>korunka plášťová celokovová samostatná</w:t>
            </w:r>
          </w:p>
        </w:tc>
        <w:tc>
          <w:tcPr>
            <w:tcW w:w="2774" w:type="dxa"/>
            <w:tcBorders>
              <w:top w:val="single" w:sz="4" w:space="0" w:color="auto"/>
              <w:left w:val="single" w:sz="4" w:space="0" w:color="auto"/>
            </w:tcBorders>
            <w:shd w:val="clear" w:color="auto" w:fill="auto"/>
            <w:vAlign w:val="bottom"/>
          </w:tcPr>
          <w:p w14:paraId="72FEA3F3" w14:textId="77777777" w:rsidR="002529B6" w:rsidRDefault="002529B6" w:rsidP="005B4F1E">
            <w:pPr>
              <w:pStyle w:val="Jin0"/>
              <w:jc w:val="both"/>
            </w:pPr>
            <w:r>
              <w:rPr>
                <w:color w:val="000000"/>
              </w:rPr>
              <w:t>úhrada zahrnuje cenu použité dentální slitiny s výjimkou dentální slitiny zlata</w:t>
            </w:r>
          </w:p>
        </w:tc>
        <w:tc>
          <w:tcPr>
            <w:tcW w:w="1155" w:type="dxa"/>
            <w:tcBorders>
              <w:top w:val="single" w:sz="4" w:space="0" w:color="auto"/>
              <w:left w:val="single" w:sz="4" w:space="0" w:color="auto"/>
            </w:tcBorders>
            <w:shd w:val="clear" w:color="auto" w:fill="auto"/>
            <w:vAlign w:val="center"/>
          </w:tcPr>
          <w:p w14:paraId="2DE48575" w14:textId="77777777" w:rsidR="002529B6" w:rsidRDefault="002529B6" w:rsidP="005B4F1E">
            <w:pPr>
              <w:pStyle w:val="Jin0"/>
              <w:ind w:firstLine="400"/>
              <w:jc w:val="left"/>
            </w:pPr>
            <w:r>
              <w:rPr>
                <w:color w:val="000000"/>
              </w:rPr>
              <w:t>STO</w:t>
            </w:r>
          </w:p>
        </w:tc>
        <w:tc>
          <w:tcPr>
            <w:tcW w:w="2124" w:type="dxa"/>
            <w:tcBorders>
              <w:top w:val="single" w:sz="4" w:space="0" w:color="auto"/>
              <w:left w:val="single" w:sz="4" w:space="0" w:color="auto"/>
            </w:tcBorders>
            <w:shd w:val="clear" w:color="auto" w:fill="auto"/>
            <w:vAlign w:val="center"/>
          </w:tcPr>
          <w:p w14:paraId="32E0ADCD" w14:textId="77777777" w:rsidR="002529B6" w:rsidRDefault="002529B6" w:rsidP="005B4F1E">
            <w:pPr>
              <w:pStyle w:val="Jin0"/>
            </w:pPr>
            <w:r>
              <w:rPr>
                <w:color w:val="000000"/>
              </w:rPr>
              <w:t>hrazeno jen při použití na stálém zubu</w:t>
            </w:r>
          </w:p>
        </w:tc>
        <w:tc>
          <w:tcPr>
            <w:tcW w:w="1765" w:type="dxa"/>
            <w:tcBorders>
              <w:top w:val="single" w:sz="4" w:space="0" w:color="auto"/>
              <w:left w:val="single" w:sz="4" w:space="0" w:color="auto"/>
            </w:tcBorders>
            <w:shd w:val="clear" w:color="auto" w:fill="auto"/>
            <w:vAlign w:val="center"/>
          </w:tcPr>
          <w:p w14:paraId="70785235" w14:textId="77777777" w:rsidR="002529B6" w:rsidRDefault="002529B6" w:rsidP="005B4F1E">
            <w:pPr>
              <w:pStyle w:val="Jin0"/>
            </w:pPr>
            <w:r>
              <w:rPr>
                <w:color w:val="000000"/>
              </w:rPr>
              <w:t xml:space="preserve">na zubu ve stejné lokalizaci </w:t>
            </w:r>
            <w:proofErr w:type="spellStart"/>
            <w:r>
              <w:rPr>
                <w:color w:val="000000"/>
              </w:rPr>
              <w:t>lx</w:t>
            </w:r>
            <w:proofErr w:type="spellEnd"/>
            <w:r>
              <w:rPr>
                <w:color w:val="000000"/>
              </w:rPr>
              <w:t xml:space="preserve"> / 8 let</w:t>
            </w:r>
          </w:p>
        </w:tc>
        <w:tc>
          <w:tcPr>
            <w:tcW w:w="1672" w:type="dxa"/>
            <w:tcBorders>
              <w:top w:val="single" w:sz="4" w:space="0" w:color="auto"/>
              <w:left w:val="single" w:sz="4" w:space="0" w:color="auto"/>
              <w:right w:val="single" w:sz="4" w:space="0" w:color="auto"/>
            </w:tcBorders>
            <w:shd w:val="clear" w:color="auto" w:fill="auto"/>
            <w:vAlign w:val="center"/>
          </w:tcPr>
          <w:p w14:paraId="52F6B90F" w14:textId="77777777" w:rsidR="002529B6" w:rsidRDefault="002529B6" w:rsidP="005B4F1E">
            <w:pPr>
              <w:pStyle w:val="Jin0"/>
            </w:pPr>
            <w:r>
              <w:rPr>
                <w:color w:val="000000"/>
              </w:rPr>
              <w:t>I</w:t>
            </w:r>
          </w:p>
        </w:tc>
      </w:tr>
      <w:tr w:rsidR="002529B6" w14:paraId="363C5830" w14:textId="77777777" w:rsidTr="005B4F1E">
        <w:trPr>
          <w:trHeight w:hRule="exact" w:val="611"/>
          <w:jc w:val="center"/>
        </w:trPr>
        <w:tc>
          <w:tcPr>
            <w:tcW w:w="902" w:type="dxa"/>
            <w:tcBorders>
              <w:top w:val="single" w:sz="4" w:space="0" w:color="auto"/>
              <w:left w:val="single" w:sz="4" w:space="0" w:color="auto"/>
            </w:tcBorders>
            <w:shd w:val="clear" w:color="auto" w:fill="auto"/>
            <w:vAlign w:val="bottom"/>
          </w:tcPr>
          <w:p w14:paraId="7E73C01A" w14:textId="77777777" w:rsidR="002529B6" w:rsidRDefault="002529B6" w:rsidP="005B4F1E">
            <w:pPr>
              <w:pStyle w:val="Jin0"/>
              <w:jc w:val="left"/>
              <w:rPr>
                <w:sz w:val="22"/>
                <w:szCs w:val="22"/>
              </w:rPr>
            </w:pPr>
            <w:r>
              <w:rPr>
                <w:color w:val="000000"/>
                <w:sz w:val="22"/>
                <w:szCs w:val="22"/>
              </w:rPr>
              <w:t>3.2.</w:t>
            </w:r>
          </w:p>
        </w:tc>
        <w:tc>
          <w:tcPr>
            <w:tcW w:w="3351" w:type="dxa"/>
            <w:tcBorders>
              <w:top w:val="single" w:sz="4" w:space="0" w:color="auto"/>
              <w:left w:val="single" w:sz="4" w:space="0" w:color="auto"/>
            </w:tcBorders>
            <w:shd w:val="clear" w:color="auto" w:fill="auto"/>
            <w:vAlign w:val="center"/>
          </w:tcPr>
          <w:p w14:paraId="399DB04A" w14:textId="77777777" w:rsidR="002529B6" w:rsidRDefault="002529B6" w:rsidP="005B4F1E">
            <w:pPr>
              <w:pStyle w:val="Jin0"/>
              <w:jc w:val="left"/>
            </w:pPr>
            <w:r>
              <w:rPr>
                <w:color w:val="000000"/>
              </w:rPr>
              <w:t>korunka plášťová celokovová pilířová</w:t>
            </w:r>
          </w:p>
        </w:tc>
        <w:tc>
          <w:tcPr>
            <w:tcW w:w="2774" w:type="dxa"/>
            <w:tcBorders>
              <w:top w:val="single" w:sz="4" w:space="0" w:color="auto"/>
              <w:left w:val="single" w:sz="4" w:space="0" w:color="auto"/>
            </w:tcBorders>
            <w:shd w:val="clear" w:color="auto" w:fill="auto"/>
            <w:vAlign w:val="center"/>
          </w:tcPr>
          <w:p w14:paraId="7180D0AF" w14:textId="77777777" w:rsidR="002529B6" w:rsidRDefault="002529B6" w:rsidP="005B4F1E">
            <w:pPr>
              <w:pStyle w:val="Jin0"/>
            </w:pPr>
            <w:r>
              <w:rPr>
                <w:color w:val="5D5D5D"/>
              </w:rPr>
              <w:t>-</w:t>
            </w:r>
          </w:p>
        </w:tc>
        <w:tc>
          <w:tcPr>
            <w:tcW w:w="1155" w:type="dxa"/>
            <w:tcBorders>
              <w:top w:val="single" w:sz="4" w:space="0" w:color="auto"/>
              <w:left w:val="single" w:sz="4" w:space="0" w:color="auto"/>
            </w:tcBorders>
            <w:shd w:val="clear" w:color="auto" w:fill="auto"/>
            <w:vAlign w:val="center"/>
          </w:tcPr>
          <w:p w14:paraId="75D2C68D" w14:textId="77777777" w:rsidR="002529B6" w:rsidRDefault="002529B6" w:rsidP="005B4F1E">
            <w:pPr>
              <w:pStyle w:val="Jin0"/>
              <w:ind w:firstLine="400"/>
              <w:jc w:val="left"/>
            </w:pPr>
            <w:r>
              <w:rPr>
                <w:color w:val="000000"/>
              </w:rPr>
              <w:t>STO</w:t>
            </w:r>
          </w:p>
        </w:tc>
        <w:tc>
          <w:tcPr>
            <w:tcW w:w="2124" w:type="dxa"/>
            <w:tcBorders>
              <w:top w:val="single" w:sz="4" w:space="0" w:color="auto"/>
              <w:left w:val="single" w:sz="4" w:space="0" w:color="auto"/>
            </w:tcBorders>
            <w:shd w:val="clear" w:color="auto" w:fill="auto"/>
            <w:vAlign w:val="center"/>
          </w:tcPr>
          <w:p w14:paraId="32180E87" w14:textId="77777777" w:rsidR="002529B6" w:rsidRDefault="002529B6" w:rsidP="005B4F1E">
            <w:pPr>
              <w:pStyle w:val="Jin0"/>
            </w:pPr>
            <w:r>
              <w:rPr>
                <w:color w:val="5D5D5D"/>
              </w:rPr>
              <w:t>-</w:t>
            </w:r>
          </w:p>
        </w:tc>
        <w:tc>
          <w:tcPr>
            <w:tcW w:w="1765" w:type="dxa"/>
            <w:tcBorders>
              <w:top w:val="single" w:sz="4" w:space="0" w:color="auto"/>
              <w:left w:val="single" w:sz="4" w:space="0" w:color="auto"/>
            </w:tcBorders>
            <w:shd w:val="clear" w:color="auto" w:fill="auto"/>
            <w:vAlign w:val="center"/>
          </w:tcPr>
          <w:p w14:paraId="5FF21BE5" w14:textId="77777777" w:rsidR="002529B6" w:rsidRDefault="002529B6" w:rsidP="005B4F1E">
            <w:pPr>
              <w:pStyle w:val="Jin0"/>
            </w:pPr>
            <w:r>
              <w:rPr>
                <w:color w:val="000000"/>
              </w:rPr>
              <w:t xml:space="preserve">na zubu ve stejné lokalizaci </w:t>
            </w:r>
            <w:proofErr w:type="spellStart"/>
            <w:r>
              <w:rPr>
                <w:color w:val="000000"/>
              </w:rPr>
              <w:t>lx</w:t>
            </w:r>
            <w:proofErr w:type="spellEnd"/>
            <w:r>
              <w:rPr>
                <w:color w:val="000000"/>
              </w:rPr>
              <w:t xml:space="preserve"> / 8 let</w:t>
            </w:r>
          </w:p>
        </w:tc>
        <w:tc>
          <w:tcPr>
            <w:tcW w:w="1672" w:type="dxa"/>
            <w:tcBorders>
              <w:top w:val="single" w:sz="4" w:space="0" w:color="auto"/>
              <w:left w:val="single" w:sz="4" w:space="0" w:color="auto"/>
              <w:right w:val="single" w:sz="4" w:space="0" w:color="auto"/>
            </w:tcBorders>
            <w:shd w:val="clear" w:color="auto" w:fill="auto"/>
            <w:vAlign w:val="center"/>
          </w:tcPr>
          <w:p w14:paraId="66250BA3" w14:textId="77777777" w:rsidR="002529B6" w:rsidRDefault="002529B6" w:rsidP="005B4F1E">
            <w:pPr>
              <w:pStyle w:val="Jin0"/>
            </w:pPr>
            <w:r>
              <w:rPr>
                <w:color w:val="000000"/>
              </w:rPr>
              <w:t>C: 1200</w:t>
            </w:r>
          </w:p>
        </w:tc>
      </w:tr>
      <w:tr w:rsidR="002529B6" w14:paraId="7D0A2E81" w14:textId="77777777" w:rsidTr="005B4F1E">
        <w:trPr>
          <w:trHeight w:hRule="exact" w:val="883"/>
          <w:jc w:val="center"/>
        </w:trPr>
        <w:tc>
          <w:tcPr>
            <w:tcW w:w="902" w:type="dxa"/>
            <w:tcBorders>
              <w:top w:val="single" w:sz="4" w:space="0" w:color="auto"/>
              <w:left w:val="single" w:sz="4" w:space="0" w:color="auto"/>
              <w:bottom w:val="single" w:sz="4" w:space="0" w:color="auto"/>
            </w:tcBorders>
            <w:shd w:val="clear" w:color="auto" w:fill="auto"/>
            <w:vAlign w:val="bottom"/>
          </w:tcPr>
          <w:p w14:paraId="440FF976" w14:textId="77777777" w:rsidR="002529B6" w:rsidRDefault="002529B6" w:rsidP="005B4F1E">
            <w:pPr>
              <w:pStyle w:val="Jin0"/>
              <w:jc w:val="left"/>
              <w:rPr>
                <w:sz w:val="22"/>
                <w:szCs w:val="22"/>
              </w:rPr>
            </w:pPr>
            <w:r>
              <w:rPr>
                <w:color w:val="000000"/>
                <w:sz w:val="22"/>
                <w:szCs w:val="22"/>
              </w:rPr>
              <w:t>3.3.</w:t>
            </w:r>
          </w:p>
        </w:tc>
        <w:tc>
          <w:tcPr>
            <w:tcW w:w="3351" w:type="dxa"/>
            <w:tcBorders>
              <w:top w:val="single" w:sz="4" w:space="0" w:color="auto"/>
              <w:left w:val="single" w:sz="4" w:space="0" w:color="auto"/>
              <w:bottom w:val="single" w:sz="4" w:space="0" w:color="auto"/>
            </w:tcBorders>
            <w:shd w:val="clear" w:color="auto" w:fill="auto"/>
            <w:vAlign w:val="center"/>
          </w:tcPr>
          <w:p w14:paraId="33E1FD68" w14:textId="77777777" w:rsidR="002529B6" w:rsidRDefault="002529B6" w:rsidP="005B4F1E">
            <w:pPr>
              <w:pStyle w:val="Jin0"/>
              <w:jc w:val="left"/>
            </w:pPr>
            <w:r>
              <w:rPr>
                <w:color w:val="000000"/>
              </w:rPr>
              <w:t>korunka estetická plášťová z kompozitního plastu</w:t>
            </w:r>
          </w:p>
        </w:tc>
        <w:tc>
          <w:tcPr>
            <w:tcW w:w="2774" w:type="dxa"/>
            <w:tcBorders>
              <w:top w:val="single" w:sz="4" w:space="0" w:color="auto"/>
              <w:left w:val="single" w:sz="4" w:space="0" w:color="auto"/>
              <w:bottom w:val="single" w:sz="4" w:space="0" w:color="auto"/>
            </w:tcBorders>
            <w:shd w:val="clear" w:color="auto" w:fill="auto"/>
            <w:vAlign w:val="center"/>
          </w:tcPr>
          <w:p w14:paraId="7FC35AF1" w14:textId="77777777" w:rsidR="002529B6" w:rsidRDefault="002529B6" w:rsidP="005B4F1E">
            <w:pPr>
              <w:pStyle w:val="Jin0"/>
              <w:spacing w:line="252" w:lineRule="auto"/>
              <w:jc w:val="both"/>
            </w:pPr>
            <w:r>
              <w:rPr>
                <w:color w:val="000000"/>
              </w:rPr>
              <w:t>korunka plášťová z kompozitního plastu na zubu se schůdkovou preparací</w:t>
            </w:r>
          </w:p>
        </w:tc>
        <w:tc>
          <w:tcPr>
            <w:tcW w:w="1155" w:type="dxa"/>
            <w:tcBorders>
              <w:top w:val="single" w:sz="4" w:space="0" w:color="auto"/>
              <w:left w:val="single" w:sz="4" w:space="0" w:color="auto"/>
              <w:bottom w:val="single" w:sz="4" w:space="0" w:color="auto"/>
            </w:tcBorders>
            <w:shd w:val="clear" w:color="auto" w:fill="auto"/>
            <w:vAlign w:val="center"/>
          </w:tcPr>
          <w:p w14:paraId="0484B96E" w14:textId="77777777" w:rsidR="002529B6" w:rsidRDefault="002529B6" w:rsidP="005B4F1E">
            <w:pPr>
              <w:pStyle w:val="Jin0"/>
              <w:ind w:firstLine="400"/>
              <w:jc w:val="left"/>
            </w:pPr>
            <w:r>
              <w:rPr>
                <w:color w:val="000000"/>
              </w:rPr>
              <w:t>STO</w:t>
            </w:r>
          </w:p>
        </w:tc>
        <w:tc>
          <w:tcPr>
            <w:tcW w:w="2124" w:type="dxa"/>
            <w:tcBorders>
              <w:top w:val="single" w:sz="4" w:space="0" w:color="auto"/>
              <w:left w:val="single" w:sz="4" w:space="0" w:color="auto"/>
              <w:bottom w:val="single" w:sz="4" w:space="0" w:color="auto"/>
            </w:tcBorders>
            <w:shd w:val="clear" w:color="auto" w:fill="auto"/>
            <w:vAlign w:val="center"/>
          </w:tcPr>
          <w:p w14:paraId="72CA5765" w14:textId="77777777" w:rsidR="002529B6" w:rsidRDefault="002529B6" w:rsidP="005B4F1E">
            <w:pPr>
              <w:pStyle w:val="Jin0"/>
              <w:spacing w:line="252" w:lineRule="auto"/>
            </w:pPr>
            <w:r>
              <w:rPr>
                <w:color w:val="000000"/>
              </w:rPr>
              <w:t>hrazeno jen při použití na stálém řezáku nebo stálém Špičáku</w:t>
            </w:r>
          </w:p>
        </w:tc>
        <w:tc>
          <w:tcPr>
            <w:tcW w:w="1765" w:type="dxa"/>
            <w:tcBorders>
              <w:top w:val="single" w:sz="4" w:space="0" w:color="auto"/>
              <w:left w:val="single" w:sz="4" w:space="0" w:color="auto"/>
              <w:bottom w:val="single" w:sz="4" w:space="0" w:color="auto"/>
            </w:tcBorders>
            <w:shd w:val="clear" w:color="auto" w:fill="auto"/>
            <w:vAlign w:val="center"/>
          </w:tcPr>
          <w:p w14:paraId="5787C4DC" w14:textId="77777777" w:rsidR="002529B6" w:rsidRDefault="002529B6" w:rsidP="005B4F1E">
            <w:pPr>
              <w:pStyle w:val="Jin0"/>
            </w:pPr>
            <w:r>
              <w:rPr>
                <w:color w:val="000000"/>
              </w:rPr>
              <w:t xml:space="preserve">na zubu ve stejné lokalizaci </w:t>
            </w:r>
            <w:proofErr w:type="spellStart"/>
            <w:r>
              <w:rPr>
                <w:color w:val="000000"/>
              </w:rPr>
              <w:t>lx</w:t>
            </w:r>
            <w:proofErr w:type="spellEnd"/>
            <w:r>
              <w:rPr>
                <w:color w:val="000000"/>
              </w:rPr>
              <w:t xml:space="preserve"> / 4 roky</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0E981FD7" w14:textId="77777777" w:rsidR="002529B6" w:rsidRDefault="002529B6" w:rsidP="005B4F1E">
            <w:pPr>
              <w:pStyle w:val="Jin0"/>
            </w:pPr>
            <w:r>
              <w:rPr>
                <w:color w:val="000000"/>
              </w:rPr>
              <w:t>I</w:t>
            </w:r>
          </w:p>
        </w:tc>
      </w:tr>
    </w:tbl>
    <w:p w14:paraId="0AA6FBEF" w14:textId="77777777" w:rsidR="002529B6" w:rsidRDefault="002529B6" w:rsidP="002529B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02"/>
        <w:gridCol w:w="3351"/>
        <w:gridCol w:w="2774"/>
        <w:gridCol w:w="1155"/>
        <w:gridCol w:w="2124"/>
        <w:gridCol w:w="1765"/>
        <w:gridCol w:w="1672"/>
      </w:tblGrid>
      <w:tr w:rsidR="002529B6" w14:paraId="0C1A6BE2" w14:textId="77777777" w:rsidTr="005B4F1E">
        <w:trPr>
          <w:trHeight w:hRule="exact" w:val="1062"/>
          <w:jc w:val="center"/>
        </w:trPr>
        <w:tc>
          <w:tcPr>
            <w:tcW w:w="902" w:type="dxa"/>
            <w:vMerge w:val="restart"/>
            <w:tcBorders>
              <w:top w:val="single" w:sz="4" w:space="0" w:color="auto"/>
              <w:left w:val="single" w:sz="4" w:space="0" w:color="auto"/>
            </w:tcBorders>
            <w:shd w:val="clear" w:color="auto" w:fill="auto"/>
            <w:vAlign w:val="bottom"/>
          </w:tcPr>
          <w:p w14:paraId="431BB70C" w14:textId="77777777" w:rsidR="002529B6" w:rsidRDefault="002529B6" w:rsidP="005B4F1E">
            <w:pPr>
              <w:pStyle w:val="Jin0"/>
              <w:jc w:val="left"/>
              <w:rPr>
                <w:sz w:val="22"/>
                <w:szCs w:val="22"/>
              </w:rPr>
            </w:pPr>
            <w:r>
              <w:rPr>
                <w:color w:val="000000"/>
                <w:sz w:val="22"/>
                <w:szCs w:val="22"/>
              </w:rPr>
              <w:lastRenderedPageBreak/>
              <w:t>3.4.</w:t>
            </w:r>
          </w:p>
        </w:tc>
        <w:tc>
          <w:tcPr>
            <w:tcW w:w="3351" w:type="dxa"/>
            <w:vMerge w:val="restart"/>
            <w:tcBorders>
              <w:top w:val="single" w:sz="4" w:space="0" w:color="auto"/>
              <w:left w:val="single" w:sz="4" w:space="0" w:color="auto"/>
            </w:tcBorders>
            <w:shd w:val="clear" w:color="auto" w:fill="auto"/>
            <w:vAlign w:val="center"/>
          </w:tcPr>
          <w:p w14:paraId="194A1C2E" w14:textId="77777777" w:rsidR="002529B6" w:rsidRDefault="002529B6" w:rsidP="005B4F1E">
            <w:pPr>
              <w:pStyle w:val="Jin0"/>
              <w:jc w:val="left"/>
            </w:pPr>
            <w:r>
              <w:rPr>
                <w:color w:val="000000"/>
              </w:rPr>
              <w:t xml:space="preserve">korunka estetická plášťová </w:t>
            </w:r>
            <w:proofErr w:type="spellStart"/>
            <w:r>
              <w:rPr>
                <w:color w:val="000000"/>
              </w:rPr>
              <w:t>fazetovaná</w:t>
            </w:r>
            <w:proofErr w:type="spellEnd"/>
            <w:r>
              <w:rPr>
                <w:color w:val="000000"/>
              </w:rPr>
              <w:t xml:space="preserve"> kompozitním plastem</w:t>
            </w:r>
          </w:p>
        </w:tc>
        <w:tc>
          <w:tcPr>
            <w:tcW w:w="2774" w:type="dxa"/>
            <w:tcBorders>
              <w:top w:val="single" w:sz="4" w:space="0" w:color="auto"/>
              <w:left w:val="single" w:sz="4" w:space="0" w:color="auto"/>
            </w:tcBorders>
            <w:shd w:val="clear" w:color="auto" w:fill="auto"/>
            <w:vAlign w:val="center"/>
          </w:tcPr>
          <w:p w14:paraId="4B27DBDD" w14:textId="77777777" w:rsidR="002529B6" w:rsidRDefault="002529B6" w:rsidP="005B4F1E">
            <w:pPr>
              <w:pStyle w:val="Jin0"/>
              <w:jc w:val="both"/>
            </w:pPr>
            <w:r>
              <w:rPr>
                <w:color w:val="000000"/>
              </w:rPr>
              <w:t>úhrada zahrnuje cenu použité dentální slitiny s výjimkou dentální slitiny zlata</w:t>
            </w:r>
          </w:p>
        </w:tc>
        <w:tc>
          <w:tcPr>
            <w:tcW w:w="1155" w:type="dxa"/>
            <w:vMerge w:val="restart"/>
            <w:tcBorders>
              <w:top w:val="single" w:sz="4" w:space="0" w:color="auto"/>
              <w:left w:val="single" w:sz="4" w:space="0" w:color="auto"/>
            </w:tcBorders>
            <w:shd w:val="clear" w:color="auto" w:fill="auto"/>
            <w:vAlign w:val="center"/>
          </w:tcPr>
          <w:p w14:paraId="532A8E3E" w14:textId="77777777" w:rsidR="002529B6" w:rsidRDefault="002529B6" w:rsidP="005B4F1E">
            <w:pPr>
              <w:pStyle w:val="Jin0"/>
              <w:ind w:firstLine="380"/>
              <w:jc w:val="left"/>
            </w:pPr>
            <w:r>
              <w:rPr>
                <w:color w:val="000000"/>
              </w:rPr>
              <w:t>STO</w:t>
            </w:r>
          </w:p>
        </w:tc>
        <w:tc>
          <w:tcPr>
            <w:tcW w:w="2124" w:type="dxa"/>
            <w:tcBorders>
              <w:top w:val="single" w:sz="4" w:space="0" w:color="auto"/>
              <w:left w:val="single" w:sz="4" w:space="0" w:color="auto"/>
            </w:tcBorders>
            <w:shd w:val="clear" w:color="auto" w:fill="auto"/>
            <w:vAlign w:val="center"/>
          </w:tcPr>
          <w:p w14:paraId="229FBC03" w14:textId="77777777" w:rsidR="002529B6" w:rsidRDefault="002529B6" w:rsidP="005B4F1E">
            <w:pPr>
              <w:pStyle w:val="Jin0"/>
            </w:pPr>
            <w:r>
              <w:rPr>
                <w:color w:val="000000"/>
              </w:rPr>
              <w:t>plně hrazeno jen při použití u pacientů do dne dosažení 18 let při použití na stálém zubu</w:t>
            </w:r>
          </w:p>
        </w:tc>
        <w:tc>
          <w:tcPr>
            <w:tcW w:w="1765" w:type="dxa"/>
            <w:tcBorders>
              <w:top w:val="single" w:sz="4" w:space="0" w:color="auto"/>
              <w:left w:val="single" w:sz="4" w:space="0" w:color="auto"/>
            </w:tcBorders>
            <w:shd w:val="clear" w:color="auto" w:fill="auto"/>
            <w:vAlign w:val="center"/>
          </w:tcPr>
          <w:p w14:paraId="64FC909C" w14:textId="77777777" w:rsidR="002529B6" w:rsidRDefault="002529B6" w:rsidP="005B4F1E">
            <w:pPr>
              <w:pStyle w:val="Jin0"/>
            </w:pPr>
            <w:r>
              <w:rPr>
                <w:color w:val="000000"/>
              </w:rPr>
              <w:t xml:space="preserve">na zubu ve stejné lokalizaci </w:t>
            </w:r>
            <w:proofErr w:type="spellStart"/>
            <w:r>
              <w:rPr>
                <w:color w:val="000000"/>
              </w:rPr>
              <w:t>Ix</w:t>
            </w:r>
            <w:proofErr w:type="spellEnd"/>
            <w:r>
              <w:rPr>
                <w:color w:val="000000"/>
              </w:rPr>
              <w:t xml:space="preserve"> / 8 let</w:t>
            </w:r>
          </w:p>
        </w:tc>
        <w:tc>
          <w:tcPr>
            <w:tcW w:w="1672" w:type="dxa"/>
            <w:tcBorders>
              <w:top w:val="single" w:sz="4" w:space="0" w:color="auto"/>
              <w:left w:val="single" w:sz="4" w:space="0" w:color="auto"/>
              <w:right w:val="single" w:sz="4" w:space="0" w:color="auto"/>
            </w:tcBorders>
            <w:shd w:val="clear" w:color="auto" w:fill="auto"/>
            <w:vAlign w:val="center"/>
          </w:tcPr>
          <w:p w14:paraId="4844A27D" w14:textId="77777777" w:rsidR="002529B6" w:rsidRDefault="002529B6" w:rsidP="005B4F1E">
            <w:pPr>
              <w:pStyle w:val="Jin0"/>
            </w:pPr>
            <w:r>
              <w:rPr>
                <w:color w:val="000000"/>
              </w:rPr>
              <w:t>I</w:t>
            </w:r>
          </w:p>
        </w:tc>
      </w:tr>
      <w:tr w:rsidR="002529B6" w14:paraId="00E6CF39" w14:textId="77777777" w:rsidTr="005B4F1E">
        <w:trPr>
          <w:trHeight w:hRule="exact" w:val="843"/>
          <w:jc w:val="center"/>
        </w:trPr>
        <w:tc>
          <w:tcPr>
            <w:tcW w:w="902" w:type="dxa"/>
            <w:vMerge/>
            <w:tcBorders>
              <w:left w:val="single" w:sz="4" w:space="0" w:color="auto"/>
            </w:tcBorders>
            <w:shd w:val="clear" w:color="auto" w:fill="auto"/>
            <w:vAlign w:val="bottom"/>
          </w:tcPr>
          <w:p w14:paraId="6CA961BD" w14:textId="77777777" w:rsidR="002529B6" w:rsidRDefault="002529B6" w:rsidP="005B4F1E"/>
        </w:tc>
        <w:tc>
          <w:tcPr>
            <w:tcW w:w="3351" w:type="dxa"/>
            <w:vMerge/>
            <w:tcBorders>
              <w:left w:val="single" w:sz="4" w:space="0" w:color="auto"/>
            </w:tcBorders>
            <w:shd w:val="clear" w:color="auto" w:fill="auto"/>
            <w:vAlign w:val="center"/>
          </w:tcPr>
          <w:p w14:paraId="3917890B" w14:textId="77777777" w:rsidR="002529B6" w:rsidRDefault="002529B6" w:rsidP="005B4F1E"/>
        </w:tc>
        <w:tc>
          <w:tcPr>
            <w:tcW w:w="2774" w:type="dxa"/>
            <w:tcBorders>
              <w:top w:val="single" w:sz="4" w:space="0" w:color="auto"/>
              <w:left w:val="single" w:sz="4" w:space="0" w:color="auto"/>
            </w:tcBorders>
            <w:shd w:val="clear" w:color="auto" w:fill="auto"/>
            <w:vAlign w:val="center"/>
          </w:tcPr>
          <w:p w14:paraId="56F14EB9" w14:textId="77777777" w:rsidR="002529B6" w:rsidRDefault="002529B6" w:rsidP="005B4F1E">
            <w:pPr>
              <w:pStyle w:val="Jin0"/>
              <w:rPr>
                <w:sz w:val="20"/>
                <w:szCs w:val="20"/>
              </w:rPr>
            </w:pPr>
            <w:r>
              <w:rPr>
                <w:rFonts w:ascii="Arial" w:eastAsia="Arial" w:hAnsi="Arial" w:cs="Arial"/>
                <w:color w:val="000000"/>
                <w:sz w:val="20"/>
                <w:szCs w:val="20"/>
              </w:rPr>
              <w:t>-</w:t>
            </w:r>
          </w:p>
        </w:tc>
        <w:tc>
          <w:tcPr>
            <w:tcW w:w="1155" w:type="dxa"/>
            <w:vMerge/>
            <w:tcBorders>
              <w:left w:val="single" w:sz="4" w:space="0" w:color="auto"/>
            </w:tcBorders>
            <w:shd w:val="clear" w:color="auto" w:fill="auto"/>
            <w:vAlign w:val="center"/>
          </w:tcPr>
          <w:p w14:paraId="02660659" w14:textId="77777777" w:rsidR="002529B6" w:rsidRDefault="002529B6" w:rsidP="005B4F1E"/>
        </w:tc>
        <w:tc>
          <w:tcPr>
            <w:tcW w:w="2124" w:type="dxa"/>
            <w:tcBorders>
              <w:top w:val="single" w:sz="4" w:space="0" w:color="auto"/>
              <w:left w:val="single" w:sz="4" w:space="0" w:color="auto"/>
            </w:tcBorders>
            <w:shd w:val="clear" w:color="auto" w:fill="auto"/>
            <w:vAlign w:val="center"/>
          </w:tcPr>
          <w:p w14:paraId="1F0E3078" w14:textId="77777777" w:rsidR="002529B6" w:rsidRDefault="002529B6" w:rsidP="005B4F1E">
            <w:pPr>
              <w:pStyle w:val="Jin0"/>
              <w:ind w:left="180"/>
              <w:jc w:val="left"/>
            </w:pPr>
            <w:r>
              <w:rPr>
                <w:color w:val="000000"/>
              </w:rPr>
              <w:t>částečně hrazeno jen u pojištěnců od 18 let při použití na stálém zubu</w:t>
            </w:r>
          </w:p>
        </w:tc>
        <w:tc>
          <w:tcPr>
            <w:tcW w:w="1765" w:type="dxa"/>
            <w:tcBorders>
              <w:top w:val="single" w:sz="4" w:space="0" w:color="auto"/>
              <w:left w:val="single" w:sz="4" w:space="0" w:color="auto"/>
            </w:tcBorders>
            <w:shd w:val="clear" w:color="auto" w:fill="auto"/>
            <w:vAlign w:val="center"/>
          </w:tcPr>
          <w:p w14:paraId="7E661E8B" w14:textId="77777777" w:rsidR="002529B6" w:rsidRDefault="002529B6" w:rsidP="005B4F1E">
            <w:pPr>
              <w:pStyle w:val="Jin0"/>
            </w:pPr>
            <w:r>
              <w:rPr>
                <w:color w:val="000000"/>
              </w:rPr>
              <w:t xml:space="preserve">na zubu ve stejné lokalizaci </w:t>
            </w:r>
            <w:proofErr w:type="spellStart"/>
            <w:r>
              <w:rPr>
                <w:color w:val="000000"/>
              </w:rPr>
              <w:t>lx</w:t>
            </w:r>
            <w:proofErr w:type="spellEnd"/>
            <w:r>
              <w:rPr>
                <w:color w:val="000000"/>
              </w:rPr>
              <w:t>/ 8 let</w:t>
            </w:r>
          </w:p>
        </w:tc>
        <w:tc>
          <w:tcPr>
            <w:tcW w:w="1672" w:type="dxa"/>
            <w:tcBorders>
              <w:top w:val="single" w:sz="4" w:space="0" w:color="auto"/>
              <w:left w:val="single" w:sz="4" w:space="0" w:color="auto"/>
              <w:right w:val="single" w:sz="4" w:space="0" w:color="auto"/>
            </w:tcBorders>
            <w:shd w:val="clear" w:color="auto" w:fill="auto"/>
            <w:vAlign w:val="center"/>
          </w:tcPr>
          <w:p w14:paraId="2EAEBF1F" w14:textId="77777777" w:rsidR="002529B6" w:rsidRDefault="002529B6" w:rsidP="005B4F1E">
            <w:pPr>
              <w:pStyle w:val="Jin0"/>
              <w:ind w:firstLine="420"/>
              <w:jc w:val="left"/>
            </w:pPr>
            <w:r>
              <w:rPr>
                <w:color w:val="000000"/>
              </w:rPr>
              <w:t>C: 300 Kč</w:t>
            </w:r>
          </w:p>
        </w:tc>
      </w:tr>
      <w:tr w:rsidR="002529B6" w14:paraId="341104CF" w14:textId="77777777" w:rsidTr="005B4F1E">
        <w:trPr>
          <w:trHeight w:hRule="exact" w:val="2004"/>
          <w:jc w:val="center"/>
        </w:trPr>
        <w:tc>
          <w:tcPr>
            <w:tcW w:w="902" w:type="dxa"/>
            <w:vMerge w:val="restart"/>
            <w:tcBorders>
              <w:top w:val="single" w:sz="4" w:space="0" w:color="auto"/>
              <w:left w:val="single" w:sz="4" w:space="0" w:color="auto"/>
            </w:tcBorders>
            <w:shd w:val="clear" w:color="auto" w:fill="auto"/>
            <w:vAlign w:val="bottom"/>
          </w:tcPr>
          <w:p w14:paraId="31A871B5" w14:textId="77777777" w:rsidR="002529B6" w:rsidRDefault="002529B6" w:rsidP="005B4F1E">
            <w:pPr>
              <w:pStyle w:val="Jin0"/>
              <w:jc w:val="left"/>
              <w:rPr>
                <w:sz w:val="22"/>
                <w:szCs w:val="22"/>
              </w:rPr>
            </w:pPr>
            <w:r>
              <w:rPr>
                <w:color w:val="000000"/>
                <w:sz w:val="22"/>
                <w:szCs w:val="22"/>
              </w:rPr>
              <w:t>3.5.</w:t>
            </w:r>
          </w:p>
        </w:tc>
        <w:tc>
          <w:tcPr>
            <w:tcW w:w="3351" w:type="dxa"/>
            <w:vMerge w:val="restart"/>
            <w:tcBorders>
              <w:top w:val="single" w:sz="4" w:space="0" w:color="auto"/>
              <w:left w:val="single" w:sz="4" w:space="0" w:color="auto"/>
            </w:tcBorders>
            <w:shd w:val="clear" w:color="auto" w:fill="auto"/>
            <w:vAlign w:val="center"/>
          </w:tcPr>
          <w:p w14:paraId="261F08D8" w14:textId="77777777" w:rsidR="002529B6" w:rsidRDefault="002529B6" w:rsidP="005B4F1E">
            <w:pPr>
              <w:pStyle w:val="Jin0"/>
              <w:jc w:val="left"/>
            </w:pPr>
            <w:r>
              <w:rPr>
                <w:color w:val="000000"/>
              </w:rPr>
              <w:t>korunka estetická plášťová z keramiky</w:t>
            </w:r>
          </w:p>
        </w:tc>
        <w:tc>
          <w:tcPr>
            <w:tcW w:w="2774" w:type="dxa"/>
            <w:vMerge w:val="restart"/>
            <w:tcBorders>
              <w:top w:val="single" w:sz="4" w:space="0" w:color="auto"/>
              <w:left w:val="single" w:sz="4" w:space="0" w:color="auto"/>
            </w:tcBorders>
            <w:shd w:val="clear" w:color="auto" w:fill="auto"/>
            <w:vAlign w:val="center"/>
          </w:tcPr>
          <w:p w14:paraId="0FA30E84" w14:textId="77777777" w:rsidR="002529B6" w:rsidRDefault="002529B6" w:rsidP="005B4F1E">
            <w:pPr>
              <w:pStyle w:val="Jin0"/>
              <w:rPr>
                <w:sz w:val="20"/>
                <w:szCs w:val="20"/>
              </w:rPr>
            </w:pPr>
            <w:r>
              <w:rPr>
                <w:rFonts w:ascii="Arial" w:eastAsia="Arial" w:hAnsi="Arial" w:cs="Arial"/>
                <w:color w:val="000000"/>
                <w:sz w:val="20"/>
                <w:szCs w:val="20"/>
              </w:rPr>
              <w:t>-</w:t>
            </w:r>
          </w:p>
        </w:tc>
        <w:tc>
          <w:tcPr>
            <w:tcW w:w="1155" w:type="dxa"/>
            <w:vMerge w:val="restart"/>
            <w:tcBorders>
              <w:top w:val="single" w:sz="4" w:space="0" w:color="auto"/>
              <w:left w:val="single" w:sz="4" w:space="0" w:color="auto"/>
            </w:tcBorders>
            <w:shd w:val="clear" w:color="auto" w:fill="auto"/>
            <w:vAlign w:val="center"/>
          </w:tcPr>
          <w:p w14:paraId="7D709715" w14:textId="77777777" w:rsidR="002529B6" w:rsidRDefault="002529B6" w:rsidP="005B4F1E">
            <w:pPr>
              <w:pStyle w:val="Jin0"/>
              <w:ind w:firstLine="380"/>
              <w:jc w:val="left"/>
            </w:pPr>
            <w:r>
              <w:rPr>
                <w:color w:val="000000"/>
              </w:rPr>
              <w:t>STO</w:t>
            </w:r>
          </w:p>
        </w:tc>
        <w:tc>
          <w:tcPr>
            <w:tcW w:w="2124" w:type="dxa"/>
            <w:tcBorders>
              <w:top w:val="single" w:sz="4" w:space="0" w:color="auto"/>
              <w:left w:val="single" w:sz="4" w:space="0" w:color="auto"/>
            </w:tcBorders>
            <w:shd w:val="clear" w:color="auto" w:fill="auto"/>
            <w:vAlign w:val="center"/>
          </w:tcPr>
          <w:p w14:paraId="636100DE" w14:textId="77777777" w:rsidR="002529B6" w:rsidRDefault="002529B6" w:rsidP="005B4F1E">
            <w:pPr>
              <w:pStyle w:val="Jin0"/>
            </w:pPr>
            <w:r>
              <w:rPr>
                <w:color w:val="000000"/>
              </w:rPr>
              <w:t xml:space="preserve">plně hrazeno po schválení revizním lékařem jen u pojištěnců do dne dosažení 18 let na stálém zubu při diagnóze </w:t>
            </w:r>
            <w:proofErr w:type="spellStart"/>
            <w:r>
              <w:rPr>
                <w:color w:val="000000"/>
                <w:lang w:val="en-US" w:bidi="en-US"/>
              </w:rPr>
              <w:t>dentinogenesis</w:t>
            </w:r>
            <w:proofErr w:type="spellEnd"/>
            <w:r>
              <w:rPr>
                <w:color w:val="000000"/>
                <w:lang w:val="en-US" w:bidi="en-US"/>
              </w:rPr>
              <w:t xml:space="preserve"> </w:t>
            </w:r>
            <w:r>
              <w:rPr>
                <w:color w:val="000000"/>
              </w:rPr>
              <w:t xml:space="preserve">a </w:t>
            </w:r>
            <w:proofErr w:type="spellStart"/>
            <w:r>
              <w:rPr>
                <w:color w:val="000000"/>
              </w:rPr>
              <w:t>amelogenesis</w:t>
            </w:r>
            <w:proofErr w:type="spellEnd"/>
            <w:r>
              <w:rPr>
                <w:color w:val="000000"/>
              </w:rPr>
              <w:t xml:space="preserve"> </w:t>
            </w:r>
            <w:r>
              <w:rPr>
                <w:color w:val="000000"/>
                <w:lang w:val="en-US" w:bidi="en-US"/>
              </w:rPr>
              <w:t>imperfecta</w:t>
            </w:r>
          </w:p>
        </w:tc>
        <w:tc>
          <w:tcPr>
            <w:tcW w:w="1765" w:type="dxa"/>
            <w:tcBorders>
              <w:top w:val="single" w:sz="4" w:space="0" w:color="auto"/>
              <w:left w:val="single" w:sz="4" w:space="0" w:color="auto"/>
            </w:tcBorders>
            <w:shd w:val="clear" w:color="auto" w:fill="auto"/>
            <w:vAlign w:val="center"/>
          </w:tcPr>
          <w:p w14:paraId="1B6B2D07" w14:textId="77777777" w:rsidR="002529B6" w:rsidRDefault="002529B6" w:rsidP="005B4F1E">
            <w:pPr>
              <w:pStyle w:val="Jin0"/>
            </w:pPr>
            <w:r>
              <w:rPr>
                <w:color w:val="000000"/>
              </w:rPr>
              <w:t xml:space="preserve">na zubu ve stejné lokalizaci </w:t>
            </w:r>
            <w:proofErr w:type="spellStart"/>
            <w:r>
              <w:rPr>
                <w:color w:val="000000"/>
              </w:rPr>
              <w:t>lx</w:t>
            </w:r>
            <w:proofErr w:type="spellEnd"/>
            <w:r>
              <w:rPr>
                <w:color w:val="000000"/>
              </w:rPr>
              <w:t xml:space="preserve"> / 8 let</w:t>
            </w:r>
          </w:p>
        </w:tc>
        <w:tc>
          <w:tcPr>
            <w:tcW w:w="1672" w:type="dxa"/>
            <w:tcBorders>
              <w:top w:val="single" w:sz="4" w:space="0" w:color="auto"/>
              <w:left w:val="single" w:sz="4" w:space="0" w:color="auto"/>
              <w:right w:val="single" w:sz="4" w:space="0" w:color="auto"/>
            </w:tcBorders>
            <w:shd w:val="clear" w:color="auto" w:fill="auto"/>
            <w:vAlign w:val="center"/>
          </w:tcPr>
          <w:p w14:paraId="79AB19FD" w14:textId="77777777" w:rsidR="002529B6" w:rsidRDefault="002529B6" w:rsidP="005B4F1E">
            <w:pPr>
              <w:pStyle w:val="Jin0"/>
            </w:pPr>
            <w:r>
              <w:rPr>
                <w:color w:val="000000"/>
              </w:rPr>
              <w:t>Z</w:t>
            </w:r>
          </w:p>
        </w:tc>
      </w:tr>
      <w:tr w:rsidR="002529B6" w14:paraId="3EB49339" w14:textId="77777777" w:rsidTr="005B4F1E">
        <w:trPr>
          <w:trHeight w:hRule="exact" w:val="856"/>
          <w:jc w:val="center"/>
        </w:trPr>
        <w:tc>
          <w:tcPr>
            <w:tcW w:w="902" w:type="dxa"/>
            <w:vMerge/>
            <w:tcBorders>
              <w:left w:val="single" w:sz="4" w:space="0" w:color="auto"/>
            </w:tcBorders>
            <w:shd w:val="clear" w:color="auto" w:fill="auto"/>
            <w:vAlign w:val="bottom"/>
          </w:tcPr>
          <w:p w14:paraId="0BF24375" w14:textId="77777777" w:rsidR="002529B6" w:rsidRDefault="002529B6" w:rsidP="005B4F1E"/>
        </w:tc>
        <w:tc>
          <w:tcPr>
            <w:tcW w:w="3351" w:type="dxa"/>
            <w:vMerge/>
            <w:tcBorders>
              <w:left w:val="single" w:sz="4" w:space="0" w:color="auto"/>
            </w:tcBorders>
            <w:shd w:val="clear" w:color="auto" w:fill="auto"/>
            <w:vAlign w:val="center"/>
          </w:tcPr>
          <w:p w14:paraId="68129334" w14:textId="77777777" w:rsidR="002529B6" w:rsidRDefault="002529B6" w:rsidP="005B4F1E"/>
        </w:tc>
        <w:tc>
          <w:tcPr>
            <w:tcW w:w="2774" w:type="dxa"/>
            <w:vMerge/>
            <w:tcBorders>
              <w:left w:val="single" w:sz="4" w:space="0" w:color="auto"/>
            </w:tcBorders>
            <w:shd w:val="clear" w:color="auto" w:fill="auto"/>
            <w:vAlign w:val="center"/>
          </w:tcPr>
          <w:p w14:paraId="2BA61878" w14:textId="77777777" w:rsidR="002529B6" w:rsidRDefault="002529B6" w:rsidP="005B4F1E"/>
        </w:tc>
        <w:tc>
          <w:tcPr>
            <w:tcW w:w="1155" w:type="dxa"/>
            <w:vMerge/>
            <w:tcBorders>
              <w:left w:val="single" w:sz="4" w:space="0" w:color="auto"/>
            </w:tcBorders>
            <w:shd w:val="clear" w:color="auto" w:fill="auto"/>
            <w:vAlign w:val="center"/>
          </w:tcPr>
          <w:p w14:paraId="1E05809F" w14:textId="77777777" w:rsidR="002529B6" w:rsidRDefault="002529B6" w:rsidP="005B4F1E"/>
        </w:tc>
        <w:tc>
          <w:tcPr>
            <w:tcW w:w="2124" w:type="dxa"/>
            <w:tcBorders>
              <w:top w:val="single" w:sz="4" w:space="0" w:color="auto"/>
              <w:left w:val="single" w:sz="4" w:space="0" w:color="auto"/>
            </w:tcBorders>
            <w:shd w:val="clear" w:color="auto" w:fill="auto"/>
            <w:vAlign w:val="center"/>
          </w:tcPr>
          <w:p w14:paraId="5424231C" w14:textId="77777777" w:rsidR="002529B6" w:rsidRDefault="002529B6" w:rsidP="005B4F1E">
            <w:pPr>
              <w:pStyle w:val="Jin0"/>
              <w:ind w:left="180"/>
              <w:jc w:val="left"/>
            </w:pPr>
            <w:r>
              <w:rPr>
                <w:color w:val="000000"/>
              </w:rPr>
              <w:t>částečně hrazeno jen u pojištěnců od 18 let při použití na stálém zubu</w:t>
            </w:r>
          </w:p>
        </w:tc>
        <w:tc>
          <w:tcPr>
            <w:tcW w:w="1765" w:type="dxa"/>
            <w:tcBorders>
              <w:top w:val="single" w:sz="4" w:space="0" w:color="auto"/>
              <w:left w:val="single" w:sz="4" w:space="0" w:color="auto"/>
            </w:tcBorders>
            <w:shd w:val="clear" w:color="auto" w:fill="auto"/>
            <w:vAlign w:val="center"/>
          </w:tcPr>
          <w:p w14:paraId="0963D0BA" w14:textId="77777777" w:rsidR="002529B6" w:rsidRDefault="002529B6" w:rsidP="005B4F1E">
            <w:pPr>
              <w:pStyle w:val="Jin0"/>
            </w:pPr>
            <w:r>
              <w:rPr>
                <w:color w:val="000000"/>
              </w:rPr>
              <w:t xml:space="preserve">na zubu ve stejné lokalizaci </w:t>
            </w:r>
            <w:proofErr w:type="spellStart"/>
            <w:r>
              <w:rPr>
                <w:color w:val="000000"/>
              </w:rPr>
              <w:t>lx</w:t>
            </w:r>
            <w:proofErr w:type="spellEnd"/>
            <w:r>
              <w:rPr>
                <w:color w:val="000000"/>
              </w:rPr>
              <w:t xml:space="preserve"> / 8 let</w:t>
            </w:r>
          </w:p>
        </w:tc>
        <w:tc>
          <w:tcPr>
            <w:tcW w:w="1672" w:type="dxa"/>
            <w:tcBorders>
              <w:top w:val="single" w:sz="4" w:space="0" w:color="auto"/>
              <w:left w:val="single" w:sz="4" w:space="0" w:color="auto"/>
              <w:right w:val="single" w:sz="4" w:space="0" w:color="auto"/>
            </w:tcBorders>
            <w:shd w:val="clear" w:color="auto" w:fill="auto"/>
            <w:vAlign w:val="center"/>
          </w:tcPr>
          <w:p w14:paraId="554B2418" w14:textId="77777777" w:rsidR="002529B6" w:rsidRDefault="002529B6" w:rsidP="005B4F1E">
            <w:pPr>
              <w:pStyle w:val="Jin0"/>
              <w:ind w:firstLine="420"/>
              <w:jc w:val="left"/>
            </w:pPr>
            <w:r>
              <w:rPr>
                <w:color w:val="000000"/>
              </w:rPr>
              <w:t>C: 300 Kč</w:t>
            </w:r>
          </w:p>
        </w:tc>
      </w:tr>
      <w:tr w:rsidR="002529B6" w14:paraId="5D26C031" w14:textId="77777777" w:rsidTr="005B4F1E">
        <w:trPr>
          <w:trHeight w:hRule="exact" w:val="896"/>
          <w:jc w:val="center"/>
        </w:trPr>
        <w:tc>
          <w:tcPr>
            <w:tcW w:w="902" w:type="dxa"/>
            <w:tcBorders>
              <w:top w:val="single" w:sz="4" w:space="0" w:color="auto"/>
              <w:left w:val="single" w:sz="4" w:space="0" w:color="auto"/>
            </w:tcBorders>
            <w:shd w:val="clear" w:color="auto" w:fill="auto"/>
            <w:vAlign w:val="bottom"/>
          </w:tcPr>
          <w:p w14:paraId="3080B7C4" w14:textId="77777777" w:rsidR="002529B6" w:rsidRDefault="002529B6" w:rsidP="005B4F1E">
            <w:pPr>
              <w:pStyle w:val="Jin0"/>
              <w:jc w:val="left"/>
              <w:rPr>
                <w:sz w:val="22"/>
                <w:szCs w:val="22"/>
              </w:rPr>
            </w:pPr>
            <w:r>
              <w:rPr>
                <w:color w:val="000000"/>
                <w:sz w:val="22"/>
                <w:szCs w:val="22"/>
              </w:rPr>
              <w:t>3.6.</w:t>
            </w:r>
          </w:p>
        </w:tc>
        <w:tc>
          <w:tcPr>
            <w:tcW w:w="3351" w:type="dxa"/>
            <w:tcBorders>
              <w:top w:val="single" w:sz="4" w:space="0" w:color="auto"/>
              <w:left w:val="single" w:sz="4" w:space="0" w:color="auto"/>
            </w:tcBorders>
            <w:shd w:val="clear" w:color="auto" w:fill="auto"/>
            <w:vAlign w:val="center"/>
          </w:tcPr>
          <w:p w14:paraId="5516ADAC" w14:textId="77777777" w:rsidR="002529B6" w:rsidRDefault="002529B6" w:rsidP="005B4F1E">
            <w:pPr>
              <w:pStyle w:val="Jin0"/>
              <w:jc w:val="left"/>
            </w:pPr>
            <w:r>
              <w:rPr>
                <w:color w:val="000000"/>
              </w:rPr>
              <w:t>korunka estetická ostatní</w:t>
            </w:r>
          </w:p>
        </w:tc>
        <w:tc>
          <w:tcPr>
            <w:tcW w:w="2774" w:type="dxa"/>
            <w:tcBorders>
              <w:top w:val="single" w:sz="4" w:space="0" w:color="auto"/>
              <w:left w:val="single" w:sz="4" w:space="0" w:color="auto"/>
            </w:tcBorders>
            <w:shd w:val="clear" w:color="auto" w:fill="auto"/>
            <w:vAlign w:val="center"/>
          </w:tcPr>
          <w:p w14:paraId="621186A9" w14:textId="77777777" w:rsidR="002529B6" w:rsidRDefault="002529B6" w:rsidP="005B4F1E">
            <w:pPr>
              <w:pStyle w:val="Jin0"/>
              <w:rPr>
                <w:sz w:val="20"/>
                <w:szCs w:val="20"/>
              </w:rPr>
            </w:pPr>
            <w:r>
              <w:rPr>
                <w:rFonts w:ascii="Arial" w:eastAsia="Arial" w:hAnsi="Arial" w:cs="Arial"/>
                <w:color w:val="000000"/>
                <w:sz w:val="20"/>
                <w:szCs w:val="20"/>
              </w:rPr>
              <w:t>-</w:t>
            </w:r>
          </w:p>
        </w:tc>
        <w:tc>
          <w:tcPr>
            <w:tcW w:w="1155" w:type="dxa"/>
            <w:tcBorders>
              <w:top w:val="single" w:sz="4" w:space="0" w:color="auto"/>
              <w:left w:val="single" w:sz="4" w:space="0" w:color="auto"/>
            </w:tcBorders>
            <w:shd w:val="clear" w:color="auto" w:fill="auto"/>
            <w:vAlign w:val="center"/>
          </w:tcPr>
          <w:p w14:paraId="5567DFCE" w14:textId="77777777" w:rsidR="002529B6" w:rsidRDefault="002529B6" w:rsidP="005B4F1E">
            <w:pPr>
              <w:pStyle w:val="Jin0"/>
              <w:ind w:firstLine="380"/>
              <w:jc w:val="left"/>
            </w:pPr>
            <w:r>
              <w:rPr>
                <w:color w:val="000000"/>
              </w:rPr>
              <w:t>STO</w:t>
            </w:r>
          </w:p>
        </w:tc>
        <w:tc>
          <w:tcPr>
            <w:tcW w:w="2124" w:type="dxa"/>
            <w:tcBorders>
              <w:top w:val="single" w:sz="4" w:space="0" w:color="auto"/>
              <w:left w:val="single" w:sz="4" w:space="0" w:color="auto"/>
            </w:tcBorders>
            <w:shd w:val="clear" w:color="auto" w:fill="auto"/>
            <w:vAlign w:val="center"/>
          </w:tcPr>
          <w:p w14:paraId="0D01B695" w14:textId="77777777" w:rsidR="002529B6" w:rsidRDefault="002529B6" w:rsidP="005B4F1E">
            <w:pPr>
              <w:pStyle w:val="Jin0"/>
            </w:pPr>
            <w:r>
              <w:rPr>
                <w:color w:val="000000"/>
              </w:rPr>
              <w:t>hrazeno jen u pojištěnců od 18 let při použití na stálém zubu</w:t>
            </w:r>
          </w:p>
        </w:tc>
        <w:tc>
          <w:tcPr>
            <w:tcW w:w="1765" w:type="dxa"/>
            <w:tcBorders>
              <w:top w:val="single" w:sz="4" w:space="0" w:color="auto"/>
              <w:left w:val="single" w:sz="4" w:space="0" w:color="auto"/>
            </w:tcBorders>
            <w:shd w:val="clear" w:color="auto" w:fill="auto"/>
            <w:vAlign w:val="center"/>
          </w:tcPr>
          <w:p w14:paraId="15C63651" w14:textId="77777777" w:rsidR="002529B6" w:rsidRDefault="002529B6" w:rsidP="005B4F1E">
            <w:pPr>
              <w:pStyle w:val="Jin0"/>
            </w:pPr>
            <w:r>
              <w:rPr>
                <w:color w:val="000000"/>
              </w:rPr>
              <w:t xml:space="preserve">na zubu ve stejné lokalizaci </w:t>
            </w:r>
            <w:proofErr w:type="spellStart"/>
            <w:r>
              <w:rPr>
                <w:color w:val="000000"/>
              </w:rPr>
              <w:t>lx</w:t>
            </w:r>
            <w:proofErr w:type="spellEnd"/>
            <w:r>
              <w:rPr>
                <w:color w:val="000000"/>
              </w:rPr>
              <w:t xml:space="preserve"> / 8 let</w:t>
            </w:r>
          </w:p>
        </w:tc>
        <w:tc>
          <w:tcPr>
            <w:tcW w:w="1672" w:type="dxa"/>
            <w:tcBorders>
              <w:top w:val="single" w:sz="4" w:space="0" w:color="auto"/>
              <w:left w:val="single" w:sz="4" w:space="0" w:color="auto"/>
              <w:right w:val="single" w:sz="4" w:space="0" w:color="auto"/>
            </w:tcBorders>
            <w:shd w:val="clear" w:color="auto" w:fill="auto"/>
            <w:vAlign w:val="center"/>
          </w:tcPr>
          <w:p w14:paraId="701E8023" w14:textId="77777777" w:rsidR="002529B6" w:rsidRDefault="002529B6" w:rsidP="005B4F1E">
            <w:pPr>
              <w:pStyle w:val="Jin0"/>
              <w:ind w:firstLine="420"/>
              <w:jc w:val="left"/>
            </w:pPr>
            <w:r>
              <w:rPr>
                <w:color w:val="000000"/>
              </w:rPr>
              <w:t>C: 300 Kč</w:t>
            </w:r>
          </w:p>
        </w:tc>
      </w:tr>
      <w:tr w:rsidR="002529B6" w14:paraId="2DFE3827" w14:textId="77777777" w:rsidTr="005B4F1E">
        <w:trPr>
          <w:trHeight w:hRule="exact" w:val="1068"/>
          <w:jc w:val="center"/>
        </w:trPr>
        <w:tc>
          <w:tcPr>
            <w:tcW w:w="902" w:type="dxa"/>
            <w:vMerge w:val="restart"/>
            <w:tcBorders>
              <w:top w:val="single" w:sz="4" w:space="0" w:color="auto"/>
              <w:left w:val="single" w:sz="4" w:space="0" w:color="auto"/>
            </w:tcBorders>
            <w:shd w:val="clear" w:color="auto" w:fill="auto"/>
            <w:vAlign w:val="bottom"/>
          </w:tcPr>
          <w:p w14:paraId="32A7ECD8" w14:textId="77777777" w:rsidR="002529B6" w:rsidRDefault="002529B6" w:rsidP="005B4F1E">
            <w:pPr>
              <w:pStyle w:val="Jin0"/>
              <w:jc w:val="left"/>
              <w:rPr>
                <w:sz w:val="22"/>
                <w:szCs w:val="22"/>
              </w:rPr>
            </w:pPr>
            <w:r>
              <w:rPr>
                <w:color w:val="000000"/>
                <w:sz w:val="22"/>
                <w:szCs w:val="22"/>
              </w:rPr>
              <w:t>3.7.</w:t>
            </w:r>
          </w:p>
        </w:tc>
        <w:tc>
          <w:tcPr>
            <w:tcW w:w="3351" w:type="dxa"/>
            <w:vMerge w:val="restart"/>
            <w:tcBorders>
              <w:top w:val="single" w:sz="4" w:space="0" w:color="auto"/>
              <w:left w:val="single" w:sz="4" w:space="0" w:color="auto"/>
            </w:tcBorders>
            <w:shd w:val="clear" w:color="auto" w:fill="auto"/>
            <w:vAlign w:val="center"/>
          </w:tcPr>
          <w:p w14:paraId="6F35FA86" w14:textId="77777777" w:rsidR="002529B6" w:rsidRDefault="002529B6" w:rsidP="005B4F1E">
            <w:pPr>
              <w:pStyle w:val="Jin0"/>
              <w:jc w:val="left"/>
            </w:pPr>
            <w:r>
              <w:rPr>
                <w:color w:val="000000"/>
              </w:rPr>
              <w:t>provizorní korunka</w:t>
            </w:r>
          </w:p>
        </w:tc>
        <w:tc>
          <w:tcPr>
            <w:tcW w:w="2774" w:type="dxa"/>
            <w:vMerge w:val="restart"/>
            <w:tcBorders>
              <w:top w:val="single" w:sz="4" w:space="0" w:color="auto"/>
              <w:left w:val="single" w:sz="4" w:space="0" w:color="auto"/>
            </w:tcBorders>
            <w:shd w:val="clear" w:color="auto" w:fill="auto"/>
            <w:vAlign w:val="center"/>
          </w:tcPr>
          <w:p w14:paraId="04D8E1A4" w14:textId="77777777" w:rsidR="002529B6" w:rsidRDefault="002529B6" w:rsidP="005B4F1E">
            <w:pPr>
              <w:pStyle w:val="Jin0"/>
              <w:rPr>
                <w:sz w:val="20"/>
                <w:szCs w:val="20"/>
              </w:rPr>
            </w:pPr>
            <w:r>
              <w:rPr>
                <w:rFonts w:ascii="Arial" w:eastAsia="Arial" w:hAnsi="Arial" w:cs="Arial"/>
                <w:color w:val="000000"/>
                <w:sz w:val="20"/>
                <w:szCs w:val="20"/>
              </w:rPr>
              <w:t>-</w:t>
            </w:r>
          </w:p>
        </w:tc>
        <w:tc>
          <w:tcPr>
            <w:tcW w:w="1155" w:type="dxa"/>
            <w:vMerge w:val="restart"/>
            <w:tcBorders>
              <w:top w:val="single" w:sz="4" w:space="0" w:color="auto"/>
              <w:left w:val="single" w:sz="4" w:space="0" w:color="auto"/>
            </w:tcBorders>
            <w:shd w:val="clear" w:color="auto" w:fill="auto"/>
            <w:vAlign w:val="center"/>
          </w:tcPr>
          <w:p w14:paraId="0F5506E8" w14:textId="77777777" w:rsidR="002529B6" w:rsidRDefault="002529B6" w:rsidP="005B4F1E">
            <w:pPr>
              <w:pStyle w:val="Jin0"/>
              <w:ind w:firstLine="380"/>
              <w:jc w:val="left"/>
            </w:pPr>
            <w:r>
              <w:rPr>
                <w:color w:val="000000"/>
              </w:rPr>
              <w:t>STO</w:t>
            </w:r>
          </w:p>
        </w:tc>
        <w:tc>
          <w:tcPr>
            <w:tcW w:w="2124" w:type="dxa"/>
            <w:tcBorders>
              <w:top w:val="single" w:sz="4" w:space="0" w:color="auto"/>
              <w:left w:val="single" w:sz="4" w:space="0" w:color="auto"/>
            </w:tcBorders>
            <w:shd w:val="clear" w:color="auto" w:fill="auto"/>
            <w:vAlign w:val="center"/>
          </w:tcPr>
          <w:p w14:paraId="4BF699D8" w14:textId="77777777" w:rsidR="002529B6" w:rsidRDefault="002529B6" w:rsidP="005B4F1E">
            <w:pPr>
              <w:pStyle w:val="Jin0"/>
            </w:pPr>
            <w:r>
              <w:rPr>
                <w:color w:val="000000"/>
              </w:rPr>
              <w:t>plně hrazeno jen u pojištěnců do dne dosažení 18 let při použití na stálém zubu</w:t>
            </w:r>
          </w:p>
        </w:tc>
        <w:tc>
          <w:tcPr>
            <w:tcW w:w="1765" w:type="dxa"/>
            <w:vMerge w:val="restart"/>
            <w:tcBorders>
              <w:top w:val="single" w:sz="4" w:space="0" w:color="auto"/>
              <w:left w:val="single" w:sz="4" w:space="0" w:color="auto"/>
            </w:tcBorders>
            <w:shd w:val="clear" w:color="auto" w:fill="auto"/>
            <w:vAlign w:val="center"/>
          </w:tcPr>
          <w:p w14:paraId="4E78C9B6" w14:textId="77777777" w:rsidR="002529B6" w:rsidRDefault="002529B6" w:rsidP="005B4F1E">
            <w:pPr>
              <w:pStyle w:val="Jin0"/>
            </w:pPr>
            <w:r>
              <w:rPr>
                <w:color w:val="000000"/>
              </w:rPr>
              <w:t xml:space="preserve">na zubu ve stejné lokalizaci </w:t>
            </w:r>
            <w:proofErr w:type="spellStart"/>
            <w:r>
              <w:rPr>
                <w:color w:val="000000"/>
              </w:rPr>
              <w:t>lx</w:t>
            </w:r>
            <w:proofErr w:type="spellEnd"/>
            <w:r>
              <w:rPr>
                <w:color w:val="000000"/>
              </w:rPr>
              <w:t xml:space="preserve"> do zhotovení finálního výrobku</w:t>
            </w:r>
          </w:p>
        </w:tc>
        <w:tc>
          <w:tcPr>
            <w:tcW w:w="1672" w:type="dxa"/>
            <w:tcBorders>
              <w:top w:val="single" w:sz="4" w:space="0" w:color="auto"/>
              <w:left w:val="single" w:sz="4" w:space="0" w:color="auto"/>
              <w:right w:val="single" w:sz="4" w:space="0" w:color="auto"/>
            </w:tcBorders>
            <w:shd w:val="clear" w:color="auto" w:fill="auto"/>
            <w:vAlign w:val="center"/>
          </w:tcPr>
          <w:p w14:paraId="0ADF2795" w14:textId="77777777" w:rsidR="002529B6" w:rsidRDefault="002529B6" w:rsidP="005B4F1E">
            <w:pPr>
              <w:pStyle w:val="Jin0"/>
            </w:pPr>
            <w:r>
              <w:rPr>
                <w:color w:val="000000"/>
              </w:rPr>
              <w:t>I</w:t>
            </w:r>
          </w:p>
        </w:tc>
      </w:tr>
      <w:tr w:rsidR="002529B6" w14:paraId="3D58CCF2" w14:textId="77777777" w:rsidTr="005B4F1E">
        <w:trPr>
          <w:trHeight w:hRule="exact" w:val="836"/>
          <w:jc w:val="center"/>
        </w:trPr>
        <w:tc>
          <w:tcPr>
            <w:tcW w:w="902" w:type="dxa"/>
            <w:vMerge/>
            <w:tcBorders>
              <w:left w:val="single" w:sz="4" w:space="0" w:color="auto"/>
            </w:tcBorders>
            <w:shd w:val="clear" w:color="auto" w:fill="auto"/>
            <w:vAlign w:val="bottom"/>
          </w:tcPr>
          <w:p w14:paraId="0CBCEC6A" w14:textId="77777777" w:rsidR="002529B6" w:rsidRDefault="002529B6" w:rsidP="005B4F1E"/>
        </w:tc>
        <w:tc>
          <w:tcPr>
            <w:tcW w:w="3351" w:type="dxa"/>
            <w:vMerge/>
            <w:tcBorders>
              <w:left w:val="single" w:sz="4" w:space="0" w:color="auto"/>
            </w:tcBorders>
            <w:shd w:val="clear" w:color="auto" w:fill="auto"/>
            <w:vAlign w:val="center"/>
          </w:tcPr>
          <w:p w14:paraId="46C6537B" w14:textId="77777777" w:rsidR="002529B6" w:rsidRDefault="002529B6" w:rsidP="005B4F1E"/>
        </w:tc>
        <w:tc>
          <w:tcPr>
            <w:tcW w:w="2774" w:type="dxa"/>
            <w:vMerge/>
            <w:tcBorders>
              <w:left w:val="single" w:sz="4" w:space="0" w:color="auto"/>
            </w:tcBorders>
            <w:shd w:val="clear" w:color="auto" w:fill="auto"/>
            <w:vAlign w:val="center"/>
          </w:tcPr>
          <w:p w14:paraId="417D7FA2" w14:textId="77777777" w:rsidR="002529B6" w:rsidRDefault="002529B6" w:rsidP="005B4F1E"/>
        </w:tc>
        <w:tc>
          <w:tcPr>
            <w:tcW w:w="1155" w:type="dxa"/>
            <w:vMerge/>
            <w:tcBorders>
              <w:left w:val="single" w:sz="4" w:space="0" w:color="auto"/>
            </w:tcBorders>
            <w:shd w:val="clear" w:color="auto" w:fill="auto"/>
            <w:vAlign w:val="center"/>
          </w:tcPr>
          <w:p w14:paraId="06963D8D" w14:textId="77777777" w:rsidR="002529B6" w:rsidRDefault="002529B6" w:rsidP="005B4F1E"/>
        </w:tc>
        <w:tc>
          <w:tcPr>
            <w:tcW w:w="2124" w:type="dxa"/>
            <w:tcBorders>
              <w:top w:val="single" w:sz="4" w:space="0" w:color="auto"/>
              <w:left w:val="single" w:sz="4" w:space="0" w:color="auto"/>
            </w:tcBorders>
            <w:shd w:val="clear" w:color="auto" w:fill="auto"/>
            <w:vAlign w:val="center"/>
          </w:tcPr>
          <w:p w14:paraId="4CC3F994" w14:textId="77777777" w:rsidR="002529B6" w:rsidRDefault="002529B6" w:rsidP="005B4F1E">
            <w:pPr>
              <w:pStyle w:val="Jin0"/>
              <w:ind w:left="180"/>
              <w:jc w:val="left"/>
            </w:pPr>
            <w:r>
              <w:rPr>
                <w:color w:val="000000"/>
              </w:rPr>
              <w:t>částečně hrazeno jen u pojištěnců od 18 let při použití na stálém zubu</w:t>
            </w:r>
          </w:p>
        </w:tc>
        <w:tc>
          <w:tcPr>
            <w:tcW w:w="1765" w:type="dxa"/>
            <w:vMerge/>
            <w:tcBorders>
              <w:left w:val="single" w:sz="4" w:space="0" w:color="auto"/>
            </w:tcBorders>
            <w:shd w:val="clear" w:color="auto" w:fill="auto"/>
            <w:vAlign w:val="center"/>
          </w:tcPr>
          <w:p w14:paraId="154A74D1" w14:textId="77777777" w:rsidR="002529B6" w:rsidRDefault="002529B6" w:rsidP="005B4F1E"/>
        </w:tc>
        <w:tc>
          <w:tcPr>
            <w:tcW w:w="1672" w:type="dxa"/>
            <w:tcBorders>
              <w:top w:val="single" w:sz="4" w:space="0" w:color="auto"/>
              <w:left w:val="single" w:sz="4" w:space="0" w:color="auto"/>
              <w:right w:val="single" w:sz="4" w:space="0" w:color="auto"/>
            </w:tcBorders>
            <w:shd w:val="clear" w:color="auto" w:fill="auto"/>
            <w:vAlign w:val="center"/>
          </w:tcPr>
          <w:p w14:paraId="6470256E" w14:textId="77777777" w:rsidR="002529B6" w:rsidRDefault="002529B6" w:rsidP="005B4F1E">
            <w:pPr>
              <w:pStyle w:val="Jin0"/>
              <w:ind w:firstLine="420"/>
              <w:jc w:val="left"/>
            </w:pPr>
            <w:r>
              <w:rPr>
                <w:color w:val="000000"/>
              </w:rPr>
              <w:t>C: 200 Kč</w:t>
            </w:r>
          </w:p>
        </w:tc>
      </w:tr>
      <w:tr w:rsidR="002529B6" w14:paraId="28A35EC6" w14:textId="77777777" w:rsidTr="005B4F1E">
        <w:trPr>
          <w:trHeight w:hRule="exact" w:val="319"/>
          <w:jc w:val="center"/>
        </w:trPr>
        <w:tc>
          <w:tcPr>
            <w:tcW w:w="902" w:type="dxa"/>
            <w:tcBorders>
              <w:top w:val="single" w:sz="4" w:space="0" w:color="auto"/>
              <w:left w:val="single" w:sz="4" w:space="0" w:color="auto"/>
            </w:tcBorders>
            <w:shd w:val="clear" w:color="auto" w:fill="C2C2C2"/>
            <w:vAlign w:val="bottom"/>
          </w:tcPr>
          <w:p w14:paraId="12BB2D8B" w14:textId="77777777" w:rsidR="002529B6" w:rsidRDefault="002529B6" w:rsidP="005B4F1E">
            <w:pPr>
              <w:pStyle w:val="Jin0"/>
              <w:jc w:val="left"/>
            </w:pPr>
            <w:r>
              <w:rPr>
                <w:b/>
                <w:bCs/>
                <w:color w:val="000000"/>
              </w:rPr>
              <w:t>4</w:t>
            </w:r>
          </w:p>
        </w:tc>
        <w:tc>
          <w:tcPr>
            <w:tcW w:w="3351" w:type="dxa"/>
            <w:tcBorders>
              <w:top w:val="single" w:sz="4" w:space="0" w:color="auto"/>
              <w:left w:val="single" w:sz="4" w:space="0" w:color="auto"/>
            </w:tcBorders>
            <w:shd w:val="clear" w:color="auto" w:fill="C2C2C2"/>
            <w:vAlign w:val="bottom"/>
          </w:tcPr>
          <w:p w14:paraId="31CEE7DE" w14:textId="77777777" w:rsidR="002529B6" w:rsidRDefault="002529B6" w:rsidP="005B4F1E">
            <w:pPr>
              <w:pStyle w:val="Jin0"/>
              <w:jc w:val="left"/>
            </w:pPr>
            <w:r>
              <w:rPr>
                <w:b/>
                <w:bCs/>
                <w:color w:val="000000"/>
              </w:rPr>
              <w:t>Mezičleny</w:t>
            </w:r>
          </w:p>
        </w:tc>
        <w:tc>
          <w:tcPr>
            <w:tcW w:w="2774" w:type="dxa"/>
            <w:tcBorders>
              <w:top w:val="single" w:sz="4" w:space="0" w:color="auto"/>
              <w:left w:val="single" w:sz="4" w:space="0" w:color="auto"/>
            </w:tcBorders>
            <w:shd w:val="clear" w:color="auto" w:fill="C2C2C2"/>
          </w:tcPr>
          <w:p w14:paraId="69A1F63B" w14:textId="77777777" w:rsidR="002529B6" w:rsidRDefault="002529B6" w:rsidP="005B4F1E">
            <w:pPr>
              <w:rPr>
                <w:sz w:val="10"/>
                <w:szCs w:val="10"/>
              </w:rPr>
            </w:pPr>
          </w:p>
        </w:tc>
        <w:tc>
          <w:tcPr>
            <w:tcW w:w="1155" w:type="dxa"/>
            <w:tcBorders>
              <w:top w:val="single" w:sz="4" w:space="0" w:color="auto"/>
              <w:left w:val="single" w:sz="4" w:space="0" w:color="auto"/>
            </w:tcBorders>
            <w:shd w:val="clear" w:color="auto" w:fill="C2C2C2"/>
          </w:tcPr>
          <w:p w14:paraId="05701353" w14:textId="77777777" w:rsidR="002529B6" w:rsidRDefault="002529B6" w:rsidP="005B4F1E">
            <w:pPr>
              <w:rPr>
                <w:sz w:val="10"/>
                <w:szCs w:val="10"/>
              </w:rPr>
            </w:pPr>
          </w:p>
        </w:tc>
        <w:tc>
          <w:tcPr>
            <w:tcW w:w="2124" w:type="dxa"/>
            <w:tcBorders>
              <w:top w:val="single" w:sz="4" w:space="0" w:color="auto"/>
              <w:left w:val="single" w:sz="4" w:space="0" w:color="auto"/>
            </w:tcBorders>
            <w:shd w:val="clear" w:color="auto" w:fill="C2C2C2"/>
          </w:tcPr>
          <w:p w14:paraId="37A1FB1E" w14:textId="77777777" w:rsidR="002529B6" w:rsidRDefault="002529B6" w:rsidP="005B4F1E">
            <w:pPr>
              <w:rPr>
                <w:sz w:val="10"/>
                <w:szCs w:val="10"/>
              </w:rPr>
            </w:pPr>
          </w:p>
        </w:tc>
        <w:tc>
          <w:tcPr>
            <w:tcW w:w="1765" w:type="dxa"/>
            <w:tcBorders>
              <w:top w:val="single" w:sz="4" w:space="0" w:color="auto"/>
              <w:left w:val="single" w:sz="4" w:space="0" w:color="auto"/>
            </w:tcBorders>
            <w:shd w:val="clear" w:color="auto" w:fill="C2C2C2"/>
          </w:tcPr>
          <w:p w14:paraId="5C2B8EEE" w14:textId="77777777" w:rsidR="002529B6" w:rsidRDefault="002529B6" w:rsidP="005B4F1E">
            <w:pPr>
              <w:rPr>
                <w:sz w:val="10"/>
                <w:szCs w:val="10"/>
              </w:rPr>
            </w:pPr>
          </w:p>
        </w:tc>
        <w:tc>
          <w:tcPr>
            <w:tcW w:w="1672" w:type="dxa"/>
            <w:tcBorders>
              <w:top w:val="single" w:sz="4" w:space="0" w:color="auto"/>
              <w:left w:val="single" w:sz="4" w:space="0" w:color="auto"/>
              <w:right w:val="single" w:sz="4" w:space="0" w:color="auto"/>
            </w:tcBorders>
            <w:shd w:val="clear" w:color="auto" w:fill="C2C2C2"/>
          </w:tcPr>
          <w:p w14:paraId="0E1722EC" w14:textId="77777777" w:rsidR="002529B6" w:rsidRDefault="002529B6" w:rsidP="005B4F1E">
            <w:pPr>
              <w:rPr>
                <w:sz w:val="10"/>
                <w:szCs w:val="10"/>
              </w:rPr>
            </w:pPr>
          </w:p>
        </w:tc>
      </w:tr>
    </w:tbl>
    <w:p w14:paraId="1E779DC2" w14:textId="77777777" w:rsidR="002529B6" w:rsidRDefault="002529B6" w:rsidP="002529B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02"/>
        <w:gridCol w:w="3351"/>
        <w:gridCol w:w="2774"/>
        <w:gridCol w:w="1155"/>
        <w:gridCol w:w="2124"/>
        <w:gridCol w:w="1765"/>
        <w:gridCol w:w="1672"/>
      </w:tblGrid>
      <w:tr w:rsidR="002529B6" w14:paraId="67A9ACF0" w14:textId="77777777" w:rsidTr="005B4F1E">
        <w:trPr>
          <w:trHeight w:hRule="exact" w:val="630"/>
          <w:jc w:val="center"/>
        </w:trPr>
        <w:tc>
          <w:tcPr>
            <w:tcW w:w="902" w:type="dxa"/>
            <w:tcBorders>
              <w:top w:val="single" w:sz="4" w:space="0" w:color="auto"/>
              <w:left w:val="single" w:sz="4" w:space="0" w:color="auto"/>
            </w:tcBorders>
            <w:shd w:val="clear" w:color="auto" w:fill="auto"/>
            <w:vAlign w:val="bottom"/>
          </w:tcPr>
          <w:p w14:paraId="6DEBEE6B" w14:textId="77777777" w:rsidR="002529B6" w:rsidRDefault="002529B6" w:rsidP="005B4F1E">
            <w:pPr>
              <w:pStyle w:val="Jin0"/>
              <w:jc w:val="left"/>
              <w:rPr>
                <w:sz w:val="22"/>
                <w:szCs w:val="22"/>
              </w:rPr>
            </w:pPr>
            <w:r>
              <w:rPr>
                <w:color w:val="000000"/>
                <w:sz w:val="22"/>
                <w:szCs w:val="22"/>
              </w:rPr>
              <w:lastRenderedPageBreak/>
              <w:t>4.1.</w:t>
            </w:r>
          </w:p>
        </w:tc>
        <w:tc>
          <w:tcPr>
            <w:tcW w:w="3351" w:type="dxa"/>
            <w:tcBorders>
              <w:top w:val="single" w:sz="4" w:space="0" w:color="auto"/>
              <w:left w:val="single" w:sz="4" w:space="0" w:color="auto"/>
            </w:tcBorders>
            <w:shd w:val="clear" w:color="auto" w:fill="auto"/>
            <w:vAlign w:val="center"/>
          </w:tcPr>
          <w:p w14:paraId="0F268200" w14:textId="77777777" w:rsidR="002529B6" w:rsidRDefault="002529B6" w:rsidP="005B4F1E">
            <w:pPr>
              <w:pStyle w:val="Jin0"/>
              <w:jc w:val="left"/>
            </w:pPr>
            <w:r>
              <w:rPr>
                <w:color w:val="000000"/>
              </w:rPr>
              <w:t>člen můstku celokovový</w:t>
            </w:r>
          </w:p>
        </w:tc>
        <w:tc>
          <w:tcPr>
            <w:tcW w:w="2774" w:type="dxa"/>
            <w:tcBorders>
              <w:top w:val="single" w:sz="4" w:space="0" w:color="auto"/>
              <w:left w:val="single" w:sz="4" w:space="0" w:color="auto"/>
            </w:tcBorders>
            <w:shd w:val="clear" w:color="auto" w:fill="auto"/>
            <w:vAlign w:val="center"/>
          </w:tcPr>
          <w:p w14:paraId="5355E8AE" w14:textId="77777777" w:rsidR="002529B6" w:rsidRDefault="002529B6" w:rsidP="005B4F1E">
            <w:pPr>
              <w:pStyle w:val="Jin0"/>
              <w:rPr>
                <w:sz w:val="20"/>
                <w:szCs w:val="20"/>
              </w:rPr>
            </w:pPr>
            <w:r>
              <w:rPr>
                <w:rFonts w:ascii="Arial" w:eastAsia="Arial" w:hAnsi="Arial" w:cs="Arial"/>
                <w:color w:val="5D5D5D"/>
                <w:sz w:val="20"/>
                <w:szCs w:val="20"/>
              </w:rPr>
              <w:t>-</w:t>
            </w:r>
          </w:p>
        </w:tc>
        <w:tc>
          <w:tcPr>
            <w:tcW w:w="1155" w:type="dxa"/>
            <w:tcBorders>
              <w:top w:val="single" w:sz="4" w:space="0" w:color="auto"/>
              <w:left w:val="single" w:sz="4" w:space="0" w:color="auto"/>
            </w:tcBorders>
            <w:shd w:val="clear" w:color="auto" w:fill="auto"/>
            <w:vAlign w:val="center"/>
          </w:tcPr>
          <w:p w14:paraId="21CC3B45" w14:textId="77777777" w:rsidR="002529B6" w:rsidRDefault="002529B6" w:rsidP="005B4F1E">
            <w:pPr>
              <w:pStyle w:val="Jin0"/>
            </w:pPr>
            <w:r>
              <w:rPr>
                <w:color w:val="000000"/>
              </w:rPr>
              <w:t>STO</w:t>
            </w:r>
          </w:p>
        </w:tc>
        <w:tc>
          <w:tcPr>
            <w:tcW w:w="2124" w:type="dxa"/>
            <w:tcBorders>
              <w:top w:val="single" w:sz="4" w:space="0" w:color="auto"/>
              <w:left w:val="single" w:sz="4" w:space="0" w:color="auto"/>
            </w:tcBorders>
            <w:shd w:val="clear" w:color="auto" w:fill="auto"/>
            <w:vAlign w:val="center"/>
          </w:tcPr>
          <w:p w14:paraId="330A9AA9" w14:textId="77777777" w:rsidR="002529B6" w:rsidRDefault="002529B6" w:rsidP="005B4F1E">
            <w:pPr>
              <w:pStyle w:val="Jin0"/>
              <w:rPr>
                <w:sz w:val="20"/>
                <w:szCs w:val="20"/>
              </w:rPr>
            </w:pPr>
            <w:r>
              <w:rPr>
                <w:rFonts w:ascii="Arial" w:eastAsia="Arial" w:hAnsi="Arial" w:cs="Arial"/>
                <w:color w:val="000000"/>
                <w:sz w:val="20"/>
                <w:szCs w:val="20"/>
              </w:rPr>
              <w:t>-</w:t>
            </w:r>
          </w:p>
        </w:tc>
        <w:tc>
          <w:tcPr>
            <w:tcW w:w="1765" w:type="dxa"/>
            <w:tcBorders>
              <w:top w:val="single" w:sz="4" w:space="0" w:color="auto"/>
              <w:left w:val="single" w:sz="4" w:space="0" w:color="auto"/>
            </w:tcBorders>
            <w:shd w:val="clear" w:color="auto" w:fill="auto"/>
            <w:vAlign w:val="center"/>
          </w:tcPr>
          <w:p w14:paraId="38DC2202" w14:textId="77777777" w:rsidR="002529B6" w:rsidRDefault="002529B6" w:rsidP="005B4F1E">
            <w:pPr>
              <w:pStyle w:val="Jin0"/>
            </w:pPr>
            <w:r>
              <w:rPr>
                <w:color w:val="000000"/>
              </w:rPr>
              <w:t xml:space="preserve">ve stejné lokalizaci </w:t>
            </w:r>
            <w:proofErr w:type="spellStart"/>
            <w:r>
              <w:rPr>
                <w:color w:val="000000"/>
              </w:rPr>
              <w:t>Ix</w:t>
            </w:r>
            <w:proofErr w:type="spellEnd"/>
            <w:r>
              <w:rPr>
                <w:color w:val="000000"/>
              </w:rPr>
              <w:t xml:space="preserve"> / 8 let</w:t>
            </w:r>
          </w:p>
        </w:tc>
        <w:tc>
          <w:tcPr>
            <w:tcW w:w="1672" w:type="dxa"/>
            <w:tcBorders>
              <w:top w:val="single" w:sz="4" w:space="0" w:color="auto"/>
              <w:left w:val="single" w:sz="4" w:space="0" w:color="auto"/>
              <w:right w:val="single" w:sz="4" w:space="0" w:color="auto"/>
            </w:tcBorders>
            <w:shd w:val="clear" w:color="auto" w:fill="auto"/>
            <w:vAlign w:val="center"/>
          </w:tcPr>
          <w:p w14:paraId="70116DAE" w14:textId="77777777" w:rsidR="002529B6" w:rsidRDefault="002529B6" w:rsidP="005B4F1E">
            <w:pPr>
              <w:pStyle w:val="Jin0"/>
              <w:ind w:firstLine="420"/>
              <w:jc w:val="left"/>
            </w:pPr>
            <w:r>
              <w:rPr>
                <w:color w:val="000000"/>
              </w:rPr>
              <w:t>C: 200 Kč</w:t>
            </w:r>
          </w:p>
        </w:tc>
      </w:tr>
      <w:tr w:rsidR="002529B6" w14:paraId="566BB580" w14:textId="77777777" w:rsidTr="005B4F1E">
        <w:trPr>
          <w:trHeight w:hRule="exact" w:val="763"/>
          <w:jc w:val="center"/>
        </w:trPr>
        <w:tc>
          <w:tcPr>
            <w:tcW w:w="902" w:type="dxa"/>
            <w:vMerge w:val="restart"/>
            <w:tcBorders>
              <w:top w:val="single" w:sz="4" w:space="0" w:color="auto"/>
              <w:left w:val="single" w:sz="4" w:space="0" w:color="auto"/>
            </w:tcBorders>
            <w:shd w:val="clear" w:color="auto" w:fill="auto"/>
            <w:vAlign w:val="bottom"/>
          </w:tcPr>
          <w:p w14:paraId="735C4F6C" w14:textId="77777777" w:rsidR="002529B6" w:rsidRDefault="002529B6" w:rsidP="005B4F1E">
            <w:pPr>
              <w:pStyle w:val="Jin0"/>
              <w:jc w:val="left"/>
              <w:rPr>
                <w:sz w:val="22"/>
                <w:szCs w:val="22"/>
              </w:rPr>
            </w:pPr>
            <w:r>
              <w:rPr>
                <w:color w:val="000000"/>
                <w:sz w:val="22"/>
                <w:szCs w:val="22"/>
              </w:rPr>
              <w:t>4.2.</w:t>
            </w:r>
          </w:p>
        </w:tc>
        <w:tc>
          <w:tcPr>
            <w:tcW w:w="3351" w:type="dxa"/>
            <w:vMerge w:val="restart"/>
            <w:tcBorders>
              <w:top w:val="single" w:sz="4" w:space="0" w:color="auto"/>
              <w:left w:val="single" w:sz="4" w:space="0" w:color="auto"/>
            </w:tcBorders>
            <w:shd w:val="clear" w:color="auto" w:fill="auto"/>
            <w:vAlign w:val="center"/>
          </w:tcPr>
          <w:p w14:paraId="375FD314" w14:textId="77777777" w:rsidR="002529B6" w:rsidRDefault="002529B6" w:rsidP="005B4F1E">
            <w:pPr>
              <w:pStyle w:val="Jin0"/>
              <w:jc w:val="left"/>
            </w:pPr>
            <w:r>
              <w:rPr>
                <w:color w:val="000000"/>
              </w:rPr>
              <w:t>člen můstku estetický kazetovaný kompozitním plastem</w:t>
            </w:r>
          </w:p>
        </w:tc>
        <w:tc>
          <w:tcPr>
            <w:tcW w:w="2774" w:type="dxa"/>
            <w:tcBorders>
              <w:top w:val="single" w:sz="4" w:space="0" w:color="auto"/>
              <w:left w:val="single" w:sz="4" w:space="0" w:color="auto"/>
            </w:tcBorders>
            <w:shd w:val="clear" w:color="auto" w:fill="auto"/>
            <w:vAlign w:val="bottom"/>
          </w:tcPr>
          <w:p w14:paraId="72316F05" w14:textId="77777777" w:rsidR="002529B6" w:rsidRDefault="002529B6" w:rsidP="005B4F1E">
            <w:pPr>
              <w:pStyle w:val="Jin0"/>
              <w:jc w:val="both"/>
            </w:pPr>
            <w:r>
              <w:rPr>
                <w:color w:val="000000"/>
              </w:rPr>
              <w:t>úhrada zahrnuje cenu použité dentální slitiny s výjimkou dentální slitiny zlata</w:t>
            </w:r>
          </w:p>
        </w:tc>
        <w:tc>
          <w:tcPr>
            <w:tcW w:w="1155" w:type="dxa"/>
            <w:vMerge w:val="restart"/>
            <w:tcBorders>
              <w:top w:val="single" w:sz="4" w:space="0" w:color="auto"/>
              <w:left w:val="single" w:sz="4" w:space="0" w:color="auto"/>
            </w:tcBorders>
            <w:shd w:val="clear" w:color="auto" w:fill="auto"/>
            <w:vAlign w:val="center"/>
          </w:tcPr>
          <w:p w14:paraId="6D7CFAF7" w14:textId="77777777" w:rsidR="002529B6" w:rsidRDefault="002529B6" w:rsidP="005B4F1E">
            <w:pPr>
              <w:pStyle w:val="Jin0"/>
            </w:pPr>
            <w:r>
              <w:rPr>
                <w:color w:val="000000"/>
              </w:rPr>
              <w:t>STO</w:t>
            </w:r>
          </w:p>
        </w:tc>
        <w:tc>
          <w:tcPr>
            <w:tcW w:w="2124" w:type="dxa"/>
            <w:tcBorders>
              <w:top w:val="single" w:sz="4" w:space="0" w:color="auto"/>
              <w:left w:val="single" w:sz="4" w:space="0" w:color="auto"/>
            </w:tcBorders>
            <w:shd w:val="clear" w:color="auto" w:fill="auto"/>
            <w:vAlign w:val="bottom"/>
          </w:tcPr>
          <w:p w14:paraId="6EB4C226" w14:textId="77777777" w:rsidR="002529B6" w:rsidRDefault="002529B6" w:rsidP="005B4F1E">
            <w:pPr>
              <w:pStyle w:val="Jin0"/>
            </w:pPr>
            <w:r>
              <w:rPr>
                <w:color w:val="000000"/>
              </w:rPr>
              <w:t>plně hrazeno jen u pojištěnců do dne dosažení 18 let</w:t>
            </w:r>
          </w:p>
        </w:tc>
        <w:tc>
          <w:tcPr>
            <w:tcW w:w="1765" w:type="dxa"/>
            <w:tcBorders>
              <w:top w:val="single" w:sz="4" w:space="0" w:color="auto"/>
              <w:left w:val="single" w:sz="4" w:space="0" w:color="auto"/>
            </w:tcBorders>
            <w:shd w:val="clear" w:color="auto" w:fill="auto"/>
            <w:vAlign w:val="center"/>
          </w:tcPr>
          <w:p w14:paraId="278925B7" w14:textId="77777777" w:rsidR="002529B6" w:rsidRDefault="002529B6" w:rsidP="005B4F1E">
            <w:pPr>
              <w:pStyle w:val="Jin0"/>
            </w:pPr>
            <w:r>
              <w:rPr>
                <w:color w:val="000000"/>
              </w:rPr>
              <w:t xml:space="preserve">ve stejné lokalizaci </w:t>
            </w:r>
            <w:proofErr w:type="spellStart"/>
            <w:r>
              <w:rPr>
                <w:color w:val="000000"/>
              </w:rPr>
              <w:t>Ix</w:t>
            </w:r>
            <w:proofErr w:type="spellEnd"/>
            <w:r>
              <w:rPr>
                <w:color w:val="000000"/>
              </w:rPr>
              <w:t xml:space="preserve"> / 8 let</w:t>
            </w:r>
          </w:p>
        </w:tc>
        <w:tc>
          <w:tcPr>
            <w:tcW w:w="1672" w:type="dxa"/>
            <w:tcBorders>
              <w:top w:val="single" w:sz="4" w:space="0" w:color="auto"/>
              <w:left w:val="single" w:sz="4" w:space="0" w:color="auto"/>
              <w:right w:val="single" w:sz="4" w:space="0" w:color="auto"/>
            </w:tcBorders>
            <w:shd w:val="clear" w:color="auto" w:fill="auto"/>
            <w:vAlign w:val="center"/>
          </w:tcPr>
          <w:p w14:paraId="5378A556" w14:textId="77777777" w:rsidR="002529B6" w:rsidRDefault="002529B6" w:rsidP="005B4F1E">
            <w:pPr>
              <w:pStyle w:val="Jin0"/>
            </w:pPr>
            <w:r>
              <w:rPr>
                <w:color w:val="000000"/>
              </w:rPr>
              <w:t>I</w:t>
            </w:r>
          </w:p>
        </w:tc>
      </w:tr>
      <w:tr w:rsidR="002529B6" w14:paraId="1EDED59E" w14:textId="77777777" w:rsidTr="005B4F1E">
        <w:trPr>
          <w:trHeight w:hRule="exact" w:val="624"/>
          <w:jc w:val="center"/>
        </w:trPr>
        <w:tc>
          <w:tcPr>
            <w:tcW w:w="902" w:type="dxa"/>
            <w:vMerge/>
            <w:tcBorders>
              <w:left w:val="single" w:sz="4" w:space="0" w:color="auto"/>
            </w:tcBorders>
            <w:shd w:val="clear" w:color="auto" w:fill="auto"/>
            <w:vAlign w:val="bottom"/>
          </w:tcPr>
          <w:p w14:paraId="7D1EC07E" w14:textId="77777777" w:rsidR="002529B6" w:rsidRDefault="002529B6" w:rsidP="005B4F1E"/>
        </w:tc>
        <w:tc>
          <w:tcPr>
            <w:tcW w:w="3351" w:type="dxa"/>
            <w:vMerge/>
            <w:tcBorders>
              <w:left w:val="single" w:sz="4" w:space="0" w:color="auto"/>
            </w:tcBorders>
            <w:shd w:val="clear" w:color="auto" w:fill="auto"/>
            <w:vAlign w:val="center"/>
          </w:tcPr>
          <w:p w14:paraId="1FCBAF8A" w14:textId="77777777" w:rsidR="002529B6" w:rsidRDefault="002529B6" w:rsidP="005B4F1E"/>
        </w:tc>
        <w:tc>
          <w:tcPr>
            <w:tcW w:w="2774" w:type="dxa"/>
            <w:tcBorders>
              <w:top w:val="single" w:sz="4" w:space="0" w:color="auto"/>
              <w:left w:val="single" w:sz="4" w:space="0" w:color="auto"/>
            </w:tcBorders>
            <w:shd w:val="clear" w:color="auto" w:fill="auto"/>
            <w:vAlign w:val="center"/>
          </w:tcPr>
          <w:p w14:paraId="641A0E15" w14:textId="77777777" w:rsidR="002529B6" w:rsidRDefault="002529B6" w:rsidP="005B4F1E">
            <w:pPr>
              <w:pStyle w:val="Jin0"/>
            </w:pPr>
            <w:r>
              <w:rPr>
                <w:color w:val="000000"/>
              </w:rPr>
              <w:t>-</w:t>
            </w:r>
          </w:p>
        </w:tc>
        <w:tc>
          <w:tcPr>
            <w:tcW w:w="1155" w:type="dxa"/>
            <w:vMerge/>
            <w:tcBorders>
              <w:left w:val="single" w:sz="4" w:space="0" w:color="auto"/>
            </w:tcBorders>
            <w:shd w:val="clear" w:color="auto" w:fill="auto"/>
            <w:vAlign w:val="center"/>
          </w:tcPr>
          <w:p w14:paraId="569B2A5F" w14:textId="77777777" w:rsidR="002529B6" w:rsidRDefault="002529B6" w:rsidP="005B4F1E"/>
        </w:tc>
        <w:tc>
          <w:tcPr>
            <w:tcW w:w="2124" w:type="dxa"/>
            <w:tcBorders>
              <w:top w:val="single" w:sz="4" w:space="0" w:color="auto"/>
              <w:left w:val="single" w:sz="4" w:space="0" w:color="auto"/>
            </w:tcBorders>
            <w:shd w:val="clear" w:color="auto" w:fill="auto"/>
            <w:vAlign w:val="center"/>
          </w:tcPr>
          <w:p w14:paraId="19B56A30" w14:textId="77777777" w:rsidR="002529B6" w:rsidRDefault="002529B6" w:rsidP="005B4F1E">
            <w:pPr>
              <w:pStyle w:val="Jin0"/>
            </w:pPr>
            <w:r>
              <w:rPr>
                <w:color w:val="000000"/>
              </w:rPr>
              <w:t>částečně hrazeno jen u pojištěnců od 18 let</w:t>
            </w:r>
          </w:p>
        </w:tc>
        <w:tc>
          <w:tcPr>
            <w:tcW w:w="1765" w:type="dxa"/>
            <w:tcBorders>
              <w:top w:val="single" w:sz="4" w:space="0" w:color="auto"/>
              <w:left w:val="single" w:sz="4" w:space="0" w:color="auto"/>
            </w:tcBorders>
            <w:shd w:val="clear" w:color="auto" w:fill="auto"/>
            <w:vAlign w:val="center"/>
          </w:tcPr>
          <w:p w14:paraId="5FB76796" w14:textId="77777777" w:rsidR="002529B6" w:rsidRDefault="002529B6" w:rsidP="005B4F1E">
            <w:pPr>
              <w:pStyle w:val="Jin0"/>
            </w:pPr>
            <w:r>
              <w:rPr>
                <w:color w:val="000000"/>
              </w:rPr>
              <w:t xml:space="preserve">na zubu ve stejné lokalizaci </w:t>
            </w:r>
            <w:proofErr w:type="spellStart"/>
            <w:r>
              <w:rPr>
                <w:color w:val="000000"/>
              </w:rPr>
              <w:t>Ix</w:t>
            </w:r>
            <w:proofErr w:type="spellEnd"/>
            <w:r>
              <w:rPr>
                <w:color w:val="000000"/>
              </w:rPr>
              <w:t xml:space="preserve"> / 8 let</w:t>
            </w:r>
          </w:p>
        </w:tc>
        <w:tc>
          <w:tcPr>
            <w:tcW w:w="1672" w:type="dxa"/>
            <w:tcBorders>
              <w:top w:val="single" w:sz="4" w:space="0" w:color="auto"/>
              <w:left w:val="single" w:sz="4" w:space="0" w:color="auto"/>
              <w:right w:val="single" w:sz="4" w:space="0" w:color="auto"/>
            </w:tcBorders>
            <w:shd w:val="clear" w:color="auto" w:fill="auto"/>
            <w:vAlign w:val="center"/>
          </w:tcPr>
          <w:p w14:paraId="1A0DCF85" w14:textId="77777777" w:rsidR="002529B6" w:rsidRDefault="002529B6" w:rsidP="005B4F1E">
            <w:pPr>
              <w:pStyle w:val="Jin0"/>
              <w:ind w:firstLine="420"/>
              <w:jc w:val="left"/>
            </w:pPr>
            <w:r>
              <w:rPr>
                <w:color w:val="000000"/>
              </w:rPr>
              <w:t>C: 200 Kč</w:t>
            </w:r>
          </w:p>
        </w:tc>
      </w:tr>
      <w:tr w:rsidR="002529B6" w14:paraId="774ABFDE" w14:textId="77777777" w:rsidTr="005B4F1E">
        <w:trPr>
          <w:trHeight w:hRule="exact" w:val="591"/>
          <w:jc w:val="center"/>
        </w:trPr>
        <w:tc>
          <w:tcPr>
            <w:tcW w:w="902" w:type="dxa"/>
            <w:tcBorders>
              <w:top w:val="single" w:sz="4" w:space="0" w:color="auto"/>
              <w:left w:val="single" w:sz="4" w:space="0" w:color="auto"/>
            </w:tcBorders>
            <w:shd w:val="clear" w:color="auto" w:fill="auto"/>
            <w:vAlign w:val="bottom"/>
          </w:tcPr>
          <w:p w14:paraId="65B5DFFE" w14:textId="77777777" w:rsidR="002529B6" w:rsidRDefault="002529B6" w:rsidP="005B4F1E">
            <w:pPr>
              <w:pStyle w:val="Jin0"/>
              <w:jc w:val="left"/>
              <w:rPr>
                <w:sz w:val="22"/>
                <w:szCs w:val="22"/>
              </w:rPr>
            </w:pPr>
            <w:r>
              <w:rPr>
                <w:color w:val="000000"/>
                <w:sz w:val="22"/>
                <w:szCs w:val="22"/>
              </w:rPr>
              <w:t>4.3.</w:t>
            </w:r>
          </w:p>
        </w:tc>
        <w:tc>
          <w:tcPr>
            <w:tcW w:w="3351" w:type="dxa"/>
            <w:tcBorders>
              <w:top w:val="single" w:sz="4" w:space="0" w:color="auto"/>
              <w:left w:val="single" w:sz="4" w:space="0" w:color="auto"/>
            </w:tcBorders>
            <w:shd w:val="clear" w:color="auto" w:fill="auto"/>
            <w:vAlign w:val="center"/>
          </w:tcPr>
          <w:p w14:paraId="0D5F0C10" w14:textId="77777777" w:rsidR="002529B6" w:rsidRDefault="002529B6" w:rsidP="005B4F1E">
            <w:pPr>
              <w:pStyle w:val="Jin0"/>
              <w:jc w:val="left"/>
            </w:pPr>
            <w:r>
              <w:rPr>
                <w:color w:val="000000"/>
              </w:rPr>
              <w:t>člen můstku estetický ostatní</w:t>
            </w:r>
          </w:p>
        </w:tc>
        <w:tc>
          <w:tcPr>
            <w:tcW w:w="2774" w:type="dxa"/>
            <w:tcBorders>
              <w:top w:val="single" w:sz="4" w:space="0" w:color="auto"/>
              <w:left w:val="single" w:sz="4" w:space="0" w:color="auto"/>
            </w:tcBorders>
            <w:shd w:val="clear" w:color="auto" w:fill="auto"/>
            <w:vAlign w:val="center"/>
          </w:tcPr>
          <w:p w14:paraId="125E6DCC" w14:textId="77777777" w:rsidR="002529B6" w:rsidRDefault="002529B6" w:rsidP="005B4F1E">
            <w:pPr>
              <w:pStyle w:val="Jin0"/>
            </w:pPr>
            <w:r>
              <w:rPr>
                <w:color w:val="000000"/>
              </w:rPr>
              <w:t>-</w:t>
            </w:r>
          </w:p>
        </w:tc>
        <w:tc>
          <w:tcPr>
            <w:tcW w:w="1155" w:type="dxa"/>
            <w:tcBorders>
              <w:top w:val="single" w:sz="4" w:space="0" w:color="auto"/>
              <w:left w:val="single" w:sz="4" w:space="0" w:color="auto"/>
            </w:tcBorders>
            <w:shd w:val="clear" w:color="auto" w:fill="auto"/>
            <w:vAlign w:val="center"/>
          </w:tcPr>
          <w:p w14:paraId="4BA6F67D" w14:textId="77777777" w:rsidR="002529B6" w:rsidRDefault="002529B6" w:rsidP="005B4F1E">
            <w:pPr>
              <w:pStyle w:val="Jin0"/>
            </w:pPr>
            <w:r>
              <w:rPr>
                <w:color w:val="000000"/>
              </w:rPr>
              <w:t>STO</w:t>
            </w:r>
          </w:p>
        </w:tc>
        <w:tc>
          <w:tcPr>
            <w:tcW w:w="2124" w:type="dxa"/>
            <w:tcBorders>
              <w:top w:val="single" w:sz="4" w:space="0" w:color="auto"/>
              <w:left w:val="single" w:sz="4" w:space="0" w:color="auto"/>
            </w:tcBorders>
            <w:shd w:val="clear" w:color="auto" w:fill="auto"/>
            <w:vAlign w:val="center"/>
          </w:tcPr>
          <w:p w14:paraId="5F4AE8E8" w14:textId="77777777" w:rsidR="002529B6" w:rsidRDefault="002529B6" w:rsidP="005B4F1E">
            <w:pPr>
              <w:pStyle w:val="Jin0"/>
            </w:pPr>
            <w:r>
              <w:rPr>
                <w:color w:val="000000"/>
              </w:rPr>
              <w:t>hrazeno jen u pojištěnců od 18 let</w:t>
            </w:r>
          </w:p>
        </w:tc>
        <w:tc>
          <w:tcPr>
            <w:tcW w:w="1765" w:type="dxa"/>
            <w:tcBorders>
              <w:top w:val="single" w:sz="4" w:space="0" w:color="auto"/>
              <w:left w:val="single" w:sz="4" w:space="0" w:color="auto"/>
            </w:tcBorders>
            <w:shd w:val="clear" w:color="auto" w:fill="auto"/>
            <w:vAlign w:val="center"/>
          </w:tcPr>
          <w:p w14:paraId="57D601C5" w14:textId="77777777" w:rsidR="002529B6" w:rsidRDefault="002529B6" w:rsidP="005B4F1E">
            <w:pPr>
              <w:pStyle w:val="Jin0"/>
            </w:pPr>
            <w:r>
              <w:rPr>
                <w:color w:val="000000"/>
              </w:rPr>
              <w:t xml:space="preserve">ve stejné lokalizaci </w:t>
            </w:r>
            <w:proofErr w:type="spellStart"/>
            <w:r>
              <w:rPr>
                <w:color w:val="000000"/>
              </w:rPr>
              <w:t>Ix</w:t>
            </w:r>
            <w:proofErr w:type="spellEnd"/>
            <w:r>
              <w:rPr>
                <w:color w:val="000000"/>
              </w:rPr>
              <w:t xml:space="preserve"> / 8 let</w:t>
            </w:r>
          </w:p>
        </w:tc>
        <w:tc>
          <w:tcPr>
            <w:tcW w:w="1672" w:type="dxa"/>
            <w:tcBorders>
              <w:top w:val="single" w:sz="4" w:space="0" w:color="auto"/>
              <w:left w:val="single" w:sz="4" w:space="0" w:color="auto"/>
              <w:right w:val="single" w:sz="4" w:space="0" w:color="auto"/>
            </w:tcBorders>
            <w:shd w:val="clear" w:color="auto" w:fill="auto"/>
            <w:vAlign w:val="center"/>
          </w:tcPr>
          <w:p w14:paraId="480EB536" w14:textId="77777777" w:rsidR="002529B6" w:rsidRDefault="002529B6" w:rsidP="005B4F1E">
            <w:pPr>
              <w:pStyle w:val="Jin0"/>
              <w:ind w:firstLine="420"/>
              <w:jc w:val="left"/>
            </w:pPr>
            <w:r>
              <w:rPr>
                <w:color w:val="000000"/>
              </w:rPr>
              <w:t>C: 200 Kč</w:t>
            </w:r>
          </w:p>
        </w:tc>
      </w:tr>
      <w:tr w:rsidR="002529B6" w14:paraId="344E25F9" w14:textId="77777777" w:rsidTr="005B4F1E">
        <w:trPr>
          <w:trHeight w:hRule="exact" w:val="1095"/>
          <w:jc w:val="center"/>
        </w:trPr>
        <w:tc>
          <w:tcPr>
            <w:tcW w:w="902" w:type="dxa"/>
            <w:tcBorders>
              <w:top w:val="single" w:sz="4" w:space="0" w:color="auto"/>
              <w:left w:val="single" w:sz="4" w:space="0" w:color="auto"/>
            </w:tcBorders>
            <w:shd w:val="clear" w:color="auto" w:fill="auto"/>
            <w:vAlign w:val="bottom"/>
          </w:tcPr>
          <w:p w14:paraId="09AF8D08" w14:textId="77777777" w:rsidR="002529B6" w:rsidRDefault="002529B6" w:rsidP="005B4F1E">
            <w:pPr>
              <w:pStyle w:val="Jin0"/>
              <w:jc w:val="left"/>
              <w:rPr>
                <w:sz w:val="22"/>
                <w:szCs w:val="22"/>
              </w:rPr>
            </w:pPr>
            <w:r>
              <w:rPr>
                <w:color w:val="000000"/>
                <w:sz w:val="22"/>
                <w:szCs w:val="22"/>
              </w:rPr>
              <w:t>4.4.</w:t>
            </w:r>
          </w:p>
        </w:tc>
        <w:tc>
          <w:tcPr>
            <w:tcW w:w="3351" w:type="dxa"/>
            <w:tcBorders>
              <w:top w:val="single" w:sz="4" w:space="0" w:color="auto"/>
              <w:left w:val="single" w:sz="4" w:space="0" w:color="auto"/>
            </w:tcBorders>
            <w:shd w:val="clear" w:color="auto" w:fill="auto"/>
            <w:vAlign w:val="center"/>
          </w:tcPr>
          <w:p w14:paraId="2EC2163E" w14:textId="77777777" w:rsidR="002529B6" w:rsidRDefault="002529B6" w:rsidP="005B4F1E">
            <w:pPr>
              <w:pStyle w:val="Jin0"/>
              <w:jc w:val="left"/>
            </w:pPr>
            <w:r>
              <w:rPr>
                <w:color w:val="000000"/>
              </w:rPr>
              <w:t>člen můstku provizorní</w:t>
            </w:r>
          </w:p>
        </w:tc>
        <w:tc>
          <w:tcPr>
            <w:tcW w:w="2774" w:type="dxa"/>
            <w:tcBorders>
              <w:top w:val="single" w:sz="4" w:space="0" w:color="auto"/>
              <w:left w:val="single" w:sz="4" w:space="0" w:color="auto"/>
            </w:tcBorders>
            <w:shd w:val="clear" w:color="auto" w:fill="auto"/>
            <w:vAlign w:val="center"/>
          </w:tcPr>
          <w:p w14:paraId="66DC140D" w14:textId="77777777" w:rsidR="002529B6" w:rsidRDefault="002529B6" w:rsidP="005B4F1E">
            <w:pPr>
              <w:pStyle w:val="Jin0"/>
            </w:pPr>
            <w:r>
              <w:rPr>
                <w:color w:val="000000"/>
              </w:rPr>
              <w:t>-</w:t>
            </w:r>
          </w:p>
        </w:tc>
        <w:tc>
          <w:tcPr>
            <w:tcW w:w="1155" w:type="dxa"/>
            <w:tcBorders>
              <w:top w:val="single" w:sz="4" w:space="0" w:color="auto"/>
              <w:left w:val="single" w:sz="4" w:space="0" w:color="auto"/>
            </w:tcBorders>
            <w:shd w:val="clear" w:color="auto" w:fill="auto"/>
            <w:vAlign w:val="center"/>
          </w:tcPr>
          <w:p w14:paraId="23FA1429" w14:textId="77777777" w:rsidR="002529B6" w:rsidRDefault="002529B6" w:rsidP="005B4F1E">
            <w:pPr>
              <w:pStyle w:val="Jin0"/>
            </w:pPr>
            <w:r>
              <w:rPr>
                <w:color w:val="000000"/>
              </w:rPr>
              <w:t>STO</w:t>
            </w:r>
          </w:p>
        </w:tc>
        <w:tc>
          <w:tcPr>
            <w:tcW w:w="2124" w:type="dxa"/>
            <w:tcBorders>
              <w:top w:val="single" w:sz="4" w:space="0" w:color="auto"/>
              <w:left w:val="single" w:sz="4" w:space="0" w:color="auto"/>
            </w:tcBorders>
            <w:shd w:val="clear" w:color="auto" w:fill="auto"/>
            <w:vAlign w:val="center"/>
          </w:tcPr>
          <w:p w14:paraId="4BE42FC7" w14:textId="77777777" w:rsidR="002529B6" w:rsidRDefault="002529B6" w:rsidP="005B4F1E">
            <w:pPr>
              <w:pStyle w:val="Jin0"/>
            </w:pPr>
            <w:r>
              <w:rPr>
                <w:color w:val="000000"/>
              </w:rPr>
              <w:t>-</w:t>
            </w:r>
          </w:p>
        </w:tc>
        <w:tc>
          <w:tcPr>
            <w:tcW w:w="1765" w:type="dxa"/>
            <w:tcBorders>
              <w:top w:val="single" w:sz="4" w:space="0" w:color="auto"/>
              <w:left w:val="single" w:sz="4" w:space="0" w:color="auto"/>
            </w:tcBorders>
            <w:shd w:val="clear" w:color="auto" w:fill="auto"/>
            <w:vAlign w:val="center"/>
          </w:tcPr>
          <w:p w14:paraId="0C09B8B1" w14:textId="77777777" w:rsidR="002529B6" w:rsidRDefault="002529B6" w:rsidP="005B4F1E">
            <w:pPr>
              <w:pStyle w:val="Jin0"/>
            </w:pPr>
            <w:r>
              <w:rPr>
                <w:color w:val="000000"/>
              </w:rPr>
              <w:t xml:space="preserve">ve stejné lokalizaci </w:t>
            </w:r>
            <w:proofErr w:type="spellStart"/>
            <w:r>
              <w:rPr>
                <w:color w:val="000000"/>
              </w:rPr>
              <w:t>Ix</w:t>
            </w:r>
            <w:proofErr w:type="spellEnd"/>
            <w:r>
              <w:rPr>
                <w:color w:val="000000"/>
              </w:rPr>
              <w:t xml:space="preserve"> do zhotovení finálního výrobku</w:t>
            </w:r>
          </w:p>
        </w:tc>
        <w:tc>
          <w:tcPr>
            <w:tcW w:w="1672" w:type="dxa"/>
            <w:tcBorders>
              <w:top w:val="single" w:sz="4" w:space="0" w:color="auto"/>
              <w:left w:val="single" w:sz="4" w:space="0" w:color="auto"/>
              <w:right w:val="single" w:sz="4" w:space="0" w:color="auto"/>
            </w:tcBorders>
            <w:shd w:val="clear" w:color="auto" w:fill="auto"/>
            <w:vAlign w:val="center"/>
          </w:tcPr>
          <w:p w14:paraId="6BFF1825" w14:textId="77777777" w:rsidR="002529B6" w:rsidRDefault="002529B6" w:rsidP="005B4F1E">
            <w:pPr>
              <w:pStyle w:val="Jin0"/>
              <w:ind w:firstLine="420"/>
              <w:jc w:val="left"/>
            </w:pPr>
            <w:r>
              <w:rPr>
                <w:color w:val="000000"/>
              </w:rPr>
              <w:t>C: 100 Kč</w:t>
            </w:r>
          </w:p>
        </w:tc>
      </w:tr>
      <w:tr w:rsidR="002529B6" w14:paraId="770FBC2C" w14:textId="77777777" w:rsidTr="005B4F1E">
        <w:trPr>
          <w:trHeight w:hRule="exact" w:val="272"/>
          <w:jc w:val="center"/>
        </w:trPr>
        <w:tc>
          <w:tcPr>
            <w:tcW w:w="902" w:type="dxa"/>
            <w:tcBorders>
              <w:top w:val="single" w:sz="4" w:space="0" w:color="auto"/>
              <w:left w:val="single" w:sz="4" w:space="0" w:color="auto"/>
            </w:tcBorders>
            <w:shd w:val="clear" w:color="auto" w:fill="C2C2C2"/>
            <w:vAlign w:val="bottom"/>
          </w:tcPr>
          <w:p w14:paraId="351395E7" w14:textId="77777777" w:rsidR="002529B6" w:rsidRDefault="002529B6" w:rsidP="005B4F1E">
            <w:pPr>
              <w:pStyle w:val="Jin0"/>
              <w:jc w:val="left"/>
            </w:pPr>
            <w:r>
              <w:rPr>
                <w:b/>
                <w:bCs/>
                <w:color w:val="000000"/>
              </w:rPr>
              <w:t>5</w:t>
            </w:r>
          </w:p>
        </w:tc>
        <w:tc>
          <w:tcPr>
            <w:tcW w:w="3351" w:type="dxa"/>
            <w:tcBorders>
              <w:top w:val="single" w:sz="4" w:space="0" w:color="auto"/>
              <w:left w:val="single" w:sz="4" w:space="0" w:color="auto"/>
            </w:tcBorders>
            <w:shd w:val="clear" w:color="auto" w:fill="C2C2C2"/>
            <w:vAlign w:val="bottom"/>
          </w:tcPr>
          <w:p w14:paraId="4B6A8D98" w14:textId="77777777" w:rsidR="002529B6" w:rsidRDefault="002529B6" w:rsidP="005B4F1E">
            <w:pPr>
              <w:pStyle w:val="Jin0"/>
              <w:jc w:val="left"/>
            </w:pPr>
            <w:r>
              <w:rPr>
                <w:b/>
                <w:bCs/>
                <w:color w:val="000000"/>
              </w:rPr>
              <w:t>Adhezivní náhrady</w:t>
            </w:r>
          </w:p>
        </w:tc>
        <w:tc>
          <w:tcPr>
            <w:tcW w:w="2774" w:type="dxa"/>
            <w:tcBorders>
              <w:top w:val="single" w:sz="4" w:space="0" w:color="auto"/>
              <w:left w:val="single" w:sz="4" w:space="0" w:color="auto"/>
            </w:tcBorders>
            <w:shd w:val="clear" w:color="auto" w:fill="C2C2C2"/>
          </w:tcPr>
          <w:p w14:paraId="51C6CF6B" w14:textId="77777777" w:rsidR="002529B6" w:rsidRDefault="002529B6" w:rsidP="005B4F1E">
            <w:pPr>
              <w:rPr>
                <w:sz w:val="10"/>
                <w:szCs w:val="10"/>
              </w:rPr>
            </w:pPr>
          </w:p>
        </w:tc>
        <w:tc>
          <w:tcPr>
            <w:tcW w:w="1155" w:type="dxa"/>
            <w:tcBorders>
              <w:top w:val="single" w:sz="4" w:space="0" w:color="auto"/>
              <w:left w:val="single" w:sz="4" w:space="0" w:color="auto"/>
            </w:tcBorders>
            <w:shd w:val="clear" w:color="auto" w:fill="C2C2C2"/>
          </w:tcPr>
          <w:p w14:paraId="5310157C" w14:textId="77777777" w:rsidR="002529B6" w:rsidRDefault="002529B6" w:rsidP="005B4F1E">
            <w:pPr>
              <w:rPr>
                <w:sz w:val="10"/>
                <w:szCs w:val="10"/>
              </w:rPr>
            </w:pPr>
          </w:p>
        </w:tc>
        <w:tc>
          <w:tcPr>
            <w:tcW w:w="2124" w:type="dxa"/>
            <w:tcBorders>
              <w:top w:val="single" w:sz="4" w:space="0" w:color="auto"/>
              <w:left w:val="single" w:sz="4" w:space="0" w:color="auto"/>
            </w:tcBorders>
            <w:shd w:val="clear" w:color="auto" w:fill="C2C2C2"/>
          </w:tcPr>
          <w:p w14:paraId="2B15192E" w14:textId="77777777" w:rsidR="002529B6" w:rsidRDefault="002529B6" w:rsidP="005B4F1E">
            <w:pPr>
              <w:rPr>
                <w:sz w:val="10"/>
                <w:szCs w:val="10"/>
              </w:rPr>
            </w:pPr>
          </w:p>
        </w:tc>
        <w:tc>
          <w:tcPr>
            <w:tcW w:w="1765" w:type="dxa"/>
            <w:tcBorders>
              <w:top w:val="single" w:sz="4" w:space="0" w:color="auto"/>
              <w:left w:val="single" w:sz="4" w:space="0" w:color="auto"/>
            </w:tcBorders>
            <w:shd w:val="clear" w:color="auto" w:fill="C2C2C2"/>
          </w:tcPr>
          <w:p w14:paraId="6373B919" w14:textId="77777777" w:rsidR="002529B6" w:rsidRDefault="002529B6" w:rsidP="005B4F1E">
            <w:pPr>
              <w:rPr>
                <w:sz w:val="10"/>
                <w:szCs w:val="10"/>
              </w:rPr>
            </w:pPr>
          </w:p>
        </w:tc>
        <w:tc>
          <w:tcPr>
            <w:tcW w:w="1672" w:type="dxa"/>
            <w:tcBorders>
              <w:top w:val="single" w:sz="4" w:space="0" w:color="auto"/>
              <w:left w:val="single" w:sz="4" w:space="0" w:color="auto"/>
              <w:right w:val="single" w:sz="4" w:space="0" w:color="auto"/>
            </w:tcBorders>
            <w:shd w:val="clear" w:color="auto" w:fill="C2C2C2"/>
          </w:tcPr>
          <w:p w14:paraId="6990E78B" w14:textId="77777777" w:rsidR="002529B6" w:rsidRDefault="002529B6" w:rsidP="005B4F1E">
            <w:pPr>
              <w:rPr>
                <w:sz w:val="10"/>
                <w:szCs w:val="10"/>
              </w:rPr>
            </w:pPr>
          </w:p>
        </w:tc>
      </w:tr>
      <w:tr w:rsidR="002529B6" w14:paraId="6CF2EBA7" w14:textId="77777777" w:rsidTr="005B4F1E">
        <w:trPr>
          <w:trHeight w:hRule="exact" w:val="584"/>
          <w:jc w:val="center"/>
        </w:trPr>
        <w:tc>
          <w:tcPr>
            <w:tcW w:w="902" w:type="dxa"/>
            <w:tcBorders>
              <w:top w:val="single" w:sz="4" w:space="0" w:color="auto"/>
              <w:left w:val="single" w:sz="4" w:space="0" w:color="auto"/>
            </w:tcBorders>
            <w:shd w:val="clear" w:color="auto" w:fill="auto"/>
            <w:vAlign w:val="bottom"/>
          </w:tcPr>
          <w:p w14:paraId="31B2EDC7" w14:textId="77777777" w:rsidR="002529B6" w:rsidRDefault="002529B6" w:rsidP="005B4F1E">
            <w:pPr>
              <w:pStyle w:val="Jin0"/>
              <w:jc w:val="left"/>
              <w:rPr>
                <w:sz w:val="22"/>
                <w:szCs w:val="22"/>
              </w:rPr>
            </w:pPr>
            <w:r>
              <w:rPr>
                <w:color w:val="000000"/>
                <w:sz w:val="22"/>
                <w:szCs w:val="22"/>
              </w:rPr>
              <w:t>5.1.</w:t>
            </w:r>
          </w:p>
        </w:tc>
        <w:tc>
          <w:tcPr>
            <w:tcW w:w="3351" w:type="dxa"/>
            <w:tcBorders>
              <w:top w:val="single" w:sz="4" w:space="0" w:color="auto"/>
              <w:left w:val="single" w:sz="4" w:space="0" w:color="auto"/>
            </w:tcBorders>
            <w:shd w:val="clear" w:color="auto" w:fill="auto"/>
            <w:vAlign w:val="center"/>
          </w:tcPr>
          <w:p w14:paraId="3858C6A2" w14:textId="77777777" w:rsidR="002529B6" w:rsidRDefault="002529B6" w:rsidP="005B4F1E">
            <w:pPr>
              <w:pStyle w:val="Jin0"/>
              <w:jc w:val="left"/>
            </w:pPr>
            <w:r>
              <w:rPr>
                <w:color w:val="000000"/>
              </w:rPr>
              <w:t>adhezivní náhrada z kompozitního plastu a kovu</w:t>
            </w:r>
          </w:p>
        </w:tc>
        <w:tc>
          <w:tcPr>
            <w:tcW w:w="2774" w:type="dxa"/>
            <w:tcBorders>
              <w:top w:val="single" w:sz="4" w:space="0" w:color="auto"/>
              <w:left w:val="single" w:sz="4" w:space="0" w:color="auto"/>
            </w:tcBorders>
            <w:shd w:val="clear" w:color="auto" w:fill="auto"/>
            <w:vAlign w:val="center"/>
          </w:tcPr>
          <w:p w14:paraId="40C8F870" w14:textId="77777777" w:rsidR="002529B6" w:rsidRDefault="002529B6" w:rsidP="005B4F1E">
            <w:pPr>
              <w:pStyle w:val="Jin0"/>
            </w:pPr>
            <w:r>
              <w:rPr>
                <w:color w:val="000000"/>
              </w:rPr>
              <w:t>-</w:t>
            </w:r>
          </w:p>
        </w:tc>
        <w:tc>
          <w:tcPr>
            <w:tcW w:w="1155" w:type="dxa"/>
            <w:tcBorders>
              <w:top w:val="single" w:sz="4" w:space="0" w:color="auto"/>
              <w:left w:val="single" w:sz="4" w:space="0" w:color="auto"/>
            </w:tcBorders>
            <w:shd w:val="clear" w:color="auto" w:fill="auto"/>
            <w:vAlign w:val="center"/>
          </w:tcPr>
          <w:p w14:paraId="78EFB461" w14:textId="77777777" w:rsidR="002529B6" w:rsidRDefault="002529B6" w:rsidP="005B4F1E">
            <w:pPr>
              <w:pStyle w:val="Jin0"/>
            </w:pPr>
            <w:r>
              <w:rPr>
                <w:color w:val="000000"/>
              </w:rPr>
              <w:t>STO</w:t>
            </w:r>
          </w:p>
        </w:tc>
        <w:tc>
          <w:tcPr>
            <w:tcW w:w="2124" w:type="dxa"/>
            <w:tcBorders>
              <w:top w:val="single" w:sz="4" w:space="0" w:color="auto"/>
              <w:left w:val="single" w:sz="4" w:space="0" w:color="auto"/>
            </w:tcBorders>
            <w:shd w:val="clear" w:color="auto" w:fill="auto"/>
            <w:vAlign w:val="center"/>
          </w:tcPr>
          <w:p w14:paraId="1EE7E952" w14:textId="77777777" w:rsidR="002529B6" w:rsidRDefault="002529B6" w:rsidP="005B4F1E">
            <w:pPr>
              <w:pStyle w:val="Jin0"/>
            </w:pPr>
            <w:r>
              <w:rPr>
                <w:color w:val="000000"/>
              </w:rPr>
              <w:t>hrazeno jen u pojištěnců do dne dosažení 18 let</w:t>
            </w:r>
          </w:p>
        </w:tc>
        <w:tc>
          <w:tcPr>
            <w:tcW w:w="1765" w:type="dxa"/>
            <w:tcBorders>
              <w:top w:val="single" w:sz="4" w:space="0" w:color="auto"/>
              <w:left w:val="single" w:sz="4" w:space="0" w:color="auto"/>
            </w:tcBorders>
            <w:shd w:val="clear" w:color="auto" w:fill="auto"/>
            <w:vAlign w:val="center"/>
          </w:tcPr>
          <w:p w14:paraId="41EEC0D6" w14:textId="77777777" w:rsidR="002529B6" w:rsidRDefault="002529B6" w:rsidP="005B4F1E">
            <w:pPr>
              <w:pStyle w:val="Jin0"/>
            </w:pPr>
            <w:proofErr w:type="spellStart"/>
            <w:r>
              <w:rPr>
                <w:color w:val="000000"/>
              </w:rPr>
              <w:t>Ix</w:t>
            </w:r>
            <w:proofErr w:type="spellEnd"/>
            <w:r>
              <w:rPr>
                <w:color w:val="000000"/>
              </w:rPr>
              <w:t xml:space="preserve"> / 5 let</w:t>
            </w:r>
          </w:p>
        </w:tc>
        <w:tc>
          <w:tcPr>
            <w:tcW w:w="1672" w:type="dxa"/>
            <w:tcBorders>
              <w:top w:val="single" w:sz="4" w:space="0" w:color="auto"/>
              <w:left w:val="single" w:sz="4" w:space="0" w:color="auto"/>
              <w:right w:val="single" w:sz="4" w:space="0" w:color="auto"/>
            </w:tcBorders>
            <w:shd w:val="clear" w:color="auto" w:fill="auto"/>
            <w:vAlign w:val="center"/>
          </w:tcPr>
          <w:p w14:paraId="7F68A79B" w14:textId="77777777" w:rsidR="002529B6" w:rsidRDefault="002529B6" w:rsidP="005B4F1E">
            <w:pPr>
              <w:pStyle w:val="Jin0"/>
            </w:pPr>
            <w:r>
              <w:rPr>
                <w:color w:val="000000"/>
              </w:rPr>
              <w:t>C:1500 Kč</w:t>
            </w:r>
          </w:p>
        </w:tc>
      </w:tr>
      <w:tr w:rsidR="002529B6" w14:paraId="1FE4AC50" w14:textId="77777777" w:rsidTr="005B4F1E">
        <w:trPr>
          <w:trHeight w:hRule="exact" w:val="305"/>
          <w:jc w:val="center"/>
        </w:trPr>
        <w:tc>
          <w:tcPr>
            <w:tcW w:w="902" w:type="dxa"/>
            <w:tcBorders>
              <w:top w:val="single" w:sz="4" w:space="0" w:color="auto"/>
              <w:left w:val="single" w:sz="4" w:space="0" w:color="auto"/>
            </w:tcBorders>
            <w:shd w:val="clear" w:color="auto" w:fill="C2C2C2"/>
            <w:vAlign w:val="bottom"/>
          </w:tcPr>
          <w:p w14:paraId="3E4759BB" w14:textId="77777777" w:rsidR="002529B6" w:rsidRDefault="002529B6" w:rsidP="005B4F1E">
            <w:pPr>
              <w:pStyle w:val="Jin0"/>
              <w:jc w:val="left"/>
            </w:pPr>
            <w:r>
              <w:rPr>
                <w:b/>
                <w:bCs/>
                <w:color w:val="000000"/>
              </w:rPr>
              <w:t>6</w:t>
            </w:r>
          </w:p>
        </w:tc>
        <w:tc>
          <w:tcPr>
            <w:tcW w:w="3351" w:type="dxa"/>
            <w:tcBorders>
              <w:top w:val="single" w:sz="4" w:space="0" w:color="auto"/>
              <w:left w:val="single" w:sz="4" w:space="0" w:color="auto"/>
            </w:tcBorders>
            <w:shd w:val="clear" w:color="auto" w:fill="C2C2C2"/>
            <w:vAlign w:val="bottom"/>
          </w:tcPr>
          <w:p w14:paraId="524A42B5" w14:textId="77777777" w:rsidR="002529B6" w:rsidRDefault="002529B6" w:rsidP="005B4F1E">
            <w:pPr>
              <w:pStyle w:val="Jin0"/>
              <w:jc w:val="left"/>
            </w:pPr>
            <w:r>
              <w:rPr>
                <w:b/>
                <w:bCs/>
                <w:color w:val="000000"/>
              </w:rPr>
              <w:t>Částečné snímatelné náhrady</w:t>
            </w:r>
          </w:p>
        </w:tc>
        <w:tc>
          <w:tcPr>
            <w:tcW w:w="2774" w:type="dxa"/>
            <w:tcBorders>
              <w:top w:val="single" w:sz="4" w:space="0" w:color="auto"/>
              <w:left w:val="single" w:sz="4" w:space="0" w:color="auto"/>
            </w:tcBorders>
            <w:shd w:val="clear" w:color="auto" w:fill="C2C2C2"/>
          </w:tcPr>
          <w:p w14:paraId="05EE098D" w14:textId="77777777" w:rsidR="002529B6" w:rsidRDefault="002529B6" w:rsidP="005B4F1E">
            <w:pPr>
              <w:rPr>
                <w:sz w:val="10"/>
                <w:szCs w:val="10"/>
              </w:rPr>
            </w:pPr>
          </w:p>
        </w:tc>
        <w:tc>
          <w:tcPr>
            <w:tcW w:w="1155" w:type="dxa"/>
            <w:tcBorders>
              <w:top w:val="single" w:sz="4" w:space="0" w:color="auto"/>
              <w:left w:val="single" w:sz="4" w:space="0" w:color="auto"/>
            </w:tcBorders>
            <w:shd w:val="clear" w:color="auto" w:fill="C2C2C2"/>
          </w:tcPr>
          <w:p w14:paraId="17F11A00" w14:textId="77777777" w:rsidR="002529B6" w:rsidRDefault="002529B6" w:rsidP="005B4F1E">
            <w:pPr>
              <w:rPr>
                <w:sz w:val="10"/>
                <w:szCs w:val="10"/>
              </w:rPr>
            </w:pPr>
          </w:p>
        </w:tc>
        <w:tc>
          <w:tcPr>
            <w:tcW w:w="2124" w:type="dxa"/>
            <w:tcBorders>
              <w:top w:val="single" w:sz="4" w:space="0" w:color="auto"/>
              <w:left w:val="single" w:sz="4" w:space="0" w:color="auto"/>
            </w:tcBorders>
            <w:shd w:val="clear" w:color="auto" w:fill="C2C2C2"/>
          </w:tcPr>
          <w:p w14:paraId="177F392F" w14:textId="77777777" w:rsidR="002529B6" w:rsidRDefault="002529B6" w:rsidP="005B4F1E">
            <w:pPr>
              <w:rPr>
                <w:sz w:val="10"/>
                <w:szCs w:val="10"/>
              </w:rPr>
            </w:pPr>
          </w:p>
        </w:tc>
        <w:tc>
          <w:tcPr>
            <w:tcW w:w="1765" w:type="dxa"/>
            <w:tcBorders>
              <w:top w:val="single" w:sz="4" w:space="0" w:color="auto"/>
              <w:left w:val="single" w:sz="4" w:space="0" w:color="auto"/>
            </w:tcBorders>
            <w:shd w:val="clear" w:color="auto" w:fill="C2C2C2"/>
          </w:tcPr>
          <w:p w14:paraId="06C188FC" w14:textId="77777777" w:rsidR="002529B6" w:rsidRDefault="002529B6" w:rsidP="005B4F1E">
            <w:pPr>
              <w:rPr>
                <w:sz w:val="10"/>
                <w:szCs w:val="10"/>
              </w:rPr>
            </w:pPr>
          </w:p>
        </w:tc>
        <w:tc>
          <w:tcPr>
            <w:tcW w:w="1672" w:type="dxa"/>
            <w:tcBorders>
              <w:top w:val="single" w:sz="4" w:space="0" w:color="auto"/>
              <w:left w:val="single" w:sz="4" w:space="0" w:color="auto"/>
              <w:right w:val="single" w:sz="4" w:space="0" w:color="auto"/>
            </w:tcBorders>
            <w:shd w:val="clear" w:color="auto" w:fill="C2C2C2"/>
          </w:tcPr>
          <w:p w14:paraId="49B0D4E8" w14:textId="77777777" w:rsidR="002529B6" w:rsidRDefault="002529B6" w:rsidP="005B4F1E">
            <w:pPr>
              <w:rPr>
                <w:sz w:val="10"/>
                <w:szCs w:val="10"/>
              </w:rPr>
            </w:pPr>
          </w:p>
        </w:tc>
      </w:tr>
      <w:tr w:rsidR="002529B6" w14:paraId="20F91BBE" w14:textId="77777777" w:rsidTr="005B4F1E">
        <w:trPr>
          <w:trHeight w:hRule="exact" w:val="3291"/>
          <w:jc w:val="center"/>
        </w:trPr>
        <w:tc>
          <w:tcPr>
            <w:tcW w:w="902" w:type="dxa"/>
            <w:tcBorders>
              <w:top w:val="single" w:sz="4" w:space="0" w:color="auto"/>
              <w:left w:val="single" w:sz="4" w:space="0" w:color="auto"/>
              <w:bottom w:val="single" w:sz="4" w:space="0" w:color="auto"/>
            </w:tcBorders>
            <w:shd w:val="clear" w:color="auto" w:fill="auto"/>
            <w:vAlign w:val="bottom"/>
          </w:tcPr>
          <w:p w14:paraId="22B33F59" w14:textId="77777777" w:rsidR="002529B6" w:rsidRDefault="002529B6" w:rsidP="005B4F1E">
            <w:pPr>
              <w:pStyle w:val="Jin0"/>
              <w:jc w:val="left"/>
              <w:rPr>
                <w:sz w:val="22"/>
                <w:szCs w:val="22"/>
              </w:rPr>
            </w:pPr>
            <w:r>
              <w:rPr>
                <w:color w:val="000000"/>
                <w:sz w:val="22"/>
                <w:szCs w:val="22"/>
              </w:rPr>
              <w:t>6.1.</w:t>
            </w:r>
          </w:p>
        </w:tc>
        <w:tc>
          <w:tcPr>
            <w:tcW w:w="3351" w:type="dxa"/>
            <w:tcBorders>
              <w:top w:val="single" w:sz="4" w:space="0" w:color="auto"/>
              <w:left w:val="single" w:sz="4" w:space="0" w:color="auto"/>
              <w:bottom w:val="single" w:sz="4" w:space="0" w:color="auto"/>
            </w:tcBorders>
            <w:shd w:val="clear" w:color="auto" w:fill="auto"/>
            <w:vAlign w:val="center"/>
          </w:tcPr>
          <w:p w14:paraId="5191FB58" w14:textId="77777777" w:rsidR="002529B6" w:rsidRDefault="002529B6" w:rsidP="005B4F1E">
            <w:pPr>
              <w:pStyle w:val="Jin0"/>
              <w:jc w:val="left"/>
            </w:pPr>
            <w:r>
              <w:rPr>
                <w:color w:val="000000"/>
              </w:rPr>
              <w:t>částečná snímatelná náhrada základní</w:t>
            </w:r>
          </w:p>
        </w:tc>
        <w:tc>
          <w:tcPr>
            <w:tcW w:w="2774" w:type="dxa"/>
            <w:tcBorders>
              <w:top w:val="single" w:sz="4" w:space="0" w:color="auto"/>
              <w:left w:val="single" w:sz="4" w:space="0" w:color="auto"/>
              <w:bottom w:val="single" w:sz="4" w:space="0" w:color="auto"/>
            </w:tcBorders>
            <w:shd w:val="clear" w:color="auto" w:fill="auto"/>
            <w:vAlign w:val="center"/>
          </w:tcPr>
          <w:p w14:paraId="686439C8" w14:textId="77777777" w:rsidR="002529B6" w:rsidRDefault="002529B6" w:rsidP="005B4F1E">
            <w:pPr>
              <w:pStyle w:val="Jin0"/>
              <w:tabs>
                <w:tab w:val="left" w:pos="1546"/>
                <w:tab w:val="right" w:pos="2631"/>
              </w:tabs>
              <w:jc w:val="both"/>
            </w:pPr>
            <w:r>
              <w:rPr>
                <w:color w:val="000000"/>
              </w:rPr>
              <w:t>částečná snímatelná náhrada s pryskyřičným</w:t>
            </w:r>
            <w:r>
              <w:rPr>
                <w:color w:val="000000"/>
              </w:rPr>
              <w:tab/>
              <w:t>tělem</w:t>
            </w:r>
            <w:r>
              <w:rPr>
                <w:color w:val="000000"/>
              </w:rPr>
              <w:tab/>
              <w:t>se</w:t>
            </w:r>
          </w:p>
          <w:p w14:paraId="68098D30" w14:textId="77777777" w:rsidR="002529B6" w:rsidRDefault="002529B6" w:rsidP="005B4F1E">
            <w:pPr>
              <w:pStyle w:val="Jin0"/>
              <w:tabs>
                <w:tab w:val="right" w:pos="2628"/>
              </w:tabs>
              <w:jc w:val="both"/>
            </w:pPr>
            <w:r>
              <w:rPr>
                <w:color w:val="000000"/>
              </w:rPr>
              <w:t>zabudovanými</w:t>
            </w:r>
            <w:r>
              <w:rPr>
                <w:color w:val="000000"/>
              </w:rPr>
              <w:tab/>
              <w:t>jednoduchými</w:t>
            </w:r>
          </w:p>
          <w:p w14:paraId="517A5AFB" w14:textId="77777777" w:rsidR="002529B6" w:rsidRDefault="002529B6" w:rsidP="005B4F1E">
            <w:pPr>
              <w:pStyle w:val="Jin0"/>
              <w:tabs>
                <w:tab w:val="right" w:pos="2638"/>
              </w:tabs>
              <w:jc w:val="both"/>
            </w:pPr>
            <w:r>
              <w:rPr>
                <w:color w:val="000000"/>
              </w:rPr>
              <w:t>opěrnými a retenčními prvky zajišťujícími</w:t>
            </w:r>
            <w:r>
              <w:rPr>
                <w:color w:val="000000"/>
              </w:rPr>
              <w:tab/>
              <w:t>alespoň</w:t>
            </w:r>
          </w:p>
          <w:p w14:paraId="5E012247" w14:textId="77777777" w:rsidR="002529B6" w:rsidRDefault="002529B6" w:rsidP="005B4F1E">
            <w:pPr>
              <w:pStyle w:val="Jin0"/>
              <w:jc w:val="both"/>
            </w:pPr>
            <w:proofErr w:type="spellStart"/>
            <w:r>
              <w:rPr>
                <w:color w:val="000000"/>
              </w:rPr>
              <w:t>dentomukózní</w:t>
            </w:r>
            <w:proofErr w:type="spellEnd"/>
            <w:r>
              <w:rPr>
                <w:color w:val="000000"/>
              </w:rPr>
              <w:t xml:space="preserve"> přenos žvýkacího tlaku a stabilitu náhrady v ústech. Úhrada zahrnuje zhotovení výztuže, otisk čelisti v individuální lžíci, je-li třeba, a cenu použité dentální slitiny s výjimkou dentální slitiny zlata.</w:t>
            </w:r>
          </w:p>
        </w:tc>
        <w:tc>
          <w:tcPr>
            <w:tcW w:w="1155" w:type="dxa"/>
            <w:tcBorders>
              <w:top w:val="single" w:sz="4" w:space="0" w:color="auto"/>
              <w:left w:val="single" w:sz="4" w:space="0" w:color="auto"/>
              <w:bottom w:val="single" w:sz="4" w:space="0" w:color="auto"/>
            </w:tcBorders>
            <w:shd w:val="clear" w:color="auto" w:fill="auto"/>
            <w:vAlign w:val="center"/>
          </w:tcPr>
          <w:p w14:paraId="6C8CE87D" w14:textId="77777777" w:rsidR="002529B6" w:rsidRDefault="002529B6" w:rsidP="005B4F1E">
            <w:pPr>
              <w:pStyle w:val="Jin0"/>
            </w:pPr>
            <w:r>
              <w:rPr>
                <w:color w:val="000000"/>
              </w:rPr>
              <w:t>STO</w:t>
            </w:r>
          </w:p>
        </w:tc>
        <w:tc>
          <w:tcPr>
            <w:tcW w:w="2124" w:type="dxa"/>
            <w:tcBorders>
              <w:top w:val="single" w:sz="4" w:space="0" w:color="auto"/>
              <w:left w:val="single" w:sz="4" w:space="0" w:color="auto"/>
              <w:bottom w:val="single" w:sz="4" w:space="0" w:color="auto"/>
            </w:tcBorders>
            <w:shd w:val="clear" w:color="auto" w:fill="auto"/>
            <w:vAlign w:val="center"/>
          </w:tcPr>
          <w:p w14:paraId="74BFF66C" w14:textId="77777777" w:rsidR="002529B6" w:rsidRDefault="002529B6" w:rsidP="005B4F1E">
            <w:pPr>
              <w:pStyle w:val="Jin0"/>
            </w:pPr>
            <w:r>
              <w:rPr>
                <w:color w:val="000000"/>
              </w:rPr>
              <w:t>-</w:t>
            </w:r>
          </w:p>
        </w:tc>
        <w:tc>
          <w:tcPr>
            <w:tcW w:w="1765" w:type="dxa"/>
            <w:tcBorders>
              <w:top w:val="single" w:sz="4" w:space="0" w:color="auto"/>
              <w:left w:val="single" w:sz="4" w:space="0" w:color="auto"/>
              <w:bottom w:val="single" w:sz="4" w:space="0" w:color="auto"/>
            </w:tcBorders>
            <w:shd w:val="clear" w:color="auto" w:fill="auto"/>
            <w:vAlign w:val="center"/>
          </w:tcPr>
          <w:p w14:paraId="035D868C" w14:textId="77777777" w:rsidR="002529B6" w:rsidRDefault="002529B6" w:rsidP="005B4F1E">
            <w:pPr>
              <w:pStyle w:val="Jin0"/>
            </w:pPr>
            <w:proofErr w:type="spellStart"/>
            <w:r>
              <w:rPr>
                <w:color w:val="000000"/>
              </w:rPr>
              <w:t>Ix</w:t>
            </w:r>
            <w:proofErr w:type="spellEnd"/>
            <w:r>
              <w:rPr>
                <w:color w:val="000000"/>
              </w:rPr>
              <w:t xml:space="preserve"> / 4 roky</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35FF5F55" w14:textId="77777777" w:rsidR="002529B6" w:rsidRDefault="002529B6" w:rsidP="005B4F1E">
            <w:pPr>
              <w:pStyle w:val="Jin0"/>
            </w:pPr>
            <w:r>
              <w:rPr>
                <w:color w:val="000000"/>
              </w:rPr>
              <w:t>I</w:t>
            </w:r>
          </w:p>
        </w:tc>
      </w:tr>
    </w:tbl>
    <w:p w14:paraId="0FAA1607" w14:textId="77777777" w:rsidR="002529B6" w:rsidRDefault="002529B6" w:rsidP="002529B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02"/>
        <w:gridCol w:w="3351"/>
        <w:gridCol w:w="2774"/>
        <w:gridCol w:w="1155"/>
        <w:gridCol w:w="2124"/>
        <w:gridCol w:w="1765"/>
        <w:gridCol w:w="1672"/>
      </w:tblGrid>
      <w:tr w:rsidR="002529B6" w14:paraId="2C170683" w14:textId="77777777" w:rsidTr="005B4F1E">
        <w:trPr>
          <w:trHeight w:hRule="exact" w:val="2522"/>
          <w:jc w:val="center"/>
        </w:trPr>
        <w:tc>
          <w:tcPr>
            <w:tcW w:w="902" w:type="dxa"/>
            <w:tcBorders>
              <w:left w:val="single" w:sz="4" w:space="0" w:color="auto"/>
            </w:tcBorders>
            <w:shd w:val="clear" w:color="auto" w:fill="auto"/>
            <w:vAlign w:val="bottom"/>
          </w:tcPr>
          <w:p w14:paraId="0B1BC165" w14:textId="77777777" w:rsidR="002529B6" w:rsidRDefault="002529B6" w:rsidP="005B4F1E">
            <w:pPr>
              <w:pStyle w:val="Jin0"/>
              <w:jc w:val="left"/>
              <w:rPr>
                <w:sz w:val="22"/>
                <w:szCs w:val="22"/>
              </w:rPr>
            </w:pPr>
            <w:r>
              <w:rPr>
                <w:color w:val="000000"/>
                <w:sz w:val="22"/>
                <w:szCs w:val="22"/>
              </w:rPr>
              <w:lastRenderedPageBreak/>
              <w:t>6.2.</w:t>
            </w:r>
          </w:p>
        </w:tc>
        <w:tc>
          <w:tcPr>
            <w:tcW w:w="3351" w:type="dxa"/>
            <w:tcBorders>
              <w:left w:val="single" w:sz="4" w:space="0" w:color="auto"/>
            </w:tcBorders>
            <w:shd w:val="clear" w:color="auto" w:fill="auto"/>
            <w:vAlign w:val="center"/>
          </w:tcPr>
          <w:p w14:paraId="42D6F1AB" w14:textId="77777777" w:rsidR="002529B6" w:rsidRDefault="002529B6" w:rsidP="005B4F1E">
            <w:pPr>
              <w:pStyle w:val="Jin0"/>
              <w:jc w:val="left"/>
            </w:pPr>
            <w:r>
              <w:rPr>
                <w:color w:val="000000"/>
              </w:rPr>
              <w:t>částečná snímatelná náhrada ostatní</w:t>
            </w:r>
          </w:p>
        </w:tc>
        <w:tc>
          <w:tcPr>
            <w:tcW w:w="2774" w:type="dxa"/>
            <w:tcBorders>
              <w:left w:val="single" w:sz="4" w:space="0" w:color="auto"/>
            </w:tcBorders>
            <w:shd w:val="clear" w:color="auto" w:fill="auto"/>
            <w:vAlign w:val="center"/>
          </w:tcPr>
          <w:p w14:paraId="4B020CE1" w14:textId="77777777" w:rsidR="002529B6" w:rsidRDefault="002529B6" w:rsidP="005B4F1E">
            <w:pPr>
              <w:pStyle w:val="Jin0"/>
              <w:tabs>
                <w:tab w:val="left" w:pos="2266"/>
              </w:tabs>
              <w:jc w:val="both"/>
            </w:pPr>
            <w:r>
              <w:rPr>
                <w:color w:val="000000"/>
              </w:rPr>
              <w:t xml:space="preserve">částečná snímatelná náhrada ostatní s dentálním nebo </w:t>
            </w:r>
            <w:proofErr w:type="spellStart"/>
            <w:r>
              <w:rPr>
                <w:color w:val="000000"/>
              </w:rPr>
              <w:t>dentomukózním</w:t>
            </w:r>
            <w:proofErr w:type="spellEnd"/>
            <w:r>
              <w:rPr>
                <w:color w:val="000000"/>
              </w:rPr>
              <w:t xml:space="preserve"> přenosem žvýkacího</w:t>
            </w:r>
            <w:r>
              <w:rPr>
                <w:color w:val="000000"/>
              </w:rPr>
              <w:tab/>
              <w:t>tlaku</w:t>
            </w:r>
          </w:p>
          <w:p w14:paraId="28B4F2D3" w14:textId="77777777" w:rsidR="002529B6" w:rsidRDefault="002529B6" w:rsidP="005B4F1E">
            <w:pPr>
              <w:pStyle w:val="Jin0"/>
              <w:tabs>
                <w:tab w:val="left" w:pos="2157"/>
              </w:tabs>
              <w:jc w:val="both"/>
            </w:pPr>
            <w:r>
              <w:rPr>
                <w:color w:val="000000"/>
              </w:rPr>
              <w:t>zhotovená za použití jiných konstrukčních</w:t>
            </w:r>
            <w:r>
              <w:rPr>
                <w:color w:val="000000"/>
              </w:rPr>
              <w:tab/>
              <w:t>prvků,</w:t>
            </w:r>
          </w:p>
          <w:p w14:paraId="40D44F63" w14:textId="77777777" w:rsidR="002529B6" w:rsidRDefault="002529B6" w:rsidP="005B4F1E">
            <w:pPr>
              <w:pStyle w:val="Jin0"/>
              <w:jc w:val="both"/>
            </w:pPr>
            <w:r>
              <w:rPr>
                <w:color w:val="000000"/>
              </w:rPr>
              <w:t>technologických postupů a materiálů než u částečné snímatelné náhrady základní</w:t>
            </w:r>
          </w:p>
        </w:tc>
        <w:tc>
          <w:tcPr>
            <w:tcW w:w="1155" w:type="dxa"/>
            <w:tcBorders>
              <w:left w:val="single" w:sz="4" w:space="0" w:color="auto"/>
            </w:tcBorders>
            <w:shd w:val="clear" w:color="auto" w:fill="auto"/>
            <w:vAlign w:val="center"/>
          </w:tcPr>
          <w:p w14:paraId="2BF64E6D" w14:textId="77777777" w:rsidR="002529B6" w:rsidRDefault="002529B6" w:rsidP="005B4F1E">
            <w:pPr>
              <w:pStyle w:val="Jin0"/>
            </w:pPr>
            <w:r>
              <w:rPr>
                <w:color w:val="000000"/>
              </w:rPr>
              <w:t>STO</w:t>
            </w:r>
          </w:p>
        </w:tc>
        <w:tc>
          <w:tcPr>
            <w:tcW w:w="2124" w:type="dxa"/>
            <w:tcBorders>
              <w:left w:val="single" w:sz="4" w:space="0" w:color="auto"/>
            </w:tcBorders>
            <w:shd w:val="clear" w:color="auto" w:fill="auto"/>
            <w:vAlign w:val="center"/>
          </w:tcPr>
          <w:p w14:paraId="232B6DB0" w14:textId="77777777" w:rsidR="002529B6" w:rsidRDefault="002529B6" w:rsidP="005B4F1E">
            <w:pPr>
              <w:pStyle w:val="Jin0"/>
            </w:pPr>
            <w:r>
              <w:rPr>
                <w:color w:val="000000"/>
              </w:rPr>
              <w:t>hrazeno jen u pojištěnců od 18 let</w:t>
            </w:r>
          </w:p>
        </w:tc>
        <w:tc>
          <w:tcPr>
            <w:tcW w:w="1765" w:type="dxa"/>
            <w:tcBorders>
              <w:left w:val="single" w:sz="4" w:space="0" w:color="auto"/>
            </w:tcBorders>
            <w:shd w:val="clear" w:color="auto" w:fill="auto"/>
            <w:vAlign w:val="center"/>
          </w:tcPr>
          <w:p w14:paraId="541BB45B" w14:textId="77777777" w:rsidR="002529B6" w:rsidRDefault="002529B6" w:rsidP="005B4F1E">
            <w:pPr>
              <w:pStyle w:val="Jin0"/>
            </w:pPr>
            <w:proofErr w:type="spellStart"/>
            <w:r>
              <w:rPr>
                <w:color w:val="000000"/>
              </w:rPr>
              <w:t>Ix</w:t>
            </w:r>
            <w:proofErr w:type="spellEnd"/>
            <w:r>
              <w:rPr>
                <w:color w:val="000000"/>
              </w:rPr>
              <w:t xml:space="preserve"> / 4 roky</w:t>
            </w:r>
          </w:p>
        </w:tc>
        <w:tc>
          <w:tcPr>
            <w:tcW w:w="1672" w:type="dxa"/>
            <w:tcBorders>
              <w:left w:val="single" w:sz="4" w:space="0" w:color="auto"/>
              <w:right w:val="single" w:sz="4" w:space="0" w:color="auto"/>
            </w:tcBorders>
            <w:shd w:val="clear" w:color="auto" w:fill="auto"/>
            <w:vAlign w:val="center"/>
          </w:tcPr>
          <w:p w14:paraId="45E2E279" w14:textId="77777777" w:rsidR="002529B6" w:rsidRDefault="002529B6" w:rsidP="005B4F1E">
            <w:pPr>
              <w:pStyle w:val="Jin0"/>
            </w:pPr>
            <w:r>
              <w:rPr>
                <w:color w:val="000000"/>
              </w:rPr>
              <w:t>C:2500 Kč</w:t>
            </w:r>
          </w:p>
        </w:tc>
      </w:tr>
      <w:tr w:rsidR="002529B6" w14:paraId="00D87AF8" w14:textId="77777777" w:rsidTr="005B4F1E">
        <w:trPr>
          <w:trHeight w:hRule="exact" w:val="2031"/>
          <w:jc w:val="center"/>
        </w:trPr>
        <w:tc>
          <w:tcPr>
            <w:tcW w:w="902" w:type="dxa"/>
            <w:tcBorders>
              <w:top w:val="single" w:sz="4" w:space="0" w:color="auto"/>
              <w:left w:val="single" w:sz="4" w:space="0" w:color="auto"/>
            </w:tcBorders>
            <w:shd w:val="clear" w:color="auto" w:fill="auto"/>
            <w:vAlign w:val="bottom"/>
          </w:tcPr>
          <w:p w14:paraId="0A619F2B" w14:textId="77777777" w:rsidR="002529B6" w:rsidRDefault="002529B6" w:rsidP="005B4F1E">
            <w:pPr>
              <w:pStyle w:val="Jin0"/>
              <w:jc w:val="left"/>
              <w:rPr>
                <w:sz w:val="22"/>
                <w:szCs w:val="22"/>
              </w:rPr>
            </w:pPr>
            <w:r>
              <w:rPr>
                <w:color w:val="000000"/>
                <w:sz w:val="22"/>
                <w:szCs w:val="22"/>
              </w:rPr>
              <w:t>6.3.</w:t>
            </w:r>
          </w:p>
        </w:tc>
        <w:tc>
          <w:tcPr>
            <w:tcW w:w="3351" w:type="dxa"/>
            <w:tcBorders>
              <w:top w:val="single" w:sz="4" w:space="0" w:color="auto"/>
              <w:left w:val="single" w:sz="4" w:space="0" w:color="auto"/>
            </w:tcBorders>
            <w:shd w:val="clear" w:color="auto" w:fill="auto"/>
            <w:vAlign w:val="center"/>
          </w:tcPr>
          <w:p w14:paraId="5E23E459" w14:textId="77777777" w:rsidR="002529B6" w:rsidRDefault="002529B6" w:rsidP="005B4F1E">
            <w:pPr>
              <w:pStyle w:val="Jin0"/>
              <w:jc w:val="left"/>
            </w:pPr>
            <w:r>
              <w:rPr>
                <w:color w:val="000000"/>
              </w:rPr>
              <w:t>částečná dětská snímatelná náhrada</w:t>
            </w:r>
          </w:p>
        </w:tc>
        <w:tc>
          <w:tcPr>
            <w:tcW w:w="2774" w:type="dxa"/>
            <w:tcBorders>
              <w:top w:val="single" w:sz="4" w:space="0" w:color="auto"/>
              <w:left w:val="single" w:sz="4" w:space="0" w:color="auto"/>
            </w:tcBorders>
            <w:shd w:val="clear" w:color="auto" w:fill="auto"/>
            <w:vAlign w:val="center"/>
          </w:tcPr>
          <w:p w14:paraId="21FC1F39" w14:textId="77777777" w:rsidR="002529B6" w:rsidRDefault="002529B6" w:rsidP="005B4F1E">
            <w:pPr>
              <w:pStyle w:val="Jin0"/>
              <w:jc w:val="both"/>
            </w:pPr>
            <w:r>
              <w:rPr>
                <w:color w:val="000000"/>
              </w:rPr>
              <w:t>částečná dětská snímatelná náhrada v dočasném a smíšeném chrupu bez kotevních prvků.</w:t>
            </w:r>
          </w:p>
        </w:tc>
        <w:tc>
          <w:tcPr>
            <w:tcW w:w="1155" w:type="dxa"/>
            <w:tcBorders>
              <w:top w:val="single" w:sz="4" w:space="0" w:color="auto"/>
              <w:left w:val="single" w:sz="4" w:space="0" w:color="auto"/>
            </w:tcBorders>
            <w:shd w:val="clear" w:color="auto" w:fill="auto"/>
            <w:vAlign w:val="center"/>
          </w:tcPr>
          <w:p w14:paraId="60468EF8" w14:textId="77777777" w:rsidR="002529B6" w:rsidRDefault="002529B6" w:rsidP="005B4F1E">
            <w:pPr>
              <w:pStyle w:val="Jin0"/>
            </w:pPr>
            <w:r>
              <w:rPr>
                <w:color w:val="000000"/>
              </w:rPr>
              <w:t>STO</w:t>
            </w:r>
          </w:p>
        </w:tc>
        <w:tc>
          <w:tcPr>
            <w:tcW w:w="2124" w:type="dxa"/>
            <w:tcBorders>
              <w:top w:val="single" w:sz="4" w:space="0" w:color="auto"/>
              <w:left w:val="single" w:sz="4" w:space="0" w:color="auto"/>
            </w:tcBorders>
            <w:shd w:val="clear" w:color="auto" w:fill="auto"/>
            <w:vAlign w:val="center"/>
          </w:tcPr>
          <w:p w14:paraId="0DE7A1F4" w14:textId="77777777" w:rsidR="002529B6" w:rsidRDefault="002529B6" w:rsidP="005B4F1E">
            <w:pPr>
              <w:pStyle w:val="Jin0"/>
            </w:pPr>
            <w:r>
              <w:rPr>
                <w:color w:val="000000"/>
              </w:rPr>
              <w:t>hrazeno jen u pojištěnců do dne dosažení 18 let</w:t>
            </w:r>
          </w:p>
        </w:tc>
        <w:tc>
          <w:tcPr>
            <w:tcW w:w="1765" w:type="dxa"/>
            <w:tcBorders>
              <w:top w:val="single" w:sz="4" w:space="0" w:color="auto"/>
              <w:left w:val="single" w:sz="4" w:space="0" w:color="auto"/>
            </w:tcBorders>
            <w:shd w:val="clear" w:color="auto" w:fill="auto"/>
            <w:vAlign w:val="center"/>
          </w:tcPr>
          <w:p w14:paraId="0A3CC9A9" w14:textId="77777777" w:rsidR="002529B6" w:rsidRDefault="002529B6" w:rsidP="005B4F1E">
            <w:pPr>
              <w:pStyle w:val="Jin0"/>
            </w:pPr>
            <w:r>
              <w:rPr>
                <w:color w:val="000000"/>
              </w:rPr>
              <w:t>-</w:t>
            </w:r>
          </w:p>
        </w:tc>
        <w:tc>
          <w:tcPr>
            <w:tcW w:w="1672" w:type="dxa"/>
            <w:tcBorders>
              <w:top w:val="single" w:sz="4" w:space="0" w:color="auto"/>
              <w:left w:val="single" w:sz="4" w:space="0" w:color="auto"/>
              <w:right w:val="single" w:sz="4" w:space="0" w:color="auto"/>
            </w:tcBorders>
            <w:shd w:val="clear" w:color="auto" w:fill="auto"/>
            <w:vAlign w:val="center"/>
          </w:tcPr>
          <w:p w14:paraId="59111ED3" w14:textId="77777777" w:rsidR="002529B6" w:rsidRDefault="002529B6" w:rsidP="005B4F1E">
            <w:pPr>
              <w:pStyle w:val="Jin0"/>
            </w:pPr>
            <w:r>
              <w:rPr>
                <w:color w:val="000000"/>
              </w:rPr>
              <w:t>I</w:t>
            </w:r>
          </w:p>
        </w:tc>
      </w:tr>
      <w:tr w:rsidR="002529B6" w14:paraId="318C4F4C" w14:textId="77777777" w:rsidTr="005B4F1E">
        <w:trPr>
          <w:trHeight w:hRule="exact" w:val="378"/>
          <w:jc w:val="center"/>
        </w:trPr>
        <w:tc>
          <w:tcPr>
            <w:tcW w:w="902" w:type="dxa"/>
            <w:tcBorders>
              <w:top w:val="single" w:sz="4" w:space="0" w:color="auto"/>
              <w:left w:val="single" w:sz="4" w:space="0" w:color="auto"/>
            </w:tcBorders>
            <w:shd w:val="clear" w:color="auto" w:fill="C2C2C2"/>
            <w:vAlign w:val="center"/>
          </w:tcPr>
          <w:p w14:paraId="0BF2284E" w14:textId="77777777" w:rsidR="002529B6" w:rsidRDefault="002529B6" w:rsidP="005B4F1E">
            <w:pPr>
              <w:pStyle w:val="Jin0"/>
              <w:jc w:val="left"/>
            </w:pPr>
            <w:r>
              <w:rPr>
                <w:b/>
                <w:bCs/>
                <w:color w:val="000000"/>
              </w:rPr>
              <w:t>7</w:t>
            </w:r>
          </w:p>
        </w:tc>
        <w:tc>
          <w:tcPr>
            <w:tcW w:w="3351" w:type="dxa"/>
            <w:tcBorders>
              <w:top w:val="single" w:sz="4" w:space="0" w:color="auto"/>
              <w:left w:val="single" w:sz="4" w:space="0" w:color="auto"/>
            </w:tcBorders>
            <w:shd w:val="clear" w:color="auto" w:fill="C2C2C2"/>
            <w:vAlign w:val="center"/>
          </w:tcPr>
          <w:p w14:paraId="6400F241" w14:textId="77777777" w:rsidR="002529B6" w:rsidRDefault="002529B6" w:rsidP="005B4F1E">
            <w:pPr>
              <w:pStyle w:val="Jin0"/>
              <w:jc w:val="left"/>
            </w:pPr>
            <w:r>
              <w:rPr>
                <w:b/>
                <w:bCs/>
                <w:color w:val="000000"/>
              </w:rPr>
              <w:t xml:space="preserve">Celkové </w:t>
            </w:r>
            <w:proofErr w:type="spellStart"/>
            <w:r>
              <w:rPr>
                <w:b/>
                <w:bCs/>
                <w:color w:val="000000"/>
              </w:rPr>
              <w:t>snímátelné</w:t>
            </w:r>
            <w:proofErr w:type="spellEnd"/>
            <w:r>
              <w:rPr>
                <w:b/>
                <w:bCs/>
                <w:color w:val="000000"/>
              </w:rPr>
              <w:t xml:space="preserve"> náhrady</w:t>
            </w:r>
          </w:p>
        </w:tc>
        <w:tc>
          <w:tcPr>
            <w:tcW w:w="2774" w:type="dxa"/>
            <w:tcBorders>
              <w:top w:val="single" w:sz="4" w:space="0" w:color="auto"/>
              <w:left w:val="single" w:sz="4" w:space="0" w:color="auto"/>
            </w:tcBorders>
            <w:shd w:val="clear" w:color="auto" w:fill="C2C2C2"/>
          </w:tcPr>
          <w:p w14:paraId="135A9C9E" w14:textId="77777777" w:rsidR="002529B6" w:rsidRDefault="002529B6" w:rsidP="005B4F1E">
            <w:pPr>
              <w:rPr>
                <w:sz w:val="10"/>
                <w:szCs w:val="10"/>
              </w:rPr>
            </w:pPr>
          </w:p>
        </w:tc>
        <w:tc>
          <w:tcPr>
            <w:tcW w:w="1155" w:type="dxa"/>
            <w:tcBorders>
              <w:top w:val="single" w:sz="4" w:space="0" w:color="auto"/>
              <w:left w:val="single" w:sz="4" w:space="0" w:color="auto"/>
            </w:tcBorders>
            <w:shd w:val="clear" w:color="auto" w:fill="C2C2C2"/>
          </w:tcPr>
          <w:p w14:paraId="163711E6" w14:textId="77777777" w:rsidR="002529B6" w:rsidRDefault="002529B6" w:rsidP="005B4F1E">
            <w:pPr>
              <w:rPr>
                <w:sz w:val="10"/>
                <w:szCs w:val="10"/>
              </w:rPr>
            </w:pPr>
          </w:p>
        </w:tc>
        <w:tc>
          <w:tcPr>
            <w:tcW w:w="2124" w:type="dxa"/>
            <w:tcBorders>
              <w:top w:val="single" w:sz="4" w:space="0" w:color="auto"/>
              <w:left w:val="single" w:sz="4" w:space="0" w:color="auto"/>
            </w:tcBorders>
            <w:shd w:val="clear" w:color="auto" w:fill="C2C2C2"/>
          </w:tcPr>
          <w:p w14:paraId="59B65661" w14:textId="77777777" w:rsidR="002529B6" w:rsidRDefault="002529B6" w:rsidP="005B4F1E">
            <w:pPr>
              <w:rPr>
                <w:sz w:val="10"/>
                <w:szCs w:val="10"/>
              </w:rPr>
            </w:pPr>
          </w:p>
        </w:tc>
        <w:tc>
          <w:tcPr>
            <w:tcW w:w="1765" w:type="dxa"/>
            <w:tcBorders>
              <w:top w:val="single" w:sz="4" w:space="0" w:color="auto"/>
              <w:left w:val="single" w:sz="4" w:space="0" w:color="auto"/>
            </w:tcBorders>
            <w:shd w:val="clear" w:color="auto" w:fill="C2C2C2"/>
          </w:tcPr>
          <w:p w14:paraId="431CBF6C" w14:textId="77777777" w:rsidR="002529B6" w:rsidRDefault="002529B6" w:rsidP="005B4F1E">
            <w:pPr>
              <w:rPr>
                <w:sz w:val="10"/>
                <w:szCs w:val="10"/>
              </w:rPr>
            </w:pPr>
          </w:p>
        </w:tc>
        <w:tc>
          <w:tcPr>
            <w:tcW w:w="1672" w:type="dxa"/>
            <w:tcBorders>
              <w:top w:val="single" w:sz="4" w:space="0" w:color="auto"/>
              <w:left w:val="single" w:sz="4" w:space="0" w:color="auto"/>
              <w:right w:val="single" w:sz="4" w:space="0" w:color="auto"/>
            </w:tcBorders>
            <w:shd w:val="clear" w:color="auto" w:fill="C2C2C2"/>
          </w:tcPr>
          <w:p w14:paraId="40E87990" w14:textId="77777777" w:rsidR="002529B6" w:rsidRDefault="002529B6" w:rsidP="005B4F1E">
            <w:pPr>
              <w:rPr>
                <w:sz w:val="10"/>
                <w:szCs w:val="10"/>
              </w:rPr>
            </w:pPr>
          </w:p>
        </w:tc>
      </w:tr>
      <w:tr w:rsidR="002529B6" w14:paraId="0B03FEE6" w14:textId="77777777" w:rsidTr="005B4F1E">
        <w:trPr>
          <w:trHeight w:hRule="exact" w:val="1433"/>
          <w:jc w:val="center"/>
        </w:trPr>
        <w:tc>
          <w:tcPr>
            <w:tcW w:w="902" w:type="dxa"/>
            <w:tcBorders>
              <w:top w:val="single" w:sz="4" w:space="0" w:color="auto"/>
              <w:left w:val="single" w:sz="4" w:space="0" w:color="auto"/>
            </w:tcBorders>
            <w:shd w:val="clear" w:color="auto" w:fill="auto"/>
            <w:vAlign w:val="bottom"/>
          </w:tcPr>
          <w:p w14:paraId="6ECAE31C" w14:textId="77777777" w:rsidR="002529B6" w:rsidRDefault="002529B6" w:rsidP="005B4F1E">
            <w:pPr>
              <w:pStyle w:val="Jin0"/>
              <w:jc w:val="left"/>
              <w:rPr>
                <w:sz w:val="22"/>
                <w:szCs w:val="22"/>
              </w:rPr>
            </w:pPr>
            <w:r>
              <w:rPr>
                <w:color w:val="000000"/>
                <w:sz w:val="22"/>
                <w:szCs w:val="22"/>
              </w:rPr>
              <w:t>7.1.</w:t>
            </w:r>
          </w:p>
        </w:tc>
        <w:tc>
          <w:tcPr>
            <w:tcW w:w="3351" w:type="dxa"/>
            <w:tcBorders>
              <w:top w:val="single" w:sz="4" w:space="0" w:color="auto"/>
              <w:left w:val="single" w:sz="4" w:space="0" w:color="auto"/>
            </w:tcBorders>
            <w:shd w:val="clear" w:color="auto" w:fill="auto"/>
            <w:vAlign w:val="center"/>
          </w:tcPr>
          <w:p w14:paraId="78779477" w14:textId="77777777" w:rsidR="002529B6" w:rsidRDefault="002529B6" w:rsidP="005B4F1E">
            <w:pPr>
              <w:pStyle w:val="Jin0"/>
              <w:jc w:val="left"/>
            </w:pPr>
            <w:r>
              <w:rPr>
                <w:color w:val="000000"/>
              </w:rPr>
              <w:t>celková snímatelná náhrada základní</w:t>
            </w:r>
          </w:p>
        </w:tc>
        <w:tc>
          <w:tcPr>
            <w:tcW w:w="2774" w:type="dxa"/>
            <w:tcBorders>
              <w:top w:val="single" w:sz="4" w:space="0" w:color="auto"/>
              <w:left w:val="single" w:sz="4" w:space="0" w:color="auto"/>
            </w:tcBorders>
            <w:shd w:val="clear" w:color="auto" w:fill="auto"/>
            <w:vAlign w:val="center"/>
          </w:tcPr>
          <w:p w14:paraId="1E879DA2" w14:textId="77777777" w:rsidR="002529B6" w:rsidRDefault="002529B6" w:rsidP="005B4F1E">
            <w:pPr>
              <w:pStyle w:val="Jin0"/>
              <w:jc w:val="both"/>
            </w:pPr>
            <w:r>
              <w:rPr>
                <w:color w:val="000000"/>
              </w:rPr>
              <w:t xml:space="preserve">celková snímatelná náhrada s </w:t>
            </w:r>
            <w:proofErr w:type="gramStart"/>
            <w:r>
              <w:rPr>
                <w:color w:val="000000"/>
              </w:rPr>
              <w:t>baží</w:t>
            </w:r>
            <w:proofErr w:type="gramEnd"/>
            <w:r>
              <w:rPr>
                <w:color w:val="000000"/>
              </w:rPr>
              <w:t xml:space="preserve"> z jednobarevné </w:t>
            </w:r>
            <w:proofErr w:type="spellStart"/>
            <w:r>
              <w:rPr>
                <w:color w:val="000000"/>
              </w:rPr>
              <w:t>metyhnetakrylátové</w:t>
            </w:r>
            <w:proofErr w:type="spellEnd"/>
            <w:r>
              <w:rPr>
                <w:color w:val="000000"/>
              </w:rPr>
              <w:t xml:space="preserve"> pryskyřice a s pryskyřičnými zuby</w:t>
            </w:r>
          </w:p>
        </w:tc>
        <w:tc>
          <w:tcPr>
            <w:tcW w:w="1155" w:type="dxa"/>
            <w:tcBorders>
              <w:top w:val="single" w:sz="4" w:space="0" w:color="auto"/>
              <w:left w:val="single" w:sz="4" w:space="0" w:color="auto"/>
            </w:tcBorders>
            <w:shd w:val="clear" w:color="auto" w:fill="auto"/>
            <w:vAlign w:val="center"/>
          </w:tcPr>
          <w:p w14:paraId="53B701D4" w14:textId="77777777" w:rsidR="002529B6" w:rsidRDefault="002529B6" w:rsidP="005B4F1E">
            <w:pPr>
              <w:pStyle w:val="Jin0"/>
            </w:pPr>
            <w:r>
              <w:rPr>
                <w:color w:val="000000"/>
              </w:rPr>
              <w:t>STO</w:t>
            </w:r>
          </w:p>
        </w:tc>
        <w:tc>
          <w:tcPr>
            <w:tcW w:w="2124" w:type="dxa"/>
            <w:tcBorders>
              <w:top w:val="single" w:sz="4" w:space="0" w:color="auto"/>
              <w:left w:val="single" w:sz="4" w:space="0" w:color="auto"/>
            </w:tcBorders>
            <w:shd w:val="clear" w:color="auto" w:fill="auto"/>
            <w:vAlign w:val="center"/>
          </w:tcPr>
          <w:p w14:paraId="2ECE01C6" w14:textId="77777777" w:rsidR="002529B6" w:rsidRDefault="002529B6" w:rsidP="005B4F1E">
            <w:pPr>
              <w:pStyle w:val="Jin0"/>
            </w:pPr>
            <w:r>
              <w:rPr>
                <w:color w:val="000000"/>
              </w:rPr>
              <w:t>-</w:t>
            </w:r>
          </w:p>
        </w:tc>
        <w:tc>
          <w:tcPr>
            <w:tcW w:w="1765" w:type="dxa"/>
            <w:tcBorders>
              <w:top w:val="single" w:sz="4" w:space="0" w:color="auto"/>
              <w:left w:val="single" w:sz="4" w:space="0" w:color="auto"/>
            </w:tcBorders>
            <w:shd w:val="clear" w:color="auto" w:fill="auto"/>
            <w:vAlign w:val="center"/>
          </w:tcPr>
          <w:p w14:paraId="3026E804" w14:textId="77777777" w:rsidR="002529B6" w:rsidRDefault="002529B6" w:rsidP="005B4F1E">
            <w:pPr>
              <w:pStyle w:val="Jin0"/>
            </w:pPr>
            <w:proofErr w:type="spellStart"/>
            <w:r>
              <w:rPr>
                <w:color w:val="000000"/>
              </w:rPr>
              <w:t>Ix</w:t>
            </w:r>
            <w:proofErr w:type="spellEnd"/>
            <w:r>
              <w:rPr>
                <w:color w:val="000000"/>
              </w:rPr>
              <w:t xml:space="preserve"> / 4 roky</w:t>
            </w:r>
          </w:p>
        </w:tc>
        <w:tc>
          <w:tcPr>
            <w:tcW w:w="1672" w:type="dxa"/>
            <w:tcBorders>
              <w:top w:val="single" w:sz="4" w:space="0" w:color="auto"/>
              <w:left w:val="single" w:sz="4" w:space="0" w:color="auto"/>
              <w:right w:val="single" w:sz="4" w:space="0" w:color="auto"/>
            </w:tcBorders>
            <w:shd w:val="clear" w:color="auto" w:fill="auto"/>
            <w:vAlign w:val="center"/>
          </w:tcPr>
          <w:p w14:paraId="5F9FA82F" w14:textId="77777777" w:rsidR="002529B6" w:rsidRDefault="002529B6" w:rsidP="005B4F1E">
            <w:pPr>
              <w:pStyle w:val="Jin0"/>
            </w:pPr>
            <w:r>
              <w:rPr>
                <w:color w:val="000000"/>
              </w:rPr>
              <w:t>I</w:t>
            </w:r>
          </w:p>
        </w:tc>
      </w:tr>
      <w:tr w:rsidR="002529B6" w14:paraId="276C5D2A" w14:textId="77777777" w:rsidTr="005B4F1E">
        <w:trPr>
          <w:trHeight w:hRule="exact" w:val="1367"/>
          <w:jc w:val="center"/>
        </w:trPr>
        <w:tc>
          <w:tcPr>
            <w:tcW w:w="902" w:type="dxa"/>
            <w:tcBorders>
              <w:top w:val="single" w:sz="4" w:space="0" w:color="auto"/>
              <w:left w:val="single" w:sz="4" w:space="0" w:color="auto"/>
            </w:tcBorders>
            <w:shd w:val="clear" w:color="auto" w:fill="auto"/>
            <w:vAlign w:val="bottom"/>
          </w:tcPr>
          <w:p w14:paraId="33567FA4" w14:textId="77777777" w:rsidR="002529B6" w:rsidRDefault="002529B6" w:rsidP="005B4F1E">
            <w:pPr>
              <w:pStyle w:val="Jin0"/>
              <w:jc w:val="left"/>
              <w:rPr>
                <w:sz w:val="22"/>
                <w:szCs w:val="22"/>
              </w:rPr>
            </w:pPr>
            <w:r>
              <w:rPr>
                <w:color w:val="000000"/>
                <w:sz w:val="22"/>
                <w:szCs w:val="22"/>
              </w:rPr>
              <w:t>7.2.</w:t>
            </w:r>
          </w:p>
        </w:tc>
        <w:tc>
          <w:tcPr>
            <w:tcW w:w="3351" w:type="dxa"/>
            <w:tcBorders>
              <w:top w:val="single" w:sz="4" w:space="0" w:color="auto"/>
              <w:left w:val="single" w:sz="4" w:space="0" w:color="auto"/>
            </w:tcBorders>
            <w:shd w:val="clear" w:color="auto" w:fill="auto"/>
            <w:vAlign w:val="center"/>
          </w:tcPr>
          <w:p w14:paraId="186B985D" w14:textId="77777777" w:rsidR="002529B6" w:rsidRDefault="002529B6" w:rsidP="005B4F1E">
            <w:pPr>
              <w:pStyle w:val="Jin0"/>
              <w:jc w:val="left"/>
            </w:pPr>
            <w:r>
              <w:rPr>
                <w:color w:val="000000"/>
              </w:rPr>
              <w:t>celková snímatelná náhrada ostatní</w:t>
            </w:r>
          </w:p>
        </w:tc>
        <w:tc>
          <w:tcPr>
            <w:tcW w:w="2774" w:type="dxa"/>
            <w:tcBorders>
              <w:top w:val="single" w:sz="4" w:space="0" w:color="auto"/>
              <w:left w:val="single" w:sz="4" w:space="0" w:color="auto"/>
            </w:tcBorders>
            <w:shd w:val="clear" w:color="auto" w:fill="auto"/>
            <w:vAlign w:val="bottom"/>
          </w:tcPr>
          <w:p w14:paraId="72C0DCD5" w14:textId="77777777" w:rsidR="002529B6" w:rsidRDefault="002529B6" w:rsidP="005B4F1E">
            <w:pPr>
              <w:pStyle w:val="Jin0"/>
              <w:jc w:val="both"/>
            </w:pPr>
            <w:r>
              <w:rPr>
                <w:color w:val="000000"/>
              </w:rPr>
              <w:t>celková snímatelná náhrada ostatní zhotovená za použití jiných technologických postupů, materiálů a konstrukčních prvků než u celkové snímatelné náhrady základní</w:t>
            </w:r>
          </w:p>
        </w:tc>
        <w:tc>
          <w:tcPr>
            <w:tcW w:w="1155" w:type="dxa"/>
            <w:tcBorders>
              <w:top w:val="single" w:sz="4" w:space="0" w:color="auto"/>
              <w:left w:val="single" w:sz="4" w:space="0" w:color="auto"/>
            </w:tcBorders>
            <w:shd w:val="clear" w:color="auto" w:fill="auto"/>
            <w:vAlign w:val="center"/>
          </w:tcPr>
          <w:p w14:paraId="6BE4C84B" w14:textId="77777777" w:rsidR="002529B6" w:rsidRDefault="002529B6" w:rsidP="005B4F1E">
            <w:pPr>
              <w:pStyle w:val="Jin0"/>
            </w:pPr>
            <w:r>
              <w:rPr>
                <w:color w:val="000000"/>
              </w:rPr>
              <w:t>STO</w:t>
            </w:r>
          </w:p>
        </w:tc>
        <w:tc>
          <w:tcPr>
            <w:tcW w:w="2124" w:type="dxa"/>
            <w:tcBorders>
              <w:top w:val="single" w:sz="4" w:space="0" w:color="auto"/>
              <w:left w:val="single" w:sz="4" w:space="0" w:color="auto"/>
            </w:tcBorders>
            <w:shd w:val="clear" w:color="auto" w:fill="auto"/>
            <w:vAlign w:val="center"/>
          </w:tcPr>
          <w:p w14:paraId="42E4DB42" w14:textId="77777777" w:rsidR="002529B6" w:rsidRDefault="002529B6" w:rsidP="005B4F1E">
            <w:pPr>
              <w:pStyle w:val="Jin0"/>
            </w:pPr>
            <w:r>
              <w:rPr>
                <w:color w:val="000000"/>
              </w:rPr>
              <w:t>hrazeno jen u pojištěnců od 18 let</w:t>
            </w:r>
          </w:p>
        </w:tc>
        <w:tc>
          <w:tcPr>
            <w:tcW w:w="1765" w:type="dxa"/>
            <w:tcBorders>
              <w:top w:val="single" w:sz="4" w:space="0" w:color="auto"/>
              <w:left w:val="single" w:sz="4" w:space="0" w:color="auto"/>
            </w:tcBorders>
            <w:shd w:val="clear" w:color="auto" w:fill="auto"/>
            <w:vAlign w:val="center"/>
          </w:tcPr>
          <w:p w14:paraId="60BC501C" w14:textId="77777777" w:rsidR="002529B6" w:rsidRDefault="002529B6" w:rsidP="005B4F1E">
            <w:pPr>
              <w:pStyle w:val="Jin0"/>
            </w:pPr>
            <w:proofErr w:type="spellStart"/>
            <w:r>
              <w:rPr>
                <w:color w:val="000000"/>
              </w:rPr>
              <w:t>Ix</w:t>
            </w:r>
            <w:proofErr w:type="spellEnd"/>
            <w:r>
              <w:rPr>
                <w:color w:val="000000"/>
              </w:rPr>
              <w:t xml:space="preserve"> / 4 roky</w:t>
            </w:r>
          </w:p>
        </w:tc>
        <w:tc>
          <w:tcPr>
            <w:tcW w:w="1672" w:type="dxa"/>
            <w:tcBorders>
              <w:top w:val="single" w:sz="4" w:space="0" w:color="auto"/>
              <w:left w:val="single" w:sz="4" w:space="0" w:color="auto"/>
              <w:right w:val="single" w:sz="4" w:space="0" w:color="auto"/>
            </w:tcBorders>
            <w:shd w:val="clear" w:color="auto" w:fill="auto"/>
            <w:vAlign w:val="center"/>
          </w:tcPr>
          <w:p w14:paraId="335A39E9" w14:textId="77777777" w:rsidR="002529B6" w:rsidRDefault="002529B6" w:rsidP="005B4F1E">
            <w:pPr>
              <w:pStyle w:val="Jin0"/>
            </w:pPr>
            <w:r>
              <w:rPr>
                <w:color w:val="000000"/>
              </w:rPr>
              <w:t>C:4500 Kč</w:t>
            </w:r>
          </w:p>
        </w:tc>
      </w:tr>
      <w:tr w:rsidR="002529B6" w14:paraId="7996C21C" w14:textId="77777777" w:rsidTr="005B4F1E">
        <w:trPr>
          <w:trHeight w:hRule="exact" w:val="338"/>
          <w:jc w:val="center"/>
        </w:trPr>
        <w:tc>
          <w:tcPr>
            <w:tcW w:w="902" w:type="dxa"/>
            <w:tcBorders>
              <w:top w:val="single" w:sz="4" w:space="0" w:color="auto"/>
              <w:left w:val="single" w:sz="4" w:space="0" w:color="auto"/>
            </w:tcBorders>
            <w:shd w:val="clear" w:color="auto" w:fill="C2C2C2"/>
            <w:vAlign w:val="bottom"/>
          </w:tcPr>
          <w:p w14:paraId="033ECC9C" w14:textId="77777777" w:rsidR="002529B6" w:rsidRDefault="002529B6" w:rsidP="005B4F1E">
            <w:pPr>
              <w:pStyle w:val="Jin0"/>
              <w:jc w:val="left"/>
            </w:pPr>
            <w:r>
              <w:rPr>
                <w:b/>
                <w:bCs/>
                <w:color w:val="000000"/>
              </w:rPr>
              <w:t>8</w:t>
            </w:r>
          </w:p>
        </w:tc>
        <w:tc>
          <w:tcPr>
            <w:tcW w:w="3351" w:type="dxa"/>
            <w:tcBorders>
              <w:top w:val="single" w:sz="4" w:space="0" w:color="auto"/>
              <w:left w:val="single" w:sz="4" w:space="0" w:color="auto"/>
            </w:tcBorders>
            <w:shd w:val="clear" w:color="auto" w:fill="C2C2C2"/>
            <w:vAlign w:val="bottom"/>
          </w:tcPr>
          <w:p w14:paraId="1B3C2091" w14:textId="77777777" w:rsidR="002529B6" w:rsidRDefault="002529B6" w:rsidP="005B4F1E">
            <w:pPr>
              <w:pStyle w:val="Jin0"/>
              <w:jc w:val="left"/>
            </w:pPr>
            <w:r>
              <w:rPr>
                <w:b/>
                <w:bCs/>
                <w:color w:val="000000"/>
              </w:rPr>
              <w:t>Rekonstrukční a pooperační náhrady</w:t>
            </w:r>
          </w:p>
        </w:tc>
        <w:tc>
          <w:tcPr>
            <w:tcW w:w="2774" w:type="dxa"/>
            <w:tcBorders>
              <w:top w:val="single" w:sz="4" w:space="0" w:color="auto"/>
              <w:left w:val="single" w:sz="4" w:space="0" w:color="auto"/>
            </w:tcBorders>
            <w:shd w:val="clear" w:color="auto" w:fill="C2C2C2"/>
          </w:tcPr>
          <w:p w14:paraId="6CBA0E60" w14:textId="77777777" w:rsidR="002529B6" w:rsidRDefault="002529B6" w:rsidP="005B4F1E">
            <w:pPr>
              <w:rPr>
                <w:sz w:val="10"/>
                <w:szCs w:val="10"/>
              </w:rPr>
            </w:pPr>
          </w:p>
        </w:tc>
        <w:tc>
          <w:tcPr>
            <w:tcW w:w="1155" w:type="dxa"/>
            <w:tcBorders>
              <w:top w:val="single" w:sz="4" w:space="0" w:color="auto"/>
              <w:left w:val="single" w:sz="4" w:space="0" w:color="auto"/>
            </w:tcBorders>
            <w:shd w:val="clear" w:color="auto" w:fill="C2C2C2"/>
          </w:tcPr>
          <w:p w14:paraId="38C67675" w14:textId="77777777" w:rsidR="002529B6" w:rsidRDefault="002529B6" w:rsidP="005B4F1E">
            <w:pPr>
              <w:rPr>
                <w:sz w:val="10"/>
                <w:szCs w:val="10"/>
              </w:rPr>
            </w:pPr>
          </w:p>
        </w:tc>
        <w:tc>
          <w:tcPr>
            <w:tcW w:w="2124" w:type="dxa"/>
            <w:tcBorders>
              <w:top w:val="single" w:sz="4" w:space="0" w:color="auto"/>
              <w:left w:val="single" w:sz="4" w:space="0" w:color="auto"/>
            </w:tcBorders>
            <w:shd w:val="clear" w:color="auto" w:fill="C2C2C2"/>
          </w:tcPr>
          <w:p w14:paraId="30BB2A77" w14:textId="77777777" w:rsidR="002529B6" w:rsidRDefault="002529B6" w:rsidP="005B4F1E">
            <w:pPr>
              <w:rPr>
                <w:sz w:val="10"/>
                <w:szCs w:val="10"/>
              </w:rPr>
            </w:pPr>
          </w:p>
        </w:tc>
        <w:tc>
          <w:tcPr>
            <w:tcW w:w="1765" w:type="dxa"/>
            <w:tcBorders>
              <w:top w:val="single" w:sz="4" w:space="0" w:color="auto"/>
              <w:left w:val="single" w:sz="4" w:space="0" w:color="auto"/>
            </w:tcBorders>
            <w:shd w:val="clear" w:color="auto" w:fill="C2C2C2"/>
          </w:tcPr>
          <w:p w14:paraId="1758E768" w14:textId="77777777" w:rsidR="002529B6" w:rsidRDefault="002529B6" w:rsidP="005B4F1E">
            <w:pPr>
              <w:rPr>
                <w:sz w:val="10"/>
                <w:szCs w:val="10"/>
              </w:rPr>
            </w:pPr>
          </w:p>
        </w:tc>
        <w:tc>
          <w:tcPr>
            <w:tcW w:w="1672" w:type="dxa"/>
            <w:tcBorders>
              <w:top w:val="single" w:sz="4" w:space="0" w:color="auto"/>
              <w:left w:val="single" w:sz="4" w:space="0" w:color="auto"/>
              <w:right w:val="single" w:sz="4" w:space="0" w:color="auto"/>
            </w:tcBorders>
            <w:shd w:val="clear" w:color="auto" w:fill="C2C2C2"/>
          </w:tcPr>
          <w:p w14:paraId="48B241E5" w14:textId="77777777" w:rsidR="002529B6" w:rsidRDefault="002529B6" w:rsidP="005B4F1E">
            <w:pPr>
              <w:rPr>
                <w:sz w:val="10"/>
                <w:szCs w:val="10"/>
              </w:rPr>
            </w:pPr>
          </w:p>
        </w:tc>
      </w:tr>
      <w:tr w:rsidR="002529B6" w14:paraId="2518D652" w14:textId="77777777" w:rsidTr="005B4F1E">
        <w:trPr>
          <w:trHeight w:hRule="exact" w:val="325"/>
          <w:jc w:val="center"/>
        </w:trPr>
        <w:tc>
          <w:tcPr>
            <w:tcW w:w="902" w:type="dxa"/>
            <w:tcBorders>
              <w:top w:val="single" w:sz="4" w:space="0" w:color="auto"/>
              <w:left w:val="single" w:sz="4" w:space="0" w:color="auto"/>
              <w:bottom w:val="single" w:sz="4" w:space="0" w:color="auto"/>
            </w:tcBorders>
            <w:shd w:val="clear" w:color="auto" w:fill="auto"/>
            <w:vAlign w:val="center"/>
          </w:tcPr>
          <w:p w14:paraId="27A196CC" w14:textId="77777777" w:rsidR="002529B6" w:rsidRDefault="002529B6" w:rsidP="005B4F1E">
            <w:pPr>
              <w:pStyle w:val="Jin0"/>
              <w:jc w:val="left"/>
              <w:rPr>
                <w:sz w:val="22"/>
                <w:szCs w:val="22"/>
              </w:rPr>
            </w:pPr>
            <w:r>
              <w:rPr>
                <w:color w:val="000000"/>
                <w:sz w:val="22"/>
                <w:szCs w:val="22"/>
              </w:rPr>
              <w:t>8.1.</w:t>
            </w:r>
          </w:p>
        </w:tc>
        <w:tc>
          <w:tcPr>
            <w:tcW w:w="3351" w:type="dxa"/>
            <w:tcBorders>
              <w:top w:val="single" w:sz="4" w:space="0" w:color="auto"/>
              <w:left w:val="single" w:sz="4" w:space="0" w:color="auto"/>
              <w:bottom w:val="single" w:sz="4" w:space="0" w:color="auto"/>
            </w:tcBorders>
            <w:shd w:val="clear" w:color="auto" w:fill="auto"/>
            <w:vAlign w:val="center"/>
          </w:tcPr>
          <w:p w14:paraId="7D22D5DD" w14:textId="77777777" w:rsidR="002529B6" w:rsidRDefault="002529B6" w:rsidP="005B4F1E">
            <w:pPr>
              <w:pStyle w:val="Jin0"/>
              <w:jc w:val="left"/>
            </w:pPr>
            <w:r>
              <w:rPr>
                <w:color w:val="000000"/>
              </w:rPr>
              <w:t>krycí deska</w:t>
            </w:r>
          </w:p>
        </w:tc>
        <w:tc>
          <w:tcPr>
            <w:tcW w:w="2774" w:type="dxa"/>
            <w:tcBorders>
              <w:top w:val="single" w:sz="4" w:space="0" w:color="auto"/>
              <w:left w:val="single" w:sz="4" w:space="0" w:color="auto"/>
              <w:bottom w:val="single" w:sz="4" w:space="0" w:color="auto"/>
            </w:tcBorders>
            <w:shd w:val="clear" w:color="auto" w:fill="auto"/>
            <w:vAlign w:val="center"/>
          </w:tcPr>
          <w:p w14:paraId="3C73839C" w14:textId="77777777" w:rsidR="002529B6" w:rsidRDefault="002529B6" w:rsidP="005B4F1E">
            <w:pPr>
              <w:pStyle w:val="Jin0"/>
            </w:pPr>
            <w:r>
              <w:rPr>
                <w:color w:val="000000"/>
              </w:rPr>
              <w:t>-</w:t>
            </w:r>
          </w:p>
        </w:tc>
        <w:tc>
          <w:tcPr>
            <w:tcW w:w="1155" w:type="dxa"/>
            <w:tcBorders>
              <w:top w:val="single" w:sz="4" w:space="0" w:color="auto"/>
              <w:left w:val="single" w:sz="4" w:space="0" w:color="auto"/>
              <w:bottom w:val="single" w:sz="4" w:space="0" w:color="auto"/>
            </w:tcBorders>
            <w:shd w:val="clear" w:color="auto" w:fill="auto"/>
            <w:vAlign w:val="center"/>
          </w:tcPr>
          <w:p w14:paraId="368CC91F" w14:textId="77777777" w:rsidR="002529B6" w:rsidRDefault="002529B6" w:rsidP="005B4F1E">
            <w:pPr>
              <w:pStyle w:val="Jin0"/>
            </w:pPr>
            <w:r>
              <w:rPr>
                <w:color w:val="000000"/>
              </w:rPr>
              <w:t>STO</w:t>
            </w:r>
          </w:p>
        </w:tc>
        <w:tc>
          <w:tcPr>
            <w:tcW w:w="2124" w:type="dxa"/>
            <w:tcBorders>
              <w:top w:val="single" w:sz="4" w:space="0" w:color="auto"/>
              <w:left w:val="single" w:sz="4" w:space="0" w:color="auto"/>
              <w:bottom w:val="single" w:sz="4" w:space="0" w:color="auto"/>
            </w:tcBorders>
            <w:shd w:val="clear" w:color="auto" w:fill="auto"/>
            <w:vAlign w:val="center"/>
          </w:tcPr>
          <w:p w14:paraId="520C6EBF" w14:textId="77777777" w:rsidR="002529B6" w:rsidRDefault="002529B6" w:rsidP="005B4F1E">
            <w:pPr>
              <w:pStyle w:val="Jin0"/>
            </w:pPr>
            <w:r>
              <w:rPr>
                <w:color w:val="000000"/>
              </w:rPr>
              <w:t>-</w:t>
            </w:r>
          </w:p>
        </w:tc>
        <w:tc>
          <w:tcPr>
            <w:tcW w:w="1765" w:type="dxa"/>
            <w:tcBorders>
              <w:top w:val="single" w:sz="4" w:space="0" w:color="auto"/>
              <w:left w:val="single" w:sz="4" w:space="0" w:color="auto"/>
              <w:bottom w:val="single" w:sz="4" w:space="0" w:color="auto"/>
            </w:tcBorders>
            <w:shd w:val="clear" w:color="auto" w:fill="auto"/>
            <w:vAlign w:val="center"/>
          </w:tcPr>
          <w:p w14:paraId="42016FFA" w14:textId="77777777" w:rsidR="002529B6" w:rsidRDefault="002529B6" w:rsidP="005B4F1E">
            <w:pPr>
              <w:pStyle w:val="Jin0"/>
            </w:pPr>
            <w:r>
              <w:rPr>
                <w:color w:val="00000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4C319473" w14:textId="77777777" w:rsidR="002529B6" w:rsidRDefault="002529B6" w:rsidP="005B4F1E">
            <w:pPr>
              <w:pStyle w:val="Jin0"/>
            </w:pPr>
            <w:r>
              <w:rPr>
                <w:color w:val="000000"/>
              </w:rPr>
              <w:t>I</w:t>
            </w:r>
          </w:p>
        </w:tc>
      </w:tr>
    </w:tbl>
    <w:p w14:paraId="44E2D9C3" w14:textId="77777777" w:rsidR="002529B6" w:rsidRDefault="002529B6" w:rsidP="002529B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02"/>
        <w:gridCol w:w="3351"/>
        <w:gridCol w:w="2774"/>
        <w:gridCol w:w="1155"/>
        <w:gridCol w:w="2124"/>
        <w:gridCol w:w="1765"/>
        <w:gridCol w:w="1672"/>
      </w:tblGrid>
      <w:tr w:rsidR="002529B6" w14:paraId="20F941E9" w14:textId="77777777" w:rsidTr="005B4F1E">
        <w:trPr>
          <w:trHeight w:hRule="exact" w:val="325"/>
          <w:jc w:val="center"/>
        </w:trPr>
        <w:tc>
          <w:tcPr>
            <w:tcW w:w="902" w:type="dxa"/>
            <w:tcBorders>
              <w:left w:val="single" w:sz="4" w:space="0" w:color="auto"/>
            </w:tcBorders>
            <w:shd w:val="clear" w:color="auto" w:fill="auto"/>
            <w:vAlign w:val="bottom"/>
          </w:tcPr>
          <w:p w14:paraId="4DC8DCBD" w14:textId="77777777" w:rsidR="002529B6" w:rsidRDefault="002529B6" w:rsidP="005B4F1E">
            <w:pPr>
              <w:pStyle w:val="Jin0"/>
              <w:jc w:val="left"/>
              <w:rPr>
                <w:sz w:val="22"/>
                <w:szCs w:val="22"/>
              </w:rPr>
            </w:pPr>
            <w:r>
              <w:rPr>
                <w:color w:val="000000"/>
                <w:sz w:val="22"/>
                <w:szCs w:val="22"/>
              </w:rPr>
              <w:lastRenderedPageBreak/>
              <w:t>8.2.</w:t>
            </w:r>
          </w:p>
        </w:tc>
        <w:tc>
          <w:tcPr>
            <w:tcW w:w="3351" w:type="dxa"/>
            <w:tcBorders>
              <w:left w:val="single" w:sz="4" w:space="0" w:color="auto"/>
            </w:tcBorders>
            <w:shd w:val="clear" w:color="auto" w:fill="auto"/>
            <w:vAlign w:val="bottom"/>
          </w:tcPr>
          <w:p w14:paraId="2DC922C4" w14:textId="77777777" w:rsidR="002529B6" w:rsidRDefault="002529B6" w:rsidP="005B4F1E">
            <w:pPr>
              <w:pStyle w:val="Jin0"/>
              <w:jc w:val="left"/>
            </w:pPr>
            <w:r>
              <w:rPr>
                <w:color w:val="000000"/>
              </w:rPr>
              <w:t>pooperační náhrada</w:t>
            </w:r>
          </w:p>
        </w:tc>
        <w:tc>
          <w:tcPr>
            <w:tcW w:w="2774" w:type="dxa"/>
            <w:tcBorders>
              <w:left w:val="single" w:sz="4" w:space="0" w:color="auto"/>
            </w:tcBorders>
            <w:shd w:val="clear" w:color="auto" w:fill="auto"/>
            <w:vAlign w:val="center"/>
          </w:tcPr>
          <w:p w14:paraId="18478675" w14:textId="77777777" w:rsidR="002529B6" w:rsidRDefault="002529B6" w:rsidP="005B4F1E">
            <w:pPr>
              <w:pStyle w:val="Jin0"/>
              <w:rPr>
                <w:sz w:val="20"/>
                <w:szCs w:val="20"/>
              </w:rPr>
            </w:pPr>
            <w:r>
              <w:rPr>
                <w:rFonts w:ascii="Arial" w:eastAsia="Arial" w:hAnsi="Arial" w:cs="Arial"/>
                <w:color w:val="000000"/>
                <w:sz w:val="20"/>
                <w:szCs w:val="20"/>
              </w:rPr>
              <w:t>-</w:t>
            </w:r>
          </w:p>
        </w:tc>
        <w:tc>
          <w:tcPr>
            <w:tcW w:w="1155" w:type="dxa"/>
            <w:tcBorders>
              <w:left w:val="single" w:sz="4" w:space="0" w:color="auto"/>
            </w:tcBorders>
            <w:shd w:val="clear" w:color="auto" w:fill="auto"/>
            <w:vAlign w:val="center"/>
          </w:tcPr>
          <w:p w14:paraId="0AFDF466" w14:textId="77777777" w:rsidR="002529B6" w:rsidRDefault="002529B6" w:rsidP="005B4F1E">
            <w:pPr>
              <w:pStyle w:val="Jin0"/>
            </w:pPr>
            <w:r>
              <w:rPr>
                <w:color w:val="000000"/>
              </w:rPr>
              <w:t>STO</w:t>
            </w:r>
          </w:p>
        </w:tc>
        <w:tc>
          <w:tcPr>
            <w:tcW w:w="2124" w:type="dxa"/>
            <w:tcBorders>
              <w:left w:val="single" w:sz="4" w:space="0" w:color="auto"/>
            </w:tcBorders>
            <w:shd w:val="clear" w:color="auto" w:fill="auto"/>
            <w:vAlign w:val="center"/>
          </w:tcPr>
          <w:p w14:paraId="4B95A1E1" w14:textId="77777777" w:rsidR="002529B6" w:rsidRDefault="002529B6" w:rsidP="005B4F1E">
            <w:pPr>
              <w:pStyle w:val="Jin0"/>
              <w:rPr>
                <w:sz w:val="20"/>
                <w:szCs w:val="20"/>
              </w:rPr>
            </w:pPr>
            <w:r>
              <w:rPr>
                <w:rFonts w:ascii="Arial" w:eastAsia="Arial" w:hAnsi="Arial" w:cs="Arial"/>
                <w:color w:val="000000"/>
                <w:sz w:val="20"/>
                <w:szCs w:val="20"/>
              </w:rPr>
              <w:t>-</w:t>
            </w:r>
          </w:p>
        </w:tc>
        <w:tc>
          <w:tcPr>
            <w:tcW w:w="1765" w:type="dxa"/>
            <w:tcBorders>
              <w:left w:val="single" w:sz="4" w:space="0" w:color="auto"/>
            </w:tcBorders>
            <w:shd w:val="clear" w:color="auto" w:fill="auto"/>
            <w:vAlign w:val="center"/>
          </w:tcPr>
          <w:p w14:paraId="467010C0" w14:textId="77777777" w:rsidR="002529B6" w:rsidRDefault="002529B6" w:rsidP="005B4F1E">
            <w:pPr>
              <w:pStyle w:val="Jin0"/>
              <w:rPr>
                <w:sz w:val="20"/>
                <w:szCs w:val="20"/>
              </w:rPr>
            </w:pPr>
            <w:r>
              <w:rPr>
                <w:rFonts w:ascii="Arial" w:eastAsia="Arial" w:hAnsi="Arial" w:cs="Arial"/>
                <w:color w:val="000000"/>
                <w:sz w:val="20"/>
                <w:szCs w:val="20"/>
              </w:rPr>
              <w:t>-</w:t>
            </w:r>
          </w:p>
        </w:tc>
        <w:tc>
          <w:tcPr>
            <w:tcW w:w="1672" w:type="dxa"/>
            <w:tcBorders>
              <w:left w:val="single" w:sz="4" w:space="0" w:color="auto"/>
              <w:right w:val="single" w:sz="4" w:space="0" w:color="auto"/>
            </w:tcBorders>
            <w:shd w:val="clear" w:color="auto" w:fill="auto"/>
            <w:vAlign w:val="center"/>
          </w:tcPr>
          <w:p w14:paraId="543F71B0" w14:textId="77777777" w:rsidR="002529B6" w:rsidRDefault="002529B6" w:rsidP="005B4F1E">
            <w:pPr>
              <w:pStyle w:val="Jin0"/>
            </w:pPr>
            <w:r>
              <w:rPr>
                <w:color w:val="000000"/>
              </w:rPr>
              <w:t>I</w:t>
            </w:r>
          </w:p>
        </w:tc>
      </w:tr>
      <w:tr w:rsidR="002529B6" w14:paraId="09C1AE17" w14:textId="77777777" w:rsidTr="005B4F1E">
        <w:trPr>
          <w:trHeight w:hRule="exact" w:val="319"/>
          <w:jc w:val="center"/>
        </w:trPr>
        <w:tc>
          <w:tcPr>
            <w:tcW w:w="902" w:type="dxa"/>
            <w:tcBorders>
              <w:top w:val="single" w:sz="4" w:space="0" w:color="auto"/>
              <w:left w:val="single" w:sz="4" w:space="0" w:color="auto"/>
            </w:tcBorders>
            <w:shd w:val="clear" w:color="auto" w:fill="auto"/>
            <w:vAlign w:val="center"/>
          </w:tcPr>
          <w:p w14:paraId="15623A60" w14:textId="77777777" w:rsidR="002529B6" w:rsidRDefault="002529B6" w:rsidP="005B4F1E">
            <w:pPr>
              <w:pStyle w:val="Jin0"/>
              <w:jc w:val="left"/>
              <w:rPr>
                <w:sz w:val="22"/>
                <w:szCs w:val="22"/>
              </w:rPr>
            </w:pPr>
            <w:r>
              <w:rPr>
                <w:color w:val="000000"/>
                <w:sz w:val="22"/>
                <w:szCs w:val="22"/>
              </w:rPr>
              <w:t>8.3.</w:t>
            </w:r>
          </w:p>
        </w:tc>
        <w:tc>
          <w:tcPr>
            <w:tcW w:w="3351" w:type="dxa"/>
            <w:tcBorders>
              <w:top w:val="single" w:sz="4" w:space="0" w:color="auto"/>
              <w:left w:val="single" w:sz="4" w:space="0" w:color="auto"/>
            </w:tcBorders>
            <w:shd w:val="clear" w:color="auto" w:fill="auto"/>
            <w:vAlign w:val="center"/>
          </w:tcPr>
          <w:p w14:paraId="74662739" w14:textId="77777777" w:rsidR="002529B6" w:rsidRDefault="002529B6" w:rsidP="005B4F1E">
            <w:pPr>
              <w:pStyle w:val="Jin0"/>
              <w:jc w:val="left"/>
            </w:pPr>
            <w:r>
              <w:rPr>
                <w:color w:val="000000"/>
                <w:lang w:val="en-US" w:bidi="en-US"/>
              </w:rPr>
              <w:t>obturator</w:t>
            </w:r>
          </w:p>
        </w:tc>
        <w:tc>
          <w:tcPr>
            <w:tcW w:w="2774" w:type="dxa"/>
            <w:tcBorders>
              <w:top w:val="single" w:sz="4" w:space="0" w:color="auto"/>
              <w:left w:val="single" w:sz="4" w:space="0" w:color="auto"/>
            </w:tcBorders>
            <w:shd w:val="clear" w:color="auto" w:fill="auto"/>
            <w:vAlign w:val="center"/>
          </w:tcPr>
          <w:p w14:paraId="0DFBB84F" w14:textId="77777777" w:rsidR="002529B6" w:rsidRDefault="002529B6" w:rsidP="005B4F1E">
            <w:pPr>
              <w:pStyle w:val="Jin0"/>
            </w:pPr>
            <w:r>
              <w:rPr>
                <w:color w:val="000000"/>
              </w:rPr>
              <w:t>-</w:t>
            </w:r>
          </w:p>
        </w:tc>
        <w:tc>
          <w:tcPr>
            <w:tcW w:w="1155" w:type="dxa"/>
            <w:tcBorders>
              <w:top w:val="single" w:sz="4" w:space="0" w:color="auto"/>
              <w:left w:val="single" w:sz="4" w:space="0" w:color="auto"/>
            </w:tcBorders>
            <w:shd w:val="clear" w:color="auto" w:fill="auto"/>
            <w:vAlign w:val="center"/>
          </w:tcPr>
          <w:p w14:paraId="0CDA7942" w14:textId="77777777" w:rsidR="002529B6" w:rsidRDefault="002529B6" w:rsidP="005B4F1E">
            <w:pPr>
              <w:pStyle w:val="Jin0"/>
            </w:pPr>
            <w:r>
              <w:rPr>
                <w:color w:val="000000"/>
              </w:rPr>
              <w:t>STO</w:t>
            </w:r>
          </w:p>
        </w:tc>
        <w:tc>
          <w:tcPr>
            <w:tcW w:w="2124" w:type="dxa"/>
            <w:tcBorders>
              <w:top w:val="single" w:sz="4" w:space="0" w:color="auto"/>
              <w:left w:val="single" w:sz="4" w:space="0" w:color="auto"/>
            </w:tcBorders>
            <w:shd w:val="clear" w:color="auto" w:fill="auto"/>
            <w:vAlign w:val="center"/>
          </w:tcPr>
          <w:p w14:paraId="346A8230" w14:textId="77777777" w:rsidR="002529B6" w:rsidRDefault="002529B6" w:rsidP="005B4F1E">
            <w:pPr>
              <w:pStyle w:val="Jin0"/>
            </w:pPr>
            <w:r>
              <w:rPr>
                <w:color w:val="000000"/>
              </w:rPr>
              <w:t>-</w:t>
            </w:r>
          </w:p>
        </w:tc>
        <w:tc>
          <w:tcPr>
            <w:tcW w:w="1765" w:type="dxa"/>
            <w:tcBorders>
              <w:top w:val="single" w:sz="4" w:space="0" w:color="auto"/>
              <w:left w:val="single" w:sz="4" w:space="0" w:color="auto"/>
            </w:tcBorders>
            <w:shd w:val="clear" w:color="auto" w:fill="auto"/>
            <w:vAlign w:val="center"/>
          </w:tcPr>
          <w:p w14:paraId="75114187" w14:textId="77777777" w:rsidR="002529B6" w:rsidRDefault="002529B6" w:rsidP="005B4F1E">
            <w:pPr>
              <w:pStyle w:val="Jin0"/>
            </w:pPr>
            <w:r>
              <w:rPr>
                <w:color w:val="000000"/>
              </w:rPr>
              <w:t>-</w:t>
            </w:r>
          </w:p>
        </w:tc>
        <w:tc>
          <w:tcPr>
            <w:tcW w:w="1672" w:type="dxa"/>
            <w:tcBorders>
              <w:top w:val="single" w:sz="4" w:space="0" w:color="auto"/>
              <w:left w:val="single" w:sz="4" w:space="0" w:color="auto"/>
              <w:right w:val="single" w:sz="4" w:space="0" w:color="auto"/>
            </w:tcBorders>
            <w:shd w:val="clear" w:color="auto" w:fill="auto"/>
            <w:vAlign w:val="center"/>
          </w:tcPr>
          <w:p w14:paraId="320BCCEF" w14:textId="77777777" w:rsidR="002529B6" w:rsidRDefault="002529B6" w:rsidP="005B4F1E">
            <w:pPr>
              <w:pStyle w:val="Jin0"/>
            </w:pPr>
            <w:r>
              <w:rPr>
                <w:color w:val="000000"/>
              </w:rPr>
              <w:t>I</w:t>
            </w:r>
          </w:p>
        </w:tc>
      </w:tr>
      <w:tr w:rsidR="002529B6" w14:paraId="009BB7A8" w14:textId="77777777" w:rsidTr="005B4F1E">
        <w:trPr>
          <w:trHeight w:hRule="exact" w:val="803"/>
          <w:jc w:val="center"/>
        </w:trPr>
        <w:tc>
          <w:tcPr>
            <w:tcW w:w="902" w:type="dxa"/>
            <w:vMerge w:val="restart"/>
            <w:tcBorders>
              <w:top w:val="single" w:sz="4" w:space="0" w:color="auto"/>
              <w:left w:val="single" w:sz="4" w:space="0" w:color="auto"/>
            </w:tcBorders>
            <w:shd w:val="clear" w:color="auto" w:fill="auto"/>
            <w:vAlign w:val="bottom"/>
          </w:tcPr>
          <w:p w14:paraId="664063D9" w14:textId="77777777" w:rsidR="002529B6" w:rsidRDefault="002529B6" w:rsidP="005B4F1E">
            <w:pPr>
              <w:pStyle w:val="Jin0"/>
              <w:jc w:val="left"/>
              <w:rPr>
                <w:sz w:val="22"/>
                <w:szCs w:val="22"/>
              </w:rPr>
            </w:pPr>
            <w:r>
              <w:rPr>
                <w:color w:val="000000"/>
                <w:sz w:val="22"/>
                <w:szCs w:val="22"/>
              </w:rPr>
              <w:t>8.4.</w:t>
            </w:r>
          </w:p>
        </w:tc>
        <w:tc>
          <w:tcPr>
            <w:tcW w:w="3351" w:type="dxa"/>
            <w:vMerge w:val="restart"/>
            <w:tcBorders>
              <w:top w:val="single" w:sz="4" w:space="0" w:color="auto"/>
              <w:left w:val="single" w:sz="4" w:space="0" w:color="auto"/>
            </w:tcBorders>
            <w:shd w:val="clear" w:color="auto" w:fill="auto"/>
            <w:vAlign w:val="center"/>
          </w:tcPr>
          <w:p w14:paraId="4F435E36" w14:textId="77777777" w:rsidR="002529B6" w:rsidRDefault="002529B6" w:rsidP="005B4F1E">
            <w:pPr>
              <w:pStyle w:val="Jin0"/>
              <w:jc w:val="left"/>
            </w:pPr>
            <w:proofErr w:type="spellStart"/>
            <w:r>
              <w:rPr>
                <w:color w:val="000000"/>
              </w:rPr>
              <w:t>nákusná</w:t>
            </w:r>
            <w:proofErr w:type="spellEnd"/>
            <w:r>
              <w:rPr>
                <w:color w:val="000000"/>
              </w:rPr>
              <w:t xml:space="preserve"> dlaha</w:t>
            </w:r>
          </w:p>
        </w:tc>
        <w:tc>
          <w:tcPr>
            <w:tcW w:w="2774" w:type="dxa"/>
            <w:vMerge w:val="restart"/>
            <w:tcBorders>
              <w:top w:val="single" w:sz="4" w:space="0" w:color="auto"/>
              <w:left w:val="single" w:sz="4" w:space="0" w:color="auto"/>
            </w:tcBorders>
            <w:shd w:val="clear" w:color="auto" w:fill="auto"/>
            <w:vAlign w:val="center"/>
          </w:tcPr>
          <w:p w14:paraId="66822A69" w14:textId="77777777" w:rsidR="002529B6" w:rsidRDefault="002529B6" w:rsidP="005B4F1E">
            <w:pPr>
              <w:pStyle w:val="Jin0"/>
            </w:pPr>
            <w:r>
              <w:rPr>
                <w:color w:val="000000"/>
              </w:rPr>
              <w:t>-</w:t>
            </w:r>
          </w:p>
        </w:tc>
        <w:tc>
          <w:tcPr>
            <w:tcW w:w="1155" w:type="dxa"/>
            <w:vMerge w:val="restart"/>
            <w:tcBorders>
              <w:top w:val="single" w:sz="4" w:space="0" w:color="auto"/>
              <w:left w:val="single" w:sz="4" w:space="0" w:color="auto"/>
            </w:tcBorders>
            <w:shd w:val="clear" w:color="auto" w:fill="auto"/>
            <w:vAlign w:val="center"/>
          </w:tcPr>
          <w:p w14:paraId="2AA1F475" w14:textId="77777777" w:rsidR="002529B6" w:rsidRDefault="002529B6" w:rsidP="005B4F1E">
            <w:pPr>
              <w:pStyle w:val="Jin0"/>
            </w:pPr>
            <w:r>
              <w:rPr>
                <w:color w:val="000000"/>
              </w:rPr>
              <w:t>STO</w:t>
            </w:r>
          </w:p>
        </w:tc>
        <w:tc>
          <w:tcPr>
            <w:tcW w:w="2124" w:type="dxa"/>
            <w:tcBorders>
              <w:top w:val="single" w:sz="4" w:space="0" w:color="auto"/>
              <w:left w:val="single" w:sz="4" w:space="0" w:color="auto"/>
            </w:tcBorders>
            <w:shd w:val="clear" w:color="auto" w:fill="auto"/>
            <w:vAlign w:val="center"/>
          </w:tcPr>
          <w:p w14:paraId="222BFF14" w14:textId="77777777" w:rsidR="002529B6" w:rsidRDefault="002529B6" w:rsidP="005B4F1E">
            <w:pPr>
              <w:pStyle w:val="Jin0"/>
            </w:pPr>
            <w:r>
              <w:rPr>
                <w:color w:val="000000"/>
              </w:rPr>
              <w:t xml:space="preserve">hrazeny jsou jen pooperační a poúrazové </w:t>
            </w:r>
            <w:proofErr w:type="spellStart"/>
            <w:r>
              <w:rPr>
                <w:color w:val="000000"/>
              </w:rPr>
              <w:t>nákusné</w:t>
            </w:r>
            <w:proofErr w:type="spellEnd"/>
            <w:r>
              <w:rPr>
                <w:color w:val="000000"/>
              </w:rPr>
              <w:t xml:space="preserve"> dlahy</w:t>
            </w:r>
          </w:p>
        </w:tc>
        <w:tc>
          <w:tcPr>
            <w:tcW w:w="1765" w:type="dxa"/>
            <w:tcBorders>
              <w:top w:val="single" w:sz="4" w:space="0" w:color="auto"/>
              <w:left w:val="single" w:sz="4" w:space="0" w:color="auto"/>
            </w:tcBorders>
            <w:shd w:val="clear" w:color="auto" w:fill="auto"/>
            <w:vAlign w:val="center"/>
          </w:tcPr>
          <w:p w14:paraId="0CE55C30" w14:textId="77777777" w:rsidR="002529B6" w:rsidRDefault="002529B6" w:rsidP="005B4F1E">
            <w:pPr>
              <w:pStyle w:val="Jin0"/>
            </w:pPr>
            <w:r>
              <w:rPr>
                <w:color w:val="000000"/>
              </w:rPr>
              <w:t>-</w:t>
            </w:r>
          </w:p>
        </w:tc>
        <w:tc>
          <w:tcPr>
            <w:tcW w:w="1672" w:type="dxa"/>
            <w:tcBorders>
              <w:top w:val="single" w:sz="4" w:space="0" w:color="auto"/>
              <w:left w:val="single" w:sz="4" w:space="0" w:color="auto"/>
              <w:right w:val="single" w:sz="4" w:space="0" w:color="auto"/>
            </w:tcBorders>
            <w:shd w:val="clear" w:color="auto" w:fill="auto"/>
            <w:vAlign w:val="center"/>
          </w:tcPr>
          <w:p w14:paraId="560E6092" w14:textId="77777777" w:rsidR="002529B6" w:rsidRDefault="002529B6" w:rsidP="005B4F1E">
            <w:pPr>
              <w:pStyle w:val="Jin0"/>
            </w:pPr>
            <w:r>
              <w:rPr>
                <w:color w:val="000000"/>
              </w:rPr>
              <w:t>I</w:t>
            </w:r>
          </w:p>
        </w:tc>
      </w:tr>
      <w:tr w:rsidR="002529B6" w14:paraId="131138CC" w14:textId="77777777" w:rsidTr="005B4F1E">
        <w:trPr>
          <w:trHeight w:hRule="exact" w:val="1068"/>
          <w:jc w:val="center"/>
        </w:trPr>
        <w:tc>
          <w:tcPr>
            <w:tcW w:w="902" w:type="dxa"/>
            <w:vMerge/>
            <w:tcBorders>
              <w:left w:val="single" w:sz="4" w:space="0" w:color="auto"/>
            </w:tcBorders>
            <w:shd w:val="clear" w:color="auto" w:fill="auto"/>
            <w:vAlign w:val="bottom"/>
          </w:tcPr>
          <w:p w14:paraId="70E149BF" w14:textId="77777777" w:rsidR="002529B6" w:rsidRDefault="002529B6" w:rsidP="005B4F1E"/>
        </w:tc>
        <w:tc>
          <w:tcPr>
            <w:tcW w:w="3351" w:type="dxa"/>
            <w:vMerge/>
            <w:tcBorders>
              <w:left w:val="single" w:sz="4" w:space="0" w:color="auto"/>
            </w:tcBorders>
            <w:shd w:val="clear" w:color="auto" w:fill="auto"/>
            <w:vAlign w:val="center"/>
          </w:tcPr>
          <w:p w14:paraId="0DD71A8E" w14:textId="77777777" w:rsidR="002529B6" w:rsidRDefault="002529B6" w:rsidP="005B4F1E"/>
        </w:tc>
        <w:tc>
          <w:tcPr>
            <w:tcW w:w="2774" w:type="dxa"/>
            <w:vMerge/>
            <w:tcBorders>
              <w:left w:val="single" w:sz="4" w:space="0" w:color="auto"/>
            </w:tcBorders>
            <w:shd w:val="clear" w:color="auto" w:fill="auto"/>
            <w:vAlign w:val="center"/>
          </w:tcPr>
          <w:p w14:paraId="10226379" w14:textId="77777777" w:rsidR="002529B6" w:rsidRDefault="002529B6" w:rsidP="005B4F1E"/>
        </w:tc>
        <w:tc>
          <w:tcPr>
            <w:tcW w:w="1155" w:type="dxa"/>
            <w:vMerge/>
            <w:tcBorders>
              <w:left w:val="single" w:sz="4" w:space="0" w:color="auto"/>
            </w:tcBorders>
            <w:shd w:val="clear" w:color="auto" w:fill="auto"/>
            <w:vAlign w:val="center"/>
          </w:tcPr>
          <w:p w14:paraId="124EE10B" w14:textId="77777777" w:rsidR="002529B6" w:rsidRDefault="002529B6" w:rsidP="005B4F1E"/>
        </w:tc>
        <w:tc>
          <w:tcPr>
            <w:tcW w:w="2124" w:type="dxa"/>
            <w:tcBorders>
              <w:top w:val="single" w:sz="4" w:space="0" w:color="auto"/>
              <w:left w:val="single" w:sz="4" w:space="0" w:color="auto"/>
            </w:tcBorders>
            <w:shd w:val="clear" w:color="auto" w:fill="auto"/>
            <w:vAlign w:val="center"/>
          </w:tcPr>
          <w:p w14:paraId="771C0C6E" w14:textId="77777777" w:rsidR="002529B6" w:rsidRDefault="002529B6" w:rsidP="005B4F1E">
            <w:pPr>
              <w:pStyle w:val="Jin0"/>
            </w:pPr>
            <w:r>
              <w:rPr>
                <w:color w:val="000000"/>
              </w:rPr>
              <w:t xml:space="preserve">hrazeno jen při onemocnění </w:t>
            </w:r>
            <w:proofErr w:type="spellStart"/>
            <w:r>
              <w:rPr>
                <w:color w:val="000000"/>
              </w:rPr>
              <w:t>temporomandibulámího</w:t>
            </w:r>
            <w:proofErr w:type="spellEnd"/>
            <w:r>
              <w:rPr>
                <w:color w:val="000000"/>
              </w:rPr>
              <w:t xml:space="preserve"> kloubu</w:t>
            </w:r>
          </w:p>
        </w:tc>
        <w:tc>
          <w:tcPr>
            <w:tcW w:w="1765" w:type="dxa"/>
            <w:tcBorders>
              <w:top w:val="single" w:sz="4" w:space="0" w:color="auto"/>
              <w:left w:val="single" w:sz="4" w:space="0" w:color="auto"/>
            </w:tcBorders>
            <w:shd w:val="clear" w:color="auto" w:fill="auto"/>
            <w:vAlign w:val="center"/>
          </w:tcPr>
          <w:p w14:paraId="0A15C2F6" w14:textId="77777777" w:rsidR="002529B6" w:rsidRDefault="002529B6" w:rsidP="005B4F1E">
            <w:pPr>
              <w:pStyle w:val="Jin0"/>
            </w:pPr>
            <w:proofErr w:type="spellStart"/>
            <w:r>
              <w:rPr>
                <w:color w:val="000000"/>
              </w:rPr>
              <w:t>Ix</w:t>
            </w:r>
            <w:proofErr w:type="spellEnd"/>
            <w:r>
              <w:rPr>
                <w:color w:val="000000"/>
              </w:rPr>
              <w:t xml:space="preserve"> / 2 roky</w:t>
            </w:r>
          </w:p>
        </w:tc>
        <w:tc>
          <w:tcPr>
            <w:tcW w:w="1672" w:type="dxa"/>
            <w:tcBorders>
              <w:top w:val="single" w:sz="4" w:space="0" w:color="auto"/>
              <w:left w:val="single" w:sz="4" w:space="0" w:color="auto"/>
              <w:right w:val="single" w:sz="4" w:space="0" w:color="auto"/>
            </w:tcBorders>
            <w:shd w:val="clear" w:color="auto" w:fill="auto"/>
            <w:vAlign w:val="center"/>
          </w:tcPr>
          <w:p w14:paraId="7FE51986" w14:textId="77777777" w:rsidR="002529B6" w:rsidRDefault="002529B6" w:rsidP="005B4F1E">
            <w:pPr>
              <w:pStyle w:val="Jin0"/>
            </w:pPr>
            <w:r>
              <w:rPr>
                <w:color w:val="000000"/>
              </w:rPr>
              <w:t>C:1000 Kč</w:t>
            </w:r>
          </w:p>
        </w:tc>
      </w:tr>
      <w:tr w:rsidR="002529B6" w14:paraId="5B14C72B" w14:textId="77777777" w:rsidTr="005B4F1E">
        <w:trPr>
          <w:trHeight w:hRule="exact" w:val="305"/>
          <w:jc w:val="center"/>
        </w:trPr>
        <w:tc>
          <w:tcPr>
            <w:tcW w:w="902" w:type="dxa"/>
            <w:tcBorders>
              <w:top w:val="single" w:sz="4" w:space="0" w:color="auto"/>
              <w:left w:val="single" w:sz="4" w:space="0" w:color="auto"/>
            </w:tcBorders>
            <w:shd w:val="clear" w:color="auto" w:fill="C2C2C2"/>
            <w:vAlign w:val="bottom"/>
          </w:tcPr>
          <w:p w14:paraId="16BC9B31" w14:textId="77777777" w:rsidR="002529B6" w:rsidRDefault="002529B6" w:rsidP="005B4F1E">
            <w:pPr>
              <w:pStyle w:val="Jin0"/>
              <w:jc w:val="left"/>
            </w:pPr>
            <w:r>
              <w:rPr>
                <w:b/>
                <w:bCs/>
                <w:color w:val="000000"/>
              </w:rPr>
              <w:t>9</w:t>
            </w:r>
          </w:p>
        </w:tc>
        <w:tc>
          <w:tcPr>
            <w:tcW w:w="3351" w:type="dxa"/>
            <w:tcBorders>
              <w:top w:val="single" w:sz="4" w:space="0" w:color="auto"/>
              <w:left w:val="single" w:sz="4" w:space="0" w:color="auto"/>
            </w:tcBorders>
            <w:shd w:val="clear" w:color="auto" w:fill="C2C2C2"/>
            <w:vAlign w:val="bottom"/>
          </w:tcPr>
          <w:p w14:paraId="5C9A594D" w14:textId="77777777" w:rsidR="002529B6" w:rsidRDefault="002529B6" w:rsidP="005B4F1E">
            <w:pPr>
              <w:pStyle w:val="Jin0"/>
              <w:jc w:val="left"/>
            </w:pPr>
            <w:r>
              <w:rPr>
                <w:b/>
                <w:bCs/>
                <w:color w:val="000000"/>
              </w:rPr>
              <w:t>Dentální slitiny</w:t>
            </w:r>
          </w:p>
        </w:tc>
        <w:tc>
          <w:tcPr>
            <w:tcW w:w="2774" w:type="dxa"/>
            <w:tcBorders>
              <w:top w:val="single" w:sz="4" w:space="0" w:color="auto"/>
              <w:left w:val="single" w:sz="4" w:space="0" w:color="auto"/>
            </w:tcBorders>
            <w:shd w:val="clear" w:color="auto" w:fill="C2C2C2"/>
          </w:tcPr>
          <w:p w14:paraId="2860C926" w14:textId="77777777" w:rsidR="002529B6" w:rsidRDefault="002529B6" w:rsidP="005B4F1E">
            <w:pPr>
              <w:rPr>
                <w:sz w:val="10"/>
                <w:szCs w:val="10"/>
              </w:rPr>
            </w:pPr>
          </w:p>
        </w:tc>
        <w:tc>
          <w:tcPr>
            <w:tcW w:w="1155" w:type="dxa"/>
            <w:tcBorders>
              <w:top w:val="single" w:sz="4" w:space="0" w:color="auto"/>
              <w:left w:val="single" w:sz="4" w:space="0" w:color="auto"/>
            </w:tcBorders>
            <w:shd w:val="clear" w:color="auto" w:fill="C2C2C2"/>
          </w:tcPr>
          <w:p w14:paraId="2411790B" w14:textId="77777777" w:rsidR="002529B6" w:rsidRDefault="002529B6" w:rsidP="005B4F1E">
            <w:pPr>
              <w:rPr>
                <w:sz w:val="10"/>
                <w:szCs w:val="10"/>
              </w:rPr>
            </w:pPr>
          </w:p>
        </w:tc>
        <w:tc>
          <w:tcPr>
            <w:tcW w:w="2124" w:type="dxa"/>
            <w:tcBorders>
              <w:top w:val="single" w:sz="4" w:space="0" w:color="auto"/>
              <w:left w:val="single" w:sz="4" w:space="0" w:color="auto"/>
            </w:tcBorders>
            <w:shd w:val="clear" w:color="auto" w:fill="C2C2C2"/>
          </w:tcPr>
          <w:p w14:paraId="4D5D645A" w14:textId="77777777" w:rsidR="002529B6" w:rsidRDefault="002529B6" w:rsidP="005B4F1E">
            <w:pPr>
              <w:rPr>
                <w:sz w:val="10"/>
                <w:szCs w:val="10"/>
              </w:rPr>
            </w:pPr>
          </w:p>
        </w:tc>
        <w:tc>
          <w:tcPr>
            <w:tcW w:w="1765" w:type="dxa"/>
            <w:tcBorders>
              <w:top w:val="single" w:sz="4" w:space="0" w:color="auto"/>
              <w:left w:val="single" w:sz="4" w:space="0" w:color="auto"/>
            </w:tcBorders>
            <w:shd w:val="clear" w:color="auto" w:fill="C2C2C2"/>
          </w:tcPr>
          <w:p w14:paraId="12DFA3DE" w14:textId="77777777" w:rsidR="002529B6" w:rsidRDefault="002529B6" w:rsidP="005B4F1E">
            <w:pPr>
              <w:rPr>
                <w:sz w:val="10"/>
                <w:szCs w:val="10"/>
              </w:rPr>
            </w:pPr>
          </w:p>
        </w:tc>
        <w:tc>
          <w:tcPr>
            <w:tcW w:w="1672" w:type="dxa"/>
            <w:tcBorders>
              <w:top w:val="single" w:sz="4" w:space="0" w:color="auto"/>
              <w:left w:val="single" w:sz="4" w:space="0" w:color="auto"/>
              <w:right w:val="single" w:sz="4" w:space="0" w:color="auto"/>
            </w:tcBorders>
            <w:shd w:val="clear" w:color="auto" w:fill="C2C2C2"/>
          </w:tcPr>
          <w:p w14:paraId="289E46F4" w14:textId="77777777" w:rsidR="002529B6" w:rsidRDefault="002529B6" w:rsidP="005B4F1E">
            <w:pPr>
              <w:rPr>
                <w:sz w:val="10"/>
                <w:szCs w:val="10"/>
              </w:rPr>
            </w:pPr>
          </w:p>
        </w:tc>
      </w:tr>
      <w:tr w:rsidR="002529B6" w14:paraId="78BE568E" w14:textId="77777777" w:rsidTr="005B4F1E">
        <w:trPr>
          <w:trHeight w:hRule="exact" w:val="790"/>
          <w:jc w:val="center"/>
        </w:trPr>
        <w:tc>
          <w:tcPr>
            <w:tcW w:w="902" w:type="dxa"/>
            <w:tcBorders>
              <w:top w:val="single" w:sz="4" w:space="0" w:color="auto"/>
              <w:left w:val="single" w:sz="4" w:space="0" w:color="auto"/>
            </w:tcBorders>
            <w:shd w:val="clear" w:color="auto" w:fill="auto"/>
            <w:vAlign w:val="center"/>
          </w:tcPr>
          <w:p w14:paraId="4729B63B" w14:textId="77777777" w:rsidR="002529B6" w:rsidRDefault="002529B6" w:rsidP="005B4F1E">
            <w:pPr>
              <w:pStyle w:val="Jin0"/>
              <w:jc w:val="left"/>
            </w:pPr>
            <w:r>
              <w:rPr>
                <w:color w:val="000000"/>
              </w:rPr>
              <w:t>9.1</w:t>
            </w:r>
          </w:p>
        </w:tc>
        <w:tc>
          <w:tcPr>
            <w:tcW w:w="3351" w:type="dxa"/>
            <w:tcBorders>
              <w:top w:val="single" w:sz="4" w:space="0" w:color="auto"/>
              <w:left w:val="single" w:sz="4" w:space="0" w:color="auto"/>
            </w:tcBorders>
            <w:shd w:val="clear" w:color="auto" w:fill="auto"/>
            <w:vAlign w:val="center"/>
          </w:tcPr>
          <w:p w14:paraId="2640C7B5" w14:textId="77777777" w:rsidR="002529B6" w:rsidRDefault="002529B6" w:rsidP="005B4F1E">
            <w:pPr>
              <w:pStyle w:val="Jin0"/>
              <w:jc w:val="left"/>
            </w:pPr>
            <w:r>
              <w:rPr>
                <w:color w:val="000000"/>
              </w:rPr>
              <w:t>dentální slitiny zlata</w:t>
            </w:r>
          </w:p>
        </w:tc>
        <w:tc>
          <w:tcPr>
            <w:tcW w:w="2774" w:type="dxa"/>
            <w:tcBorders>
              <w:top w:val="single" w:sz="4" w:space="0" w:color="auto"/>
              <w:left w:val="single" w:sz="4" w:space="0" w:color="auto"/>
            </w:tcBorders>
            <w:shd w:val="clear" w:color="auto" w:fill="auto"/>
            <w:vAlign w:val="center"/>
          </w:tcPr>
          <w:p w14:paraId="1E3A2F2A" w14:textId="77777777" w:rsidR="002529B6" w:rsidRDefault="002529B6" w:rsidP="005B4F1E">
            <w:pPr>
              <w:pStyle w:val="Jin0"/>
              <w:jc w:val="both"/>
            </w:pPr>
            <w:r>
              <w:rPr>
                <w:color w:val="000000"/>
              </w:rPr>
              <w:t>výrobní ztráta z čisté váhy výrobku do 8 %</w:t>
            </w:r>
          </w:p>
        </w:tc>
        <w:tc>
          <w:tcPr>
            <w:tcW w:w="1155" w:type="dxa"/>
            <w:tcBorders>
              <w:top w:val="single" w:sz="4" w:space="0" w:color="auto"/>
              <w:left w:val="single" w:sz="4" w:space="0" w:color="auto"/>
            </w:tcBorders>
            <w:shd w:val="clear" w:color="auto" w:fill="auto"/>
            <w:vAlign w:val="center"/>
          </w:tcPr>
          <w:p w14:paraId="393031E1" w14:textId="77777777" w:rsidR="002529B6" w:rsidRDefault="002529B6" w:rsidP="005B4F1E">
            <w:pPr>
              <w:pStyle w:val="Jin0"/>
            </w:pPr>
            <w:r>
              <w:rPr>
                <w:color w:val="000000"/>
              </w:rPr>
              <w:t>STO</w:t>
            </w:r>
          </w:p>
        </w:tc>
        <w:tc>
          <w:tcPr>
            <w:tcW w:w="2124" w:type="dxa"/>
            <w:tcBorders>
              <w:top w:val="single" w:sz="4" w:space="0" w:color="auto"/>
              <w:left w:val="single" w:sz="4" w:space="0" w:color="auto"/>
            </w:tcBorders>
            <w:shd w:val="clear" w:color="auto" w:fill="auto"/>
            <w:vAlign w:val="center"/>
          </w:tcPr>
          <w:p w14:paraId="08F6537E" w14:textId="77777777" w:rsidR="002529B6" w:rsidRDefault="002529B6" w:rsidP="005B4F1E">
            <w:pPr>
              <w:pStyle w:val="Jin0"/>
            </w:pPr>
            <w:r>
              <w:rPr>
                <w:color w:val="000000"/>
              </w:rPr>
              <w:t>hrazeno pouze v případě prokázané alergie na ostatní dentální kovy</w:t>
            </w:r>
          </w:p>
        </w:tc>
        <w:tc>
          <w:tcPr>
            <w:tcW w:w="1765" w:type="dxa"/>
            <w:tcBorders>
              <w:top w:val="single" w:sz="4" w:space="0" w:color="auto"/>
              <w:left w:val="single" w:sz="4" w:space="0" w:color="auto"/>
            </w:tcBorders>
            <w:shd w:val="clear" w:color="auto" w:fill="auto"/>
            <w:vAlign w:val="center"/>
          </w:tcPr>
          <w:p w14:paraId="6CEDB893" w14:textId="77777777" w:rsidR="002529B6" w:rsidRDefault="002529B6" w:rsidP="005B4F1E">
            <w:pPr>
              <w:pStyle w:val="Jin0"/>
            </w:pPr>
            <w:r>
              <w:rPr>
                <w:color w:val="000000"/>
              </w:rPr>
              <w:t>-</w:t>
            </w:r>
          </w:p>
        </w:tc>
        <w:tc>
          <w:tcPr>
            <w:tcW w:w="1672" w:type="dxa"/>
            <w:tcBorders>
              <w:top w:val="single" w:sz="4" w:space="0" w:color="auto"/>
              <w:left w:val="single" w:sz="4" w:space="0" w:color="auto"/>
              <w:right w:val="single" w:sz="4" w:space="0" w:color="auto"/>
            </w:tcBorders>
            <w:shd w:val="clear" w:color="auto" w:fill="auto"/>
            <w:vAlign w:val="center"/>
          </w:tcPr>
          <w:p w14:paraId="76CEDB41" w14:textId="77777777" w:rsidR="002529B6" w:rsidRDefault="002529B6" w:rsidP="005B4F1E">
            <w:pPr>
              <w:pStyle w:val="Jin0"/>
            </w:pPr>
            <w:r>
              <w:rPr>
                <w:color w:val="000000"/>
              </w:rPr>
              <w:t>Z</w:t>
            </w:r>
          </w:p>
        </w:tc>
      </w:tr>
      <w:tr w:rsidR="002529B6" w14:paraId="17866A89" w14:textId="77777777" w:rsidTr="005B4F1E">
        <w:trPr>
          <w:trHeight w:hRule="exact" w:val="279"/>
          <w:jc w:val="center"/>
        </w:trPr>
        <w:tc>
          <w:tcPr>
            <w:tcW w:w="902" w:type="dxa"/>
            <w:tcBorders>
              <w:top w:val="single" w:sz="4" w:space="0" w:color="auto"/>
              <w:left w:val="single" w:sz="4" w:space="0" w:color="auto"/>
            </w:tcBorders>
            <w:shd w:val="clear" w:color="auto" w:fill="C2C2C2"/>
            <w:vAlign w:val="bottom"/>
          </w:tcPr>
          <w:p w14:paraId="390B6EDC" w14:textId="77777777" w:rsidR="002529B6" w:rsidRDefault="002529B6" w:rsidP="005B4F1E">
            <w:pPr>
              <w:pStyle w:val="Jin0"/>
              <w:jc w:val="left"/>
            </w:pPr>
            <w:r>
              <w:rPr>
                <w:b/>
                <w:bCs/>
                <w:color w:val="000000"/>
              </w:rPr>
              <w:t>10</w:t>
            </w:r>
          </w:p>
        </w:tc>
        <w:tc>
          <w:tcPr>
            <w:tcW w:w="3351" w:type="dxa"/>
            <w:tcBorders>
              <w:top w:val="single" w:sz="4" w:space="0" w:color="auto"/>
              <w:left w:val="single" w:sz="4" w:space="0" w:color="auto"/>
            </w:tcBorders>
            <w:shd w:val="clear" w:color="auto" w:fill="C2C2C2"/>
            <w:vAlign w:val="bottom"/>
          </w:tcPr>
          <w:p w14:paraId="06A8CFB5" w14:textId="77777777" w:rsidR="002529B6" w:rsidRDefault="002529B6" w:rsidP="005B4F1E">
            <w:pPr>
              <w:pStyle w:val="Jin0"/>
              <w:jc w:val="left"/>
            </w:pPr>
            <w:r>
              <w:rPr>
                <w:b/>
                <w:bCs/>
                <w:color w:val="000000"/>
              </w:rPr>
              <w:t xml:space="preserve">Opravy, úpravy a </w:t>
            </w:r>
            <w:proofErr w:type="spellStart"/>
            <w:r>
              <w:rPr>
                <w:b/>
                <w:bCs/>
                <w:color w:val="000000"/>
              </w:rPr>
              <w:t>rebaze</w:t>
            </w:r>
            <w:proofErr w:type="spellEnd"/>
            <w:r>
              <w:rPr>
                <w:b/>
                <w:bCs/>
                <w:color w:val="000000"/>
              </w:rPr>
              <w:t xml:space="preserve"> náhrad</w:t>
            </w:r>
          </w:p>
        </w:tc>
        <w:tc>
          <w:tcPr>
            <w:tcW w:w="2774" w:type="dxa"/>
            <w:tcBorders>
              <w:top w:val="single" w:sz="4" w:space="0" w:color="auto"/>
              <w:left w:val="single" w:sz="4" w:space="0" w:color="auto"/>
            </w:tcBorders>
            <w:shd w:val="clear" w:color="auto" w:fill="C2C2C2"/>
          </w:tcPr>
          <w:p w14:paraId="153507CE" w14:textId="77777777" w:rsidR="002529B6" w:rsidRDefault="002529B6" w:rsidP="005B4F1E">
            <w:pPr>
              <w:rPr>
                <w:sz w:val="10"/>
                <w:szCs w:val="10"/>
              </w:rPr>
            </w:pPr>
          </w:p>
        </w:tc>
        <w:tc>
          <w:tcPr>
            <w:tcW w:w="1155" w:type="dxa"/>
            <w:tcBorders>
              <w:top w:val="single" w:sz="4" w:space="0" w:color="auto"/>
              <w:left w:val="single" w:sz="4" w:space="0" w:color="auto"/>
            </w:tcBorders>
            <w:shd w:val="clear" w:color="auto" w:fill="C2C2C2"/>
          </w:tcPr>
          <w:p w14:paraId="2E793464" w14:textId="77777777" w:rsidR="002529B6" w:rsidRDefault="002529B6" w:rsidP="005B4F1E">
            <w:pPr>
              <w:rPr>
                <w:sz w:val="10"/>
                <w:szCs w:val="10"/>
              </w:rPr>
            </w:pPr>
          </w:p>
        </w:tc>
        <w:tc>
          <w:tcPr>
            <w:tcW w:w="2124" w:type="dxa"/>
            <w:tcBorders>
              <w:top w:val="single" w:sz="4" w:space="0" w:color="auto"/>
              <w:left w:val="single" w:sz="4" w:space="0" w:color="auto"/>
            </w:tcBorders>
            <w:shd w:val="clear" w:color="auto" w:fill="C2C2C2"/>
          </w:tcPr>
          <w:p w14:paraId="7ADBAFE6" w14:textId="77777777" w:rsidR="002529B6" w:rsidRDefault="002529B6" w:rsidP="005B4F1E">
            <w:pPr>
              <w:rPr>
                <w:sz w:val="10"/>
                <w:szCs w:val="10"/>
              </w:rPr>
            </w:pPr>
          </w:p>
        </w:tc>
        <w:tc>
          <w:tcPr>
            <w:tcW w:w="1765" w:type="dxa"/>
            <w:tcBorders>
              <w:top w:val="single" w:sz="4" w:space="0" w:color="auto"/>
              <w:left w:val="single" w:sz="4" w:space="0" w:color="auto"/>
            </w:tcBorders>
            <w:shd w:val="clear" w:color="auto" w:fill="C2C2C2"/>
          </w:tcPr>
          <w:p w14:paraId="58F80702" w14:textId="77777777" w:rsidR="002529B6" w:rsidRDefault="002529B6" w:rsidP="005B4F1E">
            <w:pPr>
              <w:rPr>
                <w:sz w:val="10"/>
                <w:szCs w:val="10"/>
              </w:rPr>
            </w:pPr>
          </w:p>
        </w:tc>
        <w:tc>
          <w:tcPr>
            <w:tcW w:w="1672" w:type="dxa"/>
            <w:tcBorders>
              <w:top w:val="single" w:sz="4" w:space="0" w:color="auto"/>
              <w:left w:val="single" w:sz="4" w:space="0" w:color="auto"/>
              <w:right w:val="single" w:sz="4" w:space="0" w:color="auto"/>
            </w:tcBorders>
            <w:shd w:val="clear" w:color="auto" w:fill="C2C2C2"/>
          </w:tcPr>
          <w:p w14:paraId="3E31CCB1" w14:textId="77777777" w:rsidR="002529B6" w:rsidRDefault="002529B6" w:rsidP="005B4F1E">
            <w:pPr>
              <w:rPr>
                <w:sz w:val="10"/>
                <w:szCs w:val="10"/>
              </w:rPr>
            </w:pPr>
          </w:p>
        </w:tc>
      </w:tr>
      <w:tr w:rsidR="002529B6" w14:paraId="59A00464" w14:textId="77777777" w:rsidTr="005B4F1E">
        <w:trPr>
          <w:trHeight w:hRule="exact" w:val="783"/>
          <w:jc w:val="center"/>
        </w:trPr>
        <w:tc>
          <w:tcPr>
            <w:tcW w:w="902" w:type="dxa"/>
            <w:vMerge w:val="restart"/>
            <w:tcBorders>
              <w:top w:val="single" w:sz="4" w:space="0" w:color="auto"/>
              <w:left w:val="single" w:sz="4" w:space="0" w:color="auto"/>
            </w:tcBorders>
            <w:shd w:val="clear" w:color="auto" w:fill="auto"/>
            <w:vAlign w:val="bottom"/>
          </w:tcPr>
          <w:p w14:paraId="1AB1C125" w14:textId="77777777" w:rsidR="002529B6" w:rsidRDefault="002529B6" w:rsidP="005B4F1E">
            <w:pPr>
              <w:pStyle w:val="Jin0"/>
              <w:jc w:val="left"/>
              <w:rPr>
                <w:sz w:val="22"/>
                <w:szCs w:val="22"/>
              </w:rPr>
            </w:pPr>
            <w:r>
              <w:rPr>
                <w:color w:val="000000"/>
                <w:sz w:val="22"/>
                <w:szCs w:val="22"/>
              </w:rPr>
              <w:t>10.1.</w:t>
            </w:r>
          </w:p>
        </w:tc>
        <w:tc>
          <w:tcPr>
            <w:tcW w:w="3351" w:type="dxa"/>
            <w:vMerge w:val="restart"/>
            <w:tcBorders>
              <w:top w:val="single" w:sz="4" w:space="0" w:color="auto"/>
              <w:left w:val="single" w:sz="4" w:space="0" w:color="auto"/>
            </w:tcBorders>
            <w:shd w:val="clear" w:color="auto" w:fill="auto"/>
            <w:vAlign w:val="center"/>
          </w:tcPr>
          <w:p w14:paraId="304B64D6" w14:textId="77777777" w:rsidR="002529B6" w:rsidRDefault="002529B6" w:rsidP="005B4F1E">
            <w:pPr>
              <w:pStyle w:val="Jin0"/>
              <w:jc w:val="left"/>
            </w:pPr>
            <w:r>
              <w:rPr>
                <w:color w:val="000000"/>
              </w:rPr>
              <w:t>oprava prasklé nebo zlomené snímatelné náhrady</w:t>
            </w:r>
          </w:p>
        </w:tc>
        <w:tc>
          <w:tcPr>
            <w:tcW w:w="2774" w:type="dxa"/>
            <w:vMerge w:val="restart"/>
            <w:tcBorders>
              <w:top w:val="single" w:sz="4" w:space="0" w:color="auto"/>
              <w:left w:val="single" w:sz="4" w:space="0" w:color="auto"/>
            </w:tcBorders>
            <w:shd w:val="clear" w:color="auto" w:fill="auto"/>
            <w:vAlign w:val="center"/>
          </w:tcPr>
          <w:p w14:paraId="576828A7" w14:textId="77777777" w:rsidR="002529B6" w:rsidRDefault="002529B6" w:rsidP="005B4F1E">
            <w:pPr>
              <w:pStyle w:val="Jin0"/>
            </w:pPr>
            <w:r>
              <w:rPr>
                <w:color w:val="000000"/>
              </w:rPr>
              <w:t>-</w:t>
            </w:r>
          </w:p>
        </w:tc>
        <w:tc>
          <w:tcPr>
            <w:tcW w:w="1155" w:type="dxa"/>
            <w:vMerge w:val="restart"/>
            <w:tcBorders>
              <w:top w:val="single" w:sz="4" w:space="0" w:color="auto"/>
              <w:left w:val="single" w:sz="4" w:space="0" w:color="auto"/>
            </w:tcBorders>
            <w:shd w:val="clear" w:color="auto" w:fill="auto"/>
            <w:vAlign w:val="center"/>
          </w:tcPr>
          <w:p w14:paraId="51EC7060" w14:textId="77777777" w:rsidR="002529B6" w:rsidRDefault="002529B6" w:rsidP="005B4F1E">
            <w:pPr>
              <w:pStyle w:val="Jin0"/>
            </w:pPr>
            <w:r>
              <w:rPr>
                <w:color w:val="000000"/>
              </w:rPr>
              <w:t>STO</w:t>
            </w:r>
          </w:p>
        </w:tc>
        <w:tc>
          <w:tcPr>
            <w:tcW w:w="2124" w:type="dxa"/>
            <w:vMerge w:val="restart"/>
            <w:tcBorders>
              <w:top w:val="single" w:sz="4" w:space="0" w:color="auto"/>
              <w:left w:val="single" w:sz="4" w:space="0" w:color="auto"/>
            </w:tcBorders>
            <w:shd w:val="clear" w:color="auto" w:fill="auto"/>
            <w:vAlign w:val="center"/>
          </w:tcPr>
          <w:p w14:paraId="769FE751" w14:textId="77777777" w:rsidR="002529B6" w:rsidRDefault="002529B6" w:rsidP="005B4F1E">
            <w:pPr>
              <w:pStyle w:val="Jin0"/>
            </w:pPr>
            <w:r>
              <w:rPr>
                <w:color w:val="000000"/>
              </w:rPr>
              <w:t>hrazeno jenu snímatelných náhrad plně nebo částečně hrazených ze zdravotního pojištění</w:t>
            </w:r>
          </w:p>
        </w:tc>
        <w:tc>
          <w:tcPr>
            <w:tcW w:w="1765" w:type="dxa"/>
            <w:tcBorders>
              <w:top w:val="single" w:sz="4" w:space="0" w:color="auto"/>
              <w:left w:val="single" w:sz="4" w:space="0" w:color="auto"/>
            </w:tcBorders>
            <w:shd w:val="clear" w:color="auto" w:fill="auto"/>
            <w:vAlign w:val="center"/>
          </w:tcPr>
          <w:p w14:paraId="6F7A0376" w14:textId="77777777" w:rsidR="002529B6" w:rsidRDefault="002529B6" w:rsidP="005B4F1E">
            <w:pPr>
              <w:pStyle w:val="Jin0"/>
            </w:pPr>
            <w:r>
              <w:rPr>
                <w:color w:val="000000"/>
              </w:rPr>
              <w:t xml:space="preserve">u pojištěnců do dne dosažení 18 let </w:t>
            </w:r>
            <w:proofErr w:type="spellStart"/>
            <w:r>
              <w:rPr>
                <w:color w:val="000000"/>
              </w:rPr>
              <w:t>Ix</w:t>
            </w:r>
            <w:proofErr w:type="spellEnd"/>
            <w:r>
              <w:rPr>
                <w:color w:val="000000"/>
              </w:rPr>
              <w:t xml:space="preserve"> / 6 měsíců</w:t>
            </w:r>
          </w:p>
        </w:tc>
        <w:tc>
          <w:tcPr>
            <w:tcW w:w="1672" w:type="dxa"/>
            <w:vMerge w:val="restart"/>
            <w:tcBorders>
              <w:top w:val="single" w:sz="4" w:space="0" w:color="auto"/>
              <w:left w:val="single" w:sz="4" w:space="0" w:color="auto"/>
              <w:right w:val="single" w:sz="4" w:space="0" w:color="auto"/>
            </w:tcBorders>
            <w:shd w:val="clear" w:color="auto" w:fill="auto"/>
            <w:vAlign w:val="center"/>
          </w:tcPr>
          <w:p w14:paraId="36E3BB95" w14:textId="77777777" w:rsidR="002529B6" w:rsidRDefault="002529B6" w:rsidP="005B4F1E">
            <w:pPr>
              <w:pStyle w:val="Jin0"/>
            </w:pPr>
            <w:r>
              <w:rPr>
                <w:color w:val="000000"/>
              </w:rPr>
              <w:t>C: 200 Kč</w:t>
            </w:r>
          </w:p>
        </w:tc>
      </w:tr>
      <w:tr w:rsidR="002529B6" w14:paraId="0FC6119E" w14:textId="77777777" w:rsidTr="005B4F1E">
        <w:trPr>
          <w:trHeight w:hRule="exact" w:val="1871"/>
          <w:jc w:val="center"/>
        </w:trPr>
        <w:tc>
          <w:tcPr>
            <w:tcW w:w="902" w:type="dxa"/>
            <w:vMerge/>
            <w:tcBorders>
              <w:left w:val="single" w:sz="4" w:space="0" w:color="auto"/>
            </w:tcBorders>
            <w:shd w:val="clear" w:color="auto" w:fill="auto"/>
            <w:vAlign w:val="bottom"/>
          </w:tcPr>
          <w:p w14:paraId="6AD5522F" w14:textId="77777777" w:rsidR="002529B6" w:rsidRDefault="002529B6" w:rsidP="005B4F1E"/>
        </w:tc>
        <w:tc>
          <w:tcPr>
            <w:tcW w:w="3351" w:type="dxa"/>
            <w:vMerge/>
            <w:tcBorders>
              <w:left w:val="single" w:sz="4" w:space="0" w:color="auto"/>
            </w:tcBorders>
            <w:shd w:val="clear" w:color="auto" w:fill="auto"/>
            <w:vAlign w:val="center"/>
          </w:tcPr>
          <w:p w14:paraId="14BEB775" w14:textId="77777777" w:rsidR="002529B6" w:rsidRDefault="002529B6" w:rsidP="005B4F1E"/>
        </w:tc>
        <w:tc>
          <w:tcPr>
            <w:tcW w:w="2774" w:type="dxa"/>
            <w:vMerge/>
            <w:tcBorders>
              <w:left w:val="single" w:sz="4" w:space="0" w:color="auto"/>
            </w:tcBorders>
            <w:shd w:val="clear" w:color="auto" w:fill="auto"/>
            <w:vAlign w:val="center"/>
          </w:tcPr>
          <w:p w14:paraId="7390CA02" w14:textId="77777777" w:rsidR="002529B6" w:rsidRDefault="002529B6" w:rsidP="005B4F1E"/>
        </w:tc>
        <w:tc>
          <w:tcPr>
            <w:tcW w:w="1155" w:type="dxa"/>
            <w:vMerge/>
            <w:tcBorders>
              <w:left w:val="single" w:sz="4" w:space="0" w:color="auto"/>
            </w:tcBorders>
            <w:shd w:val="clear" w:color="auto" w:fill="auto"/>
            <w:vAlign w:val="center"/>
          </w:tcPr>
          <w:p w14:paraId="14A2AC02" w14:textId="77777777" w:rsidR="002529B6" w:rsidRDefault="002529B6" w:rsidP="005B4F1E"/>
        </w:tc>
        <w:tc>
          <w:tcPr>
            <w:tcW w:w="2124" w:type="dxa"/>
            <w:vMerge/>
            <w:tcBorders>
              <w:left w:val="single" w:sz="4" w:space="0" w:color="auto"/>
            </w:tcBorders>
            <w:shd w:val="clear" w:color="auto" w:fill="auto"/>
            <w:vAlign w:val="center"/>
          </w:tcPr>
          <w:p w14:paraId="3FAD972D" w14:textId="77777777" w:rsidR="002529B6" w:rsidRDefault="002529B6" w:rsidP="005B4F1E"/>
        </w:tc>
        <w:tc>
          <w:tcPr>
            <w:tcW w:w="1765" w:type="dxa"/>
            <w:tcBorders>
              <w:top w:val="single" w:sz="4" w:space="0" w:color="auto"/>
              <w:left w:val="single" w:sz="4" w:space="0" w:color="auto"/>
            </w:tcBorders>
            <w:shd w:val="clear" w:color="auto" w:fill="auto"/>
            <w:vAlign w:val="center"/>
          </w:tcPr>
          <w:p w14:paraId="018D7A02" w14:textId="77777777" w:rsidR="002529B6" w:rsidRDefault="002529B6" w:rsidP="005B4F1E">
            <w:pPr>
              <w:pStyle w:val="Jin0"/>
            </w:pPr>
            <w:r>
              <w:rPr>
                <w:color w:val="000000"/>
              </w:rPr>
              <w:t xml:space="preserve">u pojištěnců od 18 let </w:t>
            </w:r>
            <w:proofErr w:type="spellStart"/>
            <w:r>
              <w:rPr>
                <w:color w:val="000000"/>
              </w:rPr>
              <w:t>Ix</w:t>
            </w:r>
            <w:proofErr w:type="spellEnd"/>
            <w:r>
              <w:rPr>
                <w:color w:val="000000"/>
              </w:rPr>
              <w:t xml:space="preserve"> / 2 roky, ne dříve než 2 roky od zhotovení náhrady</w:t>
            </w:r>
          </w:p>
        </w:tc>
        <w:tc>
          <w:tcPr>
            <w:tcW w:w="1672" w:type="dxa"/>
            <w:vMerge/>
            <w:tcBorders>
              <w:left w:val="single" w:sz="4" w:space="0" w:color="auto"/>
              <w:right w:val="single" w:sz="4" w:space="0" w:color="auto"/>
            </w:tcBorders>
            <w:shd w:val="clear" w:color="auto" w:fill="auto"/>
            <w:vAlign w:val="center"/>
          </w:tcPr>
          <w:p w14:paraId="2B8E5E58" w14:textId="77777777" w:rsidR="002529B6" w:rsidRDefault="002529B6" w:rsidP="005B4F1E"/>
        </w:tc>
      </w:tr>
      <w:tr w:rsidR="002529B6" w14:paraId="0571CB7B" w14:textId="77777777" w:rsidTr="005B4F1E">
        <w:trPr>
          <w:trHeight w:hRule="exact" w:val="816"/>
          <w:jc w:val="center"/>
        </w:trPr>
        <w:tc>
          <w:tcPr>
            <w:tcW w:w="902" w:type="dxa"/>
            <w:tcBorders>
              <w:top w:val="single" w:sz="4" w:space="0" w:color="auto"/>
              <w:left w:val="single" w:sz="4" w:space="0" w:color="auto"/>
              <w:bottom w:val="single" w:sz="4" w:space="0" w:color="auto"/>
            </w:tcBorders>
            <w:shd w:val="clear" w:color="auto" w:fill="auto"/>
            <w:vAlign w:val="bottom"/>
          </w:tcPr>
          <w:p w14:paraId="3C9E897E" w14:textId="77777777" w:rsidR="002529B6" w:rsidRDefault="002529B6" w:rsidP="005B4F1E">
            <w:pPr>
              <w:pStyle w:val="Jin0"/>
              <w:jc w:val="left"/>
              <w:rPr>
                <w:sz w:val="22"/>
                <w:szCs w:val="22"/>
              </w:rPr>
            </w:pPr>
            <w:r>
              <w:rPr>
                <w:color w:val="000000"/>
                <w:sz w:val="22"/>
                <w:szCs w:val="22"/>
              </w:rPr>
              <w:t>10.2.</w:t>
            </w:r>
          </w:p>
        </w:tc>
        <w:tc>
          <w:tcPr>
            <w:tcW w:w="3351" w:type="dxa"/>
            <w:tcBorders>
              <w:top w:val="single" w:sz="4" w:space="0" w:color="auto"/>
              <w:left w:val="single" w:sz="4" w:space="0" w:color="auto"/>
              <w:bottom w:val="single" w:sz="4" w:space="0" w:color="auto"/>
            </w:tcBorders>
            <w:shd w:val="clear" w:color="auto" w:fill="auto"/>
            <w:vAlign w:val="center"/>
          </w:tcPr>
          <w:p w14:paraId="290D739D" w14:textId="77777777" w:rsidR="002529B6" w:rsidRDefault="002529B6" w:rsidP="005B4F1E">
            <w:pPr>
              <w:pStyle w:val="Jin0"/>
              <w:jc w:val="left"/>
            </w:pPr>
            <w:r>
              <w:rPr>
                <w:color w:val="000000"/>
              </w:rPr>
              <w:t>oprava vypadlého zubu z náhrady</w:t>
            </w:r>
          </w:p>
        </w:tc>
        <w:tc>
          <w:tcPr>
            <w:tcW w:w="2774" w:type="dxa"/>
            <w:tcBorders>
              <w:top w:val="single" w:sz="4" w:space="0" w:color="auto"/>
              <w:left w:val="single" w:sz="4" w:space="0" w:color="auto"/>
              <w:bottom w:val="single" w:sz="4" w:space="0" w:color="auto"/>
            </w:tcBorders>
            <w:shd w:val="clear" w:color="auto" w:fill="auto"/>
            <w:vAlign w:val="center"/>
          </w:tcPr>
          <w:p w14:paraId="04191F1D" w14:textId="77777777" w:rsidR="002529B6" w:rsidRDefault="002529B6" w:rsidP="005B4F1E">
            <w:pPr>
              <w:pStyle w:val="Jin0"/>
            </w:pPr>
            <w:r>
              <w:rPr>
                <w:color w:val="000000"/>
              </w:rPr>
              <w:t>-</w:t>
            </w:r>
          </w:p>
        </w:tc>
        <w:tc>
          <w:tcPr>
            <w:tcW w:w="1155" w:type="dxa"/>
            <w:tcBorders>
              <w:top w:val="single" w:sz="4" w:space="0" w:color="auto"/>
              <w:left w:val="single" w:sz="4" w:space="0" w:color="auto"/>
              <w:bottom w:val="single" w:sz="4" w:space="0" w:color="auto"/>
            </w:tcBorders>
            <w:shd w:val="clear" w:color="auto" w:fill="auto"/>
            <w:vAlign w:val="center"/>
          </w:tcPr>
          <w:p w14:paraId="52CB3D2D" w14:textId="77777777" w:rsidR="002529B6" w:rsidRDefault="002529B6" w:rsidP="005B4F1E">
            <w:pPr>
              <w:pStyle w:val="Jin0"/>
            </w:pPr>
            <w:r>
              <w:rPr>
                <w:color w:val="000000"/>
              </w:rPr>
              <w:t>STO</w:t>
            </w:r>
          </w:p>
        </w:tc>
        <w:tc>
          <w:tcPr>
            <w:tcW w:w="2124" w:type="dxa"/>
            <w:tcBorders>
              <w:top w:val="single" w:sz="4" w:space="0" w:color="auto"/>
              <w:left w:val="single" w:sz="4" w:space="0" w:color="auto"/>
              <w:bottom w:val="single" w:sz="4" w:space="0" w:color="auto"/>
            </w:tcBorders>
            <w:shd w:val="clear" w:color="auto" w:fill="auto"/>
            <w:vAlign w:val="center"/>
          </w:tcPr>
          <w:p w14:paraId="59F6D68A" w14:textId="77777777" w:rsidR="002529B6" w:rsidRDefault="002529B6" w:rsidP="005B4F1E">
            <w:pPr>
              <w:pStyle w:val="Jin0"/>
            </w:pPr>
            <w:r>
              <w:rPr>
                <w:color w:val="000000"/>
              </w:rPr>
              <w:t>hrazeno jenu snímatelných náhrad plně</w:t>
            </w:r>
          </w:p>
        </w:tc>
        <w:tc>
          <w:tcPr>
            <w:tcW w:w="1765" w:type="dxa"/>
            <w:tcBorders>
              <w:top w:val="single" w:sz="4" w:space="0" w:color="auto"/>
              <w:left w:val="single" w:sz="4" w:space="0" w:color="auto"/>
              <w:bottom w:val="single" w:sz="4" w:space="0" w:color="auto"/>
            </w:tcBorders>
            <w:shd w:val="clear" w:color="auto" w:fill="auto"/>
            <w:vAlign w:val="center"/>
          </w:tcPr>
          <w:p w14:paraId="6D915B40" w14:textId="77777777" w:rsidR="002529B6" w:rsidRDefault="002529B6" w:rsidP="005B4F1E">
            <w:pPr>
              <w:pStyle w:val="Jin0"/>
            </w:pPr>
            <w:r>
              <w:rPr>
                <w:color w:val="000000"/>
              </w:rPr>
              <w:t xml:space="preserve">u pojištěnců do dne dosažení 18 let </w:t>
            </w:r>
            <w:proofErr w:type="spellStart"/>
            <w:r>
              <w:rPr>
                <w:color w:val="000000"/>
              </w:rPr>
              <w:t>Ix</w:t>
            </w:r>
            <w:proofErr w:type="spellEnd"/>
            <w:r>
              <w:rPr>
                <w:color w:val="000000"/>
              </w:rPr>
              <w:t xml:space="preserve"> / 6 měsíců</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7C668E66" w14:textId="77777777" w:rsidR="002529B6" w:rsidRDefault="002529B6" w:rsidP="005B4F1E">
            <w:pPr>
              <w:pStyle w:val="Jin0"/>
            </w:pPr>
            <w:r>
              <w:rPr>
                <w:color w:val="000000"/>
              </w:rPr>
              <w:t>C: 150 Kč</w:t>
            </w:r>
          </w:p>
        </w:tc>
      </w:tr>
    </w:tbl>
    <w:p w14:paraId="7997DADD" w14:textId="77777777" w:rsidR="002529B6" w:rsidRDefault="002529B6" w:rsidP="002529B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02"/>
        <w:gridCol w:w="3351"/>
        <w:gridCol w:w="2774"/>
        <w:gridCol w:w="1155"/>
        <w:gridCol w:w="2124"/>
        <w:gridCol w:w="1765"/>
        <w:gridCol w:w="1672"/>
      </w:tblGrid>
      <w:tr w:rsidR="002529B6" w14:paraId="42791080" w14:textId="77777777" w:rsidTr="005B4F1E">
        <w:trPr>
          <w:trHeight w:hRule="exact" w:val="2522"/>
          <w:jc w:val="center"/>
        </w:trPr>
        <w:tc>
          <w:tcPr>
            <w:tcW w:w="902" w:type="dxa"/>
            <w:tcBorders>
              <w:left w:val="single" w:sz="4" w:space="0" w:color="auto"/>
            </w:tcBorders>
            <w:shd w:val="clear" w:color="auto" w:fill="auto"/>
          </w:tcPr>
          <w:p w14:paraId="51B43E6E" w14:textId="77777777" w:rsidR="002529B6" w:rsidRDefault="002529B6" w:rsidP="005B4F1E">
            <w:pPr>
              <w:rPr>
                <w:sz w:val="10"/>
                <w:szCs w:val="10"/>
              </w:rPr>
            </w:pPr>
          </w:p>
        </w:tc>
        <w:tc>
          <w:tcPr>
            <w:tcW w:w="3351" w:type="dxa"/>
            <w:tcBorders>
              <w:left w:val="single" w:sz="4" w:space="0" w:color="auto"/>
            </w:tcBorders>
            <w:shd w:val="clear" w:color="auto" w:fill="auto"/>
          </w:tcPr>
          <w:p w14:paraId="0ACBDC67" w14:textId="77777777" w:rsidR="002529B6" w:rsidRDefault="002529B6" w:rsidP="005B4F1E">
            <w:pPr>
              <w:rPr>
                <w:sz w:val="10"/>
                <w:szCs w:val="10"/>
              </w:rPr>
            </w:pPr>
          </w:p>
        </w:tc>
        <w:tc>
          <w:tcPr>
            <w:tcW w:w="2774" w:type="dxa"/>
            <w:tcBorders>
              <w:left w:val="single" w:sz="4" w:space="0" w:color="auto"/>
            </w:tcBorders>
            <w:shd w:val="clear" w:color="auto" w:fill="auto"/>
          </w:tcPr>
          <w:p w14:paraId="49D3181C" w14:textId="77777777" w:rsidR="002529B6" w:rsidRDefault="002529B6" w:rsidP="005B4F1E">
            <w:pPr>
              <w:rPr>
                <w:sz w:val="10"/>
                <w:szCs w:val="10"/>
              </w:rPr>
            </w:pPr>
          </w:p>
        </w:tc>
        <w:tc>
          <w:tcPr>
            <w:tcW w:w="1155" w:type="dxa"/>
            <w:tcBorders>
              <w:left w:val="single" w:sz="4" w:space="0" w:color="auto"/>
            </w:tcBorders>
            <w:shd w:val="clear" w:color="auto" w:fill="auto"/>
          </w:tcPr>
          <w:p w14:paraId="4250C8F5" w14:textId="77777777" w:rsidR="002529B6" w:rsidRDefault="002529B6" w:rsidP="005B4F1E">
            <w:pPr>
              <w:rPr>
                <w:sz w:val="10"/>
                <w:szCs w:val="10"/>
              </w:rPr>
            </w:pPr>
          </w:p>
        </w:tc>
        <w:tc>
          <w:tcPr>
            <w:tcW w:w="2124" w:type="dxa"/>
            <w:tcBorders>
              <w:left w:val="single" w:sz="4" w:space="0" w:color="auto"/>
            </w:tcBorders>
            <w:shd w:val="clear" w:color="auto" w:fill="auto"/>
          </w:tcPr>
          <w:p w14:paraId="303A303A" w14:textId="77777777" w:rsidR="002529B6" w:rsidRDefault="002529B6" w:rsidP="005B4F1E">
            <w:pPr>
              <w:pStyle w:val="Jin0"/>
            </w:pPr>
            <w:r>
              <w:rPr>
                <w:color w:val="000000"/>
              </w:rPr>
              <w:t>nebo částečně hrazených ze zdravotního pojištění</w:t>
            </w:r>
          </w:p>
        </w:tc>
        <w:tc>
          <w:tcPr>
            <w:tcW w:w="1765" w:type="dxa"/>
            <w:tcBorders>
              <w:left w:val="single" w:sz="4" w:space="0" w:color="auto"/>
            </w:tcBorders>
            <w:shd w:val="clear" w:color="auto" w:fill="auto"/>
            <w:vAlign w:val="center"/>
          </w:tcPr>
          <w:p w14:paraId="4358F703" w14:textId="77777777" w:rsidR="002529B6" w:rsidRDefault="002529B6" w:rsidP="005B4F1E">
            <w:pPr>
              <w:pStyle w:val="Jin0"/>
            </w:pPr>
            <w:r>
              <w:rPr>
                <w:color w:val="000000"/>
              </w:rPr>
              <w:t xml:space="preserve">u pojištěnců od 18 let </w:t>
            </w:r>
            <w:proofErr w:type="spellStart"/>
            <w:r>
              <w:rPr>
                <w:color w:val="000000"/>
              </w:rPr>
              <w:t>Ix</w:t>
            </w:r>
            <w:proofErr w:type="spellEnd"/>
            <w:r>
              <w:rPr>
                <w:color w:val="000000"/>
              </w:rPr>
              <w:t xml:space="preserve"> / 2 roky, ne dříve než 2 roky od zhotovení náhrady</w:t>
            </w:r>
          </w:p>
        </w:tc>
        <w:tc>
          <w:tcPr>
            <w:tcW w:w="1672" w:type="dxa"/>
            <w:tcBorders>
              <w:left w:val="single" w:sz="4" w:space="0" w:color="auto"/>
              <w:right w:val="single" w:sz="4" w:space="0" w:color="auto"/>
            </w:tcBorders>
            <w:shd w:val="clear" w:color="auto" w:fill="auto"/>
          </w:tcPr>
          <w:p w14:paraId="4709150B" w14:textId="77777777" w:rsidR="002529B6" w:rsidRDefault="002529B6" w:rsidP="005B4F1E">
            <w:pPr>
              <w:rPr>
                <w:sz w:val="10"/>
                <w:szCs w:val="10"/>
              </w:rPr>
            </w:pPr>
          </w:p>
        </w:tc>
      </w:tr>
      <w:tr w:rsidR="002529B6" w14:paraId="35484D9B" w14:textId="77777777" w:rsidTr="005B4F1E">
        <w:trPr>
          <w:trHeight w:hRule="exact" w:val="1905"/>
          <w:jc w:val="center"/>
        </w:trPr>
        <w:tc>
          <w:tcPr>
            <w:tcW w:w="902" w:type="dxa"/>
            <w:tcBorders>
              <w:top w:val="single" w:sz="4" w:space="0" w:color="auto"/>
              <w:left w:val="single" w:sz="4" w:space="0" w:color="auto"/>
            </w:tcBorders>
            <w:shd w:val="clear" w:color="auto" w:fill="auto"/>
            <w:vAlign w:val="bottom"/>
          </w:tcPr>
          <w:p w14:paraId="397ADF9C" w14:textId="77777777" w:rsidR="002529B6" w:rsidRDefault="002529B6" w:rsidP="005B4F1E">
            <w:pPr>
              <w:pStyle w:val="Jin0"/>
              <w:jc w:val="left"/>
              <w:rPr>
                <w:sz w:val="22"/>
                <w:szCs w:val="22"/>
              </w:rPr>
            </w:pPr>
            <w:r>
              <w:rPr>
                <w:color w:val="000000"/>
                <w:sz w:val="22"/>
                <w:szCs w:val="22"/>
              </w:rPr>
              <w:t>10.3.</w:t>
            </w:r>
          </w:p>
        </w:tc>
        <w:tc>
          <w:tcPr>
            <w:tcW w:w="3351" w:type="dxa"/>
            <w:tcBorders>
              <w:top w:val="single" w:sz="4" w:space="0" w:color="auto"/>
              <w:left w:val="single" w:sz="4" w:space="0" w:color="auto"/>
            </w:tcBorders>
            <w:shd w:val="clear" w:color="auto" w:fill="auto"/>
            <w:vAlign w:val="center"/>
          </w:tcPr>
          <w:p w14:paraId="39E126BC" w14:textId="77777777" w:rsidR="002529B6" w:rsidRDefault="002529B6" w:rsidP="005B4F1E">
            <w:pPr>
              <w:pStyle w:val="Jin0"/>
              <w:jc w:val="left"/>
            </w:pPr>
            <w:r>
              <w:rPr>
                <w:color w:val="000000"/>
              </w:rPr>
              <w:t>oprava retenčních prvků náhrady</w:t>
            </w:r>
          </w:p>
        </w:tc>
        <w:tc>
          <w:tcPr>
            <w:tcW w:w="2774" w:type="dxa"/>
            <w:tcBorders>
              <w:top w:val="single" w:sz="4" w:space="0" w:color="auto"/>
              <w:left w:val="single" w:sz="4" w:space="0" w:color="auto"/>
            </w:tcBorders>
            <w:shd w:val="clear" w:color="auto" w:fill="auto"/>
            <w:vAlign w:val="center"/>
          </w:tcPr>
          <w:p w14:paraId="0D97C395" w14:textId="77777777" w:rsidR="002529B6" w:rsidRDefault="002529B6" w:rsidP="005B4F1E">
            <w:pPr>
              <w:pStyle w:val="Jin0"/>
              <w:rPr>
                <w:sz w:val="20"/>
                <w:szCs w:val="20"/>
              </w:rPr>
            </w:pPr>
            <w:r>
              <w:rPr>
                <w:rFonts w:ascii="Arial" w:eastAsia="Arial" w:hAnsi="Arial" w:cs="Arial"/>
                <w:color w:val="000000"/>
                <w:sz w:val="20"/>
                <w:szCs w:val="20"/>
              </w:rPr>
              <w:t>-</w:t>
            </w:r>
          </w:p>
        </w:tc>
        <w:tc>
          <w:tcPr>
            <w:tcW w:w="1155" w:type="dxa"/>
            <w:tcBorders>
              <w:top w:val="single" w:sz="4" w:space="0" w:color="auto"/>
              <w:left w:val="single" w:sz="4" w:space="0" w:color="auto"/>
            </w:tcBorders>
            <w:shd w:val="clear" w:color="auto" w:fill="auto"/>
            <w:vAlign w:val="center"/>
          </w:tcPr>
          <w:p w14:paraId="1236D0F9" w14:textId="77777777" w:rsidR="002529B6" w:rsidRDefault="002529B6" w:rsidP="005B4F1E">
            <w:pPr>
              <w:pStyle w:val="Jin0"/>
              <w:ind w:firstLine="380"/>
              <w:jc w:val="left"/>
            </w:pPr>
            <w:r>
              <w:rPr>
                <w:color w:val="000000"/>
              </w:rPr>
              <w:t>STO</w:t>
            </w:r>
          </w:p>
        </w:tc>
        <w:tc>
          <w:tcPr>
            <w:tcW w:w="2124" w:type="dxa"/>
            <w:tcBorders>
              <w:top w:val="single" w:sz="4" w:space="0" w:color="auto"/>
              <w:left w:val="single" w:sz="4" w:space="0" w:color="auto"/>
            </w:tcBorders>
            <w:shd w:val="clear" w:color="auto" w:fill="auto"/>
            <w:vAlign w:val="center"/>
          </w:tcPr>
          <w:p w14:paraId="5BFB8984" w14:textId="77777777" w:rsidR="002529B6" w:rsidRDefault="002529B6" w:rsidP="005B4F1E">
            <w:pPr>
              <w:pStyle w:val="Jin0"/>
            </w:pPr>
            <w:r>
              <w:rPr>
                <w:color w:val="000000"/>
              </w:rPr>
              <w:t>hrazeno jenu snímatelných náhrad plně nebo částečně hrazených ze zdravotního pojištění</w:t>
            </w:r>
          </w:p>
        </w:tc>
        <w:tc>
          <w:tcPr>
            <w:tcW w:w="1765" w:type="dxa"/>
            <w:tcBorders>
              <w:top w:val="single" w:sz="4" w:space="0" w:color="auto"/>
              <w:left w:val="single" w:sz="4" w:space="0" w:color="auto"/>
            </w:tcBorders>
            <w:shd w:val="clear" w:color="auto" w:fill="auto"/>
            <w:vAlign w:val="center"/>
          </w:tcPr>
          <w:p w14:paraId="5BD77B79" w14:textId="77777777" w:rsidR="002529B6" w:rsidRDefault="002529B6" w:rsidP="005B4F1E">
            <w:pPr>
              <w:pStyle w:val="Jin0"/>
              <w:spacing w:after="200"/>
            </w:pPr>
            <w:r>
              <w:rPr>
                <w:color w:val="000000"/>
              </w:rPr>
              <w:t xml:space="preserve">u pojištěnců do dne dosažení 18 let </w:t>
            </w:r>
            <w:proofErr w:type="spellStart"/>
            <w:r>
              <w:rPr>
                <w:color w:val="000000"/>
              </w:rPr>
              <w:t>Ix</w:t>
            </w:r>
            <w:proofErr w:type="spellEnd"/>
            <w:r>
              <w:rPr>
                <w:color w:val="000000"/>
              </w:rPr>
              <w:t xml:space="preserve"> / 6 měsíců</w:t>
            </w:r>
          </w:p>
          <w:p w14:paraId="74A8A7B9" w14:textId="77777777" w:rsidR="002529B6" w:rsidRDefault="002529B6" w:rsidP="005B4F1E">
            <w:pPr>
              <w:pStyle w:val="Jin0"/>
            </w:pPr>
            <w:r>
              <w:rPr>
                <w:color w:val="000000"/>
              </w:rPr>
              <w:t xml:space="preserve">u pojištěnců od 18 let </w:t>
            </w:r>
            <w:proofErr w:type="spellStart"/>
            <w:r>
              <w:rPr>
                <w:color w:val="000000"/>
              </w:rPr>
              <w:t>Ix</w:t>
            </w:r>
            <w:proofErr w:type="spellEnd"/>
            <w:r>
              <w:rPr>
                <w:color w:val="000000"/>
              </w:rPr>
              <w:t xml:space="preserve"> / 2 roky, ne dříve než 1 rok od zhotovení náhrady</w:t>
            </w:r>
          </w:p>
        </w:tc>
        <w:tc>
          <w:tcPr>
            <w:tcW w:w="1672" w:type="dxa"/>
            <w:tcBorders>
              <w:top w:val="single" w:sz="4" w:space="0" w:color="auto"/>
              <w:left w:val="single" w:sz="4" w:space="0" w:color="auto"/>
              <w:right w:val="single" w:sz="4" w:space="0" w:color="auto"/>
            </w:tcBorders>
            <w:shd w:val="clear" w:color="auto" w:fill="auto"/>
            <w:vAlign w:val="center"/>
          </w:tcPr>
          <w:p w14:paraId="05374B16" w14:textId="77777777" w:rsidR="002529B6" w:rsidRDefault="002529B6" w:rsidP="005B4F1E">
            <w:pPr>
              <w:pStyle w:val="Jin0"/>
              <w:ind w:firstLine="420"/>
              <w:jc w:val="left"/>
            </w:pPr>
            <w:r>
              <w:rPr>
                <w:color w:val="000000"/>
              </w:rPr>
              <w:t>C: 350 Kč</w:t>
            </w:r>
          </w:p>
        </w:tc>
      </w:tr>
      <w:tr w:rsidR="002529B6" w14:paraId="34DFF31E" w14:textId="77777777" w:rsidTr="005B4F1E">
        <w:trPr>
          <w:trHeight w:hRule="exact" w:val="2024"/>
          <w:jc w:val="center"/>
        </w:trPr>
        <w:tc>
          <w:tcPr>
            <w:tcW w:w="902" w:type="dxa"/>
            <w:tcBorders>
              <w:top w:val="single" w:sz="4" w:space="0" w:color="auto"/>
              <w:left w:val="single" w:sz="4" w:space="0" w:color="auto"/>
            </w:tcBorders>
            <w:shd w:val="clear" w:color="auto" w:fill="auto"/>
            <w:vAlign w:val="bottom"/>
          </w:tcPr>
          <w:p w14:paraId="31D5F925" w14:textId="77777777" w:rsidR="002529B6" w:rsidRDefault="002529B6" w:rsidP="005B4F1E">
            <w:pPr>
              <w:pStyle w:val="Jin0"/>
              <w:jc w:val="left"/>
              <w:rPr>
                <w:sz w:val="22"/>
                <w:szCs w:val="22"/>
              </w:rPr>
            </w:pPr>
            <w:r>
              <w:rPr>
                <w:color w:val="000000"/>
                <w:sz w:val="22"/>
                <w:szCs w:val="22"/>
              </w:rPr>
              <w:t>10.4.</w:t>
            </w:r>
          </w:p>
        </w:tc>
        <w:tc>
          <w:tcPr>
            <w:tcW w:w="3351" w:type="dxa"/>
            <w:tcBorders>
              <w:top w:val="single" w:sz="4" w:space="0" w:color="auto"/>
              <w:left w:val="single" w:sz="4" w:space="0" w:color="auto"/>
            </w:tcBorders>
            <w:shd w:val="clear" w:color="auto" w:fill="auto"/>
            <w:vAlign w:val="center"/>
          </w:tcPr>
          <w:p w14:paraId="78C3BF01" w14:textId="77777777" w:rsidR="002529B6" w:rsidRDefault="002529B6" w:rsidP="005B4F1E">
            <w:pPr>
              <w:pStyle w:val="Jin0"/>
              <w:jc w:val="left"/>
            </w:pPr>
            <w:proofErr w:type="gramStart"/>
            <w:r>
              <w:rPr>
                <w:color w:val="000000"/>
              </w:rPr>
              <w:t>úprava - rozšíření</w:t>
            </w:r>
            <w:proofErr w:type="gramEnd"/>
            <w:r>
              <w:rPr>
                <w:color w:val="000000"/>
              </w:rPr>
              <w:t xml:space="preserve"> </w:t>
            </w:r>
            <w:proofErr w:type="spellStart"/>
            <w:r>
              <w:rPr>
                <w:color w:val="000000"/>
              </w:rPr>
              <w:t>baze</w:t>
            </w:r>
            <w:proofErr w:type="spellEnd"/>
            <w:r>
              <w:rPr>
                <w:color w:val="000000"/>
              </w:rPr>
              <w:t xml:space="preserve"> náhrady včetně retenčních prvků</w:t>
            </w:r>
          </w:p>
        </w:tc>
        <w:tc>
          <w:tcPr>
            <w:tcW w:w="2774" w:type="dxa"/>
            <w:tcBorders>
              <w:top w:val="single" w:sz="4" w:space="0" w:color="auto"/>
              <w:left w:val="single" w:sz="4" w:space="0" w:color="auto"/>
            </w:tcBorders>
            <w:shd w:val="clear" w:color="auto" w:fill="auto"/>
            <w:vAlign w:val="center"/>
          </w:tcPr>
          <w:p w14:paraId="08837CE8" w14:textId="77777777" w:rsidR="002529B6" w:rsidRDefault="002529B6" w:rsidP="005B4F1E">
            <w:pPr>
              <w:pStyle w:val="Jin0"/>
              <w:rPr>
                <w:sz w:val="20"/>
                <w:szCs w:val="20"/>
              </w:rPr>
            </w:pPr>
            <w:r>
              <w:rPr>
                <w:rFonts w:ascii="Arial" w:eastAsia="Arial" w:hAnsi="Arial" w:cs="Arial"/>
                <w:color w:val="000000"/>
                <w:sz w:val="20"/>
                <w:szCs w:val="20"/>
              </w:rPr>
              <w:t>-</w:t>
            </w:r>
          </w:p>
        </w:tc>
        <w:tc>
          <w:tcPr>
            <w:tcW w:w="1155" w:type="dxa"/>
            <w:tcBorders>
              <w:top w:val="single" w:sz="4" w:space="0" w:color="auto"/>
              <w:left w:val="single" w:sz="4" w:space="0" w:color="auto"/>
            </w:tcBorders>
            <w:shd w:val="clear" w:color="auto" w:fill="auto"/>
            <w:vAlign w:val="center"/>
          </w:tcPr>
          <w:p w14:paraId="375B875B" w14:textId="77777777" w:rsidR="002529B6" w:rsidRDefault="002529B6" w:rsidP="005B4F1E">
            <w:pPr>
              <w:pStyle w:val="Jin0"/>
              <w:ind w:firstLine="380"/>
              <w:jc w:val="left"/>
            </w:pPr>
            <w:r>
              <w:rPr>
                <w:color w:val="000000"/>
              </w:rPr>
              <w:t>STO</w:t>
            </w:r>
          </w:p>
        </w:tc>
        <w:tc>
          <w:tcPr>
            <w:tcW w:w="2124" w:type="dxa"/>
            <w:tcBorders>
              <w:top w:val="single" w:sz="4" w:space="0" w:color="auto"/>
              <w:left w:val="single" w:sz="4" w:space="0" w:color="auto"/>
            </w:tcBorders>
            <w:shd w:val="clear" w:color="auto" w:fill="auto"/>
            <w:vAlign w:val="center"/>
          </w:tcPr>
          <w:p w14:paraId="4D6474F1" w14:textId="77777777" w:rsidR="002529B6" w:rsidRDefault="002529B6" w:rsidP="005B4F1E">
            <w:pPr>
              <w:pStyle w:val="Jin0"/>
            </w:pPr>
            <w:r>
              <w:rPr>
                <w:color w:val="000000"/>
              </w:rPr>
              <w:t>hrazeno jenu snímatelných náhrad plně nebo částečně hrazených ze zdravotního pojištění</w:t>
            </w:r>
          </w:p>
        </w:tc>
        <w:tc>
          <w:tcPr>
            <w:tcW w:w="1765" w:type="dxa"/>
            <w:tcBorders>
              <w:top w:val="single" w:sz="4" w:space="0" w:color="auto"/>
              <w:left w:val="single" w:sz="4" w:space="0" w:color="auto"/>
            </w:tcBorders>
            <w:shd w:val="clear" w:color="auto" w:fill="auto"/>
            <w:vAlign w:val="center"/>
          </w:tcPr>
          <w:p w14:paraId="21E714F3" w14:textId="77777777" w:rsidR="002529B6" w:rsidRDefault="002529B6" w:rsidP="005B4F1E">
            <w:pPr>
              <w:pStyle w:val="Jin0"/>
              <w:spacing w:after="240"/>
            </w:pPr>
            <w:r>
              <w:rPr>
                <w:color w:val="000000"/>
              </w:rPr>
              <w:t>u pojištěnců do dne dosažení 18 let bez limitu</w:t>
            </w:r>
          </w:p>
          <w:p w14:paraId="391B681F" w14:textId="77777777" w:rsidR="002529B6" w:rsidRDefault="002529B6" w:rsidP="005B4F1E">
            <w:pPr>
              <w:pStyle w:val="Jin0"/>
            </w:pPr>
            <w:r>
              <w:rPr>
                <w:color w:val="000000"/>
              </w:rPr>
              <w:t>u pojištěnců od 18 let 3x / 1 náhrada, ne dříve než 1 rok od zhotovení náhrady</w:t>
            </w:r>
          </w:p>
        </w:tc>
        <w:tc>
          <w:tcPr>
            <w:tcW w:w="1672" w:type="dxa"/>
            <w:tcBorders>
              <w:top w:val="single" w:sz="4" w:space="0" w:color="auto"/>
              <w:left w:val="single" w:sz="4" w:space="0" w:color="auto"/>
              <w:right w:val="single" w:sz="4" w:space="0" w:color="auto"/>
            </w:tcBorders>
            <w:shd w:val="clear" w:color="auto" w:fill="auto"/>
            <w:vAlign w:val="center"/>
          </w:tcPr>
          <w:p w14:paraId="6B764FCA" w14:textId="77777777" w:rsidR="002529B6" w:rsidRDefault="002529B6" w:rsidP="005B4F1E">
            <w:pPr>
              <w:pStyle w:val="Jin0"/>
              <w:ind w:firstLine="420"/>
              <w:jc w:val="left"/>
            </w:pPr>
            <w:r>
              <w:rPr>
                <w:color w:val="000000"/>
              </w:rPr>
              <w:t>C: 550 Kč</w:t>
            </w:r>
          </w:p>
        </w:tc>
      </w:tr>
      <w:tr w:rsidR="002529B6" w14:paraId="50B2E768" w14:textId="77777777" w:rsidTr="005B4F1E">
        <w:trPr>
          <w:trHeight w:hRule="exact" w:val="1327"/>
          <w:jc w:val="center"/>
        </w:trPr>
        <w:tc>
          <w:tcPr>
            <w:tcW w:w="902" w:type="dxa"/>
            <w:tcBorders>
              <w:top w:val="single" w:sz="4" w:space="0" w:color="auto"/>
              <w:left w:val="single" w:sz="4" w:space="0" w:color="auto"/>
              <w:bottom w:val="single" w:sz="4" w:space="0" w:color="auto"/>
            </w:tcBorders>
            <w:shd w:val="clear" w:color="auto" w:fill="auto"/>
            <w:vAlign w:val="bottom"/>
          </w:tcPr>
          <w:p w14:paraId="0E7E8DC2" w14:textId="77777777" w:rsidR="002529B6" w:rsidRDefault="002529B6" w:rsidP="005B4F1E">
            <w:pPr>
              <w:pStyle w:val="Jin0"/>
              <w:jc w:val="left"/>
              <w:rPr>
                <w:sz w:val="22"/>
                <w:szCs w:val="22"/>
              </w:rPr>
            </w:pPr>
            <w:r>
              <w:rPr>
                <w:color w:val="000000"/>
                <w:sz w:val="22"/>
                <w:szCs w:val="22"/>
              </w:rPr>
              <w:t>10.5.</w:t>
            </w:r>
          </w:p>
        </w:tc>
        <w:tc>
          <w:tcPr>
            <w:tcW w:w="3351" w:type="dxa"/>
            <w:tcBorders>
              <w:top w:val="single" w:sz="4" w:space="0" w:color="auto"/>
              <w:left w:val="single" w:sz="4" w:space="0" w:color="auto"/>
              <w:bottom w:val="single" w:sz="4" w:space="0" w:color="auto"/>
            </w:tcBorders>
            <w:shd w:val="clear" w:color="auto" w:fill="auto"/>
            <w:vAlign w:val="center"/>
          </w:tcPr>
          <w:p w14:paraId="2811065F" w14:textId="77777777" w:rsidR="002529B6" w:rsidRDefault="002529B6" w:rsidP="005B4F1E">
            <w:pPr>
              <w:pStyle w:val="Jin0"/>
              <w:jc w:val="left"/>
            </w:pPr>
            <w:proofErr w:type="spellStart"/>
            <w:r>
              <w:rPr>
                <w:color w:val="000000"/>
              </w:rPr>
              <w:t>rebaze</w:t>
            </w:r>
            <w:proofErr w:type="spellEnd"/>
            <w:r>
              <w:rPr>
                <w:color w:val="000000"/>
              </w:rPr>
              <w:t xml:space="preserve"> částečné a celkové náhrady</w:t>
            </w:r>
          </w:p>
        </w:tc>
        <w:tc>
          <w:tcPr>
            <w:tcW w:w="2774" w:type="dxa"/>
            <w:tcBorders>
              <w:top w:val="single" w:sz="4" w:space="0" w:color="auto"/>
              <w:left w:val="single" w:sz="4" w:space="0" w:color="auto"/>
              <w:bottom w:val="single" w:sz="4" w:space="0" w:color="auto"/>
            </w:tcBorders>
            <w:shd w:val="clear" w:color="auto" w:fill="auto"/>
            <w:vAlign w:val="center"/>
          </w:tcPr>
          <w:p w14:paraId="302E3B83" w14:textId="77777777" w:rsidR="002529B6" w:rsidRDefault="002529B6" w:rsidP="005B4F1E">
            <w:pPr>
              <w:pStyle w:val="Jin0"/>
              <w:rPr>
                <w:sz w:val="20"/>
                <w:szCs w:val="20"/>
              </w:rPr>
            </w:pPr>
            <w:r>
              <w:rPr>
                <w:rFonts w:ascii="Arial" w:eastAsia="Arial" w:hAnsi="Arial" w:cs="Arial"/>
                <w:color w:val="000000"/>
                <w:sz w:val="20"/>
                <w:szCs w:val="20"/>
              </w:rPr>
              <w:t>-</w:t>
            </w:r>
          </w:p>
        </w:tc>
        <w:tc>
          <w:tcPr>
            <w:tcW w:w="1155" w:type="dxa"/>
            <w:tcBorders>
              <w:top w:val="single" w:sz="4" w:space="0" w:color="auto"/>
              <w:left w:val="single" w:sz="4" w:space="0" w:color="auto"/>
              <w:bottom w:val="single" w:sz="4" w:space="0" w:color="auto"/>
            </w:tcBorders>
            <w:shd w:val="clear" w:color="auto" w:fill="auto"/>
            <w:vAlign w:val="center"/>
          </w:tcPr>
          <w:p w14:paraId="78ADD1A0" w14:textId="77777777" w:rsidR="002529B6" w:rsidRDefault="002529B6" w:rsidP="005B4F1E">
            <w:pPr>
              <w:pStyle w:val="Jin0"/>
              <w:ind w:firstLine="380"/>
              <w:jc w:val="left"/>
            </w:pPr>
            <w:r>
              <w:rPr>
                <w:color w:val="000000"/>
              </w:rPr>
              <w:t>STO</w:t>
            </w:r>
          </w:p>
        </w:tc>
        <w:tc>
          <w:tcPr>
            <w:tcW w:w="2124" w:type="dxa"/>
            <w:tcBorders>
              <w:top w:val="single" w:sz="4" w:space="0" w:color="auto"/>
              <w:left w:val="single" w:sz="4" w:space="0" w:color="auto"/>
              <w:bottom w:val="single" w:sz="4" w:space="0" w:color="auto"/>
            </w:tcBorders>
            <w:shd w:val="clear" w:color="auto" w:fill="auto"/>
            <w:vAlign w:val="center"/>
          </w:tcPr>
          <w:p w14:paraId="3F4FDA71" w14:textId="77777777" w:rsidR="002529B6" w:rsidRDefault="002529B6" w:rsidP="005B4F1E">
            <w:pPr>
              <w:pStyle w:val="Jin0"/>
            </w:pPr>
            <w:r>
              <w:rPr>
                <w:color w:val="000000"/>
              </w:rPr>
              <w:t>hrazeno jenu snímatelných náhrad plně nebo částečně hrazených ze zdravotního pojištění</w:t>
            </w:r>
          </w:p>
        </w:tc>
        <w:tc>
          <w:tcPr>
            <w:tcW w:w="1765" w:type="dxa"/>
            <w:tcBorders>
              <w:top w:val="single" w:sz="4" w:space="0" w:color="auto"/>
              <w:left w:val="single" w:sz="4" w:space="0" w:color="auto"/>
              <w:bottom w:val="single" w:sz="4" w:space="0" w:color="auto"/>
            </w:tcBorders>
            <w:shd w:val="clear" w:color="auto" w:fill="auto"/>
            <w:vAlign w:val="center"/>
          </w:tcPr>
          <w:p w14:paraId="757BE981" w14:textId="77777777" w:rsidR="002529B6" w:rsidRDefault="002529B6" w:rsidP="005B4F1E">
            <w:pPr>
              <w:pStyle w:val="Jin0"/>
            </w:pPr>
            <w:proofErr w:type="spellStart"/>
            <w:r>
              <w:rPr>
                <w:color w:val="000000"/>
              </w:rPr>
              <w:t>Ix</w:t>
            </w:r>
            <w:proofErr w:type="spellEnd"/>
            <w:r>
              <w:rPr>
                <w:color w:val="000000"/>
              </w:rPr>
              <w:t xml:space="preserve"> / 2 roky, ne dříve než 2 roky od zhotovení náhrady</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2DB9EC81" w14:textId="77777777" w:rsidR="002529B6" w:rsidRDefault="002529B6" w:rsidP="005B4F1E">
            <w:pPr>
              <w:pStyle w:val="Jin0"/>
              <w:ind w:firstLine="420"/>
              <w:jc w:val="left"/>
            </w:pPr>
            <w:r>
              <w:rPr>
                <w:color w:val="000000"/>
              </w:rPr>
              <w:t>C: 800 Kč</w:t>
            </w:r>
          </w:p>
        </w:tc>
      </w:tr>
    </w:tbl>
    <w:p w14:paraId="7A6452C0" w14:textId="77777777" w:rsidR="002529B6" w:rsidRDefault="002529B6" w:rsidP="002529B6">
      <w:pPr>
        <w:spacing w:line="1" w:lineRule="exact"/>
        <w:rPr>
          <w:sz w:val="2"/>
          <w:szCs w:val="2"/>
        </w:rPr>
      </w:pPr>
      <w:r>
        <w:br w:type="page"/>
      </w:r>
    </w:p>
    <w:p w14:paraId="75C78503" w14:textId="77777777" w:rsidR="002529B6" w:rsidRDefault="002529B6" w:rsidP="002529B6">
      <w:pPr>
        <w:pStyle w:val="Nadpis20"/>
        <w:keepNext/>
        <w:keepLines/>
        <w:spacing w:after="0"/>
      </w:pPr>
      <w:bookmarkStart w:id="17" w:name="bookmark10"/>
      <w:r>
        <w:lastRenderedPageBreak/>
        <w:t>Tabulka č. 5</w:t>
      </w:r>
      <w:bookmarkEnd w:id="17"/>
    </w:p>
    <w:tbl>
      <w:tblPr>
        <w:tblOverlap w:val="never"/>
        <w:tblW w:w="0" w:type="auto"/>
        <w:jc w:val="center"/>
        <w:tblLayout w:type="fixed"/>
        <w:tblCellMar>
          <w:left w:w="10" w:type="dxa"/>
          <w:right w:w="10" w:type="dxa"/>
        </w:tblCellMar>
        <w:tblLook w:val="04A0" w:firstRow="1" w:lastRow="0" w:firstColumn="1" w:lastColumn="0" w:noHBand="0" w:noVBand="1"/>
      </w:tblPr>
      <w:tblGrid>
        <w:gridCol w:w="902"/>
        <w:gridCol w:w="3351"/>
        <w:gridCol w:w="1095"/>
        <w:gridCol w:w="1885"/>
        <w:gridCol w:w="1208"/>
        <w:gridCol w:w="2124"/>
        <w:gridCol w:w="1765"/>
        <w:gridCol w:w="1400"/>
      </w:tblGrid>
      <w:tr w:rsidR="002529B6" w14:paraId="339EF350" w14:textId="77777777" w:rsidTr="005B4F1E">
        <w:trPr>
          <w:trHeight w:hRule="exact" w:val="511"/>
          <w:jc w:val="center"/>
        </w:trPr>
        <w:tc>
          <w:tcPr>
            <w:tcW w:w="902" w:type="dxa"/>
            <w:shd w:val="clear" w:color="auto" w:fill="000000"/>
            <w:vAlign w:val="center"/>
          </w:tcPr>
          <w:p w14:paraId="0246A846" w14:textId="77777777" w:rsidR="002529B6" w:rsidRDefault="002529B6" w:rsidP="005B4F1E">
            <w:pPr>
              <w:pStyle w:val="Jin0"/>
              <w:pBdr>
                <w:top w:val="single" w:sz="0" w:space="0" w:color="000000"/>
                <w:left w:val="single" w:sz="0" w:space="0" w:color="000000"/>
                <w:bottom w:val="single" w:sz="0" w:space="0" w:color="000000"/>
                <w:right w:val="single" w:sz="0" w:space="0" w:color="000000"/>
              </w:pBdr>
              <w:shd w:val="clear" w:color="auto" w:fill="000000"/>
            </w:pPr>
            <w:r>
              <w:rPr>
                <w:b/>
                <w:bCs/>
                <w:color w:val="FFFFFF"/>
              </w:rPr>
              <w:t>položka</w:t>
            </w:r>
          </w:p>
        </w:tc>
        <w:tc>
          <w:tcPr>
            <w:tcW w:w="3351" w:type="dxa"/>
            <w:shd w:val="clear" w:color="auto" w:fill="000000"/>
            <w:vAlign w:val="center"/>
          </w:tcPr>
          <w:p w14:paraId="6BB2335C" w14:textId="77777777" w:rsidR="002529B6" w:rsidRDefault="002529B6" w:rsidP="005B4F1E">
            <w:pPr>
              <w:pStyle w:val="Jin0"/>
              <w:pBdr>
                <w:top w:val="single" w:sz="0" w:space="0" w:color="000000"/>
                <w:left w:val="single" w:sz="0" w:space="0" w:color="000000"/>
                <w:bottom w:val="single" w:sz="0" w:space="0" w:color="000000"/>
                <w:right w:val="single" w:sz="0" w:space="0" w:color="000000"/>
              </w:pBdr>
              <w:shd w:val="clear" w:color="auto" w:fill="000000"/>
            </w:pPr>
            <w:r>
              <w:rPr>
                <w:b/>
                <w:bCs/>
                <w:color w:val="FFFFFF"/>
              </w:rPr>
              <w:t>název</w:t>
            </w:r>
          </w:p>
        </w:tc>
        <w:tc>
          <w:tcPr>
            <w:tcW w:w="1095" w:type="dxa"/>
            <w:shd w:val="clear" w:color="auto" w:fill="000000"/>
            <w:vAlign w:val="center"/>
          </w:tcPr>
          <w:p w14:paraId="2E693787" w14:textId="77777777" w:rsidR="002529B6" w:rsidRDefault="002529B6" w:rsidP="005B4F1E">
            <w:pPr>
              <w:pStyle w:val="Jin0"/>
              <w:pBdr>
                <w:top w:val="single" w:sz="0" w:space="0" w:color="000000"/>
                <w:left w:val="single" w:sz="0" w:space="0" w:color="000000"/>
                <w:bottom w:val="single" w:sz="0" w:space="0" w:color="000000"/>
                <w:right w:val="single" w:sz="0" w:space="0" w:color="000000"/>
              </w:pBdr>
              <w:shd w:val="clear" w:color="auto" w:fill="000000"/>
            </w:pPr>
            <w:r>
              <w:rPr>
                <w:b/>
                <w:bCs/>
                <w:color w:val="FFFFFF"/>
              </w:rPr>
              <w:t>Kategorie</w:t>
            </w:r>
          </w:p>
        </w:tc>
        <w:tc>
          <w:tcPr>
            <w:tcW w:w="1885" w:type="dxa"/>
            <w:shd w:val="clear" w:color="auto" w:fill="000000"/>
            <w:vAlign w:val="center"/>
          </w:tcPr>
          <w:p w14:paraId="1583FE34" w14:textId="77777777" w:rsidR="002529B6" w:rsidRDefault="002529B6" w:rsidP="005B4F1E">
            <w:pPr>
              <w:pStyle w:val="Jin0"/>
              <w:pBdr>
                <w:top w:val="single" w:sz="0" w:space="0" w:color="000000"/>
                <w:left w:val="single" w:sz="0" w:space="0" w:color="000000"/>
                <w:bottom w:val="single" w:sz="0" w:space="0" w:color="000000"/>
                <w:right w:val="single" w:sz="0" w:space="0" w:color="000000"/>
              </w:pBdr>
              <w:shd w:val="clear" w:color="auto" w:fill="000000"/>
            </w:pPr>
            <w:r>
              <w:rPr>
                <w:b/>
                <w:bCs/>
                <w:color w:val="FFFFFF"/>
              </w:rPr>
              <w:t>Popis</w:t>
            </w:r>
          </w:p>
        </w:tc>
        <w:tc>
          <w:tcPr>
            <w:tcW w:w="1208" w:type="dxa"/>
            <w:shd w:val="clear" w:color="auto" w:fill="000000"/>
            <w:vAlign w:val="bottom"/>
          </w:tcPr>
          <w:p w14:paraId="03BBC14C" w14:textId="77777777" w:rsidR="002529B6" w:rsidRDefault="002529B6" w:rsidP="005B4F1E">
            <w:pPr>
              <w:pStyle w:val="Jin0"/>
              <w:pBdr>
                <w:top w:val="single" w:sz="0" w:space="0" w:color="010101"/>
                <w:left w:val="single" w:sz="0" w:space="0" w:color="010101"/>
                <w:bottom w:val="single" w:sz="0" w:space="0" w:color="010101"/>
                <w:right w:val="single" w:sz="0" w:space="0" w:color="010101"/>
              </w:pBdr>
              <w:shd w:val="clear" w:color="auto" w:fill="010101"/>
            </w:pPr>
            <w:r>
              <w:rPr>
                <w:b/>
                <w:bCs/>
                <w:color w:val="FFFFFF"/>
              </w:rPr>
              <w:t>Preskripční omezení</w:t>
            </w:r>
          </w:p>
        </w:tc>
        <w:tc>
          <w:tcPr>
            <w:tcW w:w="2124" w:type="dxa"/>
            <w:shd w:val="clear" w:color="auto" w:fill="000000"/>
            <w:vAlign w:val="center"/>
          </w:tcPr>
          <w:p w14:paraId="54F3411F" w14:textId="77777777" w:rsidR="002529B6" w:rsidRDefault="002529B6" w:rsidP="005B4F1E">
            <w:pPr>
              <w:pStyle w:val="Jin0"/>
              <w:pBdr>
                <w:top w:val="single" w:sz="0" w:space="0" w:color="000000"/>
                <w:left w:val="single" w:sz="0" w:space="0" w:color="000000"/>
                <w:bottom w:val="single" w:sz="0" w:space="0" w:color="000000"/>
                <w:right w:val="single" w:sz="0" w:space="0" w:color="000000"/>
              </w:pBdr>
              <w:shd w:val="clear" w:color="auto" w:fill="000000"/>
            </w:pPr>
            <w:r>
              <w:rPr>
                <w:b/>
                <w:bCs/>
                <w:color w:val="FFFFFF"/>
              </w:rPr>
              <w:t>Indikační omezení</w:t>
            </w:r>
          </w:p>
        </w:tc>
        <w:tc>
          <w:tcPr>
            <w:tcW w:w="1765" w:type="dxa"/>
            <w:shd w:val="clear" w:color="auto" w:fill="000000"/>
            <w:vAlign w:val="center"/>
          </w:tcPr>
          <w:p w14:paraId="13162B2A" w14:textId="77777777" w:rsidR="002529B6" w:rsidRDefault="002529B6" w:rsidP="005B4F1E">
            <w:pPr>
              <w:pStyle w:val="Jin0"/>
              <w:pBdr>
                <w:top w:val="single" w:sz="0" w:space="0" w:color="000000"/>
                <w:left w:val="single" w:sz="0" w:space="0" w:color="000000"/>
                <w:bottom w:val="single" w:sz="0" w:space="0" w:color="000000"/>
                <w:right w:val="single" w:sz="0" w:space="0" w:color="000000"/>
              </w:pBdr>
              <w:shd w:val="clear" w:color="auto" w:fill="000000"/>
            </w:pPr>
            <w:r>
              <w:rPr>
                <w:b/>
                <w:bCs/>
                <w:color w:val="FFFFFF"/>
              </w:rPr>
              <w:t>Množstevní limit</w:t>
            </w:r>
          </w:p>
        </w:tc>
        <w:tc>
          <w:tcPr>
            <w:tcW w:w="1400" w:type="dxa"/>
            <w:shd w:val="clear" w:color="auto" w:fill="000000"/>
            <w:vAlign w:val="center"/>
          </w:tcPr>
          <w:p w14:paraId="5482A91F" w14:textId="77777777" w:rsidR="002529B6" w:rsidRDefault="002529B6" w:rsidP="005B4F1E">
            <w:pPr>
              <w:pStyle w:val="Jin0"/>
              <w:pBdr>
                <w:top w:val="single" w:sz="0" w:space="0" w:color="000000"/>
                <w:left w:val="single" w:sz="0" w:space="0" w:color="000000"/>
                <w:bottom w:val="single" w:sz="0" w:space="0" w:color="000000"/>
                <w:right w:val="single" w:sz="0" w:space="0" w:color="000000"/>
              </w:pBdr>
              <w:shd w:val="clear" w:color="auto" w:fill="000000"/>
            </w:pPr>
            <w:r>
              <w:rPr>
                <w:b/>
                <w:bCs/>
                <w:color w:val="FFFFFF"/>
              </w:rPr>
              <w:t>Úhrada</w:t>
            </w:r>
          </w:p>
        </w:tc>
      </w:tr>
      <w:tr w:rsidR="002529B6" w14:paraId="57589A15" w14:textId="77777777" w:rsidTr="005B4F1E">
        <w:trPr>
          <w:trHeight w:hRule="exact" w:val="299"/>
          <w:jc w:val="center"/>
        </w:trPr>
        <w:tc>
          <w:tcPr>
            <w:tcW w:w="902" w:type="dxa"/>
            <w:vMerge w:val="restart"/>
            <w:tcBorders>
              <w:left w:val="single" w:sz="4" w:space="0" w:color="auto"/>
            </w:tcBorders>
            <w:shd w:val="clear" w:color="auto" w:fill="auto"/>
            <w:vAlign w:val="bottom"/>
          </w:tcPr>
          <w:p w14:paraId="73E910DC" w14:textId="77777777" w:rsidR="002529B6" w:rsidRDefault="002529B6" w:rsidP="005B4F1E">
            <w:pPr>
              <w:pStyle w:val="Jin0"/>
              <w:ind w:firstLine="240"/>
              <w:jc w:val="left"/>
              <w:rPr>
                <w:sz w:val="22"/>
                <w:szCs w:val="22"/>
              </w:rPr>
            </w:pPr>
            <w:r>
              <w:rPr>
                <w:color w:val="000000"/>
                <w:sz w:val="22"/>
                <w:szCs w:val="22"/>
              </w:rPr>
              <w:t>11.1.</w:t>
            </w:r>
          </w:p>
        </w:tc>
        <w:tc>
          <w:tcPr>
            <w:tcW w:w="3351" w:type="dxa"/>
            <w:vMerge w:val="restart"/>
            <w:tcBorders>
              <w:left w:val="single" w:sz="4" w:space="0" w:color="auto"/>
            </w:tcBorders>
            <w:shd w:val="clear" w:color="auto" w:fill="auto"/>
            <w:vAlign w:val="center"/>
          </w:tcPr>
          <w:p w14:paraId="4F38CF18" w14:textId="77777777" w:rsidR="002529B6" w:rsidRDefault="002529B6" w:rsidP="005B4F1E">
            <w:pPr>
              <w:pStyle w:val="Jin0"/>
              <w:spacing w:line="254" w:lineRule="auto"/>
              <w:jc w:val="both"/>
            </w:pPr>
            <w:r>
              <w:rPr>
                <w:color w:val="000000"/>
              </w:rPr>
              <w:t>ortodontický diagnostický a dokumentační model</w:t>
            </w:r>
          </w:p>
        </w:tc>
        <w:tc>
          <w:tcPr>
            <w:tcW w:w="1095" w:type="dxa"/>
            <w:tcBorders>
              <w:left w:val="single" w:sz="4" w:space="0" w:color="auto"/>
            </w:tcBorders>
            <w:shd w:val="clear" w:color="auto" w:fill="auto"/>
            <w:vAlign w:val="center"/>
          </w:tcPr>
          <w:p w14:paraId="516D9945" w14:textId="77777777" w:rsidR="002529B6" w:rsidRDefault="002529B6" w:rsidP="005B4F1E">
            <w:pPr>
              <w:pStyle w:val="Jin0"/>
            </w:pPr>
            <w:r>
              <w:rPr>
                <w:color w:val="000000"/>
              </w:rPr>
              <w:t>a</w:t>
            </w:r>
          </w:p>
        </w:tc>
        <w:tc>
          <w:tcPr>
            <w:tcW w:w="1885" w:type="dxa"/>
            <w:vMerge w:val="restart"/>
            <w:tcBorders>
              <w:left w:val="single" w:sz="4" w:space="0" w:color="auto"/>
            </w:tcBorders>
            <w:shd w:val="clear" w:color="auto" w:fill="auto"/>
            <w:vAlign w:val="center"/>
          </w:tcPr>
          <w:p w14:paraId="749DC5D4" w14:textId="77777777" w:rsidR="002529B6" w:rsidRDefault="002529B6" w:rsidP="005B4F1E">
            <w:pPr>
              <w:pStyle w:val="Jin0"/>
            </w:pPr>
            <w:r>
              <w:rPr>
                <w:color w:val="000000"/>
              </w:rPr>
              <w:t>1 ks = 1 pár</w:t>
            </w:r>
          </w:p>
        </w:tc>
        <w:tc>
          <w:tcPr>
            <w:tcW w:w="1208" w:type="dxa"/>
            <w:vMerge w:val="restart"/>
            <w:tcBorders>
              <w:left w:val="single" w:sz="4" w:space="0" w:color="auto"/>
            </w:tcBorders>
            <w:shd w:val="clear" w:color="auto" w:fill="auto"/>
            <w:vAlign w:val="center"/>
          </w:tcPr>
          <w:p w14:paraId="63BB4715" w14:textId="77777777" w:rsidR="002529B6" w:rsidRDefault="002529B6" w:rsidP="005B4F1E">
            <w:pPr>
              <w:pStyle w:val="Jin0"/>
            </w:pPr>
            <w:r>
              <w:rPr>
                <w:color w:val="000000"/>
              </w:rPr>
              <w:t>ORD</w:t>
            </w:r>
          </w:p>
        </w:tc>
        <w:tc>
          <w:tcPr>
            <w:tcW w:w="2124" w:type="dxa"/>
            <w:tcBorders>
              <w:left w:val="single" w:sz="4" w:space="0" w:color="auto"/>
            </w:tcBorders>
            <w:shd w:val="clear" w:color="auto" w:fill="auto"/>
            <w:vAlign w:val="center"/>
          </w:tcPr>
          <w:p w14:paraId="22A2CE37" w14:textId="77777777" w:rsidR="002529B6" w:rsidRDefault="002529B6" w:rsidP="005B4F1E">
            <w:pPr>
              <w:pStyle w:val="Jin0"/>
            </w:pPr>
            <w:r>
              <w:rPr>
                <w:color w:val="000000"/>
              </w:rPr>
              <w:t>-</w:t>
            </w:r>
          </w:p>
        </w:tc>
        <w:tc>
          <w:tcPr>
            <w:tcW w:w="1765" w:type="dxa"/>
            <w:vMerge w:val="restart"/>
            <w:tcBorders>
              <w:left w:val="single" w:sz="4" w:space="0" w:color="auto"/>
            </w:tcBorders>
            <w:shd w:val="clear" w:color="auto" w:fill="auto"/>
            <w:vAlign w:val="center"/>
          </w:tcPr>
          <w:p w14:paraId="5ACDE8CC" w14:textId="77777777" w:rsidR="002529B6" w:rsidRDefault="002529B6" w:rsidP="005B4F1E">
            <w:pPr>
              <w:pStyle w:val="Jin0"/>
              <w:spacing w:line="254" w:lineRule="auto"/>
            </w:pPr>
            <w:r>
              <w:rPr>
                <w:color w:val="000000"/>
              </w:rPr>
              <w:t>2 ks / 1 rok, 6 ks za život</w:t>
            </w:r>
          </w:p>
        </w:tc>
        <w:tc>
          <w:tcPr>
            <w:tcW w:w="1400" w:type="dxa"/>
            <w:vMerge w:val="restart"/>
            <w:tcBorders>
              <w:left w:val="single" w:sz="4" w:space="0" w:color="auto"/>
              <w:right w:val="single" w:sz="4" w:space="0" w:color="auto"/>
            </w:tcBorders>
            <w:shd w:val="clear" w:color="auto" w:fill="auto"/>
            <w:vAlign w:val="center"/>
          </w:tcPr>
          <w:p w14:paraId="2868CBA1" w14:textId="77777777" w:rsidR="002529B6" w:rsidRDefault="002529B6" w:rsidP="005B4F1E">
            <w:pPr>
              <w:pStyle w:val="Jin0"/>
            </w:pPr>
            <w:r>
              <w:rPr>
                <w:color w:val="000000"/>
              </w:rPr>
              <w:t>I</w:t>
            </w:r>
          </w:p>
        </w:tc>
      </w:tr>
      <w:tr w:rsidR="002529B6" w14:paraId="430EA072" w14:textId="77777777" w:rsidTr="005B4F1E">
        <w:trPr>
          <w:trHeight w:hRule="exact" w:val="285"/>
          <w:jc w:val="center"/>
        </w:trPr>
        <w:tc>
          <w:tcPr>
            <w:tcW w:w="902" w:type="dxa"/>
            <w:vMerge/>
            <w:tcBorders>
              <w:left w:val="single" w:sz="4" w:space="0" w:color="auto"/>
            </w:tcBorders>
            <w:shd w:val="clear" w:color="auto" w:fill="auto"/>
            <w:vAlign w:val="bottom"/>
          </w:tcPr>
          <w:p w14:paraId="7D1BF31D" w14:textId="77777777" w:rsidR="002529B6" w:rsidRDefault="002529B6" w:rsidP="005B4F1E"/>
        </w:tc>
        <w:tc>
          <w:tcPr>
            <w:tcW w:w="3351" w:type="dxa"/>
            <w:vMerge/>
            <w:tcBorders>
              <w:left w:val="single" w:sz="4" w:space="0" w:color="auto"/>
            </w:tcBorders>
            <w:shd w:val="clear" w:color="auto" w:fill="auto"/>
            <w:vAlign w:val="center"/>
          </w:tcPr>
          <w:p w14:paraId="344A976C" w14:textId="77777777" w:rsidR="002529B6" w:rsidRDefault="002529B6" w:rsidP="005B4F1E"/>
        </w:tc>
        <w:tc>
          <w:tcPr>
            <w:tcW w:w="1095" w:type="dxa"/>
            <w:tcBorders>
              <w:top w:val="single" w:sz="4" w:space="0" w:color="auto"/>
              <w:left w:val="single" w:sz="4" w:space="0" w:color="auto"/>
            </w:tcBorders>
            <w:shd w:val="clear" w:color="auto" w:fill="auto"/>
            <w:vAlign w:val="bottom"/>
          </w:tcPr>
          <w:p w14:paraId="2C9FD5B0" w14:textId="77777777" w:rsidR="002529B6" w:rsidRDefault="002529B6" w:rsidP="005B4F1E">
            <w:pPr>
              <w:pStyle w:val="Jin0"/>
            </w:pPr>
            <w:r>
              <w:rPr>
                <w:color w:val="000000"/>
              </w:rPr>
              <w:t>b</w:t>
            </w:r>
          </w:p>
        </w:tc>
        <w:tc>
          <w:tcPr>
            <w:tcW w:w="1885" w:type="dxa"/>
            <w:vMerge/>
            <w:tcBorders>
              <w:left w:val="single" w:sz="4" w:space="0" w:color="auto"/>
            </w:tcBorders>
            <w:shd w:val="clear" w:color="auto" w:fill="auto"/>
            <w:vAlign w:val="center"/>
          </w:tcPr>
          <w:p w14:paraId="0AD59769" w14:textId="77777777" w:rsidR="002529B6" w:rsidRDefault="002529B6" w:rsidP="005B4F1E"/>
        </w:tc>
        <w:tc>
          <w:tcPr>
            <w:tcW w:w="1208" w:type="dxa"/>
            <w:vMerge/>
            <w:tcBorders>
              <w:left w:val="single" w:sz="4" w:space="0" w:color="auto"/>
            </w:tcBorders>
            <w:shd w:val="clear" w:color="auto" w:fill="auto"/>
            <w:vAlign w:val="center"/>
          </w:tcPr>
          <w:p w14:paraId="3F1E3BC9" w14:textId="77777777" w:rsidR="002529B6" w:rsidRDefault="002529B6" w:rsidP="005B4F1E"/>
        </w:tc>
        <w:tc>
          <w:tcPr>
            <w:tcW w:w="2124" w:type="dxa"/>
            <w:vMerge w:val="restart"/>
            <w:tcBorders>
              <w:top w:val="single" w:sz="4" w:space="0" w:color="auto"/>
              <w:left w:val="single" w:sz="4" w:space="0" w:color="auto"/>
            </w:tcBorders>
            <w:shd w:val="clear" w:color="auto" w:fill="auto"/>
            <w:vAlign w:val="center"/>
          </w:tcPr>
          <w:p w14:paraId="05E8610B" w14:textId="77777777" w:rsidR="002529B6" w:rsidRDefault="002529B6" w:rsidP="005B4F1E">
            <w:pPr>
              <w:pStyle w:val="Jin0"/>
            </w:pPr>
            <w:r>
              <w:rPr>
                <w:color w:val="000000"/>
              </w:rPr>
              <w:t>hrazeno jen u pojištěnců do dne dosažení 22 let</w:t>
            </w:r>
          </w:p>
        </w:tc>
        <w:tc>
          <w:tcPr>
            <w:tcW w:w="1765" w:type="dxa"/>
            <w:vMerge/>
            <w:tcBorders>
              <w:left w:val="single" w:sz="4" w:space="0" w:color="auto"/>
            </w:tcBorders>
            <w:shd w:val="clear" w:color="auto" w:fill="auto"/>
            <w:vAlign w:val="center"/>
          </w:tcPr>
          <w:p w14:paraId="3EDFA05D" w14:textId="77777777" w:rsidR="002529B6" w:rsidRDefault="002529B6" w:rsidP="005B4F1E"/>
        </w:tc>
        <w:tc>
          <w:tcPr>
            <w:tcW w:w="1400" w:type="dxa"/>
            <w:vMerge/>
            <w:tcBorders>
              <w:left w:val="single" w:sz="4" w:space="0" w:color="auto"/>
              <w:right w:val="single" w:sz="4" w:space="0" w:color="auto"/>
            </w:tcBorders>
            <w:shd w:val="clear" w:color="auto" w:fill="auto"/>
            <w:vAlign w:val="center"/>
          </w:tcPr>
          <w:p w14:paraId="2417E08F" w14:textId="77777777" w:rsidR="002529B6" w:rsidRDefault="002529B6" w:rsidP="005B4F1E"/>
        </w:tc>
      </w:tr>
      <w:tr w:rsidR="002529B6" w14:paraId="6CEFEBB7" w14:textId="77777777" w:rsidTr="005B4F1E">
        <w:trPr>
          <w:trHeight w:hRule="exact" w:val="285"/>
          <w:jc w:val="center"/>
        </w:trPr>
        <w:tc>
          <w:tcPr>
            <w:tcW w:w="902" w:type="dxa"/>
            <w:vMerge/>
            <w:tcBorders>
              <w:left w:val="single" w:sz="4" w:space="0" w:color="auto"/>
            </w:tcBorders>
            <w:shd w:val="clear" w:color="auto" w:fill="auto"/>
            <w:vAlign w:val="bottom"/>
          </w:tcPr>
          <w:p w14:paraId="232E0EBB" w14:textId="77777777" w:rsidR="002529B6" w:rsidRDefault="002529B6" w:rsidP="005B4F1E"/>
        </w:tc>
        <w:tc>
          <w:tcPr>
            <w:tcW w:w="3351" w:type="dxa"/>
            <w:vMerge/>
            <w:tcBorders>
              <w:left w:val="single" w:sz="4" w:space="0" w:color="auto"/>
            </w:tcBorders>
            <w:shd w:val="clear" w:color="auto" w:fill="auto"/>
            <w:vAlign w:val="center"/>
          </w:tcPr>
          <w:p w14:paraId="38F7E331" w14:textId="77777777" w:rsidR="002529B6" w:rsidRDefault="002529B6" w:rsidP="005B4F1E"/>
        </w:tc>
        <w:tc>
          <w:tcPr>
            <w:tcW w:w="1095" w:type="dxa"/>
            <w:tcBorders>
              <w:top w:val="single" w:sz="4" w:space="0" w:color="auto"/>
              <w:left w:val="single" w:sz="4" w:space="0" w:color="auto"/>
            </w:tcBorders>
            <w:shd w:val="clear" w:color="auto" w:fill="auto"/>
            <w:vAlign w:val="bottom"/>
          </w:tcPr>
          <w:p w14:paraId="18D39EAD" w14:textId="77777777" w:rsidR="002529B6" w:rsidRDefault="002529B6" w:rsidP="005B4F1E">
            <w:pPr>
              <w:pStyle w:val="Jin0"/>
            </w:pPr>
            <w:r>
              <w:rPr>
                <w:color w:val="000000"/>
              </w:rPr>
              <w:t>c</w:t>
            </w:r>
          </w:p>
        </w:tc>
        <w:tc>
          <w:tcPr>
            <w:tcW w:w="1885" w:type="dxa"/>
            <w:vMerge/>
            <w:tcBorders>
              <w:left w:val="single" w:sz="4" w:space="0" w:color="auto"/>
            </w:tcBorders>
            <w:shd w:val="clear" w:color="auto" w:fill="auto"/>
            <w:vAlign w:val="center"/>
          </w:tcPr>
          <w:p w14:paraId="097B1E74" w14:textId="77777777" w:rsidR="002529B6" w:rsidRDefault="002529B6" w:rsidP="005B4F1E"/>
        </w:tc>
        <w:tc>
          <w:tcPr>
            <w:tcW w:w="1208" w:type="dxa"/>
            <w:vMerge/>
            <w:tcBorders>
              <w:left w:val="single" w:sz="4" w:space="0" w:color="auto"/>
            </w:tcBorders>
            <w:shd w:val="clear" w:color="auto" w:fill="auto"/>
            <w:vAlign w:val="center"/>
          </w:tcPr>
          <w:p w14:paraId="534C062E" w14:textId="77777777" w:rsidR="002529B6" w:rsidRDefault="002529B6" w:rsidP="005B4F1E"/>
        </w:tc>
        <w:tc>
          <w:tcPr>
            <w:tcW w:w="2124" w:type="dxa"/>
            <w:vMerge/>
            <w:tcBorders>
              <w:left w:val="single" w:sz="4" w:space="0" w:color="auto"/>
            </w:tcBorders>
            <w:shd w:val="clear" w:color="auto" w:fill="auto"/>
            <w:vAlign w:val="center"/>
          </w:tcPr>
          <w:p w14:paraId="2695FBD6" w14:textId="77777777" w:rsidR="002529B6" w:rsidRDefault="002529B6" w:rsidP="005B4F1E"/>
        </w:tc>
        <w:tc>
          <w:tcPr>
            <w:tcW w:w="1765" w:type="dxa"/>
            <w:vMerge/>
            <w:tcBorders>
              <w:left w:val="single" w:sz="4" w:space="0" w:color="auto"/>
            </w:tcBorders>
            <w:shd w:val="clear" w:color="auto" w:fill="auto"/>
            <w:vAlign w:val="center"/>
          </w:tcPr>
          <w:p w14:paraId="62EB1483" w14:textId="77777777" w:rsidR="002529B6" w:rsidRDefault="002529B6" w:rsidP="005B4F1E"/>
        </w:tc>
        <w:tc>
          <w:tcPr>
            <w:tcW w:w="1400" w:type="dxa"/>
            <w:vMerge/>
            <w:tcBorders>
              <w:left w:val="single" w:sz="4" w:space="0" w:color="auto"/>
              <w:right w:val="single" w:sz="4" w:space="0" w:color="auto"/>
            </w:tcBorders>
            <w:shd w:val="clear" w:color="auto" w:fill="auto"/>
            <w:vAlign w:val="center"/>
          </w:tcPr>
          <w:p w14:paraId="6F7EC246" w14:textId="77777777" w:rsidR="002529B6" w:rsidRDefault="002529B6" w:rsidP="005B4F1E"/>
        </w:tc>
      </w:tr>
      <w:tr w:rsidR="002529B6" w14:paraId="4E69EBAF" w14:textId="77777777" w:rsidTr="005B4F1E">
        <w:trPr>
          <w:trHeight w:hRule="exact" w:val="292"/>
          <w:jc w:val="center"/>
        </w:trPr>
        <w:tc>
          <w:tcPr>
            <w:tcW w:w="902" w:type="dxa"/>
            <w:vMerge w:val="restart"/>
            <w:tcBorders>
              <w:top w:val="single" w:sz="4" w:space="0" w:color="auto"/>
              <w:left w:val="single" w:sz="4" w:space="0" w:color="auto"/>
            </w:tcBorders>
            <w:shd w:val="clear" w:color="auto" w:fill="auto"/>
            <w:vAlign w:val="bottom"/>
          </w:tcPr>
          <w:p w14:paraId="4B32C816" w14:textId="77777777" w:rsidR="002529B6" w:rsidRDefault="002529B6" w:rsidP="005B4F1E">
            <w:pPr>
              <w:pStyle w:val="Jin0"/>
              <w:rPr>
                <w:sz w:val="22"/>
                <w:szCs w:val="22"/>
              </w:rPr>
            </w:pPr>
            <w:r>
              <w:rPr>
                <w:color w:val="000000"/>
                <w:sz w:val="22"/>
                <w:szCs w:val="22"/>
              </w:rPr>
              <w:t>11.2</w:t>
            </w:r>
          </w:p>
        </w:tc>
        <w:tc>
          <w:tcPr>
            <w:tcW w:w="3351" w:type="dxa"/>
            <w:vMerge w:val="restart"/>
            <w:tcBorders>
              <w:top w:val="single" w:sz="4" w:space="0" w:color="auto"/>
              <w:left w:val="single" w:sz="4" w:space="0" w:color="auto"/>
            </w:tcBorders>
            <w:shd w:val="clear" w:color="auto" w:fill="auto"/>
            <w:vAlign w:val="center"/>
          </w:tcPr>
          <w:p w14:paraId="7632D087" w14:textId="77777777" w:rsidR="002529B6" w:rsidRDefault="002529B6" w:rsidP="005B4F1E">
            <w:pPr>
              <w:pStyle w:val="Jin0"/>
              <w:jc w:val="left"/>
            </w:pPr>
            <w:r>
              <w:rPr>
                <w:color w:val="000000"/>
              </w:rPr>
              <w:t>funkční snímací aparát</w:t>
            </w:r>
          </w:p>
        </w:tc>
        <w:tc>
          <w:tcPr>
            <w:tcW w:w="1095" w:type="dxa"/>
            <w:tcBorders>
              <w:top w:val="single" w:sz="4" w:space="0" w:color="auto"/>
              <w:left w:val="single" w:sz="4" w:space="0" w:color="auto"/>
            </w:tcBorders>
            <w:shd w:val="clear" w:color="auto" w:fill="auto"/>
            <w:vAlign w:val="center"/>
          </w:tcPr>
          <w:p w14:paraId="1676B166" w14:textId="77777777" w:rsidR="002529B6" w:rsidRDefault="002529B6" w:rsidP="005B4F1E">
            <w:pPr>
              <w:pStyle w:val="Jin0"/>
            </w:pPr>
            <w:r>
              <w:rPr>
                <w:color w:val="000000"/>
              </w:rPr>
              <w:t>a</w:t>
            </w:r>
          </w:p>
        </w:tc>
        <w:tc>
          <w:tcPr>
            <w:tcW w:w="1885" w:type="dxa"/>
            <w:vMerge w:val="restart"/>
            <w:tcBorders>
              <w:top w:val="single" w:sz="4" w:space="0" w:color="auto"/>
              <w:left w:val="single" w:sz="4" w:space="0" w:color="auto"/>
            </w:tcBorders>
            <w:shd w:val="clear" w:color="auto" w:fill="auto"/>
            <w:vAlign w:val="center"/>
          </w:tcPr>
          <w:p w14:paraId="62804E53" w14:textId="77777777" w:rsidR="002529B6" w:rsidRDefault="002529B6" w:rsidP="005B4F1E">
            <w:pPr>
              <w:pStyle w:val="Jin0"/>
            </w:pPr>
            <w:r>
              <w:rPr>
                <w:color w:val="000000"/>
              </w:rPr>
              <w:t>-</w:t>
            </w:r>
          </w:p>
        </w:tc>
        <w:tc>
          <w:tcPr>
            <w:tcW w:w="1208" w:type="dxa"/>
            <w:vMerge w:val="restart"/>
            <w:tcBorders>
              <w:top w:val="single" w:sz="4" w:space="0" w:color="auto"/>
              <w:left w:val="single" w:sz="4" w:space="0" w:color="auto"/>
            </w:tcBorders>
            <w:shd w:val="clear" w:color="auto" w:fill="auto"/>
            <w:vAlign w:val="center"/>
          </w:tcPr>
          <w:p w14:paraId="6F49AFCC" w14:textId="77777777" w:rsidR="002529B6" w:rsidRDefault="002529B6" w:rsidP="005B4F1E">
            <w:pPr>
              <w:pStyle w:val="Jin0"/>
            </w:pPr>
            <w:r>
              <w:rPr>
                <w:color w:val="000000"/>
              </w:rPr>
              <w:t>ORD</w:t>
            </w:r>
          </w:p>
        </w:tc>
        <w:tc>
          <w:tcPr>
            <w:tcW w:w="2124" w:type="dxa"/>
            <w:tcBorders>
              <w:top w:val="single" w:sz="4" w:space="0" w:color="auto"/>
              <w:left w:val="single" w:sz="4" w:space="0" w:color="auto"/>
            </w:tcBorders>
            <w:shd w:val="clear" w:color="auto" w:fill="auto"/>
            <w:vAlign w:val="center"/>
          </w:tcPr>
          <w:p w14:paraId="78EA29A8" w14:textId="77777777" w:rsidR="002529B6" w:rsidRDefault="002529B6" w:rsidP="005B4F1E">
            <w:pPr>
              <w:pStyle w:val="Jin0"/>
            </w:pPr>
            <w:r>
              <w:rPr>
                <w:color w:val="000000"/>
              </w:rPr>
              <w:t>-</w:t>
            </w:r>
          </w:p>
        </w:tc>
        <w:tc>
          <w:tcPr>
            <w:tcW w:w="1765" w:type="dxa"/>
            <w:tcBorders>
              <w:top w:val="single" w:sz="4" w:space="0" w:color="auto"/>
              <w:left w:val="single" w:sz="4" w:space="0" w:color="auto"/>
            </w:tcBorders>
            <w:shd w:val="clear" w:color="auto" w:fill="auto"/>
            <w:vAlign w:val="center"/>
          </w:tcPr>
          <w:p w14:paraId="4A4CF84F" w14:textId="77777777" w:rsidR="002529B6" w:rsidRDefault="002529B6" w:rsidP="005B4F1E">
            <w:pPr>
              <w:pStyle w:val="Jin0"/>
            </w:pPr>
            <w:r>
              <w:rPr>
                <w:color w:val="000000"/>
              </w:rPr>
              <w:t>-</w:t>
            </w:r>
          </w:p>
        </w:tc>
        <w:tc>
          <w:tcPr>
            <w:tcW w:w="1400" w:type="dxa"/>
            <w:tcBorders>
              <w:top w:val="single" w:sz="4" w:space="0" w:color="auto"/>
              <w:left w:val="single" w:sz="4" w:space="0" w:color="auto"/>
              <w:right w:val="single" w:sz="4" w:space="0" w:color="auto"/>
            </w:tcBorders>
            <w:shd w:val="clear" w:color="auto" w:fill="auto"/>
            <w:vAlign w:val="center"/>
          </w:tcPr>
          <w:p w14:paraId="05DEC64B" w14:textId="77777777" w:rsidR="002529B6" w:rsidRDefault="002529B6" w:rsidP="005B4F1E">
            <w:pPr>
              <w:pStyle w:val="Jin0"/>
            </w:pPr>
            <w:r>
              <w:rPr>
                <w:color w:val="000000"/>
              </w:rPr>
              <w:t>I</w:t>
            </w:r>
          </w:p>
        </w:tc>
      </w:tr>
      <w:tr w:rsidR="002529B6" w14:paraId="39D6EF09" w14:textId="77777777" w:rsidTr="005B4F1E">
        <w:trPr>
          <w:trHeight w:hRule="exact" w:val="292"/>
          <w:jc w:val="center"/>
        </w:trPr>
        <w:tc>
          <w:tcPr>
            <w:tcW w:w="902" w:type="dxa"/>
            <w:vMerge/>
            <w:tcBorders>
              <w:left w:val="single" w:sz="4" w:space="0" w:color="auto"/>
            </w:tcBorders>
            <w:shd w:val="clear" w:color="auto" w:fill="auto"/>
            <w:vAlign w:val="bottom"/>
          </w:tcPr>
          <w:p w14:paraId="50837A81" w14:textId="77777777" w:rsidR="002529B6" w:rsidRDefault="002529B6" w:rsidP="005B4F1E"/>
        </w:tc>
        <w:tc>
          <w:tcPr>
            <w:tcW w:w="3351" w:type="dxa"/>
            <w:vMerge/>
            <w:tcBorders>
              <w:left w:val="single" w:sz="4" w:space="0" w:color="auto"/>
            </w:tcBorders>
            <w:shd w:val="clear" w:color="auto" w:fill="auto"/>
            <w:vAlign w:val="center"/>
          </w:tcPr>
          <w:p w14:paraId="5EFF9036" w14:textId="77777777" w:rsidR="002529B6" w:rsidRDefault="002529B6" w:rsidP="005B4F1E"/>
        </w:tc>
        <w:tc>
          <w:tcPr>
            <w:tcW w:w="1095" w:type="dxa"/>
            <w:tcBorders>
              <w:top w:val="single" w:sz="4" w:space="0" w:color="auto"/>
              <w:left w:val="single" w:sz="4" w:space="0" w:color="auto"/>
            </w:tcBorders>
            <w:shd w:val="clear" w:color="auto" w:fill="auto"/>
            <w:vAlign w:val="bottom"/>
          </w:tcPr>
          <w:p w14:paraId="0D4C504C" w14:textId="77777777" w:rsidR="002529B6" w:rsidRDefault="002529B6" w:rsidP="005B4F1E">
            <w:pPr>
              <w:pStyle w:val="Jin0"/>
            </w:pPr>
            <w:r>
              <w:rPr>
                <w:color w:val="000000"/>
              </w:rPr>
              <w:t>b</w:t>
            </w:r>
          </w:p>
        </w:tc>
        <w:tc>
          <w:tcPr>
            <w:tcW w:w="1885" w:type="dxa"/>
            <w:vMerge/>
            <w:tcBorders>
              <w:left w:val="single" w:sz="4" w:space="0" w:color="auto"/>
            </w:tcBorders>
            <w:shd w:val="clear" w:color="auto" w:fill="auto"/>
            <w:vAlign w:val="center"/>
          </w:tcPr>
          <w:p w14:paraId="43B11D92" w14:textId="77777777" w:rsidR="002529B6" w:rsidRDefault="002529B6" w:rsidP="005B4F1E"/>
        </w:tc>
        <w:tc>
          <w:tcPr>
            <w:tcW w:w="1208" w:type="dxa"/>
            <w:vMerge/>
            <w:tcBorders>
              <w:left w:val="single" w:sz="4" w:space="0" w:color="auto"/>
            </w:tcBorders>
            <w:shd w:val="clear" w:color="auto" w:fill="auto"/>
            <w:vAlign w:val="center"/>
          </w:tcPr>
          <w:p w14:paraId="7CC83916" w14:textId="77777777" w:rsidR="002529B6" w:rsidRDefault="002529B6" w:rsidP="005B4F1E"/>
        </w:tc>
        <w:tc>
          <w:tcPr>
            <w:tcW w:w="2124" w:type="dxa"/>
            <w:vMerge w:val="restart"/>
            <w:tcBorders>
              <w:top w:val="single" w:sz="4" w:space="0" w:color="auto"/>
              <w:left w:val="single" w:sz="4" w:space="0" w:color="auto"/>
            </w:tcBorders>
            <w:shd w:val="clear" w:color="auto" w:fill="auto"/>
            <w:vAlign w:val="center"/>
          </w:tcPr>
          <w:p w14:paraId="2842F309" w14:textId="77777777" w:rsidR="002529B6" w:rsidRDefault="002529B6" w:rsidP="005B4F1E">
            <w:pPr>
              <w:pStyle w:val="Jin0"/>
            </w:pPr>
            <w:r>
              <w:rPr>
                <w:color w:val="000000"/>
              </w:rPr>
              <w:t>hrazeno jen u pojištěnců do dne dosažení 22 let</w:t>
            </w:r>
          </w:p>
        </w:tc>
        <w:tc>
          <w:tcPr>
            <w:tcW w:w="1765" w:type="dxa"/>
            <w:vMerge w:val="restart"/>
            <w:tcBorders>
              <w:top w:val="single" w:sz="4" w:space="0" w:color="auto"/>
              <w:left w:val="single" w:sz="4" w:space="0" w:color="auto"/>
            </w:tcBorders>
            <w:shd w:val="clear" w:color="auto" w:fill="auto"/>
            <w:vAlign w:val="center"/>
          </w:tcPr>
          <w:p w14:paraId="2B72656E" w14:textId="77777777" w:rsidR="002529B6" w:rsidRDefault="002529B6" w:rsidP="005B4F1E">
            <w:pPr>
              <w:pStyle w:val="Jin0"/>
            </w:pPr>
            <w:r>
              <w:rPr>
                <w:color w:val="000000"/>
              </w:rPr>
              <w:t>2 ks/4 roky</w:t>
            </w:r>
          </w:p>
        </w:tc>
        <w:tc>
          <w:tcPr>
            <w:tcW w:w="1400" w:type="dxa"/>
            <w:tcBorders>
              <w:top w:val="single" w:sz="4" w:space="0" w:color="auto"/>
              <w:left w:val="single" w:sz="4" w:space="0" w:color="auto"/>
              <w:right w:val="single" w:sz="4" w:space="0" w:color="auto"/>
            </w:tcBorders>
            <w:shd w:val="clear" w:color="auto" w:fill="auto"/>
            <w:vAlign w:val="bottom"/>
          </w:tcPr>
          <w:p w14:paraId="5EA9F989" w14:textId="77777777" w:rsidR="002529B6" w:rsidRDefault="002529B6" w:rsidP="005B4F1E">
            <w:pPr>
              <w:pStyle w:val="Jin0"/>
              <w:ind w:firstLine="220"/>
              <w:jc w:val="left"/>
            </w:pPr>
            <w:r>
              <w:rPr>
                <w:color w:val="000000"/>
              </w:rPr>
              <w:t>C: 1875 Kč</w:t>
            </w:r>
          </w:p>
        </w:tc>
      </w:tr>
      <w:tr w:rsidR="002529B6" w14:paraId="2671480D" w14:textId="77777777" w:rsidTr="005B4F1E">
        <w:trPr>
          <w:trHeight w:hRule="exact" w:val="285"/>
          <w:jc w:val="center"/>
        </w:trPr>
        <w:tc>
          <w:tcPr>
            <w:tcW w:w="902" w:type="dxa"/>
            <w:vMerge/>
            <w:tcBorders>
              <w:left w:val="single" w:sz="4" w:space="0" w:color="auto"/>
            </w:tcBorders>
            <w:shd w:val="clear" w:color="auto" w:fill="auto"/>
            <w:vAlign w:val="bottom"/>
          </w:tcPr>
          <w:p w14:paraId="059D0630" w14:textId="77777777" w:rsidR="002529B6" w:rsidRDefault="002529B6" w:rsidP="005B4F1E"/>
        </w:tc>
        <w:tc>
          <w:tcPr>
            <w:tcW w:w="3351" w:type="dxa"/>
            <w:vMerge/>
            <w:tcBorders>
              <w:left w:val="single" w:sz="4" w:space="0" w:color="auto"/>
            </w:tcBorders>
            <w:shd w:val="clear" w:color="auto" w:fill="auto"/>
            <w:vAlign w:val="center"/>
          </w:tcPr>
          <w:p w14:paraId="740311B6" w14:textId="77777777" w:rsidR="002529B6" w:rsidRDefault="002529B6" w:rsidP="005B4F1E"/>
        </w:tc>
        <w:tc>
          <w:tcPr>
            <w:tcW w:w="1095" w:type="dxa"/>
            <w:tcBorders>
              <w:top w:val="single" w:sz="4" w:space="0" w:color="auto"/>
              <w:left w:val="single" w:sz="4" w:space="0" w:color="auto"/>
            </w:tcBorders>
            <w:shd w:val="clear" w:color="auto" w:fill="auto"/>
            <w:vAlign w:val="bottom"/>
          </w:tcPr>
          <w:p w14:paraId="34CB6EC0" w14:textId="77777777" w:rsidR="002529B6" w:rsidRDefault="002529B6" w:rsidP="005B4F1E">
            <w:pPr>
              <w:pStyle w:val="Jin0"/>
            </w:pPr>
            <w:r>
              <w:rPr>
                <w:color w:val="000000"/>
              </w:rPr>
              <w:t>c</w:t>
            </w:r>
          </w:p>
        </w:tc>
        <w:tc>
          <w:tcPr>
            <w:tcW w:w="1885" w:type="dxa"/>
            <w:vMerge/>
            <w:tcBorders>
              <w:left w:val="single" w:sz="4" w:space="0" w:color="auto"/>
            </w:tcBorders>
            <w:shd w:val="clear" w:color="auto" w:fill="auto"/>
            <w:vAlign w:val="center"/>
          </w:tcPr>
          <w:p w14:paraId="7B648A7F" w14:textId="77777777" w:rsidR="002529B6" w:rsidRDefault="002529B6" w:rsidP="005B4F1E"/>
        </w:tc>
        <w:tc>
          <w:tcPr>
            <w:tcW w:w="1208" w:type="dxa"/>
            <w:vMerge/>
            <w:tcBorders>
              <w:left w:val="single" w:sz="4" w:space="0" w:color="auto"/>
            </w:tcBorders>
            <w:shd w:val="clear" w:color="auto" w:fill="auto"/>
            <w:vAlign w:val="center"/>
          </w:tcPr>
          <w:p w14:paraId="5B2226AB" w14:textId="77777777" w:rsidR="002529B6" w:rsidRDefault="002529B6" w:rsidP="005B4F1E"/>
        </w:tc>
        <w:tc>
          <w:tcPr>
            <w:tcW w:w="2124" w:type="dxa"/>
            <w:vMerge/>
            <w:tcBorders>
              <w:left w:val="single" w:sz="4" w:space="0" w:color="auto"/>
            </w:tcBorders>
            <w:shd w:val="clear" w:color="auto" w:fill="auto"/>
            <w:vAlign w:val="center"/>
          </w:tcPr>
          <w:p w14:paraId="483243C4" w14:textId="77777777" w:rsidR="002529B6" w:rsidRDefault="002529B6" w:rsidP="005B4F1E"/>
        </w:tc>
        <w:tc>
          <w:tcPr>
            <w:tcW w:w="1765" w:type="dxa"/>
            <w:vMerge/>
            <w:tcBorders>
              <w:left w:val="single" w:sz="4" w:space="0" w:color="auto"/>
            </w:tcBorders>
            <w:shd w:val="clear" w:color="auto" w:fill="auto"/>
            <w:vAlign w:val="center"/>
          </w:tcPr>
          <w:p w14:paraId="4B5E8148" w14:textId="77777777" w:rsidR="002529B6" w:rsidRDefault="002529B6" w:rsidP="005B4F1E"/>
        </w:tc>
        <w:tc>
          <w:tcPr>
            <w:tcW w:w="1400" w:type="dxa"/>
            <w:tcBorders>
              <w:top w:val="single" w:sz="4" w:space="0" w:color="auto"/>
              <w:left w:val="single" w:sz="4" w:space="0" w:color="auto"/>
              <w:right w:val="single" w:sz="4" w:space="0" w:color="auto"/>
            </w:tcBorders>
            <w:shd w:val="clear" w:color="auto" w:fill="auto"/>
            <w:vAlign w:val="bottom"/>
          </w:tcPr>
          <w:p w14:paraId="03928126" w14:textId="77777777" w:rsidR="002529B6" w:rsidRDefault="002529B6" w:rsidP="005B4F1E">
            <w:pPr>
              <w:pStyle w:val="Jin0"/>
              <w:ind w:firstLine="220"/>
              <w:jc w:val="left"/>
            </w:pPr>
            <w:r>
              <w:rPr>
                <w:color w:val="000000"/>
              </w:rPr>
              <w:t>C: 1250 Kč</w:t>
            </w:r>
          </w:p>
        </w:tc>
      </w:tr>
      <w:tr w:rsidR="002529B6" w14:paraId="12FAF271" w14:textId="77777777" w:rsidTr="005B4F1E">
        <w:trPr>
          <w:trHeight w:hRule="exact" w:val="285"/>
          <w:jc w:val="center"/>
        </w:trPr>
        <w:tc>
          <w:tcPr>
            <w:tcW w:w="902" w:type="dxa"/>
            <w:vMerge w:val="restart"/>
            <w:tcBorders>
              <w:top w:val="single" w:sz="4" w:space="0" w:color="auto"/>
              <w:left w:val="single" w:sz="4" w:space="0" w:color="auto"/>
            </w:tcBorders>
            <w:shd w:val="clear" w:color="auto" w:fill="auto"/>
            <w:vAlign w:val="bottom"/>
          </w:tcPr>
          <w:p w14:paraId="62E5EBDE" w14:textId="77777777" w:rsidR="002529B6" w:rsidRDefault="002529B6" w:rsidP="005B4F1E">
            <w:pPr>
              <w:pStyle w:val="Jin0"/>
              <w:rPr>
                <w:sz w:val="22"/>
                <w:szCs w:val="22"/>
              </w:rPr>
            </w:pPr>
            <w:r>
              <w:rPr>
                <w:color w:val="000000"/>
                <w:sz w:val="22"/>
                <w:szCs w:val="22"/>
              </w:rPr>
              <w:t>11.3.</w:t>
            </w:r>
          </w:p>
        </w:tc>
        <w:tc>
          <w:tcPr>
            <w:tcW w:w="3351" w:type="dxa"/>
            <w:vMerge w:val="restart"/>
            <w:tcBorders>
              <w:top w:val="single" w:sz="4" w:space="0" w:color="auto"/>
              <w:left w:val="single" w:sz="4" w:space="0" w:color="auto"/>
            </w:tcBorders>
            <w:shd w:val="clear" w:color="auto" w:fill="auto"/>
            <w:vAlign w:val="center"/>
          </w:tcPr>
          <w:p w14:paraId="299698FD" w14:textId="77777777" w:rsidR="002529B6" w:rsidRDefault="002529B6" w:rsidP="005B4F1E">
            <w:pPr>
              <w:pStyle w:val="Jin0"/>
              <w:jc w:val="both"/>
            </w:pPr>
            <w:r>
              <w:rPr>
                <w:color w:val="000000"/>
              </w:rPr>
              <w:t>složitý funkční snímací aparát (</w:t>
            </w:r>
            <w:proofErr w:type="spellStart"/>
            <w:r>
              <w:rPr>
                <w:color w:val="000000"/>
              </w:rPr>
              <w:t>Klammt</w:t>
            </w:r>
            <w:proofErr w:type="spellEnd"/>
            <w:r>
              <w:rPr>
                <w:color w:val="000000"/>
              </w:rPr>
              <w:t xml:space="preserve">, </w:t>
            </w:r>
            <w:r>
              <w:rPr>
                <w:color w:val="000000"/>
                <w:lang w:val="en-US" w:bidi="en-US"/>
              </w:rPr>
              <w:t xml:space="preserve">Balters, Frankel, Binder, </w:t>
            </w:r>
            <w:proofErr w:type="spellStart"/>
            <w:r>
              <w:rPr>
                <w:color w:val="000000"/>
              </w:rPr>
              <w:t>Lehman</w:t>
            </w:r>
            <w:proofErr w:type="spellEnd"/>
            <w:r>
              <w:rPr>
                <w:color w:val="000000"/>
              </w:rPr>
              <w:t xml:space="preserve">, </w:t>
            </w:r>
            <w:proofErr w:type="spellStart"/>
            <w:r>
              <w:rPr>
                <w:color w:val="000000"/>
              </w:rPr>
              <w:t>Hansaplatte</w:t>
            </w:r>
            <w:proofErr w:type="spellEnd"/>
            <w:r>
              <w:rPr>
                <w:color w:val="000000"/>
              </w:rPr>
              <w:t>)</w:t>
            </w:r>
          </w:p>
        </w:tc>
        <w:tc>
          <w:tcPr>
            <w:tcW w:w="1095" w:type="dxa"/>
            <w:tcBorders>
              <w:top w:val="single" w:sz="4" w:space="0" w:color="auto"/>
              <w:left w:val="single" w:sz="4" w:space="0" w:color="auto"/>
            </w:tcBorders>
            <w:shd w:val="clear" w:color="auto" w:fill="auto"/>
            <w:vAlign w:val="center"/>
          </w:tcPr>
          <w:p w14:paraId="1177E69F" w14:textId="77777777" w:rsidR="002529B6" w:rsidRDefault="002529B6" w:rsidP="005B4F1E">
            <w:pPr>
              <w:pStyle w:val="Jin0"/>
            </w:pPr>
            <w:r>
              <w:rPr>
                <w:color w:val="000000"/>
              </w:rPr>
              <w:t>a</w:t>
            </w:r>
          </w:p>
        </w:tc>
        <w:tc>
          <w:tcPr>
            <w:tcW w:w="1885" w:type="dxa"/>
            <w:vMerge w:val="restart"/>
            <w:tcBorders>
              <w:top w:val="single" w:sz="4" w:space="0" w:color="auto"/>
              <w:left w:val="single" w:sz="4" w:space="0" w:color="auto"/>
            </w:tcBorders>
            <w:shd w:val="clear" w:color="auto" w:fill="auto"/>
            <w:vAlign w:val="center"/>
          </w:tcPr>
          <w:p w14:paraId="3FD72AE4" w14:textId="77777777" w:rsidR="002529B6" w:rsidRDefault="002529B6" w:rsidP="005B4F1E">
            <w:pPr>
              <w:pStyle w:val="Jin0"/>
            </w:pPr>
            <w:r>
              <w:rPr>
                <w:color w:val="000000"/>
              </w:rPr>
              <w:t>-</w:t>
            </w:r>
          </w:p>
        </w:tc>
        <w:tc>
          <w:tcPr>
            <w:tcW w:w="1208" w:type="dxa"/>
            <w:vMerge w:val="restart"/>
            <w:tcBorders>
              <w:top w:val="single" w:sz="4" w:space="0" w:color="auto"/>
              <w:left w:val="single" w:sz="4" w:space="0" w:color="auto"/>
            </w:tcBorders>
            <w:shd w:val="clear" w:color="auto" w:fill="auto"/>
            <w:vAlign w:val="center"/>
          </w:tcPr>
          <w:p w14:paraId="3C955175" w14:textId="77777777" w:rsidR="002529B6" w:rsidRDefault="002529B6" w:rsidP="005B4F1E">
            <w:pPr>
              <w:pStyle w:val="Jin0"/>
            </w:pPr>
            <w:r>
              <w:rPr>
                <w:color w:val="000000"/>
              </w:rPr>
              <w:t>ORD</w:t>
            </w:r>
          </w:p>
        </w:tc>
        <w:tc>
          <w:tcPr>
            <w:tcW w:w="2124" w:type="dxa"/>
            <w:tcBorders>
              <w:top w:val="single" w:sz="4" w:space="0" w:color="auto"/>
              <w:left w:val="single" w:sz="4" w:space="0" w:color="auto"/>
            </w:tcBorders>
            <w:shd w:val="clear" w:color="auto" w:fill="auto"/>
            <w:vAlign w:val="center"/>
          </w:tcPr>
          <w:p w14:paraId="4762CD2B" w14:textId="77777777" w:rsidR="002529B6" w:rsidRDefault="002529B6" w:rsidP="005B4F1E">
            <w:pPr>
              <w:pStyle w:val="Jin0"/>
            </w:pPr>
            <w:r>
              <w:rPr>
                <w:color w:val="000000"/>
              </w:rPr>
              <w:t>-</w:t>
            </w:r>
          </w:p>
        </w:tc>
        <w:tc>
          <w:tcPr>
            <w:tcW w:w="1765" w:type="dxa"/>
            <w:tcBorders>
              <w:top w:val="single" w:sz="4" w:space="0" w:color="auto"/>
              <w:left w:val="single" w:sz="4" w:space="0" w:color="auto"/>
            </w:tcBorders>
            <w:shd w:val="clear" w:color="auto" w:fill="auto"/>
            <w:vAlign w:val="center"/>
          </w:tcPr>
          <w:p w14:paraId="3465D864" w14:textId="77777777" w:rsidR="002529B6" w:rsidRDefault="002529B6" w:rsidP="005B4F1E">
            <w:pPr>
              <w:pStyle w:val="Jin0"/>
            </w:pPr>
            <w:r>
              <w:rPr>
                <w:color w:val="000000"/>
              </w:rPr>
              <w:t>-</w:t>
            </w:r>
          </w:p>
        </w:tc>
        <w:tc>
          <w:tcPr>
            <w:tcW w:w="1400" w:type="dxa"/>
            <w:tcBorders>
              <w:top w:val="single" w:sz="4" w:space="0" w:color="auto"/>
              <w:left w:val="single" w:sz="4" w:space="0" w:color="auto"/>
              <w:right w:val="single" w:sz="4" w:space="0" w:color="auto"/>
            </w:tcBorders>
            <w:shd w:val="clear" w:color="auto" w:fill="auto"/>
            <w:vAlign w:val="center"/>
          </w:tcPr>
          <w:p w14:paraId="422B5223" w14:textId="77777777" w:rsidR="002529B6" w:rsidRDefault="002529B6" w:rsidP="005B4F1E">
            <w:pPr>
              <w:pStyle w:val="Jin0"/>
            </w:pPr>
            <w:r>
              <w:rPr>
                <w:color w:val="000000"/>
              </w:rPr>
              <w:t>I</w:t>
            </w:r>
          </w:p>
        </w:tc>
      </w:tr>
      <w:tr w:rsidR="002529B6" w14:paraId="665B3934" w14:textId="77777777" w:rsidTr="005B4F1E">
        <w:trPr>
          <w:trHeight w:hRule="exact" w:val="292"/>
          <w:jc w:val="center"/>
        </w:trPr>
        <w:tc>
          <w:tcPr>
            <w:tcW w:w="902" w:type="dxa"/>
            <w:vMerge/>
            <w:tcBorders>
              <w:left w:val="single" w:sz="4" w:space="0" w:color="auto"/>
            </w:tcBorders>
            <w:shd w:val="clear" w:color="auto" w:fill="auto"/>
            <w:vAlign w:val="bottom"/>
          </w:tcPr>
          <w:p w14:paraId="403397D7" w14:textId="77777777" w:rsidR="002529B6" w:rsidRDefault="002529B6" w:rsidP="005B4F1E"/>
        </w:tc>
        <w:tc>
          <w:tcPr>
            <w:tcW w:w="3351" w:type="dxa"/>
            <w:vMerge/>
            <w:tcBorders>
              <w:left w:val="single" w:sz="4" w:space="0" w:color="auto"/>
            </w:tcBorders>
            <w:shd w:val="clear" w:color="auto" w:fill="auto"/>
            <w:vAlign w:val="center"/>
          </w:tcPr>
          <w:p w14:paraId="1654F531" w14:textId="77777777" w:rsidR="002529B6" w:rsidRDefault="002529B6" w:rsidP="005B4F1E"/>
        </w:tc>
        <w:tc>
          <w:tcPr>
            <w:tcW w:w="1095" w:type="dxa"/>
            <w:tcBorders>
              <w:top w:val="single" w:sz="4" w:space="0" w:color="auto"/>
              <w:left w:val="single" w:sz="4" w:space="0" w:color="auto"/>
            </w:tcBorders>
            <w:shd w:val="clear" w:color="auto" w:fill="auto"/>
            <w:vAlign w:val="bottom"/>
          </w:tcPr>
          <w:p w14:paraId="544F035C" w14:textId="77777777" w:rsidR="002529B6" w:rsidRDefault="002529B6" w:rsidP="005B4F1E">
            <w:pPr>
              <w:pStyle w:val="Jin0"/>
            </w:pPr>
            <w:r>
              <w:rPr>
                <w:color w:val="000000"/>
              </w:rPr>
              <w:t>b</w:t>
            </w:r>
          </w:p>
        </w:tc>
        <w:tc>
          <w:tcPr>
            <w:tcW w:w="1885" w:type="dxa"/>
            <w:vMerge/>
            <w:tcBorders>
              <w:left w:val="single" w:sz="4" w:space="0" w:color="auto"/>
            </w:tcBorders>
            <w:shd w:val="clear" w:color="auto" w:fill="auto"/>
            <w:vAlign w:val="center"/>
          </w:tcPr>
          <w:p w14:paraId="7640C0DA" w14:textId="77777777" w:rsidR="002529B6" w:rsidRDefault="002529B6" w:rsidP="005B4F1E"/>
        </w:tc>
        <w:tc>
          <w:tcPr>
            <w:tcW w:w="1208" w:type="dxa"/>
            <w:vMerge/>
            <w:tcBorders>
              <w:left w:val="single" w:sz="4" w:space="0" w:color="auto"/>
            </w:tcBorders>
            <w:shd w:val="clear" w:color="auto" w:fill="auto"/>
            <w:vAlign w:val="center"/>
          </w:tcPr>
          <w:p w14:paraId="2D3362A2" w14:textId="77777777" w:rsidR="002529B6" w:rsidRDefault="002529B6" w:rsidP="005B4F1E"/>
        </w:tc>
        <w:tc>
          <w:tcPr>
            <w:tcW w:w="2124" w:type="dxa"/>
            <w:vMerge w:val="restart"/>
            <w:tcBorders>
              <w:top w:val="single" w:sz="4" w:space="0" w:color="auto"/>
              <w:left w:val="single" w:sz="4" w:space="0" w:color="auto"/>
            </w:tcBorders>
            <w:shd w:val="clear" w:color="auto" w:fill="auto"/>
            <w:vAlign w:val="center"/>
          </w:tcPr>
          <w:p w14:paraId="275BA902" w14:textId="77777777" w:rsidR="002529B6" w:rsidRDefault="002529B6" w:rsidP="005B4F1E">
            <w:pPr>
              <w:pStyle w:val="Jin0"/>
            </w:pPr>
            <w:r>
              <w:rPr>
                <w:color w:val="000000"/>
              </w:rPr>
              <w:t>hrazeno jen u pojištěnců do dne dosažení 22 let</w:t>
            </w:r>
          </w:p>
        </w:tc>
        <w:tc>
          <w:tcPr>
            <w:tcW w:w="1765" w:type="dxa"/>
            <w:vMerge w:val="restart"/>
            <w:tcBorders>
              <w:top w:val="single" w:sz="4" w:space="0" w:color="auto"/>
              <w:left w:val="single" w:sz="4" w:space="0" w:color="auto"/>
            </w:tcBorders>
            <w:shd w:val="clear" w:color="auto" w:fill="auto"/>
            <w:vAlign w:val="center"/>
          </w:tcPr>
          <w:p w14:paraId="026F887F" w14:textId="77777777" w:rsidR="002529B6" w:rsidRDefault="002529B6" w:rsidP="005B4F1E">
            <w:pPr>
              <w:pStyle w:val="Jin0"/>
            </w:pPr>
            <w:r>
              <w:rPr>
                <w:color w:val="000000"/>
              </w:rPr>
              <w:t>2 ks/4 roky</w:t>
            </w:r>
          </w:p>
        </w:tc>
        <w:tc>
          <w:tcPr>
            <w:tcW w:w="1400" w:type="dxa"/>
            <w:tcBorders>
              <w:top w:val="single" w:sz="4" w:space="0" w:color="auto"/>
              <w:left w:val="single" w:sz="4" w:space="0" w:color="auto"/>
              <w:right w:val="single" w:sz="4" w:space="0" w:color="auto"/>
            </w:tcBorders>
            <w:shd w:val="clear" w:color="auto" w:fill="auto"/>
            <w:vAlign w:val="bottom"/>
          </w:tcPr>
          <w:p w14:paraId="0BD430A7" w14:textId="77777777" w:rsidR="002529B6" w:rsidRDefault="002529B6" w:rsidP="005B4F1E">
            <w:pPr>
              <w:pStyle w:val="Jin0"/>
              <w:ind w:firstLine="220"/>
              <w:jc w:val="left"/>
            </w:pPr>
            <w:r>
              <w:rPr>
                <w:color w:val="000000"/>
              </w:rPr>
              <w:t>C: 3000 Kč</w:t>
            </w:r>
          </w:p>
        </w:tc>
      </w:tr>
      <w:tr w:rsidR="002529B6" w14:paraId="41C882AA" w14:textId="77777777" w:rsidTr="005B4F1E">
        <w:trPr>
          <w:trHeight w:hRule="exact" w:val="285"/>
          <w:jc w:val="center"/>
        </w:trPr>
        <w:tc>
          <w:tcPr>
            <w:tcW w:w="902" w:type="dxa"/>
            <w:vMerge/>
            <w:tcBorders>
              <w:left w:val="single" w:sz="4" w:space="0" w:color="auto"/>
            </w:tcBorders>
            <w:shd w:val="clear" w:color="auto" w:fill="auto"/>
            <w:vAlign w:val="bottom"/>
          </w:tcPr>
          <w:p w14:paraId="54AE7C1D" w14:textId="77777777" w:rsidR="002529B6" w:rsidRDefault="002529B6" w:rsidP="005B4F1E"/>
        </w:tc>
        <w:tc>
          <w:tcPr>
            <w:tcW w:w="3351" w:type="dxa"/>
            <w:vMerge/>
            <w:tcBorders>
              <w:left w:val="single" w:sz="4" w:space="0" w:color="auto"/>
            </w:tcBorders>
            <w:shd w:val="clear" w:color="auto" w:fill="auto"/>
            <w:vAlign w:val="center"/>
          </w:tcPr>
          <w:p w14:paraId="44DC353C" w14:textId="77777777" w:rsidR="002529B6" w:rsidRDefault="002529B6" w:rsidP="005B4F1E"/>
        </w:tc>
        <w:tc>
          <w:tcPr>
            <w:tcW w:w="1095" w:type="dxa"/>
            <w:tcBorders>
              <w:top w:val="single" w:sz="4" w:space="0" w:color="auto"/>
              <w:left w:val="single" w:sz="4" w:space="0" w:color="auto"/>
            </w:tcBorders>
            <w:shd w:val="clear" w:color="auto" w:fill="auto"/>
            <w:vAlign w:val="bottom"/>
          </w:tcPr>
          <w:p w14:paraId="4EF30A53" w14:textId="77777777" w:rsidR="002529B6" w:rsidRDefault="002529B6" w:rsidP="005B4F1E">
            <w:pPr>
              <w:pStyle w:val="Jin0"/>
            </w:pPr>
            <w:r>
              <w:rPr>
                <w:color w:val="000000"/>
              </w:rPr>
              <w:t>c</w:t>
            </w:r>
          </w:p>
        </w:tc>
        <w:tc>
          <w:tcPr>
            <w:tcW w:w="1885" w:type="dxa"/>
            <w:vMerge/>
            <w:tcBorders>
              <w:left w:val="single" w:sz="4" w:space="0" w:color="auto"/>
            </w:tcBorders>
            <w:shd w:val="clear" w:color="auto" w:fill="auto"/>
            <w:vAlign w:val="center"/>
          </w:tcPr>
          <w:p w14:paraId="5CDFEF96" w14:textId="77777777" w:rsidR="002529B6" w:rsidRDefault="002529B6" w:rsidP="005B4F1E"/>
        </w:tc>
        <w:tc>
          <w:tcPr>
            <w:tcW w:w="1208" w:type="dxa"/>
            <w:vMerge/>
            <w:tcBorders>
              <w:left w:val="single" w:sz="4" w:space="0" w:color="auto"/>
            </w:tcBorders>
            <w:shd w:val="clear" w:color="auto" w:fill="auto"/>
            <w:vAlign w:val="center"/>
          </w:tcPr>
          <w:p w14:paraId="15F73ABE" w14:textId="77777777" w:rsidR="002529B6" w:rsidRDefault="002529B6" w:rsidP="005B4F1E"/>
        </w:tc>
        <w:tc>
          <w:tcPr>
            <w:tcW w:w="2124" w:type="dxa"/>
            <w:vMerge/>
            <w:tcBorders>
              <w:left w:val="single" w:sz="4" w:space="0" w:color="auto"/>
            </w:tcBorders>
            <w:shd w:val="clear" w:color="auto" w:fill="auto"/>
            <w:vAlign w:val="center"/>
          </w:tcPr>
          <w:p w14:paraId="4895380E" w14:textId="77777777" w:rsidR="002529B6" w:rsidRDefault="002529B6" w:rsidP="005B4F1E"/>
        </w:tc>
        <w:tc>
          <w:tcPr>
            <w:tcW w:w="1765" w:type="dxa"/>
            <w:vMerge/>
            <w:tcBorders>
              <w:left w:val="single" w:sz="4" w:space="0" w:color="auto"/>
            </w:tcBorders>
            <w:shd w:val="clear" w:color="auto" w:fill="auto"/>
            <w:vAlign w:val="center"/>
          </w:tcPr>
          <w:p w14:paraId="1F94514C" w14:textId="77777777" w:rsidR="002529B6" w:rsidRDefault="002529B6" w:rsidP="005B4F1E"/>
        </w:tc>
        <w:tc>
          <w:tcPr>
            <w:tcW w:w="1400" w:type="dxa"/>
            <w:tcBorders>
              <w:top w:val="single" w:sz="4" w:space="0" w:color="auto"/>
              <w:left w:val="single" w:sz="4" w:space="0" w:color="auto"/>
              <w:right w:val="single" w:sz="4" w:space="0" w:color="auto"/>
            </w:tcBorders>
            <w:shd w:val="clear" w:color="auto" w:fill="auto"/>
            <w:vAlign w:val="bottom"/>
          </w:tcPr>
          <w:p w14:paraId="17FF8CC8" w14:textId="77777777" w:rsidR="002529B6" w:rsidRDefault="002529B6" w:rsidP="005B4F1E">
            <w:pPr>
              <w:pStyle w:val="Jin0"/>
              <w:ind w:firstLine="220"/>
              <w:jc w:val="left"/>
            </w:pPr>
            <w:r>
              <w:rPr>
                <w:color w:val="000000"/>
              </w:rPr>
              <w:t>C:2000 Kč</w:t>
            </w:r>
          </w:p>
        </w:tc>
      </w:tr>
      <w:tr w:rsidR="002529B6" w14:paraId="2925AE93" w14:textId="77777777" w:rsidTr="005B4F1E">
        <w:trPr>
          <w:trHeight w:hRule="exact" w:val="292"/>
          <w:jc w:val="center"/>
        </w:trPr>
        <w:tc>
          <w:tcPr>
            <w:tcW w:w="902" w:type="dxa"/>
            <w:vMerge w:val="restart"/>
            <w:tcBorders>
              <w:top w:val="single" w:sz="4" w:space="0" w:color="auto"/>
              <w:left w:val="single" w:sz="4" w:space="0" w:color="auto"/>
            </w:tcBorders>
            <w:shd w:val="clear" w:color="auto" w:fill="auto"/>
            <w:vAlign w:val="bottom"/>
          </w:tcPr>
          <w:p w14:paraId="44497B77" w14:textId="77777777" w:rsidR="002529B6" w:rsidRDefault="002529B6" w:rsidP="005B4F1E">
            <w:pPr>
              <w:pStyle w:val="Jin0"/>
              <w:ind w:firstLine="240"/>
              <w:jc w:val="left"/>
              <w:rPr>
                <w:sz w:val="22"/>
                <w:szCs w:val="22"/>
              </w:rPr>
            </w:pPr>
            <w:r>
              <w:rPr>
                <w:color w:val="000000"/>
                <w:sz w:val="22"/>
                <w:szCs w:val="22"/>
              </w:rPr>
              <w:t>11.4.</w:t>
            </w:r>
          </w:p>
        </w:tc>
        <w:tc>
          <w:tcPr>
            <w:tcW w:w="3351" w:type="dxa"/>
            <w:vMerge w:val="restart"/>
            <w:tcBorders>
              <w:top w:val="single" w:sz="4" w:space="0" w:color="auto"/>
              <w:left w:val="single" w:sz="4" w:space="0" w:color="auto"/>
            </w:tcBorders>
            <w:shd w:val="clear" w:color="auto" w:fill="auto"/>
            <w:vAlign w:val="center"/>
          </w:tcPr>
          <w:p w14:paraId="5212578D" w14:textId="77777777" w:rsidR="002529B6" w:rsidRDefault="002529B6" w:rsidP="005B4F1E">
            <w:pPr>
              <w:pStyle w:val="Jin0"/>
              <w:jc w:val="both"/>
            </w:pPr>
            <w:r>
              <w:rPr>
                <w:color w:val="000000"/>
              </w:rPr>
              <w:t xml:space="preserve">jednoduchý deskový nebo foliový snímací </w:t>
            </w:r>
            <w:proofErr w:type="gramStart"/>
            <w:r>
              <w:rPr>
                <w:color w:val="000000"/>
              </w:rPr>
              <w:t>aparát - do</w:t>
            </w:r>
            <w:proofErr w:type="gramEnd"/>
            <w:r>
              <w:rPr>
                <w:color w:val="000000"/>
              </w:rPr>
              <w:t xml:space="preserve"> 4 prvků (drát, 1 šroub)</w:t>
            </w:r>
          </w:p>
        </w:tc>
        <w:tc>
          <w:tcPr>
            <w:tcW w:w="1095" w:type="dxa"/>
            <w:tcBorders>
              <w:top w:val="single" w:sz="4" w:space="0" w:color="auto"/>
              <w:left w:val="single" w:sz="4" w:space="0" w:color="auto"/>
            </w:tcBorders>
            <w:shd w:val="clear" w:color="auto" w:fill="auto"/>
            <w:vAlign w:val="center"/>
          </w:tcPr>
          <w:p w14:paraId="24B59577" w14:textId="77777777" w:rsidR="002529B6" w:rsidRDefault="002529B6" w:rsidP="005B4F1E">
            <w:pPr>
              <w:pStyle w:val="Jin0"/>
            </w:pPr>
            <w:r>
              <w:rPr>
                <w:color w:val="000000"/>
              </w:rPr>
              <w:t>a</w:t>
            </w:r>
          </w:p>
        </w:tc>
        <w:tc>
          <w:tcPr>
            <w:tcW w:w="1885" w:type="dxa"/>
            <w:vMerge w:val="restart"/>
            <w:tcBorders>
              <w:top w:val="single" w:sz="4" w:space="0" w:color="auto"/>
              <w:left w:val="single" w:sz="4" w:space="0" w:color="auto"/>
            </w:tcBorders>
            <w:shd w:val="clear" w:color="auto" w:fill="auto"/>
            <w:vAlign w:val="center"/>
          </w:tcPr>
          <w:p w14:paraId="6533B684" w14:textId="77777777" w:rsidR="002529B6" w:rsidRDefault="002529B6" w:rsidP="005B4F1E">
            <w:pPr>
              <w:pStyle w:val="Jin0"/>
            </w:pPr>
            <w:r>
              <w:rPr>
                <w:color w:val="000000"/>
              </w:rPr>
              <w:t>-</w:t>
            </w:r>
          </w:p>
        </w:tc>
        <w:tc>
          <w:tcPr>
            <w:tcW w:w="1208" w:type="dxa"/>
            <w:vMerge w:val="restart"/>
            <w:tcBorders>
              <w:top w:val="single" w:sz="4" w:space="0" w:color="auto"/>
              <w:left w:val="single" w:sz="4" w:space="0" w:color="auto"/>
            </w:tcBorders>
            <w:shd w:val="clear" w:color="auto" w:fill="auto"/>
            <w:vAlign w:val="center"/>
          </w:tcPr>
          <w:p w14:paraId="0BEDE051" w14:textId="77777777" w:rsidR="002529B6" w:rsidRDefault="002529B6" w:rsidP="005B4F1E">
            <w:pPr>
              <w:pStyle w:val="Jin0"/>
            </w:pPr>
            <w:r>
              <w:rPr>
                <w:color w:val="000000"/>
              </w:rPr>
              <w:t>ORD</w:t>
            </w:r>
          </w:p>
        </w:tc>
        <w:tc>
          <w:tcPr>
            <w:tcW w:w="2124" w:type="dxa"/>
            <w:tcBorders>
              <w:top w:val="single" w:sz="4" w:space="0" w:color="auto"/>
              <w:left w:val="single" w:sz="4" w:space="0" w:color="auto"/>
            </w:tcBorders>
            <w:shd w:val="clear" w:color="auto" w:fill="auto"/>
            <w:vAlign w:val="center"/>
          </w:tcPr>
          <w:p w14:paraId="3FC3284A" w14:textId="77777777" w:rsidR="002529B6" w:rsidRDefault="002529B6" w:rsidP="005B4F1E">
            <w:pPr>
              <w:pStyle w:val="Jin0"/>
            </w:pPr>
            <w:r>
              <w:rPr>
                <w:color w:val="000000"/>
              </w:rPr>
              <w:t>-</w:t>
            </w:r>
          </w:p>
        </w:tc>
        <w:tc>
          <w:tcPr>
            <w:tcW w:w="1765" w:type="dxa"/>
            <w:tcBorders>
              <w:top w:val="single" w:sz="4" w:space="0" w:color="auto"/>
              <w:left w:val="single" w:sz="4" w:space="0" w:color="auto"/>
            </w:tcBorders>
            <w:shd w:val="clear" w:color="auto" w:fill="auto"/>
            <w:vAlign w:val="center"/>
          </w:tcPr>
          <w:p w14:paraId="3CED86CF" w14:textId="77777777" w:rsidR="002529B6" w:rsidRDefault="002529B6" w:rsidP="005B4F1E">
            <w:pPr>
              <w:pStyle w:val="Jin0"/>
            </w:pPr>
            <w:r>
              <w:rPr>
                <w:color w:val="000000"/>
              </w:rPr>
              <w:t>-</w:t>
            </w:r>
          </w:p>
        </w:tc>
        <w:tc>
          <w:tcPr>
            <w:tcW w:w="1400" w:type="dxa"/>
            <w:tcBorders>
              <w:top w:val="single" w:sz="4" w:space="0" w:color="auto"/>
              <w:left w:val="single" w:sz="4" w:space="0" w:color="auto"/>
              <w:right w:val="single" w:sz="4" w:space="0" w:color="auto"/>
            </w:tcBorders>
            <w:shd w:val="clear" w:color="auto" w:fill="auto"/>
            <w:vAlign w:val="center"/>
          </w:tcPr>
          <w:p w14:paraId="7F598A90" w14:textId="77777777" w:rsidR="002529B6" w:rsidRDefault="002529B6" w:rsidP="005B4F1E">
            <w:pPr>
              <w:pStyle w:val="Jin0"/>
            </w:pPr>
            <w:r>
              <w:rPr>
                <w:color w:val="000000"/>
              </w:rPr>
              <w:t>I</w:t>
            </w:r>
          </w:p>
        </w:tc>
      </w:tr>
      <w:tr w:rsidR="002529B6" w14:paraId="07ED0E89" w14:textId="77777777" w:rsidTr="005B4F1E">
        <w:trPr>
          <w:trHeight w:hRule="exact" w:val="292"/>
          <w:jc w:val="center"/>
        </w:trPr>
        <w:tc>
          <w:tcPr>
            <w:tcW w:w="902" w:type="dxa"/>
            <w:vMerge/>
            <w:tcBorders>
              <w:left w:val="single" w:sz="4" w:space="0" w:color="auto"/>
            </w:tcBorders>
            <w:shd w:val="clear" w:color="auto" w:fill="auto"/>
            <w:vAlign w:val="bottom"/>
          </w:tcPr>
          <w:p w14:paraId="25A70569" w14:textId="77777777" w:rsidR="002529B6" w:rsidRDefault="002529B6" w:rsidP="005B4F1E"/>
        </w:tc>
        <w:tc>
          <w:tcPr>
            <w:tcW w:w="3351" w:type="dxa"/>
            <w:vMerge/>
            <w:tcBorders>
              <w:left w:val="single" w:sz="4" w:space="0" w:color="auto"/>
            </w:tcBorders>
            <w:shd w:val="clear" w:color="auto" w:fill="auto"/>
            <w:vAlign w:val="center"/>
          </w:tcPr>
          <w:p w14:paraId="138755FA" w14:textId="77777777" w:rsidR="002529B6" w:rsidRDefault="002529B6" w:rsidP="005B4F1E"/>
        </w:tc>
        <w:tc>
          <w:tcPr>
            <w:tcW w:w="1095" w:type="dxa"/>
            <w:tcBorders>
              <w:top w:val="single" w:sz="4" w:space="0" w:color="auto"/>
              <w:left w:val="single" w:sz="4" w:space="0" w:color="auto"/>
            </w:tcBorders>
            <w:shd w:val="clear" w:color="auto" w:fill="auto"/>
          </w:tcPr>
          <w:p w14:paraId="49FA2093" w14:textId="77777777" w:rsidR="002529B6" w:rsidRDefault="002529B6" w:rsidP="005B4F1E">
            <w:pPr>
              <w:pStyle w:val="Jin0"/>
            </w:pPr>
            <w:r>
              <w:rPr>
                <w:color w:val="000000"/>
              </w:rPr>
              <w:t>b</w:t>
            </w:r>
          </w:p>
        </w:tc>
        <w:tc>
          <w:tcPr>
            <w:tcW w:w="1885" w:type="dxa"/>
            <w:vMerge/>
            <w:tcBorders>
              <w:left w:val="single" w:sz="4" w:space="0" w:color="auto"/>
            </w:tcBorders>
            <w:shd w:val="clear" w:color="auto" w:fill="auto"/>
            <w:vAlign w:val="center"/>
          </w:tcPr>
          <w:p w14:paraId="1BC08F8E" w14:textId="77777777" w:rsidR="002529B6" w:rsidRDefault="002529B6" w:rsidP="005B4F1E"/>
        </w:tc>
        <w:tc>
          <w:tcPr>
            <w:tcW w:w="1208" w:type="dxa"/>
            <w:vMerge/>
            <w:tcBorders>
              <w:left w:val="single" w:sz="4" w:space="0" w:color="auto"/>
            </w:tcBorders>
            <w:shd w:val="clear" w:color="auto" w:fill="auto"/>
            <w:vAlign w:val="center"/>
          </w:tcPr>
          <w:p w14:paraId="4550007E" w14:textId="77777777" w:rsidR="002529B6" w:rsidRDefault="002529B6" w:rsidP="005B4F1E"/>
        </w:tc>
        <w:tc>
          <w:tcPr>
            <w:tcW w:w="2124" w:type="dxa"/>
            <w:vMerge w:val="restart"/>
            <w:tcBorders>
              <w:top w:val="single" w:sz="4" w:space="0" w:color="auto"/>
              <w:left w:val="single" w:sz="4" w:space="0" w:color="auto"/>
            </w:tcBorders>
            <w:shd w:val="clear" w:color="auto" w:fill="auto"/>
            <w:vAlign w:val="center"/>
          </w:tcPr>
          <w:p w14:paraId="292FCDAC" w14:textId="77777777" w:rsidR="002529B6" w:rsidRDefault="002529B6" w:rsidP="005B4F1E">
            <w:pPr>
              <w:pStyle w:val="Jin0"/>
            </w:pPr>
            <w:r>
              <w:rPr>
                <w:color w:val="000000"/>
              </w:rPr>
              <w:t>hrazeno jen u pojištěnců do dne dosažení 22 let</w:t>
            </w:r>
          </w:p>
        </w:tc>
        <w:tc>
          <w:tcPr>
            <w:tcW w:w="1765" w:type="dxa"/>
            <w:vMerge w:val="restart"/>
            <w:tcBorders>
              <w:top w:val="single" w:sz="4" w:space="0" w:color="auto"/>
              <w:left w:val="single" w:sz="4" w:space="0" w:color="auto"/>
            </w:tcBorders>
            <w:shd w:val="clear" w:color="auto" w:fill="auto"/>
            <w:vAlign w:val="center"/>
          </w:tcPr>
          <w:p w14:paraId="29F2088B" w14:textId="77777777" w:rsidR="002529B6" w:rsidRDefault="002529B6" w:rsidP="005B4F1E">
            <w:pPr>
              <w:pStyle w:val="Jin0"/>
              <w:jc w:val="left"/>
            </w:pPr>
            <w:r>
              <w:rPr>
                <w:color w:val="000000"/>
              </w:rPr>
              <w:t>1 ks / 2 roky / 1 čelist</w:t>
            </w:r>
          </w:p>
        </w:tc>
        <w:tc>
          <w:tcPr>
            <w:tcW w:w="1400" w:type="dxa"/>
            <w:tcBorders>
              <w:top w:val="single" w:sz="4" w:space="0" w:color="auto"/>
              <w:left w:val="single" w:sz="4" w:space="0" w:color="auto"/>
              <w:right w:val="single" w:sz="4" w:space="0" w:color="auto"/>
            </w:tcBorders>
            <w:shd w:val="clear" w:color="auto" w:fill="auto"/>
          </w:tcPr>
          <w:p w14:paraId="453E73CB" w14:textId="77777777" w:rsidR="002529B6" w:rsidRDefault="002529B6" w:rsidP="005B4F1E">
            <w:pPr>
              <w:pStyle w:val="Jin0"/>
              <w:ind w:firstLine="220"/>
              <w:jc w:val="left"/>
            </w:pPr>
            <w:r>
              <w:rPr>
                <w:color w:val="000000"/>
              </w:rPr>
              <w:t>C: 1275 Kč</w:t>
            </w:r>
          </w:p>
        </w:tc>
      </w:tr>
      <w:tr w:rsidR="002529B6" w14:paraId="583C25A6" w14:textId="77777777" w:rsidTr="005B4F1E">
        <w:trPr>
          <w:trHeight w:hRule="exact" w:val="285"/>
          <w:jc w:val="center"/>
        </w:trPr>
        <w:tc>
          <w:tcPr>
            <w:tcW w:w="902" w:type="dxa"/>
            <w:vMerge/>
            <w:tcBorders>
              <w:left w:val="single" w:sz="4" w:space="0" w:color="auto"/>
            </w:tcBorders>
            <w:shd w:val="clear" w:color="auto" w:fill="auto"/>
            <w:vAlign w:val="bottom"/>
          </w:tcPr>
          <w:p w14:paraId="2C5364CE" w14:textId="77777777" w:rsidR="002529B6" w:rsidRDefault="002529B6" w:rsidP="005B4F1E"/>
        </w:tc>
        <w:tc>
          <w:tcPr>
            <w:tcW w:w="3351" w:type="dxa"/>
            <w:vMerge/>
            <w:tcBorders>
              <w:left w:val="single" w:sz="4" w:space="0" w:color="auto"/>
            </w:tcBorders>
            <w:shd w:val="clear" w:color="auto" w:fill="auto"/>
            <w:vAlign w:val="center"/>
          </w:tcPr>
          <w:p w14:paraId="164EEDCF" w14:textId="77777777" w:rsidR="002529B6" w:rsidRDefault="002529B6" w:rsidP="005B4F1E"/>
        </w:tc>
        <w:tc>
          <w:tcPr>
            <w:tcW w:w="1095" w:type="dxa"/>
            <w:tcBorders>
              <w:top w:val="single" w:sz="4" w:space="0" w:color="auto"/>
              <w:left w:val="single" w:sz="4" w:space="0" w:color="auto"/>
            </w:tcBorders>
            <w:shd w:val="clear" w:color="auto" w:fill="auto"/>
            <w:vAlign w:val="bottom"/>
          </w:tcPr>
          <w:p w14:paraId="6D05CFCD" w14:textId="77777777" w:rsidR="002529B6" w:rsidRDefault="002529B6" w:rsidP="005B4F1E">
            <w:pPr>
              <w:pStyle w:val="Jin0"/>
            </w:pPr>
            <w:r>
              <w:rPr>
                <w:color w:val="000000"/>
              </w:rPr>
              <w:t>c</w:t>
            </w:r>
          </w:p>
        </w:tc>
        <w:tc>
          <w:tcPr>
            <w:tcW w:w="1885" w:type="dxa"/>
            <w:vMerge/>
            <w:tcBorders>
              <w:left w:val="single" w:sz="4" w:space="0" w:color="auto"/>
            </w:tcBorders>
            <w:shd w:val="clear" w:color="auto" w:fill="auto"/>
            <w:vAlign w:val="center"/>
          </w:tcPr>
          <w:p w14:paraId="1301CEC1" w14:textId="77777777" w:rsidR="002529B6" w:rsidRDefault="002529B6" w:rsidP="005B4F1E"/>
        </w:tc>
        <w:tc>
          <w:tcPr>
            <w:tcW w:w="1208" w:type="dxa"/>
            <w:vMerge/>
            <w:tcBorders>
              <w:left w:val="single" w:sz="4" w:space="0" w:color="auto"/>
            </w:tcBorders>
            <w:shd w:val="clear" w:color="auto" w:fill="auto"/>
            <w:vAlign w:val="center"/>
          </w:tcPr>
          <w:p w14:paraId="47658F84" w14:textId="77777777" w:rsidR="002529B6" w:rsidRDefault="002529B6" w:rsidP="005B4F1E"/>
        </w:tc>
        <w:tc>
          <w:tcPr>
            <w:tcW w:w="2124" w:type="dxa"/>
            <w:vMerge/>
            <w:tcBorders>
              <w:left w:val="single" w:sz="4" w:space="0" w:color="auto"/>
            </w:tcBorders>
            <w:shd w:val="clear" w:color="auto" w:fill="auto"/>
            <w:vAlign w:val="center"/>
          </w:tcPr>
          <w:p w14:paraId="1E3F86C8" w14:textId="77777777" w:rsidR="002529B6" w:rsidRDefault="002529B6" w:rsidP="005B4F1E"/>
        </w:tc>
        <w:tc>
          <w:tcPr>
            <w:tcW w:w="1765" w:type="dxa"/>
            <w:vMerge/>
            <w:tcBorders>
              <w:left w:val="single" w:sz="4" w:space="0" w:color="auto"/>
            </w:tcBorders>
            <w:shd w:val="clear" w:color="auto" w:fill="auto"/>
            <w:vAlign w:val="center"/>
          </w:tcPr>
          <w:p w14:paraId="0622799B" w14:textId="77777777" w:rsidR="002529B6" w:rsidRDefault="002529B6" w:rsidP="005B4F1E"/>
        </w:tc>
        <w:tc>
          <w:tcPr>
            <w:tcW w:w="1400" w:type="dxa"/>
            <w:tcBorders>
              <w:top w:val="single" w:sz="4" w:space="0" w:color="auto"/>
              <w:left w:val="single" w:sz="4" w:space="0" w:color="auto"/>
              <w:right w:val="single" w:sz="4" w:space="0" w:color="auto"/>
            </w:tcBorders>
            <w:shd w:val="clear" w:color="auto" w:fill="auto"/>
            <w:vAlign w:val="bottom"/>
          </w:tcPr>
          <w:p w14:paraId="739FE5B4" w14:textId="77777777" w:rsidR="002529B6" w:rsidRDefault="002529B6" w:rsidP="005B4F1E">
            <w:pPr>
              <w:pStyle w:val="Jin0"/>
              <w:ind w:firstLine="300"/>
              <w:jc w:val="left"/>
            </w:pPr>
            <w:r>
              <w:rPr>
                <w:color w:val="000000"/>
              </w:rPr>
              <w:t>C: 850 Kč</w:t>
            </w:r>
          </w:p>
        </w:tc>
      </w:tr>
      <w:tr w:rsidR="002529B6" w14:paraId="75066F42" w14:textId="77777777" w:rsidTr="005B4F1E">
        <w:trPr>
          <w:trHeight w:hRule="exact" w:val="285"/>
          <w:jc w:val="center"/>
        </w:trPr>
        <w:tc>
          <w:tcPr>
            <w:tcW w:w="902" w:type="dxa"/>
            <w:vMerge w:val="restart"/>
            <w:tcBorders>
              <w:top w:val="single" w:sz="4" w:space="0" w:color="auto"/>
              <w:left w:val="single" w:sz="4" w:space="0" w:color="auto"/>
            </w:tcBorders>
            <w:shd w:val="clear" w:color="auto" w:fill="auto"/>
            <w:vAlign w:val="bottom"/>
          </w:tcPr>
          <w:p w14:paraId="167D2381" w14:textId="77777777" w:rsidR="002529B6" w:rsidRDefault="002529B6" w:rsidP="005B4F1E">
            <w:pPr>
              <w:pStyle w:val="Jin0"/>
              <w:rPr>
                <w:sz w:val="22"/>
                <w:szCs w:val="22"/>
              </w:rPr>
            </w:pPr>
            <w:r>
              <w:rPr>
                <w:color w:val="000000"/>
                <w:sz w:val="22"/>
                <w:szCs w:val="22"/>
              </w:rPr>
              <w:t>11.5.</w:t>
            </w:r>
          </w:p>
        </w:tc>
        <w:tc>
          <w:tcPr>
            <w:tcW w:w="3351" w:type="dxa"/>
            <w:vMerge w:val="restart"/>
            <w:tcBorders>
              <w:top w:val="single" w:sz="4" w:space="0" w:color="auto"/>
              <w:left w:val="single" w:sz="4" w:space="0" w:color="auto"/>
            </w:tcBorders>
            <w:shd w:val="clear" w:color="auto" w:fill="auto"/>
            <w:vAlign w:val="center"/>
          </w:tcPr>
          <w:p w14:paraId="59C7C94E" w14:textId="77777777" w:rsidR="002529B6" w:rsidRDefault="002529B6" w:rsidP="005B4F1E">
            <w:pPr>
              <w:pStyle w:val="Jin0"/>
              <w:jc w:val="both"/>
            </w:pPr>
            <w:r>
              <w:rPr>
                <w:color w:val="000000"/>
              </w:rPr>
              <w:t>složitý deskový snímací aparát</w:t>
            </w:r>
          </w:p>
        </w:tc>
        <w:tc>
          <w:tcPr>
            <w:tcW w:w="1095" w:type="dxa"/>
            <w:tcBorders>
              <w:top w:val="single" w:sz="4" w:space="0" w:color="auto"/>
              <w:left w:val="single" w:sz="4" w:space="0" w:color="auto"/>
            </w:tcBorders>
            <w:shd w:val="clear" w:color="auto" w:fill="auto"/>
            <w:vAlign w:val="center"/>
          </w:tcPr>
          <w:p w14:paraId="60828D13" w14:textId="77777777" w:rsidR="002529B6" w:rsidRDefault="002529B6" w:rsidP="005B4F1E">
            <w:pPr>
              <w:pStyle w:val="Jin0"/>
            </w:pPr>
            <w:r>
              <w:rPr>
                <w:color w:val="000000"/>
              </w:rPr>
              <w:t>a</w:t>
            </w:r>
          </w:p>
        </w:tc>
        <w:tc>
          <w:tcPr>
            <w:tcW w:w="1885" w:type="dxa"/>
            <w:vMerge w:val="restart"/>
            <w:tcBorders>
              <w:top w:val="single" w:sz="4" w:space="0" w:color="auto"/>
              <w:left w:val="single" w:sz="4" w:space="0" w:color="auto"/>
            </w:tcBorders>
            <w:shd w:val="clear" w:color="auto" w:fill="auto"/>
            <w:vAlign w:val="center"/>
          </w:tcPr>
          <w:p w14:paraId="0B6B06A5" w14:textId="77777777" w:rsidR="002529B6" w:rsidRDefault="002529B6" w:rsidP="005B4F1E">
            <w:pPr>
              <w:pStyle w:val="Jin0"/>
            </w:pPr>
            <w:r>
              <w:rPr>
                <w:color w:val="000000"/>
              </w:rPr>
              <w:t>-</w:t>
            </w:r>
          </w:p>
        </w:tc>
        <w:tc>
          <w:tcPr>
            <w:tcW w:w="1208" w:type="dxa"/>
            <w:vMerge w:val="restart"/>
            <w:tcBorders>
              <w:top w:val="single" w:sz="4" w:space="0" w:color="auto"/>
              <w:left w:val="single" w:sz="4" w:space="0" w:color="auto"/>
            </w:tcBorders>
            <w:shd w:val="clear" w:color="auto" w:fill="auto"/>
            <w:vAlign w:val="center"/>
          </w:tcPr>
          <w:p w14:paraId="23EA9B45" w14:textId="77777777" w:rsidR="002529B6" w:rsidRDefault="002529B6" w:rsidP="005B4F1E">
            <w:pPr>
              <w:pStyle w:val="Jin0"/>
            </w:pPr>
            <w:r>
              <w:rPr>
                <w:color w:val="000000"/>
              </w:rPr>
              <w:t>ORD</w:t>
            </w:r>
          </w:p>
        </w:tc>
        <w:tc>
          <w:tcPr>
            <w:tcW w:w="2124" w:type="dxa"/>
            <w:tcBorders>
              <w:top w:val="single" w:sz="4" w:space="0" w:color="auto"/>
              <w:left w:val="single" w:sz="4" w:space="0" w:color="auto"/>
            </w:tcBorders>
            <w:shd w:val="clear" w:color="auto" w:fill="auto"/>
            <w:vAlign w:val="center"/>
          </w:tcPr>
          <w:p w14:paraId="7A5369CC" w14:textId="77777777" w:rsidR="002529B6" w:rsidRDefault="002529B6" w:rsidP="005B4F1E">
            <w:pPr>
              <w:pStyle w:val="Jin0"/>
            </w:pPr>
            <w:r>
              <w:rPr>
                <w:color w:val="000000"/>
              </w:rPr>
              <w:t>-</w:t>
            </w:r>
          </w:p>
        </w:tc>
        <w:tc>
          <w:tcPr>
            <w:tcW w:w="1765" w:type="dxa"/>
            <w:tcBorders>
              <w:top w:val="single" w:sz="4" w:space="0" w:color="auto"/>
              <w:left w:val="single" w:sz="4" w:space="0" w:color="auto"/>
            </w:tcBorders>
            <w:shd w:val="clear" w:color="auto" w:fill="auto"/>
            <w:vAlign w:val="center"/>
          </w:tcPr>
          <w:p w14:paraId="6D0EBF1A" w14:textId="77777777" w:rsidR="002529B6" w:rsidRDefault="002529B6" w:rsidP="005B4F1E">
            <w:pPr>
              <w:pStyle w:val="Jin0"/>
            </w:pPr>
            <w:r>
              <w:rPr>
                <w:color w:val="000000"/>
              </w:rPr>
              <w:t>-</w:t>
            </w:r>
          </w:p>
        </w:tc>
        <w:tc>
          <w:tcPr>
            <w:tcW w:w="1400" w:type="dxa"/>
            <w:tcBorders>
              <w:top w:val="single" w:sz="4" w:space="0" w:color="auto"/>
              <w:left w:val="single" w:sz="4" w:space="0" w:color="auto"/>
              <w:right w:val="single" w:sz="4" w:space="0" w:color="auto"/>
            </w:tcBorders>
            <w:shd w:val="clear" w:color="auto" w:fill="auto"/>
            <w:vAlign w:val="center"/>
          </w:tcPr>
          <w:p w14:paraId="69C63C5B" w14:textId="77777777" w:rsidR="002529B6" w:rsidRDefault="002529B6" w:rsidP="005B4F1E">
            <w:pPr>
              <w:pStyle w:val="Jin0"/>
            </w:pPr>
            <w:r>
              <w:rPr>
                <w:color w:val="000000"/>
              </w:rPr>
              <w:t>I</w:t>
            </w:r>
          </w:p>
        </w:tc>
      </w:tr>
      <w:tr w:rsidR="002529B6" w14:paraId="697FF1CE" w14:textId="77777777" w:rsidTr="005B4F1E">
        <w:trPr>
          <w:trHeight w:hRule="exact" w:val="292"/>
          <w:jc w:val="center"/>
        </w:trPr>
        <w:tc>
          <w:tcPr>
            <w:tcW w:w="902" w:type="dxa"/>
            <w:vMerge/>
            <w:tcBorders>
              <w:left w:val="single" w:sz="4" w:space="0" w:color="auto"/>
            </w:tcBorders>
            <w:shd w:val="clear" w:color="auto" w:fill="auto"/>
            <w:vAlign w:val="bottom"/>
          </w:tcPr>
          <w:p w14:paraId="12E72F04" w14:textId="77777777" w:rsidR="002529B6" w:rsidRDefault="002529B6" w:rsidP="005B4F1E"/>
        </w:tc>
        <w:tc>
          <w:tcPr>
            <w:tcW w:w="3351" w:type="dxa"/>
            <w:vMerge/>
            <w:tcBorders>
              <w:left w:val="single" w:sz="4" w:space="0" w:color="auto"/>
            </w:tcBorders>
            <w:shd w:val="clear" w:color="auto" w:fill="auto"/>
            <w:vAlign w:val="center"/>
          </w:tcPr>
          <w:p w14:paraId="4A035FA1" w14:textId="77777777" w:rsidR="002529B6" w:rsidRDefault="002529B6" w:rsidP="005B4F1E"/>
        </w:tc>
        <w:tc>
          <w:tcPr>
            <w:tcW w:w="1095" w:type="dxa"/>
            <w:tcBorders>
              <w:top w:val="single" w:sz="4" w:space="0" w:color="auto"/>
              <w:left w:val="single" w:sz="4" w:space="0" w:color="auto"/>
            </w:tcBorders>
            <w:shd w:val="clear" w:color="auto" w:fill="auto"/>
            <w:vAlign w:val="bottom"/>
          </w:tcPr>
          <w:p w14:paraId="7E787FA6" w14:textId="77777777" w:rsidR="002529B6" w:rsidRDefault="002529B6" w:rsidP="005B4F1E">
            <w:pPr>
              <w:pStyle w:val="Jin0"/>
            </w:pPr>
            <w:r>
              <w:rPr>
                <w:color w:val="000000"/>
              </w:rPr>
              <w:t>b</w:t>
            </w:r>
          </w:p>
        </w:tc>
        <w:tc>
          <w:tcPr>
            <w:tcW w:w="1885" w:type="dxa"/>
            <w:vMerge/>
            <w:tcBorders>
              <w:left w:val="single" w:sz="4" w:space="0" w:color="auto"/>
            </w:tcBorders>
            <w:shd w:val="clear" w:color="auto" w:fill="auto"/>
            <w:vAlign w:val="center"/>
          </w:tcPr>
          <w:p w14:paraId="6FC5ED2D" w14:textId="77777777" w:rsidR="002529B6" w:rsidRDefault="002529B6" w:rsidP="005B4F1E"/>
        </w:tc>
        <w:tc>
          <w:tcPr>
            <w:tcW w:w="1208" w:type="dxa"/>
            <w:vMerge/>
            <w:tcBorders>
              <w:left w:val="single" w:sz="4" w:space="0" w:color="auto"/>
            </w:tcBorders>
            <w:shd w:val="clear" w:color="auto" w:fill="auto"/>
            <w:vAlign w:val="center"/>
          </w:tcPr>
          <w:p w14:paraId="1728CA84" w14:textId="77777777" w:rsidR="002529B6" w:rsidRDefault="002529B6" w:rsidP="005B4F1E"/>
        </w:tc>
        <w:tc>
          <w:tcPr>
            <w:tcW w:w="2124" w:type="dxa"/>
            <w:vMerge w:val="restart"/>
            <w:tcBorders>
              <w:top w:val="single" w:sz="4" w:space="0" w:color="auto"/>
              <w:left w:val="single" w:sz="4" w:space="0" w:color="auto"/>
            </w:tcBorders>
            <w:shd w:val="clear" w:color="auto" w:fill="auto"/>
            <w:vAlign w:val="center"/>
          </w:tcPr>
          <w:p w14:paraId="12EDE47A" w14:textId="77777777" w:rsidR="002529B6" w:rsidRDefault="002529B6" w:rsidP="005B4F1E">
            <w:pPr>
              <w:pStyle w:val="Jin0"/>
            </w:pPr>
            <w:r>
              <w:rPr>
                <w:color w:val="000000"/>
              </w:rPr>
              <w:t>hrazeno jen u pojištěnců do dne dosažení 22 let</w:t>
            </w:r>
          </w:p>
        </w:tc>
        <w:tc>
          <w:tcPr>
            <w:tcW w:w="1765" w:type="dxa"/>
            <w:vMerge w:val="restart"/>
            <w:tcBorders>
              <w:top w:val="single" w:sz="4" w:space="0" w:color="auto"/>
              <w:left w:val="single" w:sz="4" w:space="0" w:color="auto"/>
            </w:tcBorders>
            <w:shd w:val="clear" w:color="auto" w:fill="auto"/>
            <w:vAlign w:val="center"/>
          </w:tcPr>
          <w:p w14:paraId="4B62CA7A" w14:textId="77777777" w:rsidR="002529B6" w:rsidRDefault="002529B6" w:rsidP="005B4F1E">
            <w:pPr>
              <w:pStyle w:val="Jin0"/>
            </w:pPr>
            <w:r>
              <w:rPr>
                <w:color w:val="000000"/>
              </w:rPr>
              <w:t>2 ks/4 roky</w:t>
            </w:r>
          </w:p>
        </w:tc>
        <w:tc>
          <w:tcPr>
            <w:tcW w:w="1400" w:type="dxa"/>
            <w:tcBorders>
              <w:top w:val="single" w:sz="4" w:space="0" w:color="auto"/>
              <w:left w:val="single" w:sz="4" w:space="0" w:color="auto"/>
              <w:right w:val="single" w:sz="4" w:space="0" w:color="auto"/>
            </w:tcBorders>
            <w:shd w:val="clear" w:color="auto" w:fill="auto"/>
            <w:vAlign w:val="bottom"/>
          </w:tcPr>
          <w:p w14:paraId="27FE7FF7" w14:textId="77777777" w:rsidR="002529B6" w:rsidRDefault="002529B6" w:rsidP="005B4F1E">
            <w:pPr>
              <w:pStyle w:val="Jin0"/>
              <w:ind w:firstLine="220"/>
              <w:jc w:val="left"/>
            </w:pPr>
            <w:r>
              <w:rPr>
                <w:color w:val="000000"/>
              </w:rPr>
              <w:t>C: 1 950 Kč</w:t>
            </w:r>
          </w:p>
        </w:tc>
      </w:tr>
      <w:tr w:rsidR="002529B6" w14:paraId="0F96F250" w14:textId="77777777" w:rsidTr="005B4F1E">
        <w:trPr>
          <w:trHeight w:hRule="exact" w:val="285"/>
          <w:jc w:val="center"/>
        </w:trPr>
        <w:tc>
          <w:tcPr>
            <w:tcW w:w="902" w:type="dxa"/>
            <w:vMerge/>
            <w:tcBorders>
              <w:left w:val="single" w:sz="4" w:space="0" w:color="auto"/>
            </w:tcBorders>
            <w:shd w:val="clear" w:color="auto" w:fill="auto"/>
            <w:vAlign w:val="bottom"/>
          </w:tcPr>
          <w:p w14:paraId="6C6C6C30" w14:textId="77777777" w:rsidR="002529B6" w:rsidRDefault="002529B6" w:rsidP="005B4F1E"/>
        </w:tc>
        <w:tc>
          <w:tcPr>
            <w:tcW w:w="3351" w:type="dxa"/>
            <w:vMerge/>
            <w:tcBorders>
              <w:left w:val="single" w:sz="4" w:space="0" w:color="auto"/>
            </w:tcBorders>
            <w:shd w:val="clear" w:color="auto" w:fill="auto"/>
            <w:vAlign w:val="center"/>
          </w:tcPr>
          <w:p w14:paraId="167F4D0D" w14:textId="77777777" w:rsidR="002529B6" w:rsidRDefault="002529B6" w:rsidP="005B4F1E"/>
        </w:tc>
        <w:tc>
          <w:tcPr>
            <w:tcW w:w="1095" w:type="dxa"/>
            <w:tcBorders>
              <w:top w:val="single" w:sz="4" w:space="0" w:color="auto"/>
              <w:left w:val="single" w:sz="4" w:space="0" w:color="auto"/>
            </w:tcBorders>
            <w:shd w:val="clear" w:color="auto" w:fill="auto"/>
            <w:vAlign w:val="bottom"/>
          </w:tcPr>
          <w:p w14:paraId="2CBB9682" w14:textId="77777777" w:rsidR="002529B6" w:rsidRDefault="002529B6" w:rsidP="005B4F1E">
            <w:pPr>
              <w:pStyle w:val="Jin0"/>
            </w:pPr>
            <w:r>
              <w:rPr>
                <w:color w:val="000000"/>
              </w:rPr>
              <w:t>c</w:t>
            </w:r>
          </w:p>
        </w:tc>
        <w:tc>
          <w:tcPr>
            <w:tcW w:w="1885" w:type="dxa"/>
            <w:vMerge/>
            <w:tcBorders>
              <w:left w:val="single" w:sz="4" w:space="0" w:color="auto"/>
            </w:tcBorders>
            <w:shd w:val="clear" w:color="auto" w:fill="auto"/>
            <w:vAlign w:val="center"/>
          </w:tcPr>
          <w:p w14:paraId="3389C834" w14:textId="77777777" w:rsidR="002529B6" w:rsidRDefault="002529B6" w:rsidP="005B4F1E"/>
        </w:tc>
        <w:tc>
          <w:tcPr>
            <w:tcW w:w="1208" w:type="dxa"/>
            <w:vMerge/>
            <w:tcBorders>
              <w:left w:val="single" w:sz="4" w:space="0" w:color="auto"/>
            </w:tcBorders>
            <w:shd w:val="clear" w:color="auto" w:fill="auto"/>
            <w:vAlign w:val="center"/>
          </w:tcPr>
          <w:p w14:paraId="47D2379A" w14:textId="77777777" w:rsidR="002529B6" w:rsidRDefault="002529B6" w:rsidP="005B4F1E"/>
        </w:tc>
        <w:tc>
          <w:tcPr>
            <w:tcW w:w="2124" w:type="dxa"/>
            <w:vMerge/>
            <w:tcBorders>
              <w:left w:val="single" w:sz="4" w:space="0" w:color="auto"/>
            </w:tcBorders>
            <w:shd w:val="clear" w:color="auto" w:fill="auto"/>
            <w:vAlign w:val="center"/>
          </w:tcPr>
          <w:p w14:paraId="66ABD813" w14:textId="77777777" w:rsidR="002529B6" w:rsidRDefault="002529B6" w:rsidP="005B4F1E"/>
        </w:tc>
        <w:tc>
          <w:tcPr>
            <w:tcW w:w="1765" w:type="dxa"/>
            <w:vMerge/>
            <w:tcBorders>
              <w:left w:val="single" w:sz="4" w:space="0" w:color="auto"/>
            </w:tcBorders>
            <w:shd w:val="clear" w:color="auto" w:fill="auto"/>
            <w:vAlign w:val="center"/>
          </w:tcPr>
          <w:p w14:paraId="698D3587" w14:textId="77777777" w:rsidR="002529B6" w:rsidRDefault="002529B6" w:rsidP="005B4F1E"/>
        </w:tc>
        <w:tc>
          <w:tcPr>
            <w:tcW w:w="1400" w:type="dxa"/>
            <w:tcBorders>
              <w:top w:val="single" w:sz="4" w:space="0" w:color="auto"/>
              <w:left w:val="single" w:sz="4" w:space="0" w:color="auto"/>
              <w:right w:val="single" w:sz="4" w:space="0" w:color="auto"/>
            </w:tcBorders>
            <w:shd w:val="clear" w:color="auto" w:fill="auto"/>
            <w:vAlign w:val="bottom"/>
          </w:tcPr>
          <w:p w14:paraId="694B7A12" w14:textId="77777777" w:rsidR="002529B6" w:rsidRDefault="002529B6" w:rsidP="005B4F1E">
            <w:pPr>
              <w:pStyle w:val="Jin0"/>
              <w:ind w:firstLine="220"/>
              <w:jc w:val="left"/>
            </w:pPr>
            <w:r>
              <w:rPr>
                <w:color w:val="000000"/>
              </w:rPr>
              <w:t>C: 1300 Kč</w:t>
            </w:r>
          </w:p>
        </w:tc>
      </w:tr>
      <w:tr w:rsidR="002529B6" w14:paraId="1125B83E" w14:textId="77777777" w:rsidTr="005B4F1E">
        <w:trPr>
          <w:trHeight w:hRule="exact" w:val="292"/>
          <w:jc w:val="center"/>
        </w:trPr>
        <w:tc>
          <w:tcPr>
            <w:tcW w:w="902" w:type="dxa"/>
            <w:vMerge w:val="restart"/>
            <w:tcBorders>
              <w:top w:val="single" w:sz="4" w:space="0" w:color="auto"/>
              <w:left w:val="single" w:sz="4" w:space="0" w:color="auto"/>
            </w:tcBorders>
            <w:shd w:val="clear" w:color="auto" w:fill="auto"/>
            <w:vAlign w:val="bottom"/>
          </w:tcPr>
          <w:p w14:paraId="2CDA9E83" w14:textId="77777777" w:rsidR="002529B6" w:rsidRDefault="002529B6" w:rsidP="005B4F1E">
            <w:pPr>
              <w:pStyle w:val="Jin0"/>
              <w:rPr>
                <w:sz w:val="22"/>
                <w:szCs w:val="22"/>
              </w:rPr>
            </w:pPr>
            <w:r>
              <w:rPr>
                <w:color w:val="000000"/>
                <w:sz w:val="22"/>
                <w:szCs w:val="22"/>
              </w:rPr>
              <w:t>11.6.</w:t>
            </w:r>
          </w:p>
        </w:tc>
        <w:tc>
          <w:tcPr>
            <w:tcW w:w="3351" w:type="dxa"/>
            <w:vMerge w:val="restart"/>
            <w:tcBorders>
              <w:top w:val="single" w:sz="4" w:space="0" w:color="auto"/>
              <w:left w:val="single" w:sz="4" w:space="0" w:color="auto"/>
            </w:tcBorders>
            <w:shd w:val="clear" w:color="auto" w:fill="auto"/>
            <w:vAlign w:val="center"/>
          </w:tcPr>
          <w:p w14:paraId="59FFCAF3" w14:textId="77777777" w:rsidR="002529B6" w:rsidRDefault="002529B6" w:rsidP="005B4F1E">
            <w:pPr>
              <w:pStyle w:val="Jin0"/>
              <w:jc w:val="left"/>
            </w:pPr>
            <w:r>
              <w:rPr>
                <w:color w:val="000000"/>
              </w:rPr>
              <w:t>clona, skluzná stříška</w:t>
            </w:r>
          </w:p>
        </w:tc>
        <w:tc>
          <w:tcPr>
            <w:tcW w:w="1095" w:type="dxa"/>
            <w:tcBorders>
              <w:top w:val="single" w:sz="4" w:space="0" w:color="auto"/>
              <w:left w:val="single" w:sz="4" w:space="0" w:color="auto"/>
            </w:tcBorders>
            <w:shd w:val="clear" w:color="auto" w:fill="auto"/>
            <w:vAlign w:val="center"/>
          </w:tcPr>
          <w:p w14:paraId="4519B16E" w14:textId="77777777" w:rsidR="002529B6" w:rsidRDefault="002529B6" w:rsidP="005B4F1E">
            <w:pPr>
              <w:pStyle w:val="Jin0"/>
            </w:pPr>
            <w:r>
              <w:rPr>
                <w:color w:val="000000"/>
              </w:rPr>
              <w:t>a</w:t>
            </w:r>
          </w:p>
        </w:tc>
        <w:tc>
          <w:tcPr>
            <w:tcW w:w="1885" w:type="dxa"/>
            <w:vMerge w:val="restart"/>
            <w:tcBorders>
              <w:top w:val="single" w:sz="4" w:space="0" w:color="auto"/>
              <w:left w:val="single" w:sz="4" w:space="0" w:color="auto"/>
            </w:tcBorders>
            <w:shd w:val="clear" w:color="auto" w:fill="auto"/>
            <w:vAlign w:val="center"/>
          </w:tcPr>
          <w:p w14:paraId="05B8AB0C" w14:textId="77777777" w:rsidR="002529B6" w:rsidRDefault="002529B6" w:rsidP="005B4F1E">
            <w:pPr>
              <w:pStyle w:val="Jin0"/>
            </w:pPr>
            <w:r>
              <w:rPr>
                <w:color w:val="000000"/>
              </w:rPr>
              <w:t>-</w:t>
            </w:r>
          </w:p>
        </w:tc>
        <w:tc>
          <w:tcPr>
            <w:tcW w:w="1208" w:type="dxa"/>
            <w:vMerge w:val="restart"/>
            <w:tcBorders>
              <w:top w:val="single" w:sz="4" w:space="0" w:color="auto"/>
              <w:left w:val="single" w:sz="4" w:space="0" w:color="auto"/>
            </w:tcBorders>
            <w:shd w:val="clear" w:color="auto" w:fill="auto"/>
            <w:vAlign w:val="center"/>
          </w:tcPr>
          <w:p w14:paraId="188695EC" w14:textId="77777777" w:rsidR="002529B6" w:rsidRDefault="002529B6" w:rsidP="005B4F1E">
            <w:pPr>
              <w:pStyle w:val="Jin0"/>
            </w:pPr>
            <w:r>
              <w:rPr>
                <w:color w:val="000000"/>
              </w:rPr>
              <w:t>ORD</w:t>
            </w:r>
          </w:p>
        </w:tc>
        <w:tc>
          <w:tcPr>
            <w:tcW w:w="2124" w:type="dxa"/>
            <w:tcBorders>
              <w:top w:val="single" w:sz="4" w:space="0" w:color="auto"/>
              <w:left w:val="single" w:sz="4" w:space="0" w:color="auto"/>
            </w:tcBorders>
            <w:shd w:val="clear" w:color="auto" w:fill="auto"/>
            <w:vAlign w:val="center"/>
          </w:tcPr>
          <w:p w14:paraId="7E3238CD" w14:textId="77777777" w:rsidR="002529B6" w:rsidRDefault="002529B6" w:rsidP="005B4F1E">
            <w:pPr>
              <w:pStyle w:val="Jin0"/>
            </w:pPr>
            <w:r>
              <w:rPr>
                <w:color w:val="000000"/>
              </w:rPr>
              <w:t>-</w:t>
            </w:r>
          </w:p>
        </w:tc>
        <w:tc>
          <w:tcPr>
            <w:tcW w:w="1765" w:type="dxa"/>
            <w:tcBorders>
              <w:top w:val="single" w:sz="4" w:space="0" w:color="auto"/>
              <w:left w:val="single" w:sz="4" w:space="0" w:color="auto"/>
            </w:tcBorders>
            <w:shd w:val="clear" w:color="auto" w:fill="auto"/>
            <w:vAlign w:val="center"/>
          </w:tcPr>
          <w:p w14:paraId="67BA07E8" w14:textId="77777777" w:rsidR="002529B6" w:rsidRDefault="002529B6" w:rsidP="005B4F1E">
            <w:pPr>
              <w:pStyle w:val="Jin0"/>
            </w:pPr>
            <w:r>
              <w:rPr>
                <w:color w:val="000000"/>
              </w:rPr>
              <w:t>-</w:t>
            </w:r>
          </w:p>
        </w:tc>
        <w:tc>
          <w:tcPr>
            <w:tcW w:w="1400" w:type="dxa"/>
            <w:tcBorders>
              <w:top w:val="single" w:sz="4" w:space="0" w:color="auto"/>
              <w:left w:val="single" w:sz="4" w:space="0" w:color="auto"/>
              <w:right w:val="single" w:sz="4" w:space="0" w:color="auto"/>
            </w:tcBorders>
            <w:shd w:val="clear" w:color="auto" w:fill="auto"/>
            <w:vAlign w:val="center"/>
          </w:tcPr>
          <w:p w14:paraId="66CE3DCC" w14:textId="77777777" w:rsidR="002529B6" w:rsidRDefault="002529B6" w:rsidP="005B4F1E">
            <w:pPr>
              <w:pStyle w:val="Jin0"/>
            </w:pPr>
            <w:r>
              <w:rPr>
                <w:color w:val="000000"/>
              </w:rPr>
              <w:t>I</w:t>
            </w:r>
          </w:p>
        </w:tc>
      </w:tr>
      <w:tr w:rsidR="002529B6" w14:paraId="0EFE8B40" w14:textId="77777777" w:rsidTr="005B4F1E">
        <w:trPr>
          <w:trHeight w:hRule="exact" w:val="292"/>
          <w:jc w:val="center"/>
        </w:trPr>
        <w:tc>
          <w:tcPr>
            <w:tcW w:w="902" w:type="dxa"/>
            <w:vMerge/>
            <w:tcBorders>
              <w:left w:val="single" w:sz="4" w:space="0" w:color="auto"/>
            </w:tcBorders>
            <w:shd w:val="clear" w:color="auto" w:fill="auto"/>
            <w:vAlign w:val="bottom"/>
          </w:tcPr>
          <w:p w14:paraId="6F19E309" w14:textId="77777777" w:rsidR="002529B6" w:rsidRDefault="002529B6" w:rsidP="005B4F1E"/>
        </w:tc>
        <w:tc>
          <w:tcPr>
            <w:tcW w:w="3351" w:type="dxa"/>
            <w:vMerge/>
            <w:tcBorders>
              <w:left w:val="single" w:sz="4" w:space="0" w:color="auto"/>
            </w:tcBorders>
            <w:shd w:val="clear" w:color="auto" w:fill="auto"/>
            <w:vAlign w:val="center"/>
          </w:tcPr>
          <w:p w14:paraId="4F27B92B" w14:textId="77777777" w:rsidR="002529B6" w:rsidRDefault="002529B6" w:rsidP="005B4F1E"/>
        </w:tc>
        <w:tc>
          <w:tcPr>
            <w:tcW w:w="1095" w:type="dxa"/>
            <w:tcBorders>
              <w:top w:val="single" w:sz="4" w:space="0" w:color="auto"/>
              <w:left w:val="single" w:sz="4" w:space="0" w:color="auto"/>
            </w:tcBorders>
            <w:shd w:val="clear" w:color="auto" w:fill="auto"/>
            <w:vAlign w:val="bottom"/>
          </w:tcPr>
          <w:p w14:paraId="41F78BD9" w14:textId="77777777" w:rsidR="002529B6" w:rsidRDefault="002529B6" w:rsidP="005B4F1E">
            <w:pPr>
              <w:pStyle w:val="Jin0"/>
            </w:pPr>
            <w:r>
              <w:rPr>
                <w:color w:val="000000"/>
              </w:rPr>
              <w:t>b</w:t>
            </w:r>
          </w:p>
        </w:tc>
        <w:tc>
          <w:tcPr>
            <w:tcW w:w="1885" w:type="dxa"/>
            <w:vMerge/>
            <w:tcBorders>
              <w:left w:val="single" w:sz="4" w:space="0" w:color="auto"/>
            </w:tcBorders>
            <w:shd w:val="clear" w:color="auto" w:fill="auto"/>
            <w:vAlign w:val="center"/>
          </w:tcPr>
          <w:p w14:paraId="50BCECE1" w14:textId="77777777" w:rsidR="002529B6" w:rsidRDefault="002529B6" w:rsidP="005B4F1E"/>
        </w:tc>
        <w:tc>
          <w:tcPr>
            <w:tcW w:w="1208" w:type="dxa"/>
            <w:vMerge/>
            <w:tcBorders>
              <w:left w:val="single" w:sz="4" w:space="0" w:color="auto"/>
            </w:tcBorders>
            <w:shd w:val="clear" w:color="auto" w:fill="auto"/>
            <w:vAlign w:val="center"/>
          </w:tcPr>
          <w:p w14:paraId="7AD866E6" w14:textId="77777777" w:rsidR="002529B6" w:rsidRDefault="002529B6" w:rsidP="005B4F1E"/>
        </w:tc>
        <w:tc>
          <w:tcPr>
            <w:tcW w:w="2124" w:type="dxa"/>
            <w:vMerge w:val="restart"/>
            <w:tcBorders>
              <w:top w:val="single" w:sz="4" w:space="0" w:color="auto"/>
              <w:left w:val="single" w:sz="4" w:space="0" w:color="auto"/>
            </w:tcBorders>
            <w:shd w:val="clear" w:color="auto" w:fill="auto"/>
            <w:vAlign w:val="center"/>
          </w:tcPr>
          <w:p w14:paraId="5AF08CB9" w14:textId="77777777" w:rsidR="002529B6" w:rsidRDefault="002529B6" w:rsidP="005B4F1E">
            <w:pPr>
              <w:pStyle w:val="Jin0"/>
            </w:pPr>
            <w:r>
              <w:rPr>
                <w:color w:val="000000"/>
              </w:rPr>
              <w:t>hrazeno jen u pojištěnců do dne dosažení 22 let</w:t>
            </w:r>
          </w:p>
        </w:tc>
        <w:tc>
          <w:tcPr>
            <w:tcW w:w="1765" w:type="dxa"/>
            <w:vMerge w:val="restart"/>
            <w:tcBorders>
              <w:top w:val="single" w:sz="4" w:space="0" w:color="auto"/>
              <w:left w:val="single" w:sz="4" w:space="0" w:color="auto"/>
            </w:tcBorders>
            <w:shd w:val="clear" w:color="auto" w:fill="auto"/>
            <w:vAlign w:val="center"/>
          </w:tcPr>
          <w:p w14:paraId="5953891F" w14:textId="77777777" w:rsidR="002529B6" w:rsidRDefault="002529B6" w:rsidP="005B4F1E">
            <w:pPr>
              <w:pStyle w:val="Jin0"/>
            </w:pPr>
            <w:r>
              <w:rPr>
                <w:color w:val="000000"/>
              </w:rPr>
              <w:t>2 ks / 5 let</w:t>
            </w:r>
          </w:p>
        </w:tc>
        <w:tc>
          <w:tcPr>
            <w:tcW w:w="1400" w:type="dxa"/>
            <w:tcBorders>
              <w:top w:val="single" w:sz="4" w:space="0" w:color="auto"/>
              <w:left w:val="single" w:sz="4" w:space="0" w:color="auto"/>
              <w:right w:val="single" w:sz="4" w:space="0" w:color="auto"/>
            </w:tcBorders>
            <w:shd w:val="clear" w:color="auto" w:fill="auto"/>
            <w:vAlign w:val="bottom"/>
          </w:tcPr>
          <w:p w14:paraId="74C04406" w14:textId="77777777" w:rsidR="002529B6" w:rsidRDefault="002529B6" w:rsidP="005B4F1E">
            <w:pPr>
              <w:pStyle w:val="Jin0"/>
              <w:ind w:firstLine="220"/>
              <w:jc w:val="left"/>
            </w:pPr>
            <w:r>
              <w:rPr>
                <w:color w:val="000000"/>
              </w:rPr>
              <w:t>C: 1 125 Kč</w:t>
            </w:r>
          </w:p>
        </w:tc>
      </w:tr>
      <w:tr w:rsidR="002529B6" w14:paraId="36C0542A" w14:textId="77777777" w:rsidTr="005B4F1E">
        <w:trPr>
          <w:trHeight w:hRule="exact" w:val="285"/>
          <w:jc w:val="center"/>
        </w:trPr>
        <w:tc>
          <w:tcPr>
            <w:tcW w:w="902" w:type="dxa"/>
            <w:vMerge/>
            <w:tcBorders>
              <w:left w:val="single" w:sz="4" w:space="0" w:color="auto"/>
            </w:tcBorders>
            <w:shd w:val="clear" w:color="auto" w:fill="auto"/>
            <w:vAlign w:val="bottom"/>
          </w:tcPr>
          <w:p w14:paraId="5630CD79" w14:textId="77777777" w:rsidR="002529B6" w:rsidRDefault="002529B6" w:rsidP="005B4F1E"/>
        </w:tc>
        <w:tc>
          <w:tcPr>
            <w:tcW w:w="3351" w:type="dxa"/>
            <w:vMerge/>
            <w:tcBorders>
              <w:left w:val="single" w:sz="4" w:space="0" w:color="auto"/>
            </w:tcBorders>
            <w:shd w:val="clear" w:color="auto" w:fill="auto"/>
            <w:vAlign w:val="center"/>
          </w:tcPr>
          <w:p w14:paraId="29476FC7" w14:textId="77777777" w:rsidR="002529B6" w:rsidRDefault="002529B6" w:rsidP="005B4F1E"/>
        </w:tc>
        <w:tc>
          <w:tcPr>
            <w:tcW w:w="1095" w:type="dxa"/>
            <w:tcBorders>
              <w:top w:val="single" w:sz="4" w:space="0" w:color="auto"/>
              <w:left w:val="single" w:sz="4" w:space="0" w:color="auto"/>
            </w:tcBorders>
            <w:shd w:val="clear" w:color="auto" w:fill="auto"/>
            <w:vAlign w:val="bottom"/>
          </w:tcPr>
          <w:p w14:paraId="3497F072" w14:textId="77777777" w:rsidR="002529B6" w:rsidRDefault="002529B6" w:rsidP="005B4F1E">
            <w:pPr>
              <w:pStyle w:val="Jin0"/>
            </w:pPr>
            <w:r>
              <w:rPr>
                <w:color w:val="000000"/>
              </w:rPr>
              <w:t>c</w:t>
            </w:r>
          </w:p>
        </w:tc>
        <w:tc>
          <w:tcPr>
            <w:tcW w:w="1885" w:type="dxa"/>
            <w:vMerge/>
            <w:tcBorders>
              <w:left w:val="single" w:sz="4" w:space="0" w:color="auto"/>
            </w:tcBorders>
            <w:shd w:val="clear" w:color="auto" w:fill="auto"/>
            <w:vAlign w:val="center"/>
          </w:tcPr>
          <w:p w14:paraId="43F0265F" w14:textId="77777777" w:rsidR="002529B6" w:rsidRDefault="002529B6" w:rsidP="005B4F1E"/>
        </w:tc>
        <w:tc>
          <w:tcPr>
            <w:tcW w:w="1208" w:type="dxa"/>
            <w:vMerge/>
            <w:tcBorders>
              <w:left w:val="single" w:sz="4" w:space="0" w:color="auto"/>
            </w:tcBorders>
            <w:shd w:val="clear" w:color="auto" w:fill="auto"/>
            <w:vAlign w:val="center"/>
          </w:tcPr>
          <w:p w14:paraId="6EFCE5FF" w14:textId="77777777" w:rsidR="002529B6" w:rsidRDefault="002529B6" w:rsidP="005B4F1E"/>
        </w:tc>
        <w:tc>
          <w:tcPr>
            <w:tcW w:w="2124" w:type="dxa"/>
            <w:vMerge/>
            <w:tcBorders>
              <w:left w:val="single" w:sz="4" w:space="0" w:color="auto"/>
            </w:tcBorders>
            <w:shd w:val="clear" w:color="auto" w:fill="auto"/>
            <w:vAlign w:val="center"/>
          </w:tcPr>
          <w:p w14:paraId="77105F85" w14:textId="77777777" w:rsidR="002529B6" w:rsidRDefault="002529B6" w:rsidP="005B4F1E"/>
        </w:tc>
        <w:tc>
          <w:tcPr>
            <w:tcW w:w="1765" w:type="dxa"/>
            <w:vMerge/>
            <w:tcBorders>
              <w:left w:val="single" w:sz="4" w:space="0" w:color="auto"/>
            </w:tcBorders>
            <w:shd w:val="clear" w:color="auto" w:fill="auto"/>
            <w:vAlign w:val="center"/>
          </w:tcPr>
          <w:p w14:paraId="4A2D6322" w14:textId="77777777" w:rsidR="002529B6" w:rsidRDefault="002529B6" w:rsidP="005B4F1E"/>
        </w:tc>
        <w:tc>
          <w:tcPr>
            <w:tcW w:w="1400" w:type="dxa"/>
            <w:tcBorders>
              <w:top w:val="single" w:sz="4" w:space="0" w:color="auto"/>
              <w:left w:val="single" w:sz="4" w:space="0" w:color="auto"/>
              <w:right w:val="single" w:sz="4" w:space="0" w:color="auto"/>
            </w:tcBorders>
            <w:shd w:val="clear" w:color="auto" w:fill="auto"/>
            <w:vAlign w:val="bottom"/>
          </w:tcPr>
          <w:p w14:paraId="4A40E5E5" w14:textId="77777777" w:rsidR="002529B6" w:rsidRDefault="002529B6" w:rsidP="005B4F1E">
            <w:pPr>
              <w:pStyle w:val="Jin0"/>
              <w:ind w:firstLine="300"/>
              <w:jc w:val="left"/>
            </w:pPr>
            <w:r>
              <w:rPr>
                <w:color w:val="000000"/>
              </w:rPr>
              <w:t>C:750 Kč</w:t>
            </w:r>
          </w:p>
        </w:tc>
      </w:tr>
      <w:tr w:rsidR="002529B6" w14:paraId="76476991" w14:textId="77777777" w:rsidTr="005B4F1E">
        <w:trPr>
          <w:trHeight w:hRule="exact" w:val="285"/>
          <w:jc w:val="center"/>
        </w:trPr>
        <w:tc>
          <w:tcPr>
            <w:tcW w:w="902" w:type="dxa"/>
            <w:vMerge w:val="restart"/>
            <w:tcBorders>
              <w:top w:val="single" w:sz="4" w:space="0" w:color="auto"/>
              <w:left w:val="single" w:sz="4" w:space="0" w:color="auto"/>
            </w:tcBorders>
            <w:shd w:val="clear" w:color="auto" w:fill="auto"/>
            <w:vAlign w:val="bottom"/>
          </w:tcPr>
          <w:p w14:paraId="0B699E29" w14:textId="77777777" w:rsidR="002529B6" w:rsidRDefault="002529B6" w:rsidP="005B4F1E">
            <w:pPr>
              <w:pStyle w:val="Jin0"/>
              <w:rPr>
                <w:sz w:val="22"/>
                <w:szCs w:val="22"/>
              </w:rPr>
            </w:pPr>
            <w:r>
              <w:rPr>
                <w:color w:val="000000"/>
                <w:sz w:val="22"/>
                <w:szCs w:val="22"/>
              </w:rPr>
              <w:t>11.7.</w:t>
            </w:r>
          </w:p>
        </w:tc>
        <w:tc>
          <w:tcPr>
            <w:tcW w:w="3351" w:type="dxa"/>
            <w:vMerge w:val="restart"/>
            <w:tcBorders>
              <w:top w:val="single" w:sz="4" w:space="0" w:color="auto"/>
              <w:left w:val="single" w:sz="4" w:space="0" w:color="auto"/>
            </w:tcBorders>
            <w:shd w:val="clear" w:color="auto" w:fill="auto"/>
            <w:vAlign w:val="center"/>
          </w:tcPr>
          <w:p w14:paraId="6DE548A2" w14:textId="77777777" w:rsidR="002529B6" w:rsidRDefault="002529B6" w:rsidP="005B4F1E">
            <w:pPr>
              <w:pStyle w:val="Jin0"/>
              <w:jc w:val="left"/>
            </w:pPr>
            <w:r>
              <w:rPr>
                <w:color w:val="000000"/>
              </w:rPr>
              <w:t>pevný aparát k rozšíření patrového švu</w:t>
            </w:r>
          </w:p>
        </w:tc>
        <w:tc>
          <w:tcPr>
            <w:tcW w:w="1095" w:type="dxa"/>
            <w:tcBorders>
              <w:top w:val="single" w:sz="4" w:space="0" w:color="auto"/>
              <w:left w:val="single" w:sz="4" w:space="0" w:color="auto"/>
            </w:tcBorders>
            <w:shd w:val="clear" w:color="auto" w:fill="auto"/>
            <w:vAlign w:val="center"/>
          </w:tcPr>
          <w:p w14:paraId="10206278" w14:textId="77777777" w:rsidR="002529B6" w:rsidRDefault="002529B6" w:rsidP="005B4F1E">
            <w:pPr>
              <w:pStyle w:val="Jin0"/>
            </w:pPr>
            <w:r>
              <w:rPr>
                <w:color w:val="000000"/>
              </w:rPr>
              <w:t>a</w:t>
            </w:r>
          </w:p>
        </w:tc>
        <w:tc>
          <w:tcPr>
            <w:tcW w:w="1885" w:type="dxa"/>
            <w:vMerge w:val="restart"/>
            <w:tcBorders>
              <w:top w:val="single" w:sz="4" w:space="0" w:color="auto"/>
              <w:left w:val="single" w:sz="4" w:space="0" w:color="auto"/>
            </w:tcBorders>
            <w:shd w:val="clear" w:color="auto" w:fill="auto"/>
            <w:vAlign w:val="center"/>
          </w:tcPr>
          <w:p w14:paraId="456E538F" w14:textId="77777777" w:rsidR="002529B6" w:rsidRDefault="002529B6" w:rsidP="005B4F1E">
            <w:pPr>
              <w:pStyle w:val="Jin0"/>
            </w:pPr>
            <w:r>
              <w:rPr>
                <w:color w:val="000000"/>
              </w:rPr>
              <w:t>-</w:t>
            </w:r>
          </w:p>
        </w:tc>
        <w:tc>
          <w:tcPr>
            <w:tcW w:w="1208" w:type="dxa"/>
            <w:vMerge w:val="restart"/>
            <w:tcBorders>
              <w:top w:val="single" w:sz="4" w:space="0" w:color="auto"/>
              <w:left w:val="single" w:sz="4" w:space="0" w:color="auto"/>
            </w:tcBorders>
            <w:shd w:val="clear" w:color="auto" w:fill="auto"/>
            <w:vAlign w:val="center"/>
          </w:tcPr>
          <w:p w14:paraId="3488771B" w14:textId="77777777" w:rsidR="002529B6" w:rsidRDefault="002529B6" w:rsidP="005B4F1E">
            <w:pPr>
              <w:pStyle w:val="Jin0"/>
            </w:pPr>
            <w:r>
              <w:rPr>
                <w:color w:val="000000"/>
              </w:rPr>
              <w:t>ORD</w:t>
            </w:r>
          </w:p>
        </w:tc>
        <w:tc>
          <w:tcPr>
            <w:tcW w:w="2124" w:type="dxa"/>
            <w:tcBorders>
              <w:top w:val="single" w:sz="4" w:space="0" w:color="auto"/>
              <w:left w:val="single" w:sz="4" w:space="0" w:color="auto"/>
            </w:tcBorders>
            <w:shd w:val="clear" w:color="auto" w:fill="auto"/>
            <w:vAlign w:val="center"/>
          </w:tcPr>
          <w:p w14:paraId="724E1EB2" w14:textId="77777777" w:rsidR="002529B6" w:rsidRDefault="002529B6" w:rsidP="005B4F1E">
            <w:pPr>
              <w:pStyle w:val="Jin0"/>
            </w:pPr>
            <w:r>
              <w:rPr>
                <w:color w:val="000000"/>
              </w:rPr>
              <w:t>-</w:t>
            </w:r>
          </w:p>
        </w:tc>
        <w:tc>
          <w:tcPr>
            <w:tcW w:w="1765" w:type="dxa"/>
            <w:tcBorders>
              <w:top w:val="single" w:sz="4" w:space="0" w:color="auto"/>
              <w:left w:val="single" w:sz="4" w:space="0" w:color="auto"/>
            </w:tcBorders>
            <w:shd w:val="clear" w:color="auto" w:fill="auto"/>
            <w:vAlign w:val="center"/>
          </w:tcPr>
          <w:p w14:paraId="39FC9557" w14:textId="77777777" w:rsidR="002529B6" w:rsidRDefault="002529B6" w:rsidP="005B4F1E">
            <w:pPr>
              <w:pStyle w:val="Jin0"/>
            </w:pPr>
            <w:r>
              <w:rPr>
                <w:color w:val="000000"/>
              </w:rPr>
              <w:t>-</w:t>
            </w:r>
          </w:p>
        </w:tc>
        <w:tc>
          <w:tcPr>
            <w:tcW w:w="1400" w:type="dxa"/>
            <w:tcBorders>
              <w:top w:val="single" w:sz="4" w:space="0" w:color="auto"/>
              <w:left w:val="single" w:sz="4" w:space="0" w:color="auto"/>
              <w:right w:val="single" w:sz="4" w:space="0" w:color="auto"/>
            </w:tcBorders>
            <w:shd w:val="clear" w:color="auto" w:fill="auto"/>
            <w:vAlign w:val="center"/>
          </w:tcPr>
          <w:p w14:paraId="29F9FC0E" w14:textId="77777777" w:rsidR="002529B6" w:rsidRDefault="002529B6" w:rsidP="005B4F1E">
            <w:pPr>
              <w:pStyle w:val="Jin0"/>
            </w:pPr>
            <w:r>
              <w:rPr>
                <w:color w:val="000000"/>
              </w:rPr>
              <w:t>I</w:t>
            </w:r>
          </w:p>
        </w:tc>
      </w:tr>
      <w:tr w:rsidR="002529B6" w14:paraId="2CB00FD5" w14:textId="77777777" w:rsidTr="005B4F1E">
        <w:trPr>
          <w:trHeight w:hRule="exact" w:val="292"/>
          <w:jc w:val="center"/>
        </w:trPr>
        <w:tc>
          <w:tcPr>
            <w:tcW w:w="902" w:type="dxa"/>
            <w:vMerge/>
            <w:tcBorders>
              <w:left w:val="single" w:sz="4" w:space="0" w:color="auto"/>
            </w:tcBorders>
            <w:shd w:val="clear" w:color="auto" w:fill="auto"/>
            <w:vAlign w:val="bottom"/>
          </w:tcPr>
          <w:p w14:paraId="2CA9E0A1" w14:textId="77777777" w:rsidR="002529B6" w:rsidRDefault="002529B6" w:rsidP="005B4F1E"/>
        </w:tc>
        <w:tc>
          <w:tcPr>
            <w:tcW w:w="3351" w:type="dxa"/>
            <w:vMerge/>
            <w:tcBorders>
              <w:left w:val="single" w:sz="4" w:space="0" w:color="auto"/>
            </w:tcBorders>
            <w:shd w:val="clear" w:color="auto" w:fill="auto"/>
            <w:vAlign w:val="center"/>
          </w:tcPr>
          <w:p w14:paraId="0C1B4B32" w14:textId="77777777" w:rsidR="002529B6" w:rsidRDefault="002529B6" w:rsidP="005B4F1E"/>
        </w:tc>
        <w:tc>
          <w:tcPr>
            <w:tcW w:w="1095" w:type="dxa"/>
            <w:tcBorders>
              <w:top w:val="single" w:sz="4" w:space="0" w:color="auto"/>
              <w:left w:val="single" w:sz="4" w:space="0" w:color="auto"/>
            </w:tcBorders>
            <w:shd w:val="clear" w:color="auto" w:fill="auto"/>
            <w:vAlign w:val="bottom"/>
          </w:tcPr>
          <w:p w14:paraId="0E207451" w14:textId="77777777" w:rsidR="002529B6" w:rsidRDefault="002529B6" w:rsidP="005B4F1E">
            <w:pPr>
              <w:pStyle w:val="Jin0"/>
            </w:pPr>
            <w:r>
              <w:rPr>
                <w:color w:val="000000"/>
              </w:rPr>
              <w:t>b</w:t>
            </w:r>
          </w:p>
        </w:tc>
        <w:tc>
          <w:tcPr>
            <w:tcW w:w="1885" w:type="dxa"/>
            <w:vMerge/>
            <w:tcBorders>
              <w:left w:val="single" w:sz="4" w:space="0" w:color="auto"/>
            </w:tcBorders>
            <w:shd w:val="clear" w:color="auto" w:fill="auto"/>
            <w:vAlign w:val="center"/>
          </w:tcPr>
          <w:p w14:paraId="0E1AEEEB" w14:textId="77777777" w:rsidR="002529B6" w:rsidRDefault="002529B6" w:rsidP="005B4F1E"/>
        </w:tc>
        <w:tc>
          <w:tcPr>
            <w:tcW w:w="1208" w:type="dxa"/>
            <w:vMerge/>
            <w:tcBorders>
              <w:left w:val="single" w:sz="4" w:space="0" w:color="auto"/>
            </w:tcBorders>
            <w:shd w:val="clear" w:color="auto" w:fill="auto"/>
            <w:vAlign w:val="center"/>
          </w:tcPr>
          <w:p w14:paraId="3A4C5648" w14:textId="77777777" w:rsidR="002529B6" w:rsidRDefault="002529B6" w:rsidP="005B4F1E"/>
        </w:tc>
        <w:tc>
          <w:tcPr>
            <w:tcW w:w="2124" w:type="dxa"/>
            <w:vMerge w:val="restart"/>
            <w:tcBorders>
              <w:top w:val="single" w:sz="4" w:space="0" w:color="auto"/>
              <w:left w:val="single" w:sz="4" w:space="0" w:color="auto"/>
            </w:tcBorders>
            <w:shd w:val="clear" w:color="auto" w:fill="auto"/>
            <w:vAlign w:val="center"/>
          </w:tcPr>
          <w:p w14:paraId="1D96E8BE" w14:textId="77777777" w:rsidR="002529B6" w:rsidRDefault="002529B6" w:rsidP="005B4F1E">
            <w:pPr>
              <w:pStyle w:val="Jin0"/>
            </w:pPr>
            <w:r>
              <w:rPr>
                <w:color w:val="000000"/>
              </w:rPr>
              <w:t>hrazeno jen u pojištěnců do dne dosažení 22 let</w:t>
            </w:r>
          </w:p>
        </w:tc>
        <w:tc>
          <w:tcPr>
            <w:tcW w:w="1765" w:type="dxa"/>
            <w:vMerge w:val="restart"/>
            <w:tcBorders>
              <w:top w:val="single" w:sz="4" w:space="0" w:color="auto"/>
              <w:left w:val="single" w:sz="4" w:space="0" w:color="auto"/>
            </w:tcBorders>
            <w:shd w:val="clear" w:color="auto" w:fill="auto"/>
            <w:vAlign w:val="center"/>
          </w:tcPr>
          <w:p w14:paraId="416B79AB" w14:textId="77777777" w:rsidR="002529B6" w:rsidRDefault="002529B6" w:rsidP="005B4F1E">
            <w:pPr>
              <w:pStyle w:val="Jin0"/>
            </w:pPr>
            <w:r>
              <w:rPr>
                <w:color w:val="000000"/>
              </w:rPr>
              <w:t>2 ks / 10 let</w:t>
            </w:r>
          </w:p>
        </w:tc>
        <w:tc>
          <w:tcPr>
            <w:tcW w:w="1400" w:type="dxa"/>
            <w:tcBorders>
              <w:top w:val="single" w:sz="4" w:space="0" w:color="auto"/>
              <w:left w:val="single" w:sz="4" w:space="0" w:color="auto"/>
              <w:right w:val="single" w:sz="4" w:space="0" w:color="auto"/>
            </w:tcBorders>
            <w:shd w:val="clear" w:color="auto" w:fill="auto"/>
            <w:vAlign w:val="bottom"/>
          </w:tcPr>
          <w:p w14:paraId="53277B3F" w14:textId="77777777" w:rsidR="002529B6" w:rsidRDefault="002529B6" w:rsidP="005B4F1E">
            <w:pPr>
              <w:pStyle w:val="Jin0"/>
              <w:ind w:firstLine="220"/>
              <w:jc w:val="left"/>
            </w:pPr>
            <w:r>
              <w:rPr>
                <w:color w:val="000000"/>
              </w:rPr>
              <w:t>C: 2 025 Kč</w:t>
            </w:r>
          </w:p>
        </w:tc>
      </w:tr>
      <w:tr w:rsidR="002529B6" w14:paraId="3F1854E4" w14:textId="77777777" w:rsidTr="005B4F1E">
        <w:trPr>
          <w:trHeight w:hRule="exact" w:val="285"/>
          <w:jc w:val="center"/>
        </w:trPr>
        <w:tc>
          <w:tcPr>
            <w:tcW w:w="902" w:type="dxa"/>
            <w:vMerge/>
            <w:tcBorders>
              <w:left w:val="single" w:sz="4" w:space="0" w:color="auto"/>
            </w:tcBorders>
            <w:shd w:val="clear" w:color="auto" w:fill="auto"/>
            <w:vAlign w:val="bottom"/>
          </w:tcPr>
          <w:p w14:paraId="795C2016" w14:textId="77777777" w:rsidR="002529B6" w:rsidRDefault="002529B6" w:rsidP="005B4F1E"/>
        </w:tc>
        <w:tc>
          <w:tcPr>
            <w:tcW w:w="3351" w:type="dxa"/>
            <w:vMerge/>
            <w:tcBorders>
              <w:left w:val="single" w:sz="4" w:space="0" w:color="auto"/>
            </w:tcBorders>
            <w:shd w:val="clear" w:color="auto" w:fill="auto"/>
            <w:vAlign w:val="center"/>
          </w:tcPr>
          <w:p w14:paraId="5E47F7A8" w14:textId="77777777" w:rsidR="002529B6" w:rsidRDefault="002529B6" w:rsidP="005B4F1E"/>
        </w:tc>
        <w:tc>
          <w:tcPr>
            <w:tcW w:w="1095" w:type="dxa"/>
            <w:tcBorders>
              <w:top w:val="single" w:sz="4" w:space="0" w:color="auto"/>
              <w:left w:val="single" w:sz="4" w:space="0" w:color="auto"/>
            </w:tcBorders>
            <w:shd w:val="clear" w:color="auto" w:fill="auto"/>
            <w:vAlign w:val="bottom"/>
          </w:tcPr>
          <w:p w14:paraId="09F4D80D" w14:textId="77777777" w:rsidR="002529B6" w:rsidRDefault="002529B6" w:rsidP="005B4F1E">
            <w:pPr>
              <w:pStyle w:val="Jin0"/>
            </w:pPr>
            <w:r>
              <w:rPr>
                <w:color w:val="000000"/>
              </w:rPr>
              <w:t>c</w:t>
            </w:r>
          </w:p>
        </w:tc>
        <w:tc>
          <w:tcPr>
            <w:tcW w:w="1885" w:type="dxa"/>
            <w:vMerge/>
            <w:tcBorders>
              <w:left w:val="single" w:sz="4" w:space="0" w:color="auto"/>
            </w:tcBorders>
            <w:shd w:val="clear" w:color="auto" w:fill="auto"/>
            <w:vAlign w:val="center"/>
          </w:tcPr>
          <w:p w14:paraId="11113368" w14:textId="77777777" w:rsidR="002529B6" w:rsidRDefault="002529B6" w:rsidP="005B4F1E"/>
        </w:tc>
        <w:tc>
          <w:tcPr>
            <w:tcW w:w="1208" w:type="dxa"/>
            <w:vMerge/>
            <w:tcBorders>
              <w:left w:val="single" w:sz="4" w:space="0" w:color="auto"/>
            </w:tcBorders>
            <w:shd w:val="clear" w:color="auto" w:fill="auto"/>
            <w:vAlign w:val="center"/>
          </w:tcPr>
          <w:p w14:paraId="5BEDD799" w14:textId="77777777" w:rsidR="002529B6" w:rsidRDefault="002529B6" w:rsidP="005B4F1E"/>
        </w:tc>
        <w:tc>
          <w:tcPr>
            <w:tcW w:w="2124" w:type="dxa"/>
            <w:vMerge/>
            <w:tcBorders>
              <w:left w:val="single" w:sz="4" w:space="0" w:color="auto"/>
            </w:tcBorders>
            <w:shd w:val="clear" w:color="auto" w:fill="auto"/>
            <w:vAlign w:val="center"/>
          </w:tcPr>
          <w:p w14:paraId="4E74F8F9" w14:textId="77777777" w:rsidR="002529B6" w:rsidRDefault="002529B6" w:rsidP="005B4F1E"/>
        </w:tc>
        <w:tc>
          <w:tcPr>
            <w:tcW w:w="1765" w:type="dxa"/>
            <w:vMerge/>
            <w:tcBorders>
              <w:left w:val="single" w:sz="4" w:space="0" w:color="auto"/>
            </w:tcBorders>
            <w:shd w:val="clear" w:color="auto" w:fill="auto"/>
            <w:vAlign w:val="center"/>
          </w:tcPr>
          <w:p w14:paraId="788053FA" w14:textId="77777777" w:rsidR="002529B6" w:rsidRDefault="002529B6" w:rsidP="005B4F1E"/>
        </w:tc>
        <w:tc>
          <w:tcPr>
            <w:tcW w:w="1400" w:type="dxa"/>
            <w:tcBorders>
              <w:top w:val="single" w:sz="4" w:space="0" w:color="auto"/>
              <w:left w:val="single" w:sz="4" w:space="0" w:color="auto"/>
              <w:right w:val="single" w:sz="4" w:space="0" w:color="auto"/>
            </w:tcBorders>
            <w:shd w:val="clear" w:color="auto" w:fill="auto"/>
            <w:vAlign w:val="bottom"/>
          </w:tcPr>
          <w:p w14:paraId="6E2290C2" w14:textId="77777777" w:rsidR="002529B6" w:rsidRDefault="002529B6" w:rsidP="005B4F1E">
            <w:pPr>
              <w:pStyle w:val="Jin0"/>
              <w:ind w:firstLine="220"/>
              <w:jc w:val="left"/>
            </w:pPr>
            <w:r>
              <w:rPr>
                <w:color w:val="000000"/>
              </w:rPr>
              <w:t>C: 1 350 Kč</w:t>
            </w:r>
          </w:p>
        </w:tc>
      </w:tr>
      <w:tr w:rsidR="002529B6" w14:paraId="248695BE" w14:textId="77777777" w:rsidTr="005B4F1E">
        <w:trPr>
          <w:trHeight w:hRule="exact" w:val="292"/>
          <w:jc w:val="center"/>
        </w:trPr>
        <w:tc>
          <w:tcPr>
            <w:tcW w:w="902" w:type="dxa"/>
            <w:vMerge w:val="restart"/>
            <w:tcBorders>
              <w:top w:val="single" w:sz="4" w:space="0" w:color="auto"/>
              <w:left w:val="single" w:sz="4" w:space="0" w:color="auto"/>
            </w:tcBorders>
            <w:shd w:val="clear" w:color="auto" w:fill="auto"/>
            <w:vAlign w:val="bottom"/>
          </w:tcPr>
          <w:p w14:paraId="237D96C1" w14:textId="77777777" w:rsidR="002529B6" w:rsidRDefault="002529B6" w:rsidP="005B4F1E">
            <w:pPr>
              <w:pStyle w:val="Jin0"/>
              <w:rPr>
                <w:sz w:val="22"/>
                <w:szCs w:val="22"/>
              </w:rPr>
            </w:pPr>
            <w:r>
              <w:rPr>
                <w:color w:val="000000"/>
                <w:sz w:val="22"/>
                <w:szCs w:val="22"/>
              </w:rPr>
              <w:t>11.8.</w:t>
            </w:r>
          </w:p>
        </w:tc>
        <w:tc>
          <w:tcPr>
            <w:tcW w:w="3351" w:type="dxa"/>
            <w:vMerge w:val="restart"/>
            <w:tcBorders>
              <w:top w:val="single" w:sz="4" w:space="0" w:color="auto"/>
              <w:left w:val="single" w:sz="4" w:space="0" w:color="auto"/>
            </w:tcBorders>
            <w:shd w:val="clear" w:color="auto" w:fill="auto"/>
            <w:vAlign w:val="center"/>
          </w:tcPr>
          <w:p w14:paraId="240D417B" w14:textId="77777777" w:rsidR="002529B6" w:rsidRDefault="002529B6" w:rsidP="005B4F1E">
            <w:pPr>
              <w:pStyle w:val="Jin0"/>
              <w:jc w:val="left"/>
            </w:pPr>
            <w:r>
              <w:rPr>
                <w:color w:val="000000"/>
              </w:rPr>
              <w:t xml:space="preserve">laboratorně zhotovený </w:t>
            </w:r>
            <w:proofErr w:type="spellStart"/>
            <w:r>
              <w:rPr>
                <w:color w:val="000000"/>
              </w:rPr>
              <w:t>intraorální</w:t>
            </w:r>
            <w:proofErr w:type="spellEnd"/>
            <w:r>
              <w:rPr>
                <w:color w:val="000000"/>
              </w:rPr>
              <w:t xml:space="preserve"> oblouk</w:t>
            </w:r>
          </w:p>
        </w:tc>
        <w:tc>
          <w:tcPr>
            <w:tcW w:w="1095" w:type="dxa"/>
            <w:tcBorders>
              <w:top w:val="single" w:sz="4" w:space="0" w:color="auto"/>
              <w:left w:val="single" w:sz="4" w:space="0" w:color="auto"/>
            </w:tcBorders>
            <w:shd w:val="clear" w:color="auto" w:fill="auto"/>
            <w:vAlign w:val="center"/>
          </w:tcPr>
          <w:p w14:paraId="2B95DD95" w14:textId="77777777" w:rsidR="002529B6" w:rsidRDefault="002529B6" w:rsidP="005B4F1E">
            <w:pPr>
              <w:pStyle w:val="Jin0"/>
            </w:pPr>
            <w:r>
              <w:rPr>
                <w:color w:val="000000"/>
              </w:rPr>
              <w:t>a</w:t>
            </w:r>
          </w:p>
        </w:tc>
        <w:tc>
          <w:tcPr>
            <w:tcW w:w="1885" w:type="dxa"/>
            <w:vMerge w:val="restart"/>
            <w:tcBorders>
              <w:top w:val="single" w:sz="4" w:space="0" w:color="auto"/>
              <w:left w:val="single" w:sz="4" w:space="0" w:color="auto"/>
            </w:tcBorders>
            <w:shd w:val="clear" w:color="auto" w:fill="auto"/>
            <w:vAlign w:val="center"/>
          </w:tcPr>
          <w:p w14:paraId="2F626510" w14:textId="77777777" w:rsidR="002529B6" w:rsidRDefault="002529B6" w:rsidP="005B4F1E">
            <w:pPr>
              <w:pStyle w:val="Jin0"/>
            </w:pPr>
            <w:r>
              <w:rPr>
                <w:color w:val="000000"/>
              </w:rPr>
              <w:t>-</w:t>
            </w:r>
          </w:p>
        </w:tc>
        <w:tc>
          <w:tcPr>
            <w:tcW w:w="1208" w:type="dxa"/>
            <w:vMerge w:val="restart"/>
            <w:tcBorders>
              <w:top w:val="single" w:sz="4" w:space="0" w:color="auto"/>
              <w:left w:val="single" w:sz="4" w:space="0" w:color="auto"/>
            </w:tcBorders>
            <w:shd w:val="clear" w:color="auto" w:fill="auto"/>
            <w:vAlign w:val="center"/>
          </w:tcPr>
          <w:p w14:paraId="6CCBD8AC" w14:textId="77777777" w:rsidR="002529B6" w:rsidRDefault="002529B6" w:rsidP="005B4F1E">
            <w:pPr>
              <w:pStyle w:val="Jin0"/>
            </w:pPr>
            <w:r>
              <w:rPr>
                <w:color w:val="000000"/>
              </w:rPr>
              <w:t>ORD</w:t>
            </w:r>
          </w:p>
        </w:tc>
        <w:tc>
          <w:tcPr>
            <w:tcW w:w="2124" w:type="dxa"/>
            <w:tcBorders>
              <w:top w:val="single" w:sz="4" w:space="0" w:color="auto"/>
              <w:left w:val="single" w:sz="4" w:space="0" w:color="auto"/>
            </w:tcBorders>
            <w:shd w:val="clear" w:color="auto" w:fill="auto"/>
            <w:vAlign w:val="center"/>
          </w:tcPr>
          <w:p w14:paraId="634431B9" w14:textId="77777777" w:rsidR="002529B6" w:rsidRDefault="002529B6" w:rsidP="005B4F1E">
            <w:pPr>
              <w:pStyle w:val="Jin0"/>
            </w:pPr>
            <w:r>
              <w:rPr>
                <w:color w:val="000000"/>
              </w:rPr>
              <w:t>-</w:t>
            </w:r>
          </w:p>
        </w:tc>
        <w:tc>
          <w:tcPr>
            <w:tcW w:w="1765" w:type="dxa"/>
            <w:tcBorders>
              <w:top w:val="single" w:sz="4" w:space="0" w:color="auto"/>
              <w:left w:val="single" w:sz="4" w:space="0" w:color="auto"/>
            </w:tcBorders>
            <w:shd w:val="clear" w:color="auto" w:fill="auto"/>
            <w:vAlign w:val="center"/>
          </w:tcPr>
          <w:p w14:paraId="4A346E22" w14:textId="77777777" w:rsidR="002529B6" w:rsidRDefault="002529B6" w:rsidP="005B4F1E">
            <w:pPr>
              <w:pStyle w:val="Jin0"/>
            </w:pPr>
            <w:r>
              <w:rPr>
                <w:color w:val="000000"/>
              </w:rPr>
              <w:t>-</w:t>
            </w:r>
          </w:p>
        </w:tc>
        <w:tc>
          <w:tcPr>
            <w:tcW w:w="1400" w:type="dxa"/>
            <w:tcBorders>
              <w:top w:val="single" w:sz="4" w:space="0" w:color="auto"/>
              <w:left w:val="single" w:sz="4" w:space="0" w:color="auto"/>
              <w:right w:val="single" w:sz="4" w:space="0" w:color="auto"/>
            </w:tcBorders>
            <w:shd w:val="clear" w:color="auto" w:fill="auto"/>
            <w:vAlign w:val="center"/>
          </w:tcPr>
          <w:p w14:paraId="5871E5B7" w14:textId="77777777" w:rsidR="002529B6" w:rsidRDefault="002529B6" w:rsidP="005B4F1E">
            <w:pPr>
              <w:pStyle w:val="Jin0"/>
            </w:pPr>
            <w:r>
              <w:rPr>
                <w:color w:val="000000"/>
              </w:rPr>
              <w:t>I</w:t>
            </w:r>
          </w:p>
        </w:tc>
      </w:tr>
      <w:tr w:rsidR="002529B6" w14:paraId="193B90BC" w14:textId="77777777" w:rsidTr="005B4F1E">
        <w:trPr>
          <w:trHeight w:hRule="exact" w:val="285"/>
          <w:jc w:val="center"/>
        </w:trPr>
        <w:tc>
          <w:tcPr>
            <w:tcW w:w="902" w:type="dxa"/>
            <w:vMerge/>
            <w:tcBorders>
              <w:left w:val="single" w:sz="4" w:space="0" w:color="auto"/>
            </w:tcBorders>
            <w:shd w:val="clear" w:color="auto" w:fill="auto"/>
            <w:vAlign w:val="bottom"/>
          </w:tcPr>
          <w:p w14:paraId="5A2B61F4" w14:textId="77777777" w:rsidR="002529B6" w:rsidRDefault="002529B6" w:rsidP="005B4F1E"/>
        </w:tc>
        <w:tc>
          <w:tcPr>
            <w:tcW w:w="3351" w:type="dxa"/>
            <w:vMerge/>
            <w:tcBorders>
              <w:left w:val="single" w:sz="4" w:space="0" w:color="auto"/>
            </w:tcBorders>
            <w:shd w:val="clear" w:color="auto" w:fill="auto"/>
            <w:vAlign w:val="center"/>
          </w:tcPr>
          <w:p w14:paraId="4D59B5DE" w14:textId="77777777" w:rsidR="002529B6" w:rsidRDefault="002529B6" w:rsidP="005B4F1E"/>
        </w:tc>
        <w:tc>
          <w:tcPr>
            <w:tcW w:w="1095" w:type="dxa"/>
            <w:tcBorders>
              <w:top w:val="single" w:sz="4" w:space="0" w:color="auto"/>
              <w:left w:val="single" w:sz="4" w:space="0" w:color="auto"/>
            </w:tcBorders>
            <w:shd w:val="clear" w:color="auto" w:fill="auto"/>
            <w:vAlign w:val="bottom"/>
          </w:tcPr>
          <w:p w14:paraId="05A2D287" w14:textId="77777777" w:rsidR="002529B6" w:rsidRDefault="002529B6" w:rsidP="005B4F1E">
            <w:pPr>
              <w:pStyle w:val="Jin0"/>
            </w:pPr>
            <w:r>
              <w:rPr>
                <w:color w:val="000000"/>
              </w:rPr>
              <w:t>b</w:t>
            </w:r>
          </w:p>
        </w:tc>
        <w:tc>
          <w:tcPr>
            <w:tcW w:w="1885" w:type="dxa"/>
            <w:vMerge/>
            <w:tcBorders>
              <w:left w:val="single" w:sz="4" w:space="0" w:color="auto"/>
            </w:tcBorders>
            <w:shd w:val="clear" w:color="auto" w:fill="auto"/>
            <w:vAlign w:val="center"/>
          </w:tcPr>
          <w:p w14:paraId="52734674" w14:textId="77777777" w:rsidR="002529B6" w:rsidRDefault="002529B6" w:rsidP="005B4F1E"/>
        </w:tc>
        <w:tc>
          <w:tcPr>
            <w:tcW w:w="1208" w:type="dxa"/>
            <w:vMerge/>
            <w:tcBorders>
              <w:left w:val="single" w:sz="4" w:space="0" w:color="auto"/>
            </w:tcBorders>
            <w:shd w:val="clear" w:color="auto" w:fill="auto"/>
            <w:vAlign w:val="center"/>
          </w:tcPr>
          <w:p w14:paraId="2B62BFEF" w14:textId="77777777" w:rsidR="002529B6" w:rsidRDefault="002529B6" w:rsidP="005B4F1E"/>
        </w:tc>
        <w:tc>
          <w:tcPr>
            <w:tcW w:w="2124" w:type="dxa"/>
            <w:vMerge w:val="restart"/>
            <w:tcBorders>
              <w:top w:val="single" w:sz="4" w:space="0" w:color="auto"/>
              <w:left w:val="single" w:sz="4" w:space="0" w:color="auto"/>
            </w:tcBorders>
            <w:shd w:val="clear" w:color="auto" w:fill="auto"/>
            <w:vAlign w:val="center"/>
          </w:tcPr>
          <w:p w14:paraId="066A0DF7" w14:textId="77777777" w:rsidR="002529B6" w:rsidRDefault="002529B6" w:rsidP="005B4F1E">
            <w:pPr>
              <w:pStyle w:val="Jin0"/>
            </w:pPr>
            <w:r>
              <w:rPr>
                <w:color w:val="000000"/>
              </w:rPr>
              <w:t>hrazeno jen u pojištěnců do dne dosažení 22 let</w:t>
            </w:r>
          </w:p>
        </w:tc>
        <w:tc>
          <w:tcPr>
            <w:tcW w:w="1765" w:type="dxa"/>
            <w:vMerge w:val="restart"/>
            <w:tcBorders>
              <w:top w:val="single" w:sz="4" w:space="0" w:color="auto"/>
              <w:left w:val="single" w:sz="4" w:space="0" w:color="auto"/>
            </w:tcBorders>
            <w:shd w:val="clear" w:color="auto" w:fill="auto"/>
            <w:vAlign w:val="center"/>
          </w:tcPr>
          <w:p w14:paraId="2DA683EA" w14:textId="77777777" w:rsidR="002529B6" w:rsidRDefault="002529B6" w:rsidP="005B4F1E">
            <w:pPr>
              <w:pStyle w:val="Jin0"/>
            </w:pPr>
            <w:r>
              <w:rPr>
                <w:color w:val="000000"/>
              </w:rPr>
              <w:t>2 ks / 5 let</w:t>
            </w:r>
          </w:p>
        </w:tc>
        <w:tc>
          <w:tcPr>
            <w:tcW w:w="1400" w:type="dxa"/>
            <w:tcBorders>
              <w:top w:val="single" w:sz="4" w:space="0" w:color="auto"/>
              <w:left w:val="single" w:sz="4" w:space="0" w:color="auto"/>
              <w:right w:val="single" w:sz="4" w:space="0" w:color="auto"/>
            </w:tcBorders>
            <w:shd w:val="clear" w:color="auto" w:fill="auto"/>
            <w:vAlign w:val="bottom"/>
          </w:tcPr>
          <w:p w14:paraId="681F70E9" w14:textId="77777777" w:rsidR="002529B6" w:rsidRDefault="002529B6" w:rsidP="005B4F1E">
            <w:pPr>
              <w:pStyle w:val="Jin0"/>
              <w:ind w:firstLine="220"/>
              <w:jc w:val="left"/>
            </w:pPr>
            <w:r>
              <w:rPr>
                <w:color w:val="000000"/>
              </w:rPr>
              <w:t>C: 1 110 Kč</w:t>
            </w:r>
          </w:p>
        </w:tc>
      </w:tr>
      <w:tr w:rsidR="002529B6" w14:paraId="1653F475" w14:textId="77777777" w:rsidTr="005B4F1E">
        <w:trPr>
          <w:trHeight w:hRule="exact" w:val="292"/>
          <w:jc w:val="center"/>
        </w:trPr>
        <w:tc>
          <w:tcPr>
            <w:tcW w:w="902" w:type="dxa"/>
            <w:vMerge/>
            <w:tcBorders>
              <w:left w:val="single" w:sz="4" w:space="0" w:color="auto"/>
            </w:tcBorders>
            <w:shd w:val="clear" w:color="auto" w:fill="auto"/>
            <w:vAlign w:val="bottom"/>
          </w:tcPr>
          <w:p w14:paraId="1D2C39F7" w14:textId="77777777" w:rsidR="002529B6" w:rsidRDefault="002529B6" w:rsidP="005B4F1E"/>
        </w:tc>
        <w:tc>
          <w:tcPr>
            <w:tcW w:w="3351" w:type="dxa"/>
            <w:vMerge/>
            <w:tcBorders>
              <w:left w:val="single" w:sz="4" w:space="0" w:color="auto"/>
            </w:tcBorders>
            <w:shd w:val="clear" w:color="auto" w:fill="auto"/>
            <w:vAlign w:val="center"/>
          </w:tcPr>
          <w:p w14:paraId="44B87F03" w14:textId="77777777" w:rsidR="002529B6" w:rsidRDefault="002529B6" w:rsidP="005B4F1E"/>
        </w:tc>
        <w:tc>
          <w:tcPr>
            <w:tcW w:w="1095" w:type="dxa"/>
            <w:tcBorders>
              <w:top w:val="single" w:sz="4" w:space="0" w:color="auto"/>
              <w:left w:val="single" w:sz="4" w:space="0" w:color="auto"/>
            </w:tcBorders>
            <w:shd w:val="clear" w:color="auto" w:fill="auto"/>
            <w:vAlign w:val="bottom"/>
          </w:tcPr>
          <w:p w14:paraId="74ED7E76" w14:textId="77777777" w:rsidR="002529B6" w:rsidRDefault="002529B6" w:rsidP="005B4F1E">
            <w:pPr>
              <w:pStyle w:val="Jin0"/>
            </w:pPr>
            <w:r>
              <w:rPr>
                <w:color w:val="000000"/>
              </w:rPr>
              <w:t>c</w:t>
            </w:r>
          </w:p>
        </w:tc>
        <w:tc>
          <w:tcPr>
            <w:tcW w:w="1885" w:type="dxa"/>
            <w:vMerge/>
            <w:tcBorders>
              <w:left w:val="single" w:sz="4" w:space="0" w:color="auto"/>
            </w:tcBorders>
            <w:shd w:val="clear" w:color="auto" w:fill="auto"/>
            <w:vAlign w:val="center"/>
          </w:tcPr>
          <w:p w14:paraId="5619760B" w14:textId="77777777" w:rsidR="002529B6" w:rsidRDefault="002529B6" w:rsidP="005B4F1E"/>
        </w:tc>
        <w:tc>
          <w:tcPr>
            <w:tcW w:w="1208" w:type="dxa"/>
            <w:vMerge/>
            <w:tcBorders>
              <w:left w:val="single" w:sz="4" w:space="0" w:color="auto"/>
            </w:tcBorders>
            <w:shd w:val="clear" w:color="auto" w:fill="auto"/>
            <w:vAlign w:val="center"/>
          </w:tcPr>
          <w:p w14:paraId="29D26388" w14:textId="77777777" w:rsidR="002529B6" w:rsidRDefault="002529B6" w:rsidP="005B4F1E"/>
        </w:tc>
        <w:tc>
          <w:tcPr>
            <w:tcW w:w="2124" w:type="dxa"/>
            <w:vMerge/>
            <w:tcBorders>
              <w:left w:val="single" w:sz="4" w:space="0" w:color="auto"/>
            </w:tcBorders>
            <w:shd w:val="clear" w:color="auto" w:fill="auto"/>
            <w:vAlign w:val="center"/>
          </w:tcPr>
          <w:p w14:paraId="07412297" w14:textId="77777777" w:rsidR="002529B6" w:rsidRDefault="002529B6" w:rsidP="005B4F1E"/>
        </w:tc>
        <w:tc>
          <w:tcPr>
            <w:tcW w:w="1765" w:type="dxa"/>
            <w:vMerge/>
            <w:tcBorders>
              <w:left w:val="single" w:sz="4" w:space="0" w:color="auto"/>
            </w:tcBorders>
            <w:shd w:val="clear" w:color="auto" w:fill="auto"/>
            <w:vAlign w:val="center"/>
          </w:tcPr>
          <w:p w14:paraId="68D8A796" w14:textId="77777777" w:rsidR="002529B6" w:rsidRDefault="002529B6" w:rsidP="005B4F1E"/>
        </w:tc>
        <w:tc>
          <w:tcPr>
            <w:tcW w:w="1400" w:type="dxa"/>
            <w:tcBorders>
              <w:top w:val="single" w:sz="4" w:space="0" w:color="auto"/>
              <w:left w:val="single" w:sz="4" w:space="0" w:color="auto"/>
              <w:right w:val="single" w:sz="4" w:space="0" w:color="auto"/>
            </w:tcBorders>
            <w:shd w:val="clear" w:color="auto" w:fill="auto"/>
            <w:vAlign w:val="bottom"/>
          </w:tcPr>
          <w:p w14:paraId="5AA21030" w14:textId="77777777" w:rsidR="002529B6" w:rsidRDefault="002529B6" w:rsidP="005B4F1E">
            <w:pPr>
              <w:pStyle w:val="Jin0"/>
              <w:ind w:firstLine="300"/>
              <w:jc w:val="left"/>
            </w:pPr>
            <w:r>
              <w:rPr>
                <w:color w:val="000000"/>
              </w:rPr>
              <w:t>C:740 Kč</w:t>
            </w:r>
          </w:p>
        </w:tc>
      </w:tr>
      <w:tr w:rsidR="002529B6" w14:paraId="26A48E7D" w14:textId="77777777" w:rsidTr="005B4F1E">
        <w:trPr>
          <w:trHeight w:hRule="exact" w:val="292"/>
          <w:jc w:val="center"/>
        </w:trPr>
        <w:tc>
          <w:tcPr>
            <w:tcW w:w="902" w:type="dxa"/>
            <w:tcBorders>
              <w:top w:val="single" w:sz="4" w:space="0" w:color="auto"/>
              <w:left w:val="single" w:sz="4" w:space="0" w:color="auto"/>
              <w:bottom w:val="single" w:sz="4" w:space="0" w:color="auto"/>
            </w:tcBorders>
            <w:shd w:val="clear" w:color="auto" w:fill="auto"/>
            <w:vAlign w:val="center"/>
          </w:tcPr>
          <w:p w14:paraId="2DD5D903" w14:textId="77777777" w:rsidR="002529B6" w:rsidRDefault="002529B6" w:rsidP="005B4F1E">
            <w:pPr>
              <w:pStyle w:val="Jin0"/>
              <w:rPr>
                <w:sz w:val="22"/>
                <w:szCs w:val="22"/>
              </w:rPr>
            </w:pPr>
            <w:r>
              <w:rPr>
                <w:color w:val="000000"/>
                <w:sz w:val="22"/>
                <w:szCs w:val="22"/>
              </w:rPr>
              <w:t>11.9.</w:t>
            </w:r>
          </w:p>
        </w:tc>
        <w:tc>
          <w:tcPr>
            <w:tcW w:w="3351" w:type="dxa"/>
            <w:tcBorders>
              <w:top w:val="single" w:sz="4" w:space="0" w:color="auto"/>
              <w:left w:val="single" w:sz="4" w:space="0" w:color="auto"/>
              <w:bottom w:val="single" w:sz="4" w:space="0" w:color="auto"/>
            </w:tcBorders>
            <w:shd w:val="clear" w:color="auto" w:fill="auto"/>
          </w:tcPr>
          <w:p w14:paraId="7FF31DE1" w14:textId="77777777" w:rsidR="002529B6" w:rsidRDefault="002529B6" w:rsidP="005B4F1E">
            <w:pPr>
              <w:rPr>
                <w:sz w:val="10"/>
                <w:szCs w:val="10"/>
              </w:rPr>
            </w:pPr>
          </w:p>
        </w:tc>
        <w:tc>
          <w:tcPr>
            <w:tcW w:w="1095" w:type="dxa"/>
            <w:tcBorders>
              <w:top w:val="single" w:sz="4" w:space="0" w:color="auto"/>
              <w:left w:val="single" w:sz="4" w:space="0" w:color="auto"/>
              <w:bottom w:val="single" w:sz="4" w:space="0" w:color="auto"/>
            </w:tcBorders>
            <w:shd w:val="clear" w:color="auto" w:fill="auto"/>
            <w:vAlign w:val="center"/>
          </w:tcPr>
          <w:p w14:paraId="2CCE401E" w14:textId="77777777" w:rsidR="002529B6" w:rsidRDefault="002529B6" w:rsidP="005B4F1E">
            <w:pPr>
              <w:pStyle w:val="Jin0"/>
            </w:pPr>
            <w:r>
              <w:rPr>
                <w:color w:val="000000"/>
              </w:rPr>
              <w:t>a</w:t>
            </w:r>
          </w:p>
        </w:tc>
        <w:tc>
          <w:tcPr>
            <w:tcW w:w="1885" w:type="dxa"/>
            <w:tcBorders>
              <w:top w:val="single" w:sz="4" w:space="0" w:color="auto"/>
              <w:left w:val="single" w:sz="4" w:space="0" w:color="auto"/>
              <w:bottom w:val="single" w:sz="4" w:space="0" w:color="auto"/>
            </w:tcBorders>
            <w:shd w:val="clear" w:color="auto" w:fill="auto"/>
            <w:vAlign w:val="center"/>
          </w:tcPr>
          <w:p w14:paraId="7F7E90A4" w14:textId="77777777" w:rsidR="002529B6" w:rsidRDefault="002529B6" w:rsidP="005B4F1E">
            <w:pPr>
              <w:pStyle w:val="Jin0"/>
            </w:pPr>
            <w:r>
              <w:rPr>
                <w:color w:val="000000"/>
              </w:rPr>
              <w:t>-</w:t>
            </w:r>
          </w:p>
        </w:tc>
        <w:tc>
          <w:tcPr>
            <w:tcW w:w="1208" w:type="dxa"/>
            <w:tcBorders>
              <w:top w:val="single" w:sz="4" w:space="0" w:color="auto"/>
              <w:left w:val="single" w:sz="4" w:space="0" w:color="auto"/>
              <w:bottom w:val="single" w:sz="4" w:space="0" w:color="auto"/>
            </w:tcBorders>
            <w:shd w:val="clear" w:color="auto" w:fill="auto"/>
            <w:vAlign w:val="center"/>
          </w:tcPr>
          <w:p w14:paraId="357FEA4D" w14:textId="77777777" w:rsidR="002529B6" w:rsidRDefault="002529B6" w:rsidP="005B4F1E">
            <w:pPr>
              <w:pStyle w:val="Jin0"/>
            </w:pPr>
            <w:r>
              <w:rPr>
                <w:color w:val="000000"/>
              </w:rPr>
              <w:t>ORD</w:t>
            </w:r>
          </w:p>
        </w:tc>
        <w:tc>
          <w:tcPr>
            <w:tcW w:w="2124" w:type="dxa"/>
            <w:tcBorders>
              <w:top w:val="single" w:sz="4" w:space="0" w:color="auto"/>
              <w:left w:val="single" w:sz="4" w:space="0" w:color="auto"/>
              <w:bottom w:val="single" w:sz="4" w:space="0" w:color="auto"/>
            </w:tcBorders>
            <w:shd w:val="clear" w:color="auto" w:fill="auto"/>
            <w:vAlign w:val="center"/>
          </w:tcPr>
          <w:p w14:paraId="074C563B" w14:textId="77777777" w:rsidR="002529B6" w:rsidRDefault="002529B6" w:rsidP="005B4F1E">
            <w:pPr>
              <w:pStyle w:val="Jin0"/>
            </w:pPr>
            <w:r>
              <w:rPr>
                <w:color w:val="000000"/>
              </w:rPr>
              <w:t>-</w:t>
            </w:r>
          </w:p>
        </w:tc>
        <w:tc>
          <w:tcPr>
            <w:tcW w:w="1765" w:type="dxa"/>
            <w:tcBorders>
              <w:top w:val="single" w:sz="4" w:space="0" w:color="auto"/>
              <w:left w:val="single" w:sz="4" w:space="0" w:color="auto"/>
              <w:bottom w:val="single" w:sz="4" w:space="0" w:color="auto"/>
            </w:tcBorders>
            <w:shd w:val="clear" w:color="auto" w:fill="auto"/>
          </w:tcPr>
          <w:p w14:paraId="1694C923" w14:textId="77777777" w:rsidR="002529B6" w:rsidRDefault="002529B6" w:rsidP="005B4F1E">
            <w:pPr>
              <w:rPr>
                <w:sz w:val="10"/>
                <w:szCs w:val="10"/>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64F503ED" w14:textId="77777777" w:rsidR="002529B6" w:rsidRDefault="002529B6" w:rsidP="005B4F1E">
            <w:pPr>
              <w:pStyle w:val="Jin0"/>
              <w:ind w:firstLine="300"/>
              <w:jc w:val="left"/>
            </w:pPr>
            <w:r>
              <w:rPr>
                <w:color w:val="000000"/>
              </w:rPr>
              <w:t>C:668 Kč</w:t>
            </w:r>
          </w:p>
        </w:tc>
      </w:tr>
    </w:tbl>
    <w:p w14:paraId="11FB20C3" w14:textId="77777777" w:rsidR="002529B6" w:rsidRDefault="002529B6" w:rsidP="002529B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96"/>
        <w:gridCol w:w="3358"/>
        <w:gridCol w:w="1095"/>
        <w:gridCol w:w="1878"/>
        <w:gridCol w:w="1214"/>
        <w:gridCol w:w="2124"/>
        <w:gridCol w:w="1765"/>
        <w:gridCol w:w="1400"/>
      </w:tblGrid>
      <w:tr w:rsidR="002529B6" w14:paraId="06FCA05F" w14:textId="77777777" w:rsidTr="005B4F1E">
        <w:trPr>
          <w:trHeight w:hRule="exact" w:val="292"/>
          <w:jc w:val="center"/>
        </w:trPr>
        <w:tc>
          <w:tcPr>
            <w:tcW w:w="896" w:type="dxa"/>
            <w:vMerge w:val="restart"/>
            <w:tcBorders>
              <w:top w:val="single" w:sz="4" w:space="0" w:color="auto"/>
              <w:left w:val="single" w:sz="4" w:space="0" w:color="auto"/>
            </w:tcBorders>
            <w:shd w:val="clear" w:color="auto" w:fill="auto"/>
          </w:tcPr>
          <w:p w14:paraId="6A249A06" w14:textId="77777777" w:rsidR="002529B6" w:rsidRDefault="002529B6" w:rsidP="005B4F1E">
            <w:pPr>
              <w:rPr>
                <w:sz w:val="10"/>
                <w:szCs w:val="10"/>
              </w:rPr>
            </w:pPr>
          </w:p>
        </w:tc>
        <w:tc>
          <w:tcPr>
            <w:tcW w:w="3358" w:type="dxa"/>
            <w:vMerge w:val="restart"/>
            <w:tcBorders>
              <w:top w:val="single" w:sz="4" w:space="0" w:color="auto"/>
              <w:left w:val="single" w:sz="4" w:space="0" w:color="auto"/>
            </w:tcBorders>
            <w:shd w:val="clear" w:color="auto" w:fill="auto"/>
            <w:vAlign w:val="center"/>
          </w:tcPr>
          <w:p w14:paraId="1935D96F" w14:textId="77777777" w:rsidR="002529B6" w:rsidRDefault="002529B6" w:rsidP="005B4F1E">
            <w:pPr>
              <w:pStyle w:val="Jin0"/>
              <w:jc w:val="left"/>
            </w:pPr>
            <w:r>
              <w:rPr>
                <w:color w:val="000000"/>
              </w:rPr>
              <w:t>oprava poškozeného snímacího aparátu (lom a podobná poškození)</w:t>
            </w:r>
          </w:p>
        </w:tc>
        <w:tc>
          <w:tcPr>
            <w:tcW w:w="1095" w:type="dxa"/>
            <w:tcBorders>
              <w:top w:val="single" w:sz="4" w:space="0" w:color="auto"/>
              <w:left w:val="single" w:sz="4" w:space="0" w:color="auto"/>
            </w:tcBorders>
            <w:shd w:val="clear" w:color="auto" w:fill="auto"/>
            <w:vAlign w:val="bottom"/>
          </w:tcPr>
          <w:p w14:paraId="41E33777" w14:textId="77777777" w:rsidR="002529B6" w:rsidRDefault="002529B6" w:rsidP="005B4F1E">
            <w:pPr>
              <w:pStyle w:val="Jin0"/>
            </w:pPr>
            <w:r>
              <w:rPr>
                <w:color w:val="000000"/>
              </w:rPr>
              <w:t>b</w:t>
            </w:r>
          </w:p>
        </w:tc>
        <w:tc>
          <w:tcPr>
            <w:tcW w:w="1878" w:type="dxa"/>
            <w:vMerge w:val="restart"/>
            <w:tcBorders>
              <w:top w:val="single" w:sz="4" w:space="0" w:color="auto"/>
              <w:left w:val="single" w:sz="4" w:space="0" w:color="auto"/>
            </w:tcBorders>
            <w:shd w:val="clear" w:color="auto" w:fill="auto"/>
          </w:tcPr>
          <w:p w14:paraId="44D3964A" w14:textId="77777777" w:rsidR="002529B6" w:rsidRDefault="002529B6" w:rsidP="005B4F1E">
            <w:pPr>
              <w:rPr>
                <w:sz w:val="10"/>
                <w:szCs w:val="10"/>
              </w:rPr>
            </w:pPr>
          </w:p>
        </w:tc>
        <w:tc>
          <w:tcPr>
            <w:tcW w:w="1214" w:type="dxa"/>
            <w:vMerge w:val="restart"/>
            <w:tcBorders>
              <w:top w:val="single" w:sz="4" w:space="0" w:color="auto"/>
              <w:left w:val="single" w:sz="4" w:space="0" w:color="auto"/>
            </w:tcBorders>
            <w:shd w:val="clear" w:color="auto" w:fill="auto"/>
          </w:tcPr>
          <w:p w14:paraId="0439685B" w14:textId="77777777" w:rsidR="002529B6" w:rsidRDefault="002529B6" w:rsidP="005B4F1E">
            <w:pPr>
              <w:rPr>
                <w:sz w:val="10"/>
                <w:szCs w:val="10"/>
              </w:rPr>
            </w:pPr>
          </w:p>
        </w:tc>
        <w:tc>
          <w:tcPr>
            <w:tcW w:w="2124" w:type="dxa"/>
            <w:vMerge w:val="restart"/>
            <w:tcBorders>
              <w:top w:val="single" w:sz="4" w:space="0" w:color="auto"/>
              <w:left w:val="single" w:sz="4" w:space="0" w:color="auto"/>
            </w:tcBorders>
            <w:shd w:val="clear" w:color="auto" w:fill="auto"/>
            <w:vAlign w:val="center"/>
          </w:tcPr>
          <w:p w14:paraId="29652BE0" w14:textId="77777777" w:rsidR="002529B6" w:rsidRDefault="002529B6" w:rsidP="005B4F1E">
            <w:pPr>
              <w:pStyle w:val="Jin0"/>
            </w:pPr>
            <w:r>
              <w:rPr>
                <w:color w:val="000000"/>
              </w:rPr>
              <w:t>hrazeno jen u pojištěnců do dne dosažení 22 let</w:t>
            </w:r>
          </w:p>
        </w:tc>
        <w:tc>
          <w:tcPr>
            <w:tcW w:w="1765" w:type="dxa"/>
            <w:vMerge w:val="restart"/>
            <w:tcBorders>
              <w:top w:val="single" w:sz="4" w:space="0" w:color="auto"/>
              <w:left w:val="single" w:sz="4" w:space="0" w:color="auto"/>
            </w:tcBorders>
            <w:shd w:val="clear" w:color="auto" w:fill="auto"/>
            <w:vAlign w:val="bottom"/>
          </w:tcPr>
          <w:p w14:paraId="2950E86C" w14:textId="77777777" w:rsidR="002529B6" w:rsidRDefault="002529B6" w:rsidP="005B4F1E">
            <w:pPr>
              <w:pStyle w:val="Jin0"/>
            </w:pPr>
            <w:r>
              <w:rPr>
                <w:color w:val="000000"/>
              </w:rPr>
              <w:t>1/1 rok, ne dříve než 6 měsíců od zhotovení výrobku</w:t>
            </w:r>
          </w:p>
        </w:tc>
        <w:tc>
          <w:tcPr>
            <w:tcW w:w="1400" w:type="dxa"/>
            <w:vMerge w:val="restart"/>
            <w:tcBorders>
              <w:top w:val="single" w:sz="4" w:space="0" w:color="auto"/>
              <w:left w:val="single" w:sz="4" w:space="0" w:color="auto"/>
              <w:right w:val="single" w:sz="4" w:space="0" w:color="auto"/>
            </w:tcBorders>
            <w:shd w:val="clear" w:color="auto" w:fill="auto"/>
          </w:tcPr>
          <w:p w14:paraId="1FF14BFB" w14:textId="77777777" w:rsidR="002529B6" w:rsidRDefault="002529B6" w:rsidP="005B4F1E">
            <w:pPr>
              <w:rPr>
                <w:sz w:val="10"/>
                <w:szCs w:val="10"/>
              </w:rPr>
            </w:pPr>
          </w:p>
        </w:tc>
      </w:tr>
      <w:tr w:rsidR="002529B6" w14:paraId="3F0572BC" w14:textId="77777777" w:rsidTr="005B4F1E">
        <w:trPr>
          <w:trHeight w:hRule="exact" w:val="365"/>
          <w:jc w:val="center"/>
        </w:trPr>
        <w:tc>
          <w:tcPr>
            <w:tcW w:w="896" w:type="dxa"/>
            <w:vMerge/>
            <w:tcBorders>
              <w:left w:val="single" w:sz="4" w:space="0" w:color="auto"/>
            </w:tcBorders>
            <w:shd w:val="clear" w:color="auto" w:fill="auto"/>
          </w:tcPr>
          <w:p w14:paraId="24A11B3B" w14:textId="77777777" w:rsidR="002529B6" w:rsidRDefault="002529B6" w:rsidP="005B4F1E"/>
        </w:tc>
        <w:tc>
          <w:tcPr>
            <w:tcW w:w="3358" w:type="dxa"/>
            <w:vMerge/>
            <w:tcBorders>
              <w:left w:val="single" w:sz="4" w:space="0" w:color="auto"/>
            </w:tcBorders>
            <w:shd w:val="clear" w:color="auto" w:fill="auto"/>
            <w:vAlign w:val="center"/>
          </w:tcPr>
          <w:p w14:paraId="539E5B2F" w14:textId="77777777" w:rsidR="002529B6" w:rsidRDefault="002529B6" w:rsidP="005B4F1E"/>
        </w:tc>
        <w:tc>
          <w:tcPr>
            <w:tcW w:w="1095" w:type="dxa"/>
            <w:tcBorders>
              <w:top w:val="single" w:sz="4" w:space="0" w:color="auto"/>
              <w:left w:val="single" w:sz="4" w:space="0" w:color="auto"/>
            </w:tcBorders>
            <w:shd w:val="clear" w:color="auto" w:fill="auto"/>
            <w:vAlign w:val="center"/>
          </w:tcPr>
          <w:p w14:paraId="7D1CEF1D" w14:textId="77777777" w:rsidR="002529B6" w:rsidRDefault="002529B6" w:rsidP="005B4F1E">
            <w:pPr>
              <w:pStyle w:val="Jin0"/>
            </w:pPr>
            <w:r>
              <w:rPr>
                <w:color w:val="000000"/>
              </w:rPr>
              <w:t>c</w:t>
            </w:r>
          </w:p>
        </w:tc>
        <w:tc>
          <w:tcPr>
            <w:tcW w:w="1878" w:type="dxa"/>
            <w:vMerge/>
            <w:tcBorders>
              <w:left w:val="single" w:sz="4" w:space="0" w:color="auto"/>
            </w:tcBorders>
            <w:shd w:val="clear" w:color="auto" w:fill="auto"/>
          </w:tcPr>
          <w:p w14:paraId="5A0E31F5" w14:textId="77777777" w:rsidR="002529B6" w:rsidRDefault="002529B6" w:rsidP="005B4F1E"/>
        </w:tc>
        <w:tc>
          <w:tcPr>
            <w:tcW w:w="1214" w:type="dxa"/>
            <w:vMerge/>
            <w:tcBorders>
              <w:left w:val="single" w:sz="4" w:space="0" w:color="auto"/>
            </w:tcBorders>
            <w:shd w:val="clear" w:color="auto" w:fill="auto"/>
          </w:tcPr>
          <w:p w14:paraId="6D9F58BF" w14:textId="77777777" w:rsidR="002529B6" w:rsidRDefault="002529B6" w:rsidP="005B4F1E"/>
        </w:tc>
        <w:tc>
          <w:tcPr>
            <w:tcW w:w="2124" w:type="dxa"/>
            <w:vMerge/>
            <w:tcBorders>
              <w:left w:val="single" w:sz="4" w:space="0" w:color="auto"/>
            </w:tcBorders>
            <w:shd w:val="clear" w:color="auto" w:fill="auto"/>
            <w:vAlign w:val="center"/>
          </w:tcPr>
          <w:p w14:paraId="151C81F0" w14:textId="77777777" w:rsidR="002529B6" w:rsidRDefault="002529B6" w:rsidP="005B4F1E"/>
        </w:tc>
        <w:tc>
          <w:tcPr>
            <w:tcW w:w="1765" w:type="dxa"/>
            <w:vMerge/>
            <w:tcBorders>
              <w:left w:val="single" w:sz="4" w:space="0" w:color="auto"/>
            </w:tcBorders>
            <w:shd w:val="clear" w:color="auto" w:fill="auto"/>
            <w:vAlign w:val="bottom"/>
          </w:tcPr>
          <w:p w14:paraId="01B1930E" w14:textId="77777777" w:rsidR="002529B6" w:rsidRDefault="002529B6" w:rsidP="005B4F1E"/>
        </w:tc>
        <w:tc>
          <w:tcPr>
            <w:tcW w:w="1400" w:type="dxa"/>
            <w:vMerge/>
            <w:tcBorders>
              <w:left w:val="single" w:sz="4" w:space="0" w:color="auto"/>
              <w:right w:val="single" w:sz="4" w:space="0" w:color="auto"/>
            </w:tcBorders>
            <w:shd w:val="clear" w:color="auto" w:fill="auto"/>
          </w:tcPr>
          <w:p w14:paraId="146342C6" w14:textId="77777777" w:rsidR="002529B6" w:rsidRDefault="002529B6" w:rsidP="005B4F1E"/>
        </w:tc>
      </w:tr>
      <w:tr w:rsidR="002529B6" w14:paraId="3DE44914" w14:textId="77777777" w:rsidTr="005B4F1E">
        <w:trPr>
          <w:trHeight w:hRule="exact" w:val="372"/>
          <w:jc w:val="center"/>
        </w:trPr>
        <w:tc>
          <w:tcPr>
            <w:tcW w:w="896" w:type="dxa"/>
            <w:vMerge w:val="restart"/>
            <w:tcBorders>
              <w:top w:val="single" w:sz="4" w:space="0" w:color="auto"/>
              <w:left w:val="single" w:sz="4" w:space="0" w:color="auto"/>
            </w:tcBorders>
            <w:shd w:val="clear" w:color="auto" w:fill="auto"/>
            <w:vAlign w:val="bottom"/>
          </w:tcPr>
          <w:p w14:paraId="4F0F67BE" w14:textId="77777777" w:rsidR="002529B6" w:rsidRDefault="002529B6" w:rsidP="005B4F1E">
            <w:pPr>
              <w:pStyle w:val="Jin0"/>
              <w:rPr>
                <w:sz w:val="22"/>
                <w:szCs w:val="22"/>
              </w:rPr>
            </w:pPr>
            <w:r>
              <w:rPr>
                <w:color w:val="000000"/>
                <w:sz w:val="22"/>
                <w:szCs w:val="22"/>
              </w:rPr>
              <w:t>11.10.</w:t>
            </w:r>
          </w:p>
        </w:tc>
        <w:tc>
          <w:tcPr>
            <w:tcW w:w="3358" w:type="dxa"/>
            <w:vMerge w:val="restart"/>
            <w:tcBorders>
              <w:top w:val="single" w:sz="4" w:space="0" w:color="auto"/>
              <w:left w:val="single" w:sz="4" w:space="0" w:color="auto"/>
            </w:tcBorders>
            <w:shd w:val="clear" w:color="auto" w:fill="auto"/>
            <w:vAlign w:val="center"/>
          </w:tcPr>
          <w:p w14:paraId="1D0BCEE0" w14:textId="77777777" w:rsidR="002529B6" w:rsidRDefault="002529B6" w:rsidP="005B4F1E">
            <w:pPr>
              <w:pStyle w:val="Jin0"/>
              <w:jc w:val="left"/>
            </w:pPr>
            <w:r>
              <w:rPr>
                <w:color w:val="000000"/>
              </w:rPr>
              <w:t xml:space="preserve">plánovaná </w:t>
            </w:r>
            <w:proofErr w:type="gramStart"/>
            <w:r>
              <w:rPr>
                <w:color w:val="000000"/>
              </w:rPr>
              <w:t>úprava - modifikace</w:t>
            </w:r>
            <w:proofErr w:type="gramEnd"/>
            <w:r>
              <w:rPr>
                <w:color w:val="000000"/>
              </w:rPr>
              <w:t xml:space="preserve"> snímacího aparátu v laboratoři</w:t>
            </w:r>
          </w:p>
        </w:tc>
        <w:tc>
          <w:tcPr>
            <w:tcW w:w="1095" w:type="dxa"/>
            <w:tcBorders>
              <w:top w:val="single" w:sz="4" w:space="0" w:color="auto"/>
              <w:left w:val="single" w:sz="4" w:space="0" w:color="auto"/>
            </w:tcBorders>
            <w:shd w:val="clear" w:color="auto" w:fill="auto"/>
            <w:vAlign w:val="center"/>
          </w:tcPr>
          <w:p w14:paraId="690C1B99" w14:textId="77777777" w:rsidR="002529B6" w:rsidRDefault="002529B6" w:rsidP="005B4F1E">
            <w:pPr>
              <w:pStyle w:val="Jin0"/>
            </w:pPr>
            <w:r>
              <w:rPr>
                <w:color w:val="000000"/>
              </w:rPr>
              <w:t>a</w:t>
            </w:r>
          </w:p>
        </w:tc>
        <w:tc>
          <w:tcPr>
            <w:tcW w:w="1878" w:type="dxa"/>
            <w:tcBorders>
              <w:top w:val="single" w:sz="4" w:space="0" w:color="auto"/>
              <w:left w:val="single" w:sz="4" w:space="0" w:color="auto"/>
            </w:tcBorders>
            <w:shd w:val="clear" w:color="auto" w:fill="auto"/>
            <w:vAlign w:val="center"/>
          </w:tcPr>
          <w:p w14:paraId="108BAD94" w14:textId="77777777" w:rsidR="002529B6" w:rsidRDefault="002529B6" w:rsidP="005B4F1E">
            <w:pPr>
              <w:pStyle w:val="Jin0"/>
            </w:pPr>
            <w:r>
              <w:rPr>
                <w:color w:val="000000"/>
              </w:rPr>
              <w:t>-</w:t>
            </w:r>
          </w:p>
        </w:tc>
        <w:tc>
          <w:tcPr>
            <w:tcW w:w="1214" w:type="dxa"/>
            <w:vMerge w:val="restart"/>
            <w:tcBorders>
              <w:top w:val="single" w:sz="4" w:space="0" w:color="auto"/>
              <w:left w:val="single" w:sz="4" w:space="0" w:color="auto"/>
            </w:tcBorders>
            <w:shd w:val="clear" w:color="auto" w:fill="auto"/>
            <w:vAlign w:val="center"/>
          </w:tcPr>
          <w:p w14:paraId="598EB6F1" w14:textId="77777777" w:rsidR="002529B6" w:rsidRDefault="002529B6" w:rsidP="005B4F1E">
            <w:pPr>
              <w:pStyle w:val="Jin0"/>
              <w:ind w:firstLine="400"/>
              <w:jc w:val="left"/>
            </w:pPr>
            <w:r>
              <w:rPr>
                <w:color w:val="000000"/>
              </w:rPr>
              <w:t>ORD</w:t>
            </w:r>
          </w:p>
        </w:tc>
        <w:tc>
          <w:tcPr>
            <w:tcW w:w="2124" w:type="dxa"/>
            <w:tcBorders>
              <w:top w:val="single" w:sz="4" w:space="0" w:color="auto"/>
              <w:left w:val="single" w:sz="4" w:space="0" w:color="auto"/>
            </w:tcBorders>
            <w:shd w:val="clear" w:color="auto" w:fill="auto"/>
            <w:vAlign w:val="center"/>
          </w:tcPr>
          <w:p w14:paraId="530D33E3" w14:textId="77777777" w:rsidR="002529B6" w:rsidRDefault="002529B6" w:rsidP="005B4F1E">
            <w:pPr>
              <w:pStyle w:val="Jin0"/>
            </w:pPr>
            <w:r>
              <w:rPr>
                <w:color w:val="000000"/>
              </w:rPr>
              <w:t>-</w:t>
            </w:r>
          </w:p>
        </w:tc>
        <w:tc>
          <w:tcPr>
            <w:tcW w:w="1765" w:type="dxa"/>
            <w:tcBorders>
              <w:top w:val="single" w:sz="4" w:space="0" w:color="auto"/>
              <w:left w:val="single" w:sz="4" w:space="0" w:color="auto"/>
            </w:tcBorders>
            <w:shd w:val="clear" w:color="auto" w:fill="auto"/>
          </w:tcPr>
          <w:p w14:paraId="3C8C5A5D" w14:textId="77777777" w:rsidR="002529B6" w:rsidRDefault="002529B6" w:rsidP="005B4F1E">
            <w:pPr>
              <w:rPr>
                <w:sz w:val="10"/>
                <w:szCs w:val="10"/>
              </w:rPr>
            </w:pPr>
          </w:p>
        </w:tc>
        <w:tc>
          <w:tcPr>
            <w:tcW w:w="1400" w:type="dxa"/>
            <w:tcBorders>
              <w:top w:val="single" w:sz="4" w:space="0" w:color="auto"/>
              <w:left w:val="single" w:sz="4" w:space="0" w:color="auto"/>
              <w:right w:val="single" w:sz="4" w:space="0" w:color="auto"/>
            </w:tcBorders>
            <w:shd w:val="clear" w:color="auto" w:fill="auto"/>
            <w:vAlign w:val="center"/>
          </w:tcPr>
          <w:p w14:paraId="6F7385E3" w14:textId="77777777" w:rsidR="002529B6" w:rsidRDefault="002529B6" w:rsidP="005B4F1E">
            <w:pPr>
              <w:pStyle w:val="Jin0"/>
            </w:pPr>
            <w:r>
              <w:rPr>
                <w:color w:val="000000"/>
              </w:rPr>
              <w:t>I</w:t>
            </w:r>
          </w:p>
        </w:tc>
      </w:tr>
      <w:tr w:rsidR="002529B6" w14:paraId="015AE76A" w14:textId="77777777" w:rsidTr="005B4F1E">
        <w:trPr>
          <w:trHeight w:hRule="exact" w:val="418"/>
          <w:jc w:val="center"/>
        </w:trPr>
        <w:tc>
          <w:tcPr>
            <w:tcW w:w="896" w:type="dxa"/>
            <w:vMerge/>
            <w:tcBorders>
              <w:left w:val="single" w:sz="4" w:space="0" w:color="auto"/>
            </w:tcBorders>
            <w:shd w:val="clear" w:color="auto" w:fill="auto"/>
            <w:vAlign w:val="bottom"/>
          </w:tcPr>
          <w:p w14:paraId="79D46897" w14:textId="77777777" w:rsidR="002529B6" w:rsidRDefault="002529B6" w:rsidP="005B4F1E"/>
        </w:tc>
        <w:tc>
          <w:tcPr>
            <w:tcW w:w="3358" w:type="dxa"/>
            <w:vMerge/>
            <w:tcBorders>
              <w:left w:val="single" w:sz="4" w:space="0" w:color="auto"/>
            </w:tcBorders>
            <w:shd w:val="clear" w:color="auto" w:fill="auto"/>
            <w:vAlign w:val="center"/>
          </w:tcPr>
          <w:p w14:paraId="64BD715F" w14:textId="77777777" w:rsidR="002529B6" w:rsidRDefault="002529B6" w:rsidP="005B4F1E"/>
        </w:tc>
        <w:tc>
          <w:tcPr>
            <w:tcW w:w="1095" w:type="dxa"/>
            <w:tcBorders>
              <w:top w:val="single" w:sz="4" w:space="0" w:color="auto"/>
              <w:left w:val="single" w:sz="4" w:space="0" w:color="auto"/>
            </w:tcBorders>
            <w:shd w:val="clear" w:color="auto" w:fill="auto"/>
            <w:vAlign w:val="center"/>
          </w:tcPr>
          <w:p w14:paraId="52B347EA" w14:textId="77777777" w:rsidR="002529B6" w:rsidRDefault="002529B6" w:rsidP="005B4F1E">
            <w:pPr>
              <w:pStyle w:val="Jin0"/>
            </w:pPr>
            <w:r>
              <w:rPr>
                <w:color w:val="000000"/>
              </w:rPr>
              <w:t>b</w:t>
            </w:r>
          </w:p>
        </w:tc>
        <w:tc>
          <w:tcPr>
            <w:tcW w:w="1878" w:type="dxa"/>
            <w:vMerge w:val="restart"/>
            <w:tcBorders>
              <w:top w:val="single" w:sz="4" w:space="0" w:color="auto"/>
              <w:left w:val="single" w:sz="4" w:space="0" w:color="auto"/>
            </w:tcBorders>
            <w:shd w:val="clear" w:color="auto" w:fill="auto"/>
            <w:vAlign w:val="center"/>
          </w:tcPr>
          <w:p w14:paraId="42DAC642" w14:textId="77777777" w:rsidR="002529B6" w:rsidRDefault="002529B6" w:rsidP="005B4F1E">
            <w:pPr>
              <w:pStyle w:val="Jin0"/>
            </w:pPr>
            <w:r>
              <w:rPr>
                <w:color w:val="000000"/>
              </w:rPr>
              <w:t>ortodontický šroub se při úpravě snímacího aparátu nehradí</w:t>
            </w:r>
          </w:p>
        </w:tc>
        <w:tc>
          <w:tcPr>
            <w:tcW w:w="1214" w:type="dxa"/>
            <w:vMerge/>
            <w:tcBorders>
              <w:left w:val="single" w:sz="4" w:space="0" w:color="auto"/>
            </w:tcBorders>
            <w:shd w:val="clear" w:color="auto" w:fill="auto"/>
            <w:vAlign w:val="center"/>
          </w:tcPr>
          <w:p w14:paraId="5DF49B2E" w14:textId="77777777" w:rsidR="002529B6" w:rsidRDefault="002529B6" w:rsidP="005B4F1E"/>
        </w:tc>
        <w:tc>
          <w:tcPr>
            <w:tcW w:w="2124" w:type="dxa"/>
            <w:vMerge w:val="restart"/>
            <w:tcBorders>
              <w:top w:val="single" w:sz="4" w:space="0" w:color="auto"/>
              <w:left w:val="single" w:sz="4" w:space="0" w:color="auto"/>
            </w:tcBorders>
            <w:shd w:val="clear" w:color="auto" w:fill="auto"/>
            <w:vAlign w:val="center"/>
          </w:tcPr>
          <w:p w14:paraId="0BF21F50" w14:textId="77777777" w:rsidR="002529B6" w:rsidRDefault="002529B6" w:rsidP="005B4F1E">
            <w:pPr>
              <w:pStyle w:val="Jin0"/>
            </w:pPr>
            <w:r>
              <w:rPr>
                <w:color w:val="000000"/>
              </w:rPr>
              <w:t>hrazeno jen u pojištěnců do dne dosažení 22 let</w:t>
            </w:r>
          </w:p>
        </w:tc>
        <w:tc>
          <w:tcPr>
            <w:tcW w:w="1765" w:type="dxa"/>
            <w:vMerge w:val="restart"/>
            <w:tcBorders>
              <w:top w:val="single" w:sz="4" w:space="0" w:color="auto"/>
              <w:left w:val="single" w:sz="4" w:space="0" w:color="auto"/>
            </w:tcBorders>
            <w:shd w:val="clear" w:color="auto" w:fill="auto"/>
            <w:vAlign w:val="center"/>
          </w:tcPr>
          <w:p w14:paraId="62A7ED3E" w14:textId="77777777" w:rsidR="002529B6" w:rsidRDefault="002529B6" w:rsidP="005B4F1E">
            <w:pPr>
              <w:pStyle w:val="Jin0"/>
              <w:ind w:firstLine="240"/>
              <w:jc w:val="left"/>
            </w:pPr>
            <w:proofErr w:type="spellStart"/>
            <w:r>
              <w:rPr>
                <w:color w:val="000000"/>
              </w:rPr>
              <w:t>Ix</w:t>
            </w:r>
            <w:proofErr w:type="spellEnd"/>
            <w:r>
              <w:rPr>
                <w:color w:val="000000"/>
              </w:rPr>
              <w:t xml:space="preserve"> / 6 měsíců</w:t>
            </w:r>
          </w:p>
        </w:tc>
        <w:tc>
          <w:tcPr>
            <w:tcW w:w="1400" w:type="dxa"/>
            <w:tcBorders>
              <w:top w:val="single" w:sz="4" w:space="0" w:color="auto"/>
              <w:left w:val="single" w:sz="4" w:space="0" w:color="auto"/>
              <w:right w:val="single" w:sz="4" w:space="0" w:color="auto"/>
            </w:tcBorders>
            <w:shd w:val="clear" w:color="auto" w:fill="auto"/>
            <w:vAlign w:val="center"/>
          </w:tcPr>
          <w:p w14:paraId="5F4551AB" w14:textId="77777777" w:rsidR="002529B6" w:rsidRDefault="002529B6" w:rsidP="005B4F1E">
            <w:pPr>
              <w:pStyle w:val="Jin0"/>
            </w:pPr>
            <w:r>
              <w:rPr>
                <w:color w:val="000000"/>
              </w:rPr>
              <w:t>C: 1200 Kč</w:t>
            </w:r>
          </w:p>
        </w:tc>
      </w:tr>
      <w:tr w:rsidR="002529B6" w14:paraId="3B9A0BE7" w14:textId="77777777" w:rsidTr="005B4F1E">
        <w:trPr>
          <w:trHeight w:hRule="exact" w:val="398"/>
          <w:jc w:val="center"/>
        </w:trPr>
        <w:tc>
          <w:tcPr>
            <w:tcW w:w="896" w:type="dxa"/>
            <w:vMerge/>
            <w:tcBorders>
              <w:left w:val="single" w:sz="4" w:space="0" w:color="auto"/>
              <w:bottom w:val="single" w:sz="4" w:space="0" w:color="auto"/>
            </w:tcBorders>
            <w:shd w:val="clear" w:color="auto" w:fill="auto"/>
            <w:vAlign w:val="bottom"/>
          </w:tcPr>
          <w:p w14:paraId="176C7C44" w14:textId="77777777" w:rsidR="002529B6" w:rsidRDefault="002529B6" w:rsidP="005B4F1E"/>
        </w:tc>
        <w:tc>
          <w:tcPr>
            <w:tcW w:w="3358" w:type="dxa"/>
            <w:vMerge/>
            <w:tcBorders>
              <w:left w:val="single" w:sz="4" w:space="0" w:color="auto"/>
              <w:bottom w:val="single" w:sz="4" w:space="0" w:color="auto"/>
            </w:tcBorders>
            <w:shd w:val="clear" w:color="auto" w:fill="auto"/>
            <w:vAlign w:val="center"/>
          </w:tcPr>
          <w:p w14:paraId="37E7FD5E" w14:textId="77777777" w:rsidR="002529B6" w:rsidRDefault="002529B6" w:rsidP="005B4F1E"/>
        </w:tc>
        <w:tc>
          <w:tcPr>
            <w:tcW w:w="1095" w:type="dxa"/>
            <w:tcBorders>
              <w:top w:val="single" w:sz="4" w:space="0" w:color="auto"/>
              <w:left w:val="single" w:sz="4" w:space="0" w:color="auto"/>
              <w:bottom w:val="single" w:sz="4" w:space="0" w:color="auto"/>
            </w:tcBorders>
            <w:shd w:val="clear" w:color="auto" w:fill="auto"/>
            <w:vAlign w:val="center"/>
          </w:tcPr>
          <w:p w14:paraId="59EFDB1F" w14:textId="77777777" w:rsidR="002529B6" w:rsidRDefault="002529B6" w:rsidP="005B4F1E">
            <w:pPr>
              <w:pStyle w:val="Jin0"/>
            </w:pPr>
            <w:r>
              <w:rPr>
                <w:color w:val="000000"/>
              </w:rPr>
              <w:t>c</w:t>
            </w:r>
          </w:p>
        </w:tc>
        <w:tc>
          <w:tcPr>
            <w:tcW w:w="1878" w:type="dxa"/>
            <w:vMerge/>
            <w:tcBorders>
              <w:left w:val="single" w:sz="4" w:space="0" w:color="auto"/>
              <w:bottom w:val="single" w:sz="4" w:space="0" w:color="auto"/>
            </w:tcBorders>
            <w:shd w:val="clear" w:color="auto" w:fill="auto"/>
            <w:vAlign w:val="center"/>
          </w:tcPr>
          <w:p w14:paraId="61B61FDB" w14:textId="77777777" w:rsidR="002529B6" w:rsidRDefault="002529B6" w:rsidP="005B4F1E"/>
        </w:tc>
        <w:tc>
          <w:tcPr>
            <w:tcW w:w="1214" w:type="dxa"/>
            <w:vMerge/>
            <w:tcBorders>
              <w:left w:val="single" w:sz="4" w:space="0" w:color="auto"/>
              <w:bottom w:val="single" w:sz="4" w:space="0" w:color="auto"/>
            </w:tcBorders>
            <w:shd w:val="clear" w:color="auto" w:fill="auto"/>
            <w:vAlign w:val="center"/>
          </w:tcPr>
          <w:p w14:paraId="22F10E78" w14:textId="77777777" w:rsidR="002529B6" w:rsidRDefault="002529B6" w:rsidP="005B4F1E"/>
        </w:tc>
        <w:tc>
          <w:tcPr>
            <w:tcW w:w="2124" w:type="dxa"/>
            <w:vMerge/>
            <w:tcBorders>
              <w:left w:val="single" w:sz="4" w:space="0" w:color="auto"/>
              <w:bottom w:val="single" w:sz="4" w:space="0" w:color="auto"/>
            </w:tcBorders>
            <w:shd w:val="clear" w:color="auto" w:fill="auto"/>
            <w:vAlign w:val="center"/>
          </w:tcPr>
          <w:p w14:paraId="14C4D961" w14:textId="77777777" w:rsidR="002529B6" w:rsidRDefault="002529B6" w:rsidP="005B4F1E"/>
        </w:tc>
        <w:tc>
          <w:tcPr>
            <w:tcW w:w="1765" w:type="dxa"/>
            <w:vMerge/>
            <w:tcBorders>
              <w:left w:val="single" w:sz="4" w:space="0" w:color="auto"/>
              <w:bottom w:val="single" w:sz="4" w:space="0" w:color="auto"/>
            </w:tcBorders>
            <w:shd w:val="clear" w:color="auto" w:fill="auto"/>
            <w:vAlign w:val="center"/>
          </w:tcPr>
          <w:p w14:paraId="5ED41229" w14:textId="77777777" w:rsidR="002529B6" w:rsidRDefault="002529B6" w:rsidP="005B4F1E"/>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08C9AA61" w14:textId="77777777" w:rsidR="002529B6" w:rsidRDefault="002529B6" w:rsidP="005B4F1E">
            <w:pPr>
              <w:pStyle w:val="Jin0"/>
            </w:pPr>
            <w:r>
              <w:rPr>
                <w:color w:val="000000"/>
              </w:rPr>
              <w:t>C: 800 Kč“.</w:t>
            </w:r>
          </w:p>
        </w:tc>
      </w:tr>
    </w:tbl>
    <w:p w14:paraId="1FC76D65" w14:textId="77777777" w:rsidR="002529B6" w:rsidRDefault="002529B6" w:rsidP="002529B6"/>
    <w:p w14:paraId="56F594F4" w14:textId="77777777" w:rsidR="002529B6" w:rsidRPr="00745326" w:rsidRDefault="002529B6" w:rsidP="000C3D75">
      <w:pPr>
        <w:jc w:val="center"/>
        <w:rPr>
          <w:rFonts w:ascii="Times New Roman" w:hAnsi="Times New Roman"/>
          <w:sz w:val="24"/>
          <w:szCs w:val="24"/>
        </w:rPr>
      </w:pPr>
    </w:p>
    <w:sectPr w:rsidR="002529B6" w:rsidRPr="00745326" w:rsidSect="002529B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0F61F" w14:textId="77777777" w:rsidR="00000000" w:rsidRDefault="005B4F27">
      <w:pPr>
        <w:spacing w:after="0" w:line="240" w:lineRule="auto"/>
      </w:pPr>
      <w:r>
        <w:separator/>
      </w:r>
    </w:p>
  </w:endnote>
  <w:endnote w:type="continuationSeparator" w:id="0">
    <w:p w14:paraId="4200C192" w14:textId="77777777" w:rsidR="00000000" w:rsidRDefault="005B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578B" w14:textId="77777777" w:rsidR="000C2F10" w:rsidRDefault="002529B6">
    <w:pPr>
      <w:pStyle w:val="Zpat"/>
      <w:jc w:val="center"/>
    </w:pPr>
    <w:r>
      <w:fldChar w:fldCharType="begin"/>
    </w:r>
    <w:r>
      <w:instrText>PAGE   \* MERGEFORMAT</w:instrText>
    </w:r>
    <w:r>
      <w:fldChar w:fldCharType="separate"/>
    </w:r>
    <w:r>
      <w:rPr>
        <w:noProof/>
      </w:rPr>
      <w:t>97</w:t>
    </w:r>
    <w:r>
      <w:fldChar w:fldCharType="end"/>
    </w:r>
  </w:p>
  <w:p w14:paraId="6BB46D99" w14:textId="77777777" w:rsidR="000C2F10" w:rsidRDefault="005B4F2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D70FB" w14:textId="77777777" w:rsidR="00000000" w:rsidRDefault="005B4F27">
      <w:pPr>
        <w:spacing w:after="0" w:line="240" w:lineRule="auto"/>
      </w:pPr>
      <w:r>
        <w:separator/>
      </w:r>
    </w:p>
  </w:footnote>
  <w:footnote w:type="continuationSeparator" w:id="0">
    <w:p w14:paraId="1BA20F00" w14:textId="77777777" w:rsidR="00000000" w:rsidRDefault="005B4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88F4" w14:textId="77777777" w:rsidR="006475DF" w:rsidRDefault="005B4F2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ED0"/>
    <w:multiLevelType w:val="hybridMultilevel"/>
    <w:tmpl w:val="141CEBA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7532CF"/>
    <w:multiLevelType w:val="hybridMultilevel"/>
    <w:tmpl w:val="8CC02B6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F7531F2"/>
    <w:multiLevelType w:val="hybridMultilevel"/>
    <w:tmpl w:val="D922AF82"/>
    <w:lvl w:ilvl="0" w:tplc="09F8C7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C56F90"/>
    <w:multiLevelType w:val="hybridMultilevel"/>
    <w:tmpl w:val="0E4E4194"/>
    <w:lvl w:ilvl="0" w:tplc="9202D51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7C395C3E"/>
    <w:multiLevelType w:val="hybridMultilevel"/>
    <w:tmpl w:val="BEB246D2"/>
    <w:lvl w:ilvl="0" w:tplc="FD72B2F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DF20383"/>
    <w:multiLevelType w:val="hybridMultilevel"/>
    <w:tmpl w:val="A3FC9A80"/>
    <w:lvl w:ilvl="0" w:tplc="15D03B4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16cid:durableId="847907458">
    <w:abstractNumId w:val="3"/>
  </w:num>
  <w:num w:numId="2" w16cid:durableId="36392214">
    <w:abstractNumId w:val="4"/>
  </w:num>
  <w:num w:numId="3" w16cid:durableId="599683703">
    <w:abstractNumId w:val="5"/>
  </w:num>
  <w:num w:numId="4" w16cid:durableId="553933716">
    <w:abstractNumId w:val="1"/>
  </w:num>
  <w:num w:numId="5" w16cid:durableId="2081977819">
    <w:abstractNumId w:val="2"/>
  </w:num>
  <w:num w:numId="6" w16cid:durableId="406417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51A"/>
    <w:rsid w:val="000C3D75"/>
    <w:rsid w:val="002529B6"/>
    <w:rsid w:val="002E1275"/>
    <w:rsid w:val="003B170F"/>
    <w:rsid w:val="005B4F27"/>
    <w:rsid w:val="00745326"/>
    <w:rsid w:val="0089151A"/>
    <w:rsid w:val="00CF778E"/>
    <w:rsid w:val="00DB6B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93D6C"/>
  <w15:chartTrackingRefBased/>
  <w15:docId w15:val="{8950334D-2763-4002-B909-F3593346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45326"/>
    <w:rPr>
      <w:rFonts w:ascii="Calibri" w:eastAsia="Calibri" w:hAnsi="Calibri" w:cs="Times New Roman"/>
    </w:rPr>
  </w:style>
  <w:style w:type="paragraph" w:styleId="Nadpis3">
    <w:name w:val="heading 3"/>
    <w:basedOn w:val="Normln"/>
    <w:next w:val="Normln"/>
    <w:link w:val="Nadpis3Char"/>
    <w:uiPriority w:val="9"/>
    <w:qFormat/>
    <w:rsid w:val="002529B6"/>
    <w:pPr>
      <w:keepNext/>
      <w:spacing w:before="240" w:after="60" w:line="300" w:lineRule="exact"/>
      <w:jc w:val="both"/>
      <w:outlineLvl w:val="2"/>
    </w:pPr>
    <w:rPr>
      <w:rFonts w:ascii="Arial" w:eastAsia="Times New Roman" w:hAnsi="Arial" w:cs="Arial"/>
      <w:b/>
      <w:bCs/>
      <w:color w:val="000000"/>
      <w:sz w:val="20"/>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45326"/>
    <w:pPr>
      <w:ind w:left="720"/>
      <w:contextualSpacing/>
    </w:pPr>
  </w:style>
  <w:style w:type="character" w:customStyle="1" w:styleId="Nadpis3Char">
    <w:name w:val="Nadpis 3 Char"/>
    <w:basedOn w:val="Standardnpsmoodstavce"/>
    <w:link w:val="Nadpis3"/>
    <w:uiPriority w:val="9"/>
    <w:rsid w:val="002529B6"/>
    <w:rPr>
      <w:rFonts w:ascii="Arial" w:eastAsia="Times New Roman" w:hAnsi="Arial" w:cs="Arial"/>
      <w:b/>
      <w:bCs/>
      <w:color w:val="000000"/>
      <w:sz w:val="20"/>
      <w:szCs w:val="26"/>
      <w:lang w:eastAsia="cs-CZ"/>
    </w:rPr>
  </w:style>
  <w:style w:type="paragraph" w:customStyle="1" w:styleId="Text">
    <w:name w:val="Text"/>
    <w:basedOn w:val="Normln"/>
    <w:rsid w:val="002529B6"/>
    <w:pPr>
      <w:spacing w:after="0" w:line="240" w:lineRule="auto"/>
    </w:pPr>
    <w:rPr>
      <w:rFonts w:ascii="Arial" w:eastAsia="Times New Roman" w:hAnsi="Arial" w:cs="Arial"/>
      <w:sz w:val="24"/>
      <w:szCs w:val="24"/>
      <w:lang w:eastAsia="cs-CZ"/>
    </w:rPr>
  </w:style>
  <w:style w:type="paragraph" w:styleId="Zkladntext">
    <w:name w:val="Body Text"/>
    <w:basedOn w:val="Normln"/>
    <w:link w:val="ZkladntextChar"/>
    <w:semiHidden/>
    <w:rsid w:val="002529B6"/>
    <w:pPr>
      <w:spacing w:after="0" w:line="240" w:lineRule="auto"/>
    </w:pPr>
    <w:rPr>
      <w:rFonts w:ascii="Arial" w:eastAsia="Times New Roman" w:hAnsi="Arial" w:cs="Arial"/>
      <w:color w:val="000000"/>
      <w:sz w:val="24"/>
      <w:szCs w:val="24"/>
      <w:lang w:eastAsia="cs-CZ"/>
    </w:rPr>
  </w:style>
  <w:style w:type="character" w:customStyle="1" w:styleId="ZkladntextChar">
    <w:name w:val="Základní text Char"/>
    <w:basedOn w:val="Standardnpsmoodstavce"/>
    <w:link w:val="Zkladntext"/>
    <w:semiHidden/>
    <w:rsid w:val="002529B6"/>
    <w:rPr>
      <w:rFonts w:ascii="Arial" w:eastAsia="Times New Roman" w:hAnsi="Arial" w:cs="Arial"/>
      <w:color w:val="000000"/>
      <w:sz w:val="24"/>
      <w:szCs w:val="24"/>
      <w:lang w:eastAsia="cs-CZ"/>
    </w:rPr>
  </w:style>
  <w:style w:type="paragraph" w:customStyle="1" w:styleId="nadpiszkona">
    <w:name w:val="nadpis zákona"/>
    <w:basedOn w:val="Normln"/>
    <w:next w:val="Normln"/>
    <w:rsid w:val="002529B6"/>
    <w:pPr>
      <w:keepNext/>
      <w:keepLines/>
      <w:spacing w:before="120" w:after="0" w:line="240" w:lineRule="auto"/>
      <w:jc w:val="center"/>
      <w:outlineLvl w:val="0"/>
    </w:pPr>
    <w:rPr>
      <w:rFonts w:ascii="Times New Roman" w:eastAsia="Times New Roman" w:hAnsi="Times New Roman"/>
      <w:b/>
      <w:sz w:val="24"/>
      <w:szCs w:val="20"/>
      <w:lang w:eastAsia="cs-CZ"/>
    </w:rPr>
  </w:style>
  <w:style w:type="paragraph" w:customStyle="1" w:styleId="lnek">
    <w:name w:val="Článek"/>
    <w:basedOn w:val="Normln"/>
    <w:rsid w:val="002529B6"/>
    <w:pPr>
      <w:keepNext/>
      <w:widowControl w:val="0"/>
      <w:suppressAutoHyphens/>
      <w:autoSpaceDN w:val="0"/>
      <w:spacing w:before="238" w:after="0" w:line="240" w:lineRule="auto"/>
      <w:jc w:val="center"/>
      <w:textAlignment w:val="baseline"/>
    </w:pPr>
    <w:rPr>
      <w:rFonts w:ascii="Times New Roman" w:eastAsia="Arial Unicode MS" w:hAnsi="Times New Roman" w:cs="Mangal"/>
      <w:kern w:val="3"/>
      <w:sz w:val="24"/>
      <w:szCs w:val="24"/>
      <w:lang w:eastAsia="zh-CN" w:bidi="hi-IN"/>
    </w:rPr>
  </w:style>
  <w:style w:type="character" w:styleId="PromnnHTML">
    <w:name w:val="HTML Variable"/>
    <w:uiPriority w:val="99"/>
    <w:unhideWhenUsed/>
    <w:rsid w:val="002529B6"/>
    <w:rPr>
      <w:i/>
    </w:rPr>
  </w:style>
  <w:style w:type="paragraph" w:customStyle="1" w:styleId="l3">
    <w:name w:val="l3"/>
    <w:basedOn w:val="Normln"/>
    <w:rsid w:val="002529B6"/>
    <w:pPr>
      <w:spacing w:before="100" w:beforeAutospacing="1" w:after="100" w:afterAutospacing="1" w:line="240" w:lineRule="auto"/>
    </w:pPr>
    <w:rPr>
      <w:rFonts w:ascii="Times New Roman" w:eastAsia="Times New Roman" w:hAnsi="Times New Roman"/>
      <w:sz w:val="24"/>
      <w:szCs w:val="24"/>
      <w:lang w:eastAsia="cs-CZ"/>
    </w:rPr>
  </w:style>
  <w:style w:type="character" w:styleId="Odkaznakoment">
    <w:name w:val="annotation reference"/>
    <w:uiPriority w:val="99"/>
    <w:unhideWhenUsed/>
    <w:rsid w:val="002529B6"/>
    <w:rPr>
      <w:sz w:val="16"/>
      <w:szCs w:val="16"/>
    </w:rPr>
  </w:style>
  <w:style w:type="paragraph" w:styleId="Textkomente">
    <w:name w:val="annotation text"/>
    <w:basedOn w:val="Normln"/>
    <w:link w:val="TextkomenteChar"/>
    <w:uiPriority w:val="99"/>
    <w:unhideWhenUsed/>
    <w:rsid w:val="002529B6"/>
    <w:pPr>
      <w:spacing w:after="200" w:line="240" w:lineRule="auto"/>
      <w:jc w:val="both"/>
    </w:pPr>
    <w:rPr>
      <w:rFonts w:ascii="Arial" w:hAnsi="Arial"/>
      <w:sz w:val="20"/>
      <w:szCs w:val="20"/>
    </w:rPr>
  </w:style>
  <w:style w:type="character" w:customStyle="1" w:styleId="TextkomenteChar">
    <w:name w:val="Text komentáře Char"/>
    <w:basedOn w:val="Standardnpsmoodstavce"/>
    <w:link w:val="Textkomente"/>
    <w:uiPriority w:val="99"/>
    <w:rsid w:val="002529B6"/>
    <w:rPr>
      <w:rFonts w:ascii="Arial" w:eastAsia="Calibri" w:hAnsi="Arial" w:cs="Times New Roman"/>
      <w:sz w:val="20"/>
      <w:szCs w:val="20"/>
    </w:rPr>
  </w:style>
  <w:style w:type="paragraph" w:styleId="Pedmtkomente">
    <w:name w:val="annotation subject"/>
    <w:basedOn w:val="Textkomente"/>
    <w:next w:val="Textkomente"/>
    <w:link w:val="PedmtkomenteChar"/>
    <w:unhideWhenUsed/>
    <w:rsid w:val="002529B6"/>
    <w:rPr>
      <w:b/>
      <w:bCs/>
    </w:rPr>
  </w:style>
  <w:style w:type="character" w:customStyle="1" w:styleId="PedmtkomenteChar">
    <w:name w:val="Předmět komentáře Char"/>
    <w:basedOn w:val="TextkomenteChar"/>
    <w:link w:val="Pedmtkomente"/>
    <w:rsid w:val="002529B6"/>
    <w:rPr>
      <w:rFonts w:ascii="Arial" w:eastAsia="Calibri" w:hAnsi="Arial" w:cs="Times New Roman"/>
      <w:b/>
      <w:bCs/>
      <w:sz w:val="20"/>
      <w:szCs w:val="20"/>
    </w:rPr>
  </w:style>
  <w:style w:type="paragraph" w:styleId="Textbubliny">
    <w:name w:val="Balloon Text"/>
    <w:basedOn w:val="Normln"/>
    <w:link w:val="TextbublinyChar"/>
    <w:unhideWhenUsed/>
    <w:rsid w:val="002529B6"/>
    <w:pPr>
      <w:spacing w:after="0" w:line="240" w:lineRule="auto"/>
      <w:jc w:val="both"/>
    </w:pPr>
    <w:rPr>
      <w:rFonts w:ascii="Tahoma" w:hAnsi="Tahoma" w:cs="Tahoma"/>
      <w:sz w:val="16"/>
      <w:szCs w:val="16"/>
    </w:rPr>
  </w:style>
  <w:style w:type="character" w:customStyle="1" w:styleId="TextbublinyChar">
    <w:name w:val="Text bubliny Char"/>
    <w:basedOn w:val="Standardnpsmoodstavce"/>
    <w:link w:val="Textbubliny"/>
    <w:rsid w:val="002529B6"/>
    <w:rPr>
      <w:rFonts w:ascii="Tahoma" w:eastAsia="Calibri" w:hAnsi="Tahoma" w:cs="Tahoma"/>
      <w:sz w:val="16"/>
      <w:szCs w:val="16"/>
    </w:rPr>
  </w:style>
  <w:style w:type="paragraph" w:styleId="Zhlav">
    <w:name w:val="header"/>
    <w:basedOn w:val="Normln"/>
    <w:link w:val="ZhlavChar"/>
    <w:unhideWhenUsed/>
    <w:rsid w:val="002529B6"/>
    <w:pPr>
      <w:tabs>
        <w:tab w:val="center" w:pos="4536"/>
        <w:tab w:val="right" w:pos="9072"/>
      </w:tabs>
      <w:spacing w:after="0" w:line="240" w:lineRule="auto"/>
      <w:jc w:val="both"/>
    </w:pPr>
    <w:rPr>
      <w:rFonts w:ascii="Arial" w:hAnsi="Arial"/>
      <w:sz w:val="24"/>
    </w:rPr>
  </w:style>
  <w:style w:type="character" w:customStyle="1" w:styleId="ZhlavChar">
    <w:name w:val="Záhlaví Char"/>
    <w:basedOn w:val="Standardnpsmoodstavce"/>
    <w:link w:val="Zhlav"/>
    <w:rsid w:val="002529B6"/>
    <w:rPr>
      <w:rFonts w:ascii="Arial" w:eastAsia="Calibri" w:hAnsi="Arial" w:cs="Times New Roman"/>
      <w:sz w:val="24"/>
    </w:rPr>
  </w:style>
  <w:style w:type="paragraph" w:styleId="Zpat">
    <w:name w:val="footer"/>
    <w:basedOn w:val="Normln"/>
    <w:link w:val="ZpatChar"/>
    <w:uiPriority w:val="99"/>
    <w:unhideWhenUsed/>
    <w:rsid w:val="002529B6"/>
    <w:pPr>
      <w:tabs>
        <w:tab w:val="center" w:pos="4536"/>
        <w:tab w:val="right" w:pos="9072"/>
      </w:tabs>
      <w:spacing w:after="0" w:line="240" w:lineRule="auto"/>
      <w:jc w:val="both"/>
    </w:pPr>
    <w:rPr>
      <w:rFonts w:ascii="Arial" w:hAnsi="Arial"/>
      <w:sz w:val="24"/>
    </w:rPr>
  </w:style>
  <w:style w:type="character" w:customStyle="1" w:styleId="ZpatChar">
    <w:name w:val="Zápatí Char"/>
    <w:basedOn w:val="Standardnpsmoodstavce"/>
    <w:link w:val="Zpat"/>
    <w:uiPriority w:val="99"/>
    <w:rsid w:val="002529B6"/>
    <w:rPr>
      <w:rFonts w:ascii="Arial" w:eastAsia="Calibri" w:hAnsi="Arial" w:cs="Times New Roman"/>
      <w:sz w:val="24"/>
    </w:rPr>
  </w:style>
  <w:style w:type="paragraph" w:styleId="Textpoznpodarou">
    <w:name w:val="footnote text"/>
    <w:basedOn w:val="Normln"/>
    <w:link w:val="TextpoznpodarouChar"/>
    <w:uiPriority w:val="99"/>
    <w:unhideWhenUsed/>
    <w:rsid w:val="002529B6"/>
    <w:pPr>
      <w:spacing w:after="0" w:line="240" w:lineRule="auto"/>
      <w:jc w:val="both"/>
    </w:pPr>
    <w:rPr>
      <w:rFonts w:ascii="Arial" w:hAnsi="Arial"/>
      <w:sz w:val="20"/>
      <w:szCs w:val="20"/>
    </w:rPr>
  </w:style>
  <w:style w:type="character" w:customStyle="1" w:styleId="TextpoznpodarouChar">
    <w:name w:val="Text pozn. pod čarou Char"/>
    <w:basedOn w:val="Standardnpsmoodstavce"/>
    <w:link w:val="Textpoznpodarou"/>
    <w:uiPriority w:val="99"/>
    <w:rsid w:val="002529B6"/>
    <w:rPr>
      <w:rFonts w:ascii="Arial" w:eastAsia="Calibri" w:hAnsi="Arial" w:cs="Times New Roman"/>
      <w:sz w:val="20"/>
      <w:szCs w:val="20"/>
    </w:rPr>
  </w:style>
  <w:style w:type="character" w:styleId="Znakapoznpodarou">
    <w:name w:val="footnote reference"/>
    <w:uiPriority w:val="99"/>
    <w:unhideWhenUsed/>
    <w:rsid w:val="002529B6"/>
    <w:rPr>
      <w:vertAlign w:val="superscript"/>
    </w:rPr>
  </w:style>
  <w:style w:type="paragraph" w:customStyle="1" w:styleId="l5">
    <w:name w:val="l5"/>
    <w:basedOn w:val="Normln"/>
    <w:rsid w:val="002529B6"/>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l4">
    <w:name w:val="l4"/>
    <w:basedOn w:val="Normln"/>
    <w:rsid w:val="002529B6"/>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l2">
    <w:name w:val="l2"/>
    <w:basedOn w:val="Normln"/>
    <w:rsid w:val="002529B6"/>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uiPriority w:val="99"/>
    <w:unhideWhenUsed/>
    <w:rsid w:val="002529B6"/>
    <w:rPr>
      <w:color w:val="0000FF"/>
      <w:u w:val="single"/>
    </w:rPr>
  </w:style>
  <w:style w:type="character" w:styleId="Zdraznn">
    <w:name w:val="Emphasis"/>
    <w:uiPriority w:val="20"/>
    <w:qFormat/>
    <w:rsid w:val="002529B6"/>
    <w:rPr>
      <w:i/>
    </w:rPr>
  </w:style>
  <w:style w:type="paragraph" w:customStyle="1" w:styleId="Vchoz">
    <w:name w:val="Výchozí"/>
    <w:rsid w:val="002529B6"/>
    <w:pPr>
      <w:widowControl w:val="0"/>
      <w:tabs>
        <w:tab w:val="left" w:pos="709"/>
      </w:tabs>
      <w:suppressAutoHyphens/>
      <w:spacing w:after="0" w:line="200" w:lineRule="atLeast"/>
    </w:pPr>
    <w:rPr>
      <w:rFonts w:ascii="Times New Roman" w:eastAsia="Arial Unicode MS" w:hAnsi="Times New Roman" w:cs="Tahoma"/>
      <w:sz w:val="24"/>
      <w:szCs w:val="24"/>
      <w:lang w:eastAsia="cs-CZ" w:bidi="cs-CZ"/>
    </w:rPr>
  </w:style>
  <w:style w:type="paragraph" w:styleId="Nzev">
    <w:name w:val="Title"/>
    <w:basedOn w:val="Normln"/>
    <w:link w:val="NzevChar"/>
    <w:qFormat/>
    <w:rsid w:val="002529B6"/>
    <w:pPr>
      <w:spacing w:after="0" w:line="240" w:lineRule="auto"/>
      <w:jc w:val="center"/>
    </w:pPr>
    <w:rPr>
      <w:rFonts w:ascii="Arial" w:eastAsia="Times New Roman" w:hAnsi="Arial" w:cs="Arial"/>
      <w:b/>
      <w:bCs/>
      <w:sz w:val="24"/>
      <w:szCs w:val="24"/>
      <w:lang w:eastAsia="cs-CZ"/>
    </w:rPr>
  </w:style>
  <w:style w:type="character" w:customStyle="1" w:styleId="NzevChar">
    <w:name w:val="Název Char"/>
    <w:basedOn w:val="Standardnpsmoodstavce"/>
    <w:link w:val="Nzev"/>
    <w:rsid w:val="002529B6"/>
    <w:rPr>
      <w:rFonts w:ascii="Arial" w:eastAsia="Times New Roman" w:hAnsi="Arial" w:cs="Arial"/>
      <w:b/>
      <w:bCs/>
      <w:sz w:val="24"/>
      <w:szCs w:val="24"/>
      <w:lang w:eastAsia="cs-CZ"/>
    </w:rPr>
  </w:style>
  <w:style w:type="paragraph" w:styleId="Revize">
    <w:name w:val="Revision"/>
    <w:hidden/>
    <w:uiPriority w:val="99"/>
    <w:semiHidden/>
    <w:rsid w:val="002529B6"/>
    <w:pPr>
      <w:spacing w:after="0" w:line="240" w:lineRule="auto"/>
    </w:pPr>
    <w:rPr>
      <w:rFonts w:ascii="Tahoma" w:eastAsia="Times New Roman" w:hAnsi="Tahoma" w:cs="Times New Roman"/>
      <w:sz w:val="24"/>
      <w:szCs w:val="24"/>
      <w:lang w:eastAsia="cs-CZ"/>
    </w:rPr>
  </w:style>
  <w:style w:type="character" w:styleId="Siln">
    <w:name w:val="Strong"/>
    <w:uiPriority w:val="22"/>
    <w:qFormat/>
    <w:rsid w:val="002529B6"/>
    <w:rPr>
      <w:b/>
      <w:bCs/>
    </w:rPr>
  </w:style>
  <w:style w:type="character" w:customStyle="1" w:styleId="Nadpis1">
    <w:name w:val="Nadpis #1_"/>
    <w:basedOn w:val="Standardnpsmoodstavce"/>
    <w:link w:val="Nadpis10"/>
    <w:rsid w:val="002529B6"/>
    <w:rPr>
      <w:rFonts w:ascii="Times New Roman" w:eastAsia="Times New Roman" w:hAnsi="Times New Roman" w:cs="Times New Roman"/>
      <w:b/>
      <w:bCs/>
    </w:rPr>
  </w:style>
  <w:style w:type="character" w:customStyle="1" w:styleId="Nadpis2">
    <w:name w:val="Nadpis #2_"/>
    <w:basedOn w:val="Standardnpsmoodstavce"/>
    <w:link w:val="Nadpis20"/>
    <w:rsid w:val="002529B6"/>
    <w:rPr>
      <w:rFonts w:ascii="Times New Roman" w:eastAsia="Times New Roman" w:hAnsi="Times New Roman" w:cs="Times New Roman"/>
    </w:rPr>
  </w:style>
  <w:style w:type="character" w:customStyle="1" w:styleId="Jin">
    <w:name w:val="Jiné_"/>
    <w:basedOn w:val="Standardnpsmoodstavce"/>
    <w:link w:val="Jin0"/>
    <w:rsid w:val="002529B6"/>
    <w:rPr>
      <w:rFonts w:ascii="Times New Roman" w:eastAsia="Times New Roman" w:hAnsi="Times New Roman" w:cs="Times New Roman"/>
      <w:color w:val="141414"/>
      <w:sz w:val="18"/>
      <w:szCs w:val="18"/>
    </w:rPr>
  </w:style>
  <w:style w:type="paragraph" w:customStyle="1" w:styleId="Nadpis10">
    <w:name w:val="Nadpis #1"/>
    <w:basedOn w:val="Normln"/>
    <w:link w:val="Nadpis1"/>
    <w:rsid w:val="002529B6"/>
    <w:pPr>
      <w:widowControl w:val="0"/>
      <w:spacing w:after="260" w:line="254" w:lineRule="auto"/>
      <w:jc w:val="center"/>
      <w:outlineLvl w:val="0"/>
    </w:pPr>
    <w:rPr>
      <w:rFonts w:ascii="Times New Roman" w:eastAsia="Times New Roman" w:hAnsi="Times New Roman"/>
      <w:b/>
      <w:bCs/>
    </w:rPr>
  </w:style>
  <w:style w:type="paragraph" w:customStyle="1" w:styleId="Nadpis20">
    <w:name w:val="Nadpis #2"/>
    <w:basedOn w:val="Normln"/>
    <w:link w:val="Nadpis2"/>
    <w:rsid w:val="002529B6"/>
    <w:pPr>
      <w:widowControl w:val="0"/>
      <w:spacing w:line="240" w:lineRule="auto"/>
      <w:outlineLvl w:val="1"/>
    </w:pPr>
    <w:rPr>
      <w:rFonts w:ascii="Times New Roman" w:eastAsia="Times New Roman" w:hAnsi="Times New Roman"/>
    </w:rPr>
  </w:style>
  <w:style w:type="paragraph" w:customStyle="1" w:styleId="Jin0">
    <w:name w:val="Jiné"/>
    <w:basedOn w:val="Normln"/>
    <w:link w:val="Jin"/>
    <w:rsid w:val="002529B6"/>
    <w:pPr>
      <w:widowControl w:val="0"/>
      <w:spacing w:after="0" w:line="240" w:lineRule="auto"/>
      <w:jc w:val="center"/>
    </w:pPr>
    <w:rPr>
      <w:rFonts w:ascii="Times New Roman" w:eastAsia="Times New Roman" w:hAnsi="Times New Roman"/>
      <w:color w:val="14141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87</Pages>
  <Words>35786</Words>
  <Characters>211141</Characters>
  <Application>Microsoft Office Word</Application>
  <DocSecurity>0</DocSecurity>
  <Lines>1759</Lines>
  <Paragraphs>492</Paragraphs>
  <ScaleCrop>false</ScaleCrop>
  <HeadingPairs>
    <vt:vector size="2" baseType="variant">
      <vt:variant>
        <vt:lpstr>Název</vt:lpstr>
      </vt:variant>
      <vt:variant>
        <vt:i4>1</vt:i4>
      </vt:variant>
    </vt:vector>
  </HeadingPairs>
  <TitlesOfParts>
    <vt:vector size="1" baseType="lpstr">
      <vt:lpstr/>
    </vt:vector>
  </TitlesOfParts>
  <Company>Office365 deploy</Company>
  <LinksUpToDate>false</LinksUpToDate>
  <CharactersWithSpaces>246435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Peiger Petr, Mgr.</dc:creator>
  <cp:keywords/>
  <dc:description/>
  <cp:lastModifiedBy>Zapletal Jan, Mgr.</cp:lastModifiedBy>
  <cp:revision>3</cp:revision>
  <dcterms:created xsi:type="dcterms:W3CDTF">2023-11-08T14:18:00Z</dcterms:created>
  <dcterms:modified xsi:type="dcterms:W3CDTF">2023-11-22T12:53:00Z</dcterms:modified>
</cp:coreProperties>
</file>