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4C94" w14:textId="70D6593D" w:rsidR="00AB4D35" w:rsidRDefault="00AB4D35" w:rsidP="00AB4D35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14:ligatures w14:val="standardContextual"/>
        </w:rPr>
        <w:drawing>
          <wp:inline distT="0" distB="0" distL="0" distR="0" wp14:anchorId="6A2A7EC1" wp14:editId="13B823E1">
            <wp:extent cx="4381168" cy="1639074"/>
            <wp:effectExtent l="0" t="0" r="635" b="0"/>
            <wp:docPr id="1412914532" name="Obrázek 1" descr="Obsah obrázku text, Písmo, bílé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14532" name="Obrázek 1" descr="Obsah obrázku text, Písmo, bílé, design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2749" cy="165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1A2CD" w14:textId="309BB244" w:rsidR="00AB4D35" w:rsidRPr="00AB4D35" w:rsidRDefault="00AB4D35" w:rsidP="00AB4D35">
      <w:pPr>
        <w:jc w:val="center"/>
        <w:rPr>
          <w:b/>
          <w:bCs/>
          <w:sz w:val="36"/>
          <w:szCs w:val="36"/>
        </w:rPr>
      </w:pPr>
      <w:r w:rsidRPr="00AB4D35">
        <w:rPr>
          <w:b/>
          <w:bCs/>
          <w:sz w:val="36"/>
          <w:szCs w:val="36"/>
        </w:rPr>
        <w:t xml:space="preserve">Připomínky NRZP ČR k </w:t>
      </w:r>
    </w:p>
    <w:p w14:paraId="4E2C96A6" w14:textId="0087D98D" w:rsidR="00AB4D35" w:rsidRPr="003C33B0" w:rsidRDefault="00AB4D35" w:rsidP="00AB4D35">
      <w:pPr>
        <w:jc w:val="center"/>
        <w:rPr>
          <w:b/>
          <w:bCs/>
          <w:sz w:val="28"/>
          <w:szCs w:val="28"/>
        </w:rPr>
      </w:pPr>
      <w:r w:rsidRPr="003C33B0">
        <w:rPr>
          <w:b/>
          <w:bCs/>
          <w:sz w:val="28"/>
          <w:szCs w:val="28"/>
        </w:rPr>
        <w:t>novele zákona</w:t>
      </w:r>
      <w:r>
        <w:rPr>
          <w:b/>
          <w:bCs/>
          <w:sz w:val="28"/>
          <w:szCs w:val="28"/>
        </w:rPr>
        <w:t>, kterým se mění zákon</w:t>
      </w:r>
      <w:r w:rsidRPr="003C33B0">
        <w:rPr>
          <w:b/>
          <w:bCs/>
          <w:sz w:val="28"/>
          <w:szCs w:val="28"/>
        </w:rPr>
        <w:t xml:space="preserve"> č. 435/2004 Sb. o zaměstnanosti</w:t>
      </w:r>
      <w:r>
        <w:rPr>
          <w:b/>
          <w:bCs/>
          <w:sz w:val="28"/>
          <w:szCs w:val="28"/>
        </w:rPr>
        <w:t>.</w:t>
      </w:r>
    </w:p>
    <w:p w14:paraId="1F9C4E1A" w14:textId="77777777" w:rsidR="00AB4D35" w:rsidRDefault="00AB4D35" w:rsidP="00AB4D35">
      <w:pPr>
        <w:pBdr>
          <w:bottom w:val="single" w:sz="6" w:space="1" w:color="auto"/>
        </w:pBdr>
      </w:pPr>
    </w:p>
    <w:p w14:paraId="3B1077A7" w14:textId="77777777" w:rsidR="00AB4D35" w:rsidRDefault="00AB4D35" w:rsidP="00AB4D35"/>
    <w:p w14:paraId="2EF00E3E" w14:textId="16A9AD46" w:rsidR="00AB4D35" w:rsidRPr="00AB4D35" w:rsidRDefault="00AB4D35" w:rsidP="00AB4D35">
      <w:pPr>
        <w:rPr>
          <w:b/>
          <w:bCs/>
          <w:sz w:val="28"/>
          <w:szCs w:val="28"/>
        </w:rPr>
      </w:pPr>
      <w:r w:rsidRPr="00AB4D35">
        <w:rPr>
          <w:b/>
          <w:bCs/>
          <w:sz w:val="28"/>
          <w:szCs w:val="28"/>
        </w:rPr>
        <w:t xml:space="preserve">Zásadní připomínky k části zákona B:     </w:t>
      </w:r>
    </w:p>
    <w:p w14:paraId="1EA924E3" w14:textId="77777777" w:rsidR="00AB4D35" w:rsidRDefault="00AB4D35" w:rsidP="00AB4D35"/>
    <w:p w14:paraId="59F8D382" w14:textId="6B0935C2" w:rsidR="00AB4D35" w:rsidRPr="00AA1683" w:rsidRDefault="00C17A2E" w:rsidP="00AA1683">
      <w:pPr>
        <w:pStyle w:val="Odstavecseseznamem"/>
        <w:numPr>
          <w:ilvl w:val="0"/>
          <w:numId w:val="3"/>
        </w:numPr>
        <w:rPr>
          <w:b/>
          <w:bCs/>
          <w:u w:val="single"/>
        </w:rPr>
      </w:pPr>
      <w:r w:rsidRPr="00AA1683">
        <w:rPr>
          <w:b/>
          <w:bCs/>
          <w:u w:val="single"/>
        </w:rPr>
        <w:t xml:space="preserve">Zásadní připomínka </w:t>
      </w:r>
      <w:r w:rsidR="00AB4D35" w:rsidRPr="00AA1683">
        <w:rPr>
          <w:b/>
          <w:bCs/>
          <w:u w:val="single"/>
        </w:rPr>
        <w:t>k bodu 11.</w:t>
      </w:r>
    </w:p>
    <w:p w14:paraId="39D70129" w14:textId="28BF01D5" w:rsidR="00AB4D35" w:rsidRDefault="00AB4D35" w:rsidP="00AB4D35">
      <w:pPr>
        <w:rPr>
          <w:b/>
          <w:bCs/>
        </w:rPr>
      </w:pPr>
      <w:r w:rsidRPr="00C41479">
        <w:rPr>
          <w:b/>
          <w:bCs/>
        </w:rPr>
        <w:t>odst.1</w:t>
      </w:r>
      <w:r>
        <w:rPr>
          <w:b/>
          <w:bCs/>
        </w:rPr>
        <w:t>, 2.,</w:t>
      </w:r>
      <w:r w:rsidRPr="00C41479">
        <w:rPr>
          <w:b/>
          <w:bCs/>
        </w:rPr>
        <w:t xml:space="preserve"> 3.</w:t>
      </w:r>
      <w:r>
        <w:rPr>
          <w:b/>
          <w:bCs/>
        </w:rPr>
        <w:t xml:space="preserve"> a 4</w:t>
      </w:r>
      <w:r w:rsidRPr="00C41479">
        <w:rPr>
          <w:b/>
          <w:bCs/>
        </w:rPr>
        <w:t xml:space="preserve"> § 78a</w:t>
      </w:r>
    </w:p>
    <w:p w14:paraId="0645B429" w14:textId="77777777" w:rsidR="00AB4D35" w:rsidRPr="00C41479" w:rsidRDefault="00AB4D35" w:rsidP="00AB4D35">
      <w:pPr>
        <w:rPr>
          <w:b/>
          <w:bCs/>
        </w:rPr>
      </w:pPr>
    </w:p>
    <w:p w14:paraId="0DC867E6" w14:textId="77777777" w:rsidR="00AA1683" w:rsidRDefault="00AA1683" w:rsidP="00AB4D35">
      <w:r>
        <w:rPr>
          <w:b/>
          <w:bCs/>
          <w:u w:val="single"/>
        </w:rPr>
        <w:t>Odůvodnění</w:t>
      </w:r>
      <w:r w:rsidR="00AB4D35" w:rsidRPr="00AD60B8">
        <w:rPr>
          <w:b/>
          <w:bCs/>
          <w:u w:val="single"/>
        </w:rPr>
        <w:t>:</w:t>
      </w:r>
      <w:r w:rsidR="00AB4D35">
        <w:t xml:space="preserve"> </w:t>
      </w:r>
    </w:p>
    <w:p w14:paraId="1CF06BD2" w14:textId="77777777" w:rsidR="00AA1683" w:rsidRDefault="00AA1683" w:rsidP="00AB4D35"/>
    <w:p w14:paraId="760DBFC9" w14:textId="2A06C035" w:rsidR="00AA1683" w:rsidRDefault="00AA1683" w:rsidP="00AA1683">
      <w:r>
        <w:t>NRZP ČR zásadně n</w:t>
      </w:r>
      <w:r w:rsidR="00AB4D35">
        <w:t>esouhlasí se zrušením podpory osob zdravotně znevýhodněných (dále jen OZZ) na chráněného trhu práce</w:t>
      </w:r>
      <w:r>
        <w:t>. Velmi často jde o lidi, kteří mají kombinovaná zdravotní postižení, o lidi, kterým byl odebrán I. nebo II. stupeň ID, a to právě z důvodů nedominujícího zdravotního postižení. Lze očekávat následující důsledky:</w:t>
      </w:r>
    </w:p>
    <w:p w14:paraId="5A95BDB8" w14:textId="73C5E5E2" w:rsidR="00AB4D35" w:rsidRDefault="00AB4D35" w:rsidP="00AA1683">
      <w:pPr>
        <w:pStyle w:val="Odstavecseseznamem"/>
        <w:numPr>
          <w:ilvl w:val="0"/>
          <w:numId w:val="2"/>
        </w:numPr>
      </w:pPr>
      <w:r>
        <w:t>zaměstnavatelé na chráněném trhu práce ukonč</w:t>
      </w:r>
      <w:r w:rsidR="00AA1683">
        <w:t>í, až</w:t>
      </w:r>
      <w:r>
        <w:t xml:space="preserve"> na výjimky</w:t>
      </w:r>
      <w:r w:rsidR="00AA1683">
        <w:t>,</w:t>
      </w:r>
      <w:r>
        <w:t xml:space="preserve"> pracovní poměry s osobami zdravotně znevýhodněnými, protože jejich pracovní potenciál tabulkově dosahuje jen cca 75 % pracovního potenciálu zdravého zaměstnance a bez státní podpory se nevyplatí takovouto osobu zaměstnávat</w:t>
      </w:r>
      <w:r w:rsidR="00AA1683">
        <w:t>.</w:t>
      </w:r>
    </w:p>
    <w:p w14:paraId="3D9C24AB" w14:textId="564D46D8" w:rsidR="00AB4D35" w:rsidRDefault="00AB4D35" w:rsidP="00AB4D35">
      <w:pPr>
        <w:pStyle w:val="Odstavecseseznamem"/>
        <w:numPr>
          <w:ilvl w:val="0"/>
          <w:numId w:val="2"/>
        </w:numPr>
      </w:pPr>
      <w:r>
        <w:t>OZZ, v produktivním věku, tak zbývá pouze hledat pracovní příležitosti na volném trhu práce. Bez srovnatelné podpory, jakou dosud požívají na chráněném trhu práce, jsou dříve, či později nezaměstnatelní.</w:t>
      </w:r>
      <w:r w:rsidR="00AA1683">
        <w:t xml:space="preserve"> Pokud se nebudou moci vrátit na chráněný trh práce skončí na Úřadu práce.</w:t>
      </w:r>
      <w:r>
        <w:t xml:space="preserve"> </w:t>
      </w:r>
    </w:p>
    <w:p w14:paraId="2A379262" w14:textId="4EB9D30C" w:rsidR="00AB4D35" w:rsidRDefault="00AA1683" w:rsidP="00AB4D35">
      <w:pPr>
        <w:pStyle w:val="Odstavecseseznamem"/>
        <w:numPr>
          <w:ilvl w:val="0"/>
          <w:numId w:val="2"/>
        </w:numPr>
      </w:pPr>
      <w:r>
        <w:t>S</w:t>
      </w:r>
      <w:r w:rsidR="00AB4D35">
        <w:t xml:space="preserve">končí-li OZZ na sociálních dávkách, potom dle údajů MPSV (údaj z roku 2020), </w:t>
      </w:r>
      <w:r w:rsidR="002A63D3">
        <w:t>stojí</w:t>
      </w:r>
      <w:r w:rsidR="00AB4D35">
        <w:t xml:space="preserve"> jedna nezaměstnaná osoba na dávkách ročně cca 400 000,-Kč</w:t>
      </w:r>
      <w:r w:rsidR="002A63D3">
        <w:t>. Je jisté, že dnes jsou náklady vyšší.</w:t>
      </w:r>
      <w:r w:rsidR="00AB4D35">
        <w:t xml:space="preserve"> </w:t>
      </w:r>
    </w:p>
    <w:p w14:paraId="18DDF59D" w14:textId="61E1E37C" w:rsidR="009A56DD" w:rsidRPr="009A56DD" w:rsidRDefault="009A56DD" w:rsidP="009A56DD">
      <w:pPr>
        <w:rPr>
          <w:b/>
          <w:bCs/>
          <w:u w:val="single"/>
        </w:rPr>
      </w:pPr>
      <w:r w:rsidRPr="009A56DD">
        <w:rPr>
          <w:b/>
          <w:bCs/>
          <w:u w:val="single"/>
        </w:rPr>
        <w:t>Současně žádáme o úpravu všech ustanovení zákona, které byly upraveny v souvislosti s návrhem na zrušení podpory OZZ na chráněném trhu práce.</w:t>
      </w:r>
    </w:p>
    <w:p w14:paraId="30F78069" w14:textId="77777777" w:rsidR="00AB4D35" w:rsidRDefault="00AB4D35" w:rsidP="00AB4D35">
      <w:pPr>
        <w:pStyle w:val="Odstavecseseznamem"/>
      </w:pPr>
    </w:p>
    <w:p w14:paraId="22060893" w14:textId="2C8E2733" w:rsidR="00AB4D35" w:rsidRPr="002A63D3" w:rsidRDefault="002A63D3" w:rsidP="002A63D3">
      <w:pPr>
        <w:pStyle w:val="Odstavecseseznamem"/>
        <w:numPr>
          <w:ilvl w:val="0"/>
          <w:numId w:val="3"/>
        </w:numPr>
        <w:rPr>
          <w:b/>
          <w:bCs/>
          <w:u w:val="single"/>
        </w:rPr>
      </w:pPr>
      <w:r w:rsidRPr="002A63D3">
        <w:rPr>
          <w:b/>
          <w:bCs/>
          <w:u w:val="single"/>
        </w:rPr>
        <w:t xml:space="preserve">Zásadní připomínka k </w:t>
      </w:r>
      <w:r w:rsidR="00AB4D35" w:rsidRPr="002A63D3">
        <w:rPr>
          <w:b/>
          <w:bCs/>
          <w:u w:val="single"/>
        </w:rPr>
        <w:t>odst. 4. § 78a:</w:t>
      </w:r>
    </w:p>
    <w:p w14:paraId="1F073CF6" w14:textId="77777777" w:rsidR="002A63D3" w:rsidRDefault="002A63D3" w:rsidP="00AB4D35"/>
    <w:p w14:paraId="24D2F429" w14:textId="2FE92A44" w:rsidR="002A63D3" w:rsidRDefault="002A63D3" w:rsidP="00AB4D35">
      <w:r>
        <w:t>Navrhujeme v</w:t>
      </w:r>
      <w:r w:rsidR="00AB4D35">
        <w:t xml:space="preserve">e druhé větě vypustit ustanovení: </w:t>
      </w:r>
      <w:r>
        <w:t>„</w:t>
      </w:r>
      <w:r w:rsidR="00AB4D35">
        <w:t>pracující mimo pracoviště zaměstnavatele</w:t>
      </w:r>
      <w:r>
        <w:t>“</w:t>
      </w:r>
    </w:p>
    <w:p w14:paraId="72B1F3F6" w14:textId="77777777" w:rsidR="002A63D3" w:rsidRDefault="002A63D3" w:rsidP="00AB4D35"/>
    <w:p w14:paraId="4F913BC1" w14:textId="77777777" w:rsidR="002A63D3" w:rsidRPr="002A63D3" w:rsidRDefault="00AB4D35" w:rsidP="00AB4D35">
      <w:pPr>
        <w:rPr>
          <w:u w:val="single"/>
        </w:rPr>
      </w:pPr>
      <w:r w:rsidRPr="002A63D3">
        <w:rPr>
          <w:b/>
          <w:bCs/>
          <w:u w:val="single"/>
        </w:rPr>
        <w:t>Odůvodnění:</w:t>
      </w:r>
      <w:r w:rsidRPr="002A63D3">
        <w:rPr>
          <w:u w:val="single"/>
        </w:rPr>
        <w:t xml:space="preserve"> </w:t>
      </w:r>
    </w:p>
    <w:p w14:paraId="61499C4C" w14:textId="77777777" w:rsidR="002A63D3" w:rsidRDefault="002A63D3" w:rsidP="00AB4D35"/>
    <w:p w14:paraId="429ED14E" w14:textId="679059A0" w:rsidR="00AB4D35" w:rsidRDefault="00AB4D35" w:rsidP="00AB4D35">
      <w:r>
        <w:t>OZP mají</w:t>
      </w:r>
      <w:r w:rsidR="002A63D3">
        <w:t xml:space="preserve"> zpravidla</w:t>
      </w:r>
      <w:r>
        <w:t xml:space="preserve"> oproti zdravým zaměstnancům sníženou imunitu. Práce z domova se proto v případě pandemie nakažlivých chorob jeví jako vhodná alternativa, kterou je však třeba předem připravit. Doba covidová nedávno </w:t>
      </w:r>
      <w:r w:rsidR="002A63D3">
        <w:t>ukázala</w:t>
      </w:r>
      <w:r>
        <w:t xml:space="preserve"> že i OZP mohou určitou práci vykonávat úspěšně, v součinnosti se zaměstnavatelem, i z domova (zaměstnavatel dohlíží např. podle ZP na BOZP při home office).  Jde zde ponejvíce o drobnou rukodělnou práci, </w:t>
      </w:r>
      <w:r>
        <w:lastRenderedPageBreak/>
        <w:t xml:space="preserve">účetnictví, nebo jiné práce, které je možné provádět z domova, případně z jiného vyhrazeného prostoru i v karanténě. Krom toho je pojem „mimo pracoviště zaměstnavatele“ velice vágní. </w:t>
      </w:r>
    </w:p>
    <w:p w14:paraId="459BA6CA" w14:textId="77777777" w:rsidR="009A56DD" w:rsidRDefault="009A56DD" w:rsidP="00AB4D35"/>
    <w:p w14:paraId="215FACF8" w14:textId="7E76BE9C" w:rsidR="00AB4D35" w:rsidRPr="009A56DD" w:rsidRDefault="009A56DD" w:rsidP="009A56DD">
      <w:pPr>
        <w:pStyle w:val="Odstavecseseznamem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Zásadní připomínka </w:t>
      </w:r>
      <w:r w:rsidR="00AB4D35" w:rsidRPr="009A56DD">
        <w:rPr>
          <w:b/>
          <w:bCs/>
          <w:u w:val="single"/>
        </w:rPr>
        <w:t>k bodu 13.</w:t>
      </w:r>
    </w:p>
    <w:p w14:paraId="6E7B5B84" w14:textId="77777777" w:rsidR="00AB4D35" w:rsidRPr="00DC7557" w:rsidRDefault="00AB4D35" w:rsidP="00AB4D35">
      <w:pPr>
        <w:rPr>
          <w:b/>
          <w:bCs/>
        </w:rPr>
      </w:pPr>
      <w:r w:rsidRPr="00DC7557">
        <w:rPr>
          <w:b/>
          <w:bCs/>
        </w:rPr>
        <w:t>odst. 2 § 81, písm. b):</w:t>
      </w:r>
    </w:p>
    <w:p w14:paraId="3CE93972" w14:textId="5A4D8DD9" w:rsidR="009A56DD" w:rsidRDefault="009A56DD" w:rsidP="00AB4D35">
      <w:pPr>
        <w:pStyle w:val="l3"/>
        <w:spacing w:before="0" w:beforeAutospacing="0" w:after="0" w:afterAutospacing="0"/>
        <w:jc w:val="both"/>
        <w:rPr>
          <w:b/>
          <w:bCs/>
        </w:rPr>
      </w:pPr>
    </w:p>
    <w:p w14:paraId="0D72C45A" w14:textId="558A7CF9" w:rsidR="00AB4D35" w:rsidRDefault="009A56DD" w:rsidP="00AB4D35">
      <w:pPr>
        <w:pStyle w:val="l3"/>
        <w:spacing w:before="0" w:beforeAutospacing="0" w:after="0" w:afterAutospacing="0"/>
        <w:jc w:val="both"/>
        <w:rPr>
          <w:color w:val="000000"/>
        </w:rPr>
      </w:pPr>
      <w:r w:rsidRPr="009A56DD">
        <w:rPr>
          <w:b/>
          <w:bCs/>
        </w:rPr>
        <w:t>Žádáme o vypuštění ustanovení</w:t>
      </w:r>
      <w:r w:rsidR="00AB4D35" w:rsidRPr="009A56DD">
        <w:rPr>
          <w:b/>
          <w:bCs/>
        </w:rPr>
        <w:t xml:space="preserve">, protože </w:t>
      </w:r>
      <w:r w:rsidR="00AB4D35" w:rsidRPr="009A56DD">
        <w:rPr>
          <w:b/>
          <w:bCs/>
          <w:color w:val="000000"/>
        </w:rPr>
        <w:t>Spojenými osobami se pro</w:t>
      </w:r>
      <w:r w:rsidR="00AB4D35" w:rsidRPr="00E74691">
        <w:rPr>
          <w:color w:val="000000"/>
        </w:rPr>
        <w:t xml:space="preserve"> </w:t>
      </w:r>
      <w:r w:rsidR="00AB4D35" w:rsidRPr="009A56DD">
        <w:rPr>
          <w:b/>
          <w:bCs/>
          <w:color w:val="000000"/>
        </w:rPr>
        <w:t>účely Zákona o daních z</w:t>
      </w:r>
      <w:r>
        <w:rPr>
          <w:b/>
          <w:bCs/>
          <w:color w:val="000000"/>
        </w:rPr>
        <w:t> </w:t>
      </w:r>
      <w:r w:rsidR="00AB4D35" w:rsidRPr="009A56DD">
        <w:rPr>
          <w:b/>
          <w:bCs/>
          <w:color w:val="000000"/>
        </w:rPr>
        <w:t>příjmů</w:t>
      </w:r>
      <w:r>
        <w:rPr>
          <w:color w:val="000000"/>
        </w:rPr>
        <w:t>.</w:t>
      </w:r>
    </w:p>
    <w:p w14:paraId="003E15D6" w14:textId="77777777" w:rsidR="009A56DD" w:rsidRPr="00E74691" w:rsidRDefault="009A56DD" w:rsidP="00AB4D35">
      <w:pPr>
        <w:pStyle w:val="l3"/>
        <w:spacing w:before="0" w:beforeAutospacing="0" w:after="0" w:afterAutospacing="0"/>
        <w:jc w:val="both"/>
        <w:rPr>
          <w:color w:val="000000"/>
        </w:rPr>
      </w:pPr>
    </w:p>
    <w:p w14:paraId="144FD39B" w14:textId="77777777" w:rsidR="009A56DD" w:rsidRPr="009A56DD" w:rsidRDefault="00AB4D35" w:rsidP="00AB4D35">
      <w:pPr>
        <w:rPr>
          <w:b/>
          <w:bCs/>
          <w:u w:val="single"/>
        </w:rPr>
      </w:pPr>
      <w:r w:rsidRPr="009A56DD">
        <w:rPr>
          <w:b/>
          <w:bCs/>
          <w:u w:val="single"/>
        </w:rPr>
        <w:t xml:space="preserve">Odůvodnění: </w:t>
      </w:r>
    </w:p>
    <w:p w14:paraId="1997C32E" w14:textId="77777777" w:rsidR="009A56DD" w:rsidRDefault="009A56DD" w:rsidP="00AB4D35">
      <w:pPr>
        <w:rPr>
          <w:b/>
          <w:bCs/>
        </w:rPr>
      </w:pPr>
    </w:p>
    <w:p w14:paraId="1DA99570" w14:textId="1F86F570" w:rsidR="00AB4D35" w:rsidRDefault="009A56DD" w:rsidP="00AB4D35">
      <w:r>
        <w:t xml:space="preserve">Výše uvedené </w:t>
      </w:r>
      <w:r w:rsidR="00AB4D35" w:rsidRPr="00DC7557">
        <w:t xml:space="preserve">ustanovení </w:t>
      </w:r>
      <w:r>
        <w:t>je vyňato ze zákona o</w:t>
      </w:r>
      <w:r w:rsidR="00AB4D35" w:rsidRPr="00DC7557">
        <w:t xml:space="preserve"> daních z příjmů. </w:t>
      </w:r>
      <w:r>
        <w:t xml:space="preserve">Nevidíme důvod části jiných zákonů promítat do ustanovení zcela jiných zákonů. Text je poměrně nepřehledný a není zřejmé co předkladatel navrhovaným ustanovením sleduje. </w:t>
      </w:r>
    </w:p>
    <w:p w14:paraId="0DD6BD89" w14:textId="77777777" w:rsidR="00AB4D35" w:rsidRDefault="00AB4D35" w:rsidP="00AB4D35"/>
    <w:p w14:paraId="29725731" w14:textId="77777777" w:rsidR="009A56DD" w:rsidRDefault="009A56DD" w:rsidP="00AB4D35"/>
    <w:p w14:paraId="4A55F434" w14:textId="0221F043" w:rsidR="009A56DD" w:rsidRDefault="009A56DD" w:rsidP="00AB4D35">
      <w:r>
        <w:t xml:space="preserve">Zpracoval: </w:t>
      </w:r>
    </w:p>
    <w:p w14:paraId="1B3E7487" w14:textId="20606919" w:rsidR="009A56DD" w:rsidRDefault="009A56DD" w:rsidP="00AB4D35">
      <w:r>
        <w:t>Mgr. Václav Krása</w:t>
      </w:r>
    </w:p>
    <w:p w14:paraId="53168569" w14:textId="77777777" w:rsidR="009A56DD" w:rsidRDefault="009A56DD" w:rsidP="00AB4D35"/>
    <w:p w14:paraId="4CB44AA5" w14:textId="4ABE94F8" w:rsidR="009A56DD" w:rsidRDefault="009A56DD" w:rsidP="00AB4D35">
      <w:r>
        <w:t>V Praze dne 19. 12. 2023</w:t>
      </w:r>
    </w:p>
    <w:sectPr w:rsidR="009A5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F094D"/>
    <w:multiLevelType w:val="hybridMultilevel"/>
    <w:tmpl w:val="BDA4E562"/>
    <w:lvl w:ilvl="0" w:tplc="8570AA9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43B19"/>
    <w:multiLevelType w:val="hybridMultilevel"/>
    <w:tmpl w:val="2AA8C7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716E2"/>
    <w:multiLevelType w:val="hybridMultilevel"/>
    <w:tmpl w:val="A014A7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789688">
    <w:abstractNumId w:val="0"/>
  </w:num>
  <w:num w:numId="2" w16cid:durableId="168646893">
    <w:abstractNumId w:val="2"/>
  </w:num>
  <w:num w:numId="3" w16cid:durableId="355087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35"/>
    <w:rsid w:val="002A63D3"/>
    <w:rsid w:val="00731915"/>
    <w:rsid w:val="009A56DD"/>
    <w:rsid w:val="00AA1683"/>
    <w:rsid w:val="00AB4D35"/>
    <w:rsid w:val="00C1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DDA4"/>
  <w15:chartTrackingRefBased/>
  <w15:docId w15:val="{528F5B0B-2A82-49F3-8C4F-8509A04A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D3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4D35"/>
    <w:pPr>
      <w:ind w:left="720"/>
      <w:contextualSpacing/>
    </w:pPr>
  </w:style>
  <w:style w:type="paragraph" w:customStyle="1" w:styleId="l3">
    <w:name w:val="l3"/>
    <w:basedOn w:val="Normln"/>
    <w:rsid w:val="00AB4D35"/>
    <w:pPr>
      <w:spacing w:before="100" w:beforeAutospacing="1" w:after="100" w:afterAutospacing="1"/>
    </w:pPr>
  </w:style>
  <w:style w:type="paragraph" w:customStyle="1" w:styleId="l4">
    <w:name w:val="l4"/>
    <w:basedOn w:val="Normln"/>
    <w:rsid w:val="00AB4D35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AB4D35"/>
    <w:rPr>
      <w:i/>
      <w:iCs/>
    </w:rPr>
  </w:style>
  <w:style w:type="paragraph" w:customStyle="1" w:styleId="l5">
    <w:name w:val="l5"/>
    <w:basedOn w:val="Normln"/>
    <w:rsid w:val="00AB4D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Kubíčková</dc:creator>
  <cp:keywords/>
  <dc:description/>
  <cp:lastModifiedBy>Michaela Kubíčková</cp:lastModifiedBy>
  <cp:revision>3</cp:revision>
  <dcterms:created xsi:type="dcterms:W3CDTF">2023-12-18T13:42:00Z</dcterms:created>
  <dcterms:modified xsi:type="dcterms:W3CDTF">2023-12-19T08:27:00Z</dcterms:modified>
</cp:coreProperties>
</file>