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EDB0" w14:textId="77777777" w:rsidR="00CC24DE" w:rsidRPr="003172E8" w:rsidRDefault="00CC24DE" w:rsidP="008806FE">
      <w:pPr>
        <w:spacing w:after="0"/>
        <w:jc w:val="right"/>
        <w:rPr>
          <w:rFonts w:ascii="Times New Roman" w:eastAsia="Times New Roman" w:hAnsi="Times New Roman"/>
          <w:sz w:val="24"/>
          <w:szCs w:val="24"/>
          <w:lang w:eastAsia="cs-CZ"/>
        </w:rPr>
      </w:pPr>
      <w:r w:rsidRPr="00200EA2">
        <w:rPr>
          <w:rFonts w:ascii="Times New Roman" w:eastAsia="Times New Roman" w:hAnsi="Times New Roman"/>
          <w:b/>
          <w:bCs/>
          <w:sz w:val="24"/>
          <w:szCs w:val="24"/>
          <w:lang w:eastAsia="cs-CZ"/>
        </w:rPr>
        <w:t>III</w:t>
      </w:r>
      <w:r w:rsidRPr="003172E8">
        <w:rPr>
          <w:rFonts w:ascii="Times New Roman" w:eastAsia="Times New Roman" w:hAnsi="Times New Roman"/>
          <w:sz w:val="24"/>
          <w:szCs w:val="24"/>
          <w:lang w:eastAsia="cs-CZ"/>
        </w:rPr>
        <w:t>.</w:t>
      </w:r>
    </w:p>
    <w:p w14:paraId="53404CDB" w14:textId="49DC2362" w:rsidR="0066189C" w:rsidRDefault="0066189C" w:rsidP="008806FE">
      <w:pPr>
        <w:spacing w:after="0"/>
        <w:jc w:val="center"/>
        <w:rPr>
          <w:rFonts w:ascii="Times New Roman" w:eastAsia="Times New Roman" w:hAnsi="Times New Roman"/>
          <w:sz w:val="24"/>
          <w:szCs w:val="24"/>
          <w:lang w:eastAsia="cs-CZ"/>
        </w:rPr>
      </w:pPr>
      <w:r w:rsidRPr="00BE27C1">
        <w:rPr>
          <w:rFonts w:ascii="Times New Roman" w:eastAsia="Times New Roman" w:hAnsi="Times New Roman"/>
          <w:sz w:val="24"/>
          <w:szCs w:val="24"/>
          <w:lang w:eastAsia="cs-CZ"/>
        </w:rPr>
        <w:t>N á v r h</w:t>
      </w:r>
    </w:p>
    <w:p w14:paraId="1D464C95" w14:textId="77777777" w:rsidR="008806FE" w:rsidRPr="00BE27C1" w:rsidRDefault="008806FE" w:rsidP="008806FE">
      <w:pPr>
        <w:spacing w:after="0"/>
        <w:jc w:val="center"/>
        <w:rPr>
          <w:rFonts w:ascii="Times New Roman" w:eastAsia="Times New Roman" w:hAnsi="Times New Roman"/>
          <w:sz w:val="24"/>
          <w:szCs w:val="24"/>
          <w:lang w:eastAsia="cs-CZ"/>
        </w:rPr>
      </w:pPr>
    </w:p>
    <w:p w14:paraId="4E30C8C2" w14:textId="77777777" w:rsidR="0023370A" w:rsidRPr="00BE27C1" w:rsidRDefault="0023370A" w:rsidP="008806FE">
      <w:pPr>
        <w:spacing w:after="0"/>
        <w:jc w:val="center"/>
        <w:rPr>
          <w:rFonts w:ascii="Times New Roman" w:eastAsia="Times New Roman" w:hAnsi="Times New Roman"/>
          <w:b/>
          <w:sz w:val="24"/>
          <w:szCs w:val="24"/>
          <w:lang w:eastAsia="cs-CZ"/>
        </w:rPr>
      </w:pPr>
      <w:r w:rsidRPr="00BE27C1">
        <w:rPr>
          <w:rFonts w:ascii="Times New Roman" w:eastAsia="Times New Roman" w:hAnsi="Times New Roman"/>
          <w:b/>
          <w:sz w:val="24"/>
          <w:szCs w:val="24"/>
          <w:lang w:eastAsia="cs-CZ"/>
        </w:rPr>
        <w:t>ZÁKON</w:t>
      </w:r>
    </w:p>
    <w:p w14:paraId="40929178" w14:textId="2CF34939" w:rsidR="0023370A" w:rsidRDefault="0023370A" w:rsidP="008806FE">
      <w:pPr>
        <w:spacing w:after="0"/>
        <w:jc w:val="center"/>
        <w:rPr>
          <w:rFonts w:ascii="Times New Roman" w:eastAsia="Times New Roman" w:hAnsi="Times New Roman"/>
          <w:sz w:val="24"/>
          <w:szCs w:val="24"/>
          <w:lang w:eastAsia="cs-CZ"/>
        </w:rPr>
      </w:pPr>
      <w:r w:rsidRPr="00BE27C1">
        <w:rPr>
          <w:rFonts w:ascii="Times New Roman" w:eastAsia="Times New Roman" w:hAnsi="Times New Roman"/>
          <w:sz w:val="24"/>
          <w:szCs w:val="24"/>
          <w:lang w:eastAsia="cs-CZ"/>
        </w:rPr>
        <w:t>ze dne ……………………</w:t>
      </w:r>
      <w:r w:rsidR="008E07D1">
        <w:rPr>
          <w:rFonts w:ascii="Times New Roman" w:eastAsia="Times New Roman" w:hAnsi="Times New Roman"/>
          <w:sz w:val="24"/>
          <w:szCs w:val="24"/>
          <w:lang w:eastAsia="cs-CZ"/>
        </w:rPr>
        <w:t>2023</w:t>
      </w:r>
      <w:r w:rsidRPr="00BE27C1">
        <w:rPr>
          <w:rFonts w:ascii="Times New Roman" w:eastAsia="Times New Roman" w:hAnsi="Times New Roman"/>
          <w:sz w:val="24"/>
          <w:szCs w:val="24"/>
          <w:lang w:eastAsia="cs-CZ"/>
        </w:rPr>
        <w:t>,</w:t>
      </w:r>
    </w:p>
    <w:p w14:paraId="2C6F6E03" w14:textId="77777777" w:rsidR="008806FE" w:rsidRPr="00BE27C1" w:rsidRDefault="008806FE" w:rsidP="008806FE">
      <w:pPr>
        <w:spacing w:after="0"/>
        <w:jc w:val="center"/>
        <w:rPr>
          <w:rFonts w:ascii="Times New Roman" w:eastAsia="Times New Roman" w:hAnsi="Times New Roman"/>
          <w:sz w:val="24"/>
          <w:szCs w:val="24"/>
          <w:lang w:eastAsia="cs-CZ"/>
        </w:rPr>
      </w:pPr>
    </w:p>
    <w:p w14:paraId="51E37E03" w14:textId="29184A4A" w:rsidR="0023370A" w:rsidRPr="00BE27C1" w:rsidRDefault="0023370A" w:rsidP="008806FE">
      <w:pPr>
        <w:spacing w:after="0"/>
        <w:jc w:val="center"/>
        <w:rPr>
          <w:rFonts w:ascii="Times New Roman" w:eastAsia="Times New Roman" w:hAnsi="Times New Roman"/>
          <w:b/>
          <w:sz w:val="24"/>
          <w:szCs w:val="24"/>
          <w:lang w:eastAsia="cs-CZ"/>
        </w:rPr>
      </w:pPr>
      <w:r w:rsidRPr="00BE27C1">
        <w:rPr>
          <w:rFonts w:ascii="Times New Roman" w:eastAsia="Times New Roman" w:hAnsi="Times New Roman"/>
          <w:b/>
          <w:noProof/>
          <w:sz w:val="24"/>
          <w:szCs w:val="24"/>
          <w:lang w:eastAsia="cs-CZ"/>
        </w:rPr>
        <w:t xml:space="preserve">kterým se mění </w:t>
      </w:r>
      <w:r w:rsidRPr="00BE27C1">
        <w:rPr>
          <w:rFonts w:ascii="Times New Roman" w:eastAsia="Times New Roman" w:hAnsi="Times New Roman"/>
          <w:b/>
          <w:sz w:val="24"/>
          <w:szCs w:val="24"/>
          <w:lang w:eastAsia="cs-CZ"/>
        </w:rPr>
        <w:t xml:space="preserve">zákon č. 262/2006 Sb., zákoník práce, </w:t>
      </w:r>
      <w:r w:rsidR="00356694" w:rsidRPr="00BE27C1">
        <w:rPr>
          <w:rFonts w:ascii="Times New Roman" w:eastAsia="Times New Roman" w:hAnsi="Times New Roman"/>
          <w:b/>
          <w:sz w:val="24"/>
          <w:szCs w:val="24"/>
          <w:lang w:eastAsia="cs-CZ"/>
        </w:rPr>
        <w:t xml:space="preserve">ve znění pozdějších předpisů, </w:t>
      </w:r>
      <w:r w:rsidR="007B1C3E" w:rsidRPr="007B1C3E">
        <w:rPr>
          <w:rFonts w:ascii="Times New Roman" w:eastAsia="Times New Roman" w:hAnsi="Times New Roman"/>
          <w:b/>
          <w:sz w:val="24"/>
          <w:szCs w:val="24"/>
          <w:lang w:eastAsia="cs-CZ"/>
        </w:rPr>
        <w:t>a</w:t>
      </w:r>
      <w:r w:rsidR="00107B2A">
        <w:rPr>
          <w:rFonts w:ascii="Times New Roman" w:eastAsia="Times New Roman" w:hAnsi="Times New Roman"/>
          <w:b/>
          <w:sz w:val="24"/>
          <w:szCs w:val="24"/>
          <w:lang w:eastAsia="cs-CZ"/>
        </w:rPr>
        <w:t> </w:t>
      </w:r>
      <w:r w:rsidR="007B1C3E" w:rsidRPr="007B1C3E">
        <w:rPr>
          <w:rFonts w:ascii="Times New Roman" w:eastAsia="Times New Roman" w:hAnsi="Times New Roman"/>
          <w:b/>
          <w:sz w:val="24"/>
          <w:szCs w:val="24"/>
          <w:lang w:eastAsia="cs-CZ"/>
        </w:rPr>
        <w:t xml:space="preserve">některé </w:t>
      </w:r>
      <w:r w:rsidR="00107B2A">
        <w:rPr>
          <w:rFonts w:ascii="Times New Roman" w:eastAsia="Times New Roman" w:hAnsi="Times New Roman"/>
          <w:b/>
          <w:sz w:val="24"/>
          <w:szCs w:val="24"/>
          <w:lang w:eastAsia="cs-CZ"/>
        </w:rPr>
        <w:t>další zákony</w:t>
      </w:r>
    </w:p>
    <w:p w14:paraId="1F6615A1" w14:textId="77777777" w:rsidR="00095EA2" w:rsidRPr="00BE27C1" w:rsidRDefault="00095EA2" w:rsidP="0048646F">
      <w:pPr>
        <w:spacing w:after="0" w:line="240" w:lineRule="auto"/>
        <w:jc w:val="center"/>
        <w:rPr>
          <w:rFonts w:ascii="Times New Roman" w:eastAsia="Times New Roman" w:hAnsi="Times New Roman"/>
          <w:b/>
          <w:sz w:val="24"/>
          <w:szCs w:val="24"/>
          <w:lang w:eastAsia="cs-CZ"/>
        </w:rPr>
      </w:pPr>
    </w:p>
    <w:p w14:paraId="2A58817B" w14:textId="77777777" w:rsidR="0023370A" w:rsidRPr="00BE27C1" w:rsidRDefault="0023370A" w:rsidP="0048646F">
      <w:pPr>
        <w:spacing w:after="0" w:line="240" w:lineRule="auto"/>
        <w:ind w:firstLine="567"/>
        <w:jc w:val="both"/>
        <w:rPr>
          <w:rFonts w:ascii="Times New Roman" w:eastAsia="Times New Roman" w:hAnsi="Times New Roman"/>
          <w:sz w:val="24"/>
          <w:szCs w:val="24"/>
          <w:lang w:eastAsia="cs-CZ"/>
        </w:rPr>
      </w:pPr>
      <w:r w:rsidRPr="00BE27C1">
        <w:rPr>
          <w:rFonts w:ascii="Times New Roman" w:eastAsia="Times New Roman" w:hAnsi="Times New Roman"/>
          <w:sz w:val="24"/>
          <w:szCs w:val="24"/>
          <w:lang w:eastAsia="cs-CZ"/>
        </w:rPr>
        <w:t>Parlament se usnesl na tomto zákoně České republiky:</w:t>
      </w:r>
    </w:p>
    <w:p w14:paraId="206C03CF" w14:textId="77777777" w:rsidR="0023370A" w:rsidRPr="00BE27C1" w:rsidRDefault="0023370A" w:rsidP="0048646F">
      <w:pPr>
        <w:spacing w:after="0" w:line="240" w:lineRule="auto"/>
        <w:jc w:val="center"/>
        <w:rPr>
          <w:rFonts w:ascii="Times New Roman" w:eastAsia="Times New Roman" w:hAnsi="Times New Roman"/>
          <w:sz w:val="24"/>
          <w:szCs w:val="24"/>
          <w:lang w:eastAsia="cs-CZ"/>
        </w:rPr>
      </w:pPr>
    </w:p>
    <w:p w14:paraId="6ADAD18C" w14:textId="2C87D406" w:rsidR="00C42D6F" w:rsidRDefault="0023370A" w:rsidP="0048646F">
      <w:pPr>
        <w:spacing w:after="0" w:line="240" w:lineRule="auto"/>
        <w:jc w:val="center"/>
        <w:rPr>
          <w:rFonts w:ascii="Times New Roman" w:eastAsia="Times New Roman" w:hAnsi="Times New Roman"/>
          <w:b/>
          <w:sz w:val="24"/>
          <w:szCs w:val="24"/>
          <w:lang w:eastAsia="cs-CZ"/>
        </w:rPr>
      </w:pPr>
      <w:r w:rsidRPr="00386970">
        <w:rPr>
          <w:rFonts w:ascii="Times New Roman" w:eastAsia="Times New Roman" w:hAnsi="Times New Roman"/>
          <w:b/>
          <w:sz w:val="24"/>
          <w:szCs w:val="24"/>
          <w:lang w:eastAsia="cs-CZ"/>
        </w:rPr>
        <w:t>ČÁST PRVNÍ</w:t>
      </w:r>
      <w:r w:rsidRPr="00BE27C1">
        <w:rPr>
          <w:rFonts w:ascii="Times New Roman" w:eastAsia="Times New Roman" w:hAnsi="Times New Roman"/>
          <w:b/>
          <w:sz w:val="24"/>
          <w:szCs w:val="24"/>
          <w:lang w:eastAsia="cs-CZ"/>
        </w:rPr>
        <w:t xml:space="preserve"> </w:t>
      </w:r>
    </w:p>
    <w:p w14:paraId="71DDB0AF" w14:textId="77777777" w:rsidR="008806FE" w:rsidRPr="00B95A27" w:rsidRDefault="008806FE" w:rsidP="0048646F">
      <w:pPr>
        <w:spacing w:after="0" w:line="240" w:lineRule="auto"/>
        <w:jc w:val="center"/>
        <w:rPr>
          <w:rFonts w:ascii="Times New Roman" w:eastAsia="Times New Roman" w:hAnsi="Times New Roman"/>
          <w:b/>
          <w:sz w:val="24"/>
          <w:szCs w:val="24"/>
          <w:lang w:eastAsia="cs-CZ"/>
        </w:rPr>
      </w:pPr>
    </w:p>
    <w:p w14:paraId="67A5CE49" w14:textId="6470709C" w:rsidR="00C42D6F" w:rsidRDefault="00C42D6F" w:rsidP="0048646F">
      <w:pPr>
        <w:spacing w:after="0" w:line="240" w:lineRule="auto"/>
        <w:jc w:val="center"/>
        <w:rPr>
          <w:rFonts w:ascii="Times New Roman" w:eastAsia="Times New Roman" w:hAnsi="Times New Roman"/>
          <w:b/>
          <w:sz w:val="24"/>
          <w:szCs w:val="24"/>
          <w:lang w:eastAsia="cs-CZ"/>
        </w:rPr>
      </w:pPr>
      <w:r w:rsidRPr="00BE27C1">
        <w:rPr>
          <w:rFonts w:ascii="Times New Roman" w:eastAsia="Times New Roman" w:hAnsi="Times New Roman"/>
          <w:b/>
          <w:sz w:val="24"/>
          <w:szCs w:val="24"/>
          <w:lang w:eastAsia="cs-CZ"/>
        </w:rPr>
        <w:t>Změna zákoníku práce</w:t>
      </w:r>
    </w:p>
    <w:p w14:paraId="489D1033" w14:textId="77777777" w:rsidR="008806FE" w:rsidRPr="00BE27C1" w:rsidRDefault="008806FE" w:rsidP="0048646F">
      <w:pPr>
        <w:spacing w:after="0" w:line="240" w:lineRule="auto"/>
        <w:jc w:val="center"/>
        <w:rPr>
          <w:rFonts w:ascii="Times New Roman" w:eastAsia="Times New Roman" w:hAnsi="Times New Roman"/>
          <w:b/>
          <w:sz w:val="24"/>
          <w:szCs w:val="24"/>
          <w:lang w:eastAsia="cs-CZ"/>
        </w:rPr>
      </w:pPr>
    </w:p>
    <w:p w14:paraId="5EE7AC0C" w14:textId="24209874" w:rsidR="0023370A" w:rsidRDefault="0023370A" w:rsidP="0048646F">
      <w:pPr>
        <w:spacing w:after="0" w:line="240" w:lineRule="auto"/>
        <w:jc w:val="center"/>
        <w:rPr>
          <w:rFonts w:ascii="Times New Roman" w:eastAsia="Times New Roman" w:hAnsi="Times New Roman"/>
          <w:sz w:val="24"/>
          <w:szCs w:val="24"/>
          <w:lang w:eastAsia="cs-CZ"/>
        </w:rPr>
      </w:pPr>
      <w:r w:rsidRPr="00BE27C1">
        <w:rPr>
          <w:rFonts w:ascii="Times New Roman" w:eastAsia="Times New Roman" w:hAnsi="Times New Roman"/>
          <w:sz w:val="24"/>
          <w:szCs w:val="24"/>
          <w:lang w:eastAsia="cs-CZ"/>
        </w:rPr>
        <w:t>Čl. I</w:t>
      </w:r>
    </w:p>
    <w:p w14:paraId="11856F56" w14:textId="77777777" w:rsidR="000154FA" w:rsidRPr="00BE27C1" w:rsidRDefault="000154FA" w:rsidP="0048646F">
      <w:pPr>
        <w:spacing w:after="0" w:line="240" w:lineRule="auto"/>
        <w:jc w:val="center"/>
        <w:rPr>
          <w:rFonts w:ascii="Times New Roman" w:eastAsia="Times New Roman" w:hAnsi="Times New Roman"/>
          <w:sz w:val="24"/>
          <w:szCs w:val="24"/>
          <w:lang w:eastAsia="cs-CZ"/>
        </w:rPr>
      </w:pPr>
    </w:p>
    <w:p w14:paraId="78C026EA" w14:textId="4B2FD74D" w:rsidR="00DB29C9" w:rsidRDefault="0023370A" w:rsidP="00ED111A">
      <w:pPr>
        <w:tabs>
          <w:tab w:val="left" w:pos="567"/>
        </w:tabs>
        <w:spacing w:after="0" w:line="240" w:lineRule="auto"/>
        <w:ind w:firstLine="567"/>
        <w:jc w:val="both"/>
        <w:rPr>
          <w:rFonts w:ascii="Times New Roman" w:hAnsi="Times New Roman"/>
          <w:sz w:val="24"/>
          <w:szCs w:val="24"/>
        </w:rPr>
      </w:pPr>
      <w:r w:rsidRPr="005F65CF">
        <w:rPr>
          <w:rFonts w:ascii="Times New Roman" w:eastAsia="Times New Roman" w:hAnsi="Times New Roman"/>
          <w:sz w:val="24"/>
          <w:szCs w:val="24"/>
          <w:lang w:eastAsia="cs-CZ"/>
        </w:rPr>
        <w:t>Zákon č. 262/2006 Sb., zákoník práce, ve znění zákona č. 585/2006 Sb., zákona č. 181/2007 Sb., zákona č. 261/2007 Sb., zákona č. 296/2007 Sb., zákona č. 362/2007 Sb., nálezu Ústavního soudu, vyhlášeného pod č. 116/2008 Sb., zákona č. 121/2008 Sb., zákona č. 126/2008 Sb., zákona č. 294/2008 Sb., zákona č. 305/2008 Sb., zákona č. 306/2008 Sb., zákona č. 382/2008 Sb., zákona č. 286/2009 Sb., zákona č. 320/2009 Sb., zákona č. 326/2009 Sb., zákona č. 427/2010 Sb., zákona č. 73/2011 Sb., zákona č. 180/2011 Sb., zákona č.</w:t>
      </w:r>
      <w:r w:rsidR="00313B99" w:rsidRPr="005F65CF">
        <w:rPr>
          <w:rFonts w:ascii="Times New Roman" w:eastAsia="Times New Roman" w:hAnsi="Times New Roman"/>
          <w:sz w:val="24"/>
          <w:szCs w:val="24"/>
          <w:lang w:eastAsia="cs-CZ"/>
        </w:rPr>
        <w:t> </w:t>
      </w:r>
      <w:r w:rsidRPr="005F65CF">
        <w:rPr>
          <w:rFonts w:ascii="Times New Roman" w:eastAsia="Times New Roman" w:hAnsi="Times New Roman"/>
          <w:sz w:val="24"/>
          <w:szCs w:val="24"/>
          <w:lang w:eastAsia="cs-CZ"/>
        </w:rPr>
        <w:t>185/2011 Sb., zákona č. 341/2011 Sb., zákona č. 364/2011 Sb., zákona č. 365/2011 Sb., zákona č. 367/2011 Sb., zákona č. 375/2011 Sb., zákona č. 466/2011 Sb., zákona č. 167/2012 Sb., zákona č. 385/2012 Sb., zákona č. 396/2012 Sb.,</w:t>
      </w:r>
      <w:r w:rsidR="006700AE" w:rsidRPr="005F65CF">
        <w:rPr>
          <w:rFonts w:ascii="Times New Roman" w:eastAsia="Times New Roman" w:hAnsi="Times New Roman"/>
          <w:sz w:val="24"/>
          <w:szCs w:val="24"/>
          <w:lang w:eastAsia="cs-CZ"/>
        </w:rPr>
        <w:t xml:space="preserve"> zákona č. </w:t>
      </w:r>
      <w:r w:rsidRPr="005F65CF">
        <w:rPr>
          <w:rFonts w:ascii="Times New Roman" w:eastAsia="Times New Roman" w:hAnsi="Times New Roman"/>
          <w:sz w:val="24"/>
          <w:szCs w:val="24"/>
          <w:lang w:eastAsia="cs-CZ"/>
        </w:rPr>
        <w:t>399/2012 Sb., zákona č.</w:t>
      </w:r>
      <w:r w:rsidR="00313B99" w:rsidRPr="005F65CF">
        <w:rPr>
          <w:rFonts w:ascii="Times New Roman" w:eastAsia="Times New Roman" w:hAnsi="Times New Roman"/>
          <w:sz w:val="24"/>
          <w:szCs w:val="24"/>
          <w:lang w:eastAsia="cs-CZ"/>
        </w:rPr>
        <w:t> </w:t>
      </w:r>
      <w:r w:rsidRPr="005F65CF">
        <w:rPr>
          <w:rFonts w:ascii="Times New Roman" w:eastAsia="Times New Roman" w:hAnsi="Times New Roman"/>
          <w:sz w:val="24"/>
          <w:szCs w:val="24"/>
          <w:lang w:eastAsia="cs-CZ"/>
        </w:rPr>
        <w:t>155/2013 Sb., zákona č. 303/2013 Sb., zákona č. 101/2014 Sb., zákona č. 182/2014 Sb., zákona č. 2</w:t>
      </w:r>
      <w:r w:rsidR="00DB29C9" w:rsidRPr="005F65CF">
        <w:rPr>
          <w:rFonts w:ascii="Times New Roman" w:eastAsia="Times New Roman" w:hAnsi="Times New Roman"/>
          <w:sz w:val="24"/>
          <w:szCs w:val="24"/>
          <w:lang w:eastAsia="cs-CZ"/>
        </w:rPr>
        <w:t>50/2014 Sb., zákona č. 205/2015 </w:t>
      </w:r>
      <w:r w:rsidRPr="005F65CF">
        <w:rPr>
          <w:rFonts w:ascii="Times New Roman" w:eastAsia="Times New Roman" w:hAnsi="Times New Roman"/>
          <w:sz w:val="24"/>
          <w:szCs w:val="24"/>
          <w:lang w:eastAsia="cs-CZ"/>
        </w:rPr>
        <w:t>Sb., zákona č. 298/2015 Sb.,</w:t>
      </w:r>
      <w:r w:rsidR="00DB29C9" w:rsidRPr="005F65CF">
        <w:rPr>
          <w:rFonts w:ascii="Times New Roman" w:eastAsia="Times New Roman" w:hAnsi="Times New Roman"/>
          <w:sz w:val="24"/>
          <w:szCs w:val="24"/>
          <w:lang w:eastAsia="cs-CZ"/>
        </w:rPr>
        <w:t xml:space="preserve"> </w:t>
      </w:r>
      <w:r w:rsidR="00DB29C9" w:rsidRPr="005F65CF">
        <w:rPr>
          <w:rFonts w:ascii="Times New Roman" w:hAnsi="Times New Roman"/>
          <w:sz w:val="24"/>
          <w:szCs w:val="24"/>
        </w:rPr>
        <w:t>zákona č. 377/2015 Sb.,</w:t>
      </w:r>
      <w:r w:rsidR="00065F8C" w:rsidRPr="005F65CF">
        <w:rPr>
          <w:rFonts w:ascii="Times New Roman" w:hAnsi="Times New Roman"/>
          <w:sz w:val="24"/>
          <w:szCs w:val="24"/>
        </w:rPr>
        <w:t xml:space="preserve"> </w:t>
      </w:r>
      <w:r w:rsidR="00DB29C9" w:rsidRPr="005F65CF">
        <w:rPr>
          <w:rFonts w:ascii="Times New Roman" w:hAnsi="Times New Roman"/>
          <w:sz w:val="24"/>
          <w:szCs w:val="24"/>
        </w:rPr>
        <w:t>zákona č. 47/2016 Sb.,</w:t>
      </w:r>
      <w:r w:rsidR="00065F8C" w:rsidRPr="005F65CF">
        <w:rPr>
          <w:rFonts w:ascii="Times New Roman" w:hAnsi="Times New Roman"/>
          <w:sz w:val="24"/>
          <w:szCs w:val="24"/>
        </w:rPr>
        <w:t xml:space="preserve"> zá</w:t>
      </w:r>
      <w:r w:rsidR="004F28ED" w:rsidRPr="005F65CF">
        <w:rPr>
          <w:rFonts w:ascii="Times New Roman" w:hAnsi="Times New Roman"/>
          <w:sz w:val="24"/>
          <w:szCs w:val="24"/>
        </w:rPr>
        <w:t>kona č. 264/2016 Sb., zákona č. </w:t>
      </w:r>
      <w:r w:rsidR="00065F8C" w:rsidRPr="005F65CF">
        <w:rPr>
          <w:rFonts w:ascii="Times New Roman" w:hAnsi="Times New Roman"/>
          <w:sz w:val="24"/>
          <w:szCs w:val="24"/>
        </w:rPr>
        <w:t>298/2016 Sb., zákona č.</w:t>
      </w:r>
      <w:r w:rsidR="00313B99" w:rsidRPr="005F65CF">
        <w:rPr>
          <w:rFonts w:ascii="Times New Roman" w:hAnsi="Times New Roman"/>
          <w:sz w:val="24"/>
          <w:szCs w:val="24"/>
        </w:rPr>
        <w:t> </w:t>
      </w:r>
      <w:r w:rsidR="00065F8C" w:rsidRPr="005F65CF">
        <w:rPr>
          <w:rFonts w:ascii="Times New Roman" w:hAnsi="Times New Roman"/>
          <w:sz w:val="24"/>
          <w:szCs w:val="24"/>
        </w:rPr>
        <w:t>460/2016 Sb., zákona č. 93/2017 Sb., zákona č. 99/2017 Sb., zákona č. 148/2017 Sb., zákona č. 202/2017 Sb., zákona č. 203/2017 Sb., zá</w:t>
      </w:r>
      <w:r w:rsidR="006700AE" w:rsidRPr="005F65CF">
        <w:rPr>
          <w:rFonts w:ascii="Times New Roman" w:hAnsi="Times New Roman"/>
          <w:sz w:val="24"/>
          <w:szCs w:val="24"/>
        </w:rPr>
        <w:t>kona č. 206/2017 Sb., zákona č. </w:t>
      </w:r>
      <w:r w:rsidR="00065F8C" w:rsidRPr="005F65CF">
        <w:rPr>
          <w:rFonts w:ascii="Times New Roman" w:hAnsi="Times New Roman"/>
          <w:sz w:val="24"/>
          <w:szCs w:val="24"/>
        </w:rPr>
        <w:t>222/2017 Sb., zákona č. 292/2017 Sb.,  zákona č. 310/2017 Sb.</w:t>
      </w:r>
      <w:r w:rsidR="004F28ED" w:rsidRPr="005F65CF">
        <w:rPr>
          <w:rFonts w:ascii="Times New Roman" w:hAnsi="Times New Roman"/>
          <w:sz w:val="24"/>
          <w:szCs w:val="24"/>
        </w:rPr>
        <w:t>, zákona č. </w:t>
      </w:r>
      <w:r w:rsidR="00E5368B" w:rsidRPr="005F65CF">
        <w:rPr>
          <w:rFonts w:ascii="Times New Roman" w:hAnsi="Times New Roman"/>
          <w:sz w:val="24"/>
          <w:szCs w:val="24"/>
        </w:rPr>
        <w:t>181</w:t>
      </w:r>
      <w:r w:rsidR="00DD3071" w:rsidRPr="005F65CF">
        <w:rPr>
          <w:rFonts w:ascii="Times New Roman" w:hAnsi="Times New Roman"/>
          <w:sz w:val="24"/>
          <w:szCs w:val="24"/>
        </w:rPr>
        <w:t xml:space="preserve">/2018 Sb., zákona č. </w:t>
      </w:r>
      <w:r w:rsidR="00EF7A79" w:rsidRPr="005F65CF">
        <w:rPr>
          <w:rFonts w:ascii="Times New Roman" w:hAnsi="Times New Roman"/>
          <w:sz w:val="24"/>
          <w:szCs w:val="24"/>
        </w:rPr>
        <w:t>32</w:t>
      </w:r>
      <w:r w:rsidR="00DD3071" w:rsidRPr="005F65CF">
        <w:rPr>
          <w:rFonts w:ascii="Times New Roman" w:hAnsi="Times New Roman"/>
          <w:sz w:val="24"/>
          <w:szCs w:val="24"/>
        </w:rPr>
        <w:t>/201</w:t>
      </w:r>
      <w:r w:rsidR="00EF7A79" w:rsidRPr="005F65CF">
        <w:rPr>
          <w:rFonts w:ascii="Times New Roman" w:hAnsi="Times New Roman"/>
          <w:sz w:val="24"/>
          <w:szCs w:val="24"/>
        </w:rPr>
        <w:t>9</w:t>
      </w:r>
      <w:r w:rsidR="00931875" w:rsidRPr="005F65CF">
        <w:rPr>
          <w:rFonts w:ascii="Times New Roman" w:hAnsi="Times New Roman"/>
          <w:sz w:val="24"/>
          <w:szCs w:val="24"/>
        </w:rPr>
        <w:t xml:space="preserve"> Sb., zákona č. </w:t>
      </w:r>
      <w:r w:rsidR="001B3AC4" w:rsidRPr="005F65CF">
        <w:rPr>
          <w:rFonts w:ascii="Times New Roman" w:hAnsi="Times New Roman"/>
          <w:sz w:val="24"/>
          <w:szCs w:val="24"/>
        </w:rPr>
        <w:t>366</w:t>
      </w:r>
      <w:r w:rsidR="00130414" w:rsidRPr="005F65CF">
        <w:rPr>
          <w:rFonts w:ascii="Times New Roman" w:hAnsi="Times New Roman"/>
          <w:sz w:val="24"/>
          <w:szCs w:val="24"/>
        </w:rPr>
        <w:t>/2019</w:t>
      </w:r>
      <w:r w:rsidR="00DD3071" w:rsidRPr="005F65CF">
        <w:rPr>
          <w:rFonts w:ascii="Times New Roman" w:hAnsi="Times New Roman"/>
          <w:sz w:val="24"/>
          <w:szCs w:val="24"/>
        </w:rPr>
        <w:t xml:space="preserve"> Sb.</w:t>
      </w:r>
      <w:r w:rsidR="00931875" w:rsidRPr="005F65CF">
        <w:rPr>
          <w:rFonts w:ascii="Times New Roman" w:hAnsi="Times New Roman"/>
          <w:sz w:val="24"/>
          <w:szCs w:val="24"/>
        </w:rPr>
        <w:t xml:space="preserve">, zákona č. </w:t>
      </w:r>
      <w:r w:rsidR="00313B99" w:rsidRPr="005F65CF">
        <w:rPr>
          <w:rFonts w:ascii="Times New Roman" w:hAnsi="Times New Roman"/>
          <w:sz w:val="24"/>
          <w:szCs w:val="24"/>
        </w:rPr>
        <w:t>285</w:t>
      </w:r>
      <w:r w:rsidR="006A13B9" w:rsidRPr="005F65CF">
        <w:rPr>
          <w:rFonts w:ascii="Times New Roman" w:hAnsi="Times New Roman"/>
          <w:i/>
          <w:sz w:val="24"/>
          <w:szCs w:val="24"/>
        </w:rPr>
        <w:t>/</w:t>
      </w:r>
      <w:r w:rsidR="006A13B9" w:rsidRPr="005F65CF">
        <w:rPr>
          <w:rFonts w:ascii="Times New Roman" w:hAnsi="Times New Roman"/>
          <w:sz w:val="24"/>
          <w:szCs w:val="24"/>
        </w:rPr>
        <w:t>20</w:t>
      </w:r>
      <w:r w:rsidR="00313B99" w:rsidRPr="005F65CF">
        <w:rPr>
          <w:rFonts w:ascii="Times New Roman" w:hAnsi="Times New Roman"/>
          <w:sz w:val="24"/>
          <w:szCs w:val="24"/>
        </w:rPr>
        <w:t>20</w:t>
      </w:r>
      <w:r w:rsidR="00DF12C7" w:rsidRPr="005F65CF">
        <w:rPr>
          <w:rFonts w:ascii="Times New Roman" w:hAnsi="Times New Roman"/>
          <w:sz w:val="24"/>
          <w:szCs w:val="24"/>
        </w:rPr>
        <w:t xml:space="preserve"> Sb., </w:t>
      </w:r>
      <w:r w:rsidR="006700AE" w:rsidRPr="005F65CF">
        <w:rPr>
          <w:rFonts w:ascii="Times New Roman" w:hAnsi="Times New Roman"/>
          <w:sz w:val="24"/>
          <w:szCs w:val="24"/>
        </w:rPr>
        <w:t>zákona č. </w:t>
      </w:r>
      <w:r w:rsidR="00313B99" w:rsidRPr="005F65CF">
        <w:rPr>
          <w:rFonts w:ascii="Times New Roman" w:hAnsi="Times New Roman"/>
          <w:sz w:val="24"/>
          <w:szCs w:val="24"/>
        </w:rPr>
        <w:t>248</w:t>
      </w:r>
      <w:r w:rsidR="00130414" w:rsidRPr="005F65CF">
        <w:rPr>
          <w:rFonts w:ascii="Times New Roman" w:hAnsi="Times New Roman"/>
          <w:sz w:val="24"/>
          <w:szCs w:val="24"/>
        </w:rPr>
        <w:t>/20</w:t>
      </w:r>
      <w:r w:rsidR="00313B99" w:rsidRPr="005F65CF">
        <w:rPr>
          <w:rFonts w:ascii="Times New Roman" w:hAnsi="Times New Roman"/>
          <w:sz w:val="24"/>
          <w:szCs w:val="24"/>
        </w:rPr>
        <w:t>21</w:t>
      </w:r>
      <w:r w:rsidR="00DE5B94" w:rsidRPr="005F65CF">
        <w:rPr>
          <w:rFonts w:ascii="Times New Roman" w:hAnsi="Times New Roman"/>
          <w:sz w:val="24"/>
          <w:szCs w:val="24"/>
        </w:rPr>
        <w:t xml:space="preserve"> Sb.</w:t>
      </w:r>
      <w:r w:rsidR="00313B99" w:rsidRPr="005F65CF">
        <w:rPr>
          <w:rFonts w:ascii="Times New Roman" w:hAnsi="Times New Roman"/>
          <w:sz w:val="24"/>
          <w:szCs w:val="24"/>
        </w:rPr>
        <w:t>, zákona č. 251/2021 Sb., zákona č. 330/2021 Sb.</w:t>
      </w:r>
      <w:r w:rsidR="005F65CF" w:rsidRPr="005F65CF">
        <w:rPr>
          <w:rFonts w:ascii="Times New Roman" w:hAnsi="Times New Roman"/>
          <w:sz w:val="24"/>
          <w:szCs w:val="24"/>
        </w:rPr>
        <w:t>,</w:t>
      </w:r>
      <w:r w:rsidR="00DF12C7" w:rsidRPr="005F65CF">
        <w:rPr>
          <w:rFonts w:ascii="Times New Roman" w:hAnsi="Times New Roman"/>
          <w:sz w:val="24"/>
          <w:szCs w:val="24"/>
        </w:rPr>
        <w:t xml:space="preserve"> zákona č. </w:t>
      </w:r>
      <w:r w:rsidR="00313B99" w:rsidRPr="005F65CF">
        <w:rPr>
          <w:rFonts w:ascii="Times New Roman" w:hAnsi="Times New Roman"/>
          <w:sz w:val="24"/>
          <w:szCs w:val="24"/>
        </w:rPr>
        <w:t>363</w:t>
      </w:r>
      <w:r w:rsidR="00DF12C7" w:rsidRPr="005F65CF">
        <w:rPr>
          <w:rFonts w:ascii="Times New Roman" w:hAnsi="Times New Roman"/>
          <w:sz w:val="24"/>
          <w:szCs w:val="24"/>
        </w:rPr>
        <w:t>/20</w:t>
      </w:r>
      <w:r w:rsidR="00313B99" w:rsidRPr="005F65CF">
        <w:rPr>
          <w:rFonts w:ascii="Times New Roman" w:hAnsi="Times New Roman"/>
          <w:sz w:val="24"/>
          <w:szCs w:val="24"/>
        </w:rPr>
        <w:t>21</w:t>
      </w:r>
      <w:r w:rsidR="00DF12C7" w:rsidRPr="005F65CF">
        <w:rPr>
          <w:rFonts w:ascii="Times New Roman" w:hAnsi="Times New Roman"/>
          <w:sz w:val="24"/>
          <w:szCs w:val="24"/>
        </w:rPr>
        <w:t xml:space="preserve"> Sb.</w:t>
      </w:r>
      <w:r w:rsidR="00C57292">
        <w:rPr>
          <w:rFonts w:ascii="Times New Roman" w:hAnsi="Times New Roman"/>
          <w:sz w:val="24"/>
          <w:szCs w:val="24"/>
        </w:rPr>
        <w:t>, zákona č. 358/2022 Sb., zákona č. 167/2023 Sb.</w:t>
      </w:r>
      <w:r w:rsidR="005F65CF" w:rsidRPr="005F65CF">
        <w:rPr>
          <w:rFonts w:ascii="Times New Roman" w:hAnsi="Times New Roman"/>
          <w:sz w:val="24"/>
          <w:szCs w:val="24"/>
        </w:rPr>
        <w:t xml:space="preserve"> a zákona č. </w:t>
      </w:r>
      <w:r w:rsidR="00C57292">
        <w:rPr>
          <w:rFonts w:ascii="Times New Roman" w:hAnsi="Times New Roman"/>
          <w:sz w:val="24"/>
          <w:szCs w:val="24"/>
        </w:rPr>
        <w:t>(ST 423)/</w:t>
      </w:r>
      <w:r w:rsidR="005F65CF" w:rsidRPr="005F65CF">
        <w:rPr>
          <w:rFonts w:ascii="Times New Roman" w:hAnsi="Times New Roman"/>
          <w:sz w:val="24"/>
          <w:szCs w:val="24"/>
        </w:rPr>
        <w:t>2023 Sb.,</w:t>
      </w:r>
      <w:r w:rsidR="00065F8C" w:rsidRPr="005F65CF">
        <w:rPr>
          <w:rFonts w:ascii="Times New Roman" w:hAnsi="Times New Roman"/>
          <w:sz w:val="24"/>
          <w:szCs w:val="24"/>
        </w:rPr>
        <w:t xml:space="preserve"> se mění takto:</w:t>
      </w:r>
    </w:p>
    <w:p w14:paraId="212A0683" w14:textId="0DC8E89A" w:rsidR="00202F69" w:rsidRDefault="00202F69" w:rsidP="0048646F">
      <w:pPr>
        <w:tabs>
          <w:tab w:val="left" w:pos="567"/>
        </w:tabs>
        <w:spacing w:after="0" w:line="240" w:lineRule="auto"/>
        <w:jc w:val="both"/>
        <w:rPr>
          <w:rFonts w:ascii="Times New Roman" w:hAnsi="Times New Roman"/>
          <w:sz w:val="24"/>
          <w:szCs w:val="24"/>
        </w:rPr>
      </w:pPr>
    </w:p>
    <w:p w14:paraId="0447D870" w14:textId="77777777" w:rsidR="008E07D1" w:rsidRDefault="008E07D1" w:rsidP="00415EB1">
      <w:pPr>
        <w:spacing w:line="240" w:lineRule="auto"/>
        <w:ind w:hanging="142"/>
        <w:rPr>
          <w:rFonts w:ascii="Times New Roman" w:hAnsi="Times New Roman"/>
          <w:b/>
          <w:bCs/>
          <w:sz w:val="24"/>
          <w:szCs w:val="24"/>
        </w:rPr>
      </w:pPr>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A  I</w:t>
      </w:r>
      <w:proofErr w:type="gramEnd"/>
      <w:r w:rsidRPr="00C15FE3">
        <w:rPr>
          <w:rFonts w:ascii="Times New Roman" w:hAnsi="Times New Roman"/>
          <w:b/>
          <w:bCs/>
          <w:sz w:val="24"/>
          <w:szCs w:val="24"/>
        </w:rPr>
        <w:t xml:space="preserve"> </w:t>
      </w:r>
    </w:p>
    <w:p w14:paraId="3BF5EF2C" w14:textId="28EC047E" w:rsidR="003E7DA6" w:rsidRDefault="001901E2" w:rsidP="008E07D1">
      <w:pPr>
        <w:pStyle w:val="Zkladntext"/>
        <w:numPr>
          <w:ilvl w:val="0"/>
          <w:numId w:val="4"/>
        </w:numPr>
        <w:spacing w:after="0" w:line="276" w:lineRule="auto"/>
        <w:ind w:left="283" w:hanging="425"/>
        <w:jc w:val="both"/>
      </w:pPr>
      <w:bookmarkStart w:id="0" w:name="_Hlk81489482"/>
      <w:r w:rsidRPr="001901E2">
        <w:t xml:space="preserve">Na </w:t>
      </w:r>
      <w:r w:rsidRPr="0056555C">
        <w:t>konci poznámky pod čarou č. 1 se na samostatný řádek doplňuj</w:t>
      </w:r>
      <w:r w:rsidR="008E07D1">
        <w:t>e</w:t>
      </w:r>
      <w:r w:rsidRPr="0056555C">
        <w:t xml:space="preserve"> vět</w:t>
      </w:r>
      <w:r w:rsidR="008E07D1">
        <w:t>a</w:t>
      </w:r>
      <w:r w:rsidRPr="0056555C">
        <w:t xml:space="preserve"> „</w:t>
      </w:r>
      <w:r w:rsidR="008E07D1">
        <w:rPr>
          <w:u w:val="single"/>
        </w:rPr>
        <w:t>Směrnice Evropského parlamentu a Rady (EU) 2022/2041 ze dne 19. října 2022 o přiměřených minimálních mzdách v Evropské unii</w:t>
      </w:r>
      <w:r w:rsidR="0056555C" w:rsidRPr="0056555C">
        <w:rPr>
          <w:u w:val="single"/>
        </w:rPr>
        <w:t>.</w:t>
      </w:r>
      <w:r w:rsidR="00CF2094">
        <w:t>“.</w:t>
      </w:r>
      <w:bookmarkEnd w:id="0"/>
    </w:p>
    <w:p w14:paraId="4D688BF5" w14:textId="77777777" w:rsidR="008806FE" w:rsidRDefault="008806FE" w:rsidP="008806FE">
      <w:pPr>
        <w:spacing w:after="0"/>
        <w:ind w:left="284"/>
        <w:jc w:val="both"/>
        <w:rPr>
          <w:rFonts w:ascii="Times New Roman" w:hAnsi="Times New Roman"/>
          <w:sz w:val="24"/>
          <w:szCs w:val="24"/>
        </w:rPr>
      </w:pPr>
    </w:p>
    <w:p w14:paraId="63DBD2FB" w14:textId="173C336C" w:rsidR="00742D4C" w:rsidRDefault="00742D4C" w:rsidP="008806FE">
      <w:pPr>
        <w:spacing w:after="0"/>
        <w:ind w:left="284"/>
        <w:jc w:val="both"/>
        <w:rPr>
          <w:rFonts w:ascii="Times New Roman" w:hAnsi="Times New Roman"/>
          <w:i/>
          <w:sz w:val="24"/>
          <w:szCs w:val="24"/>
        </w:rPr>
      </w:pPr>
      <w:r w:rsidRPr="001901E2">
        <w:rPr>
          <w:rFonts w:ascii="Times New Roman" w:hAnsi="Times New Roman"/>
          <w:i/>
          <w:sz w:val="24"/>
          <w:szCs w:val="24"/>
        </w:rPr>
        <w:t>CELE</w:t>
      </w:r>
      <w:r w:rsidR="00C44C06" w:rsidRPr="001901E2">
        <w:rPr>
          <w:rFonts w:ascii="Times New Roman" w:hAnsi="Times New Roman"/>
          <w:i/>
          <w:sz w:val="24"/>
          <w:szCs w:val="24"/>
        </w:rPr>
        <w:t xml:space="preserve">X </w:t>
      </w:r>
      <w:r w:rsidR="008E07D1">
        <w:rPr>
          <w:rFonts w:ascii="Times New Roman" w:hAnsi="Times New Roman"/>
          <w:i/>
          <w:sz w:val="24"/>
          <w:szCs w:val="24"/>
        </w:rPr>
        <w:t>32022L2041</w:t>
      </w:r>
    </w:p>
    <w:p w14:paraId="294E926F" w14:textId="46546964" w:rsidR="008E07D1" w:rsidRDefault="008E07D1" w:rsidP="008E07D1">
      <w:pPr>
        <w:spacing w:after="0"/>
        <w:jc w:val="both"/>
        <w:rPr>
          <w:rFonts w:ascii="Times New Roman" w:hAnsi="Times New Roman"/>
          <w:i/>
          <w:sz w:val="24"/>
          <w:szCs w:val="24"/>
        </w:rPr>
      </w:pPr>
    </w:p>
    <w:p w14:paraId="1861CE38" w14:textId="351A2668" w:rsidR="008E07D1" w:rsidRDefault="008E07D1" w:rsidP="007F68B4">
      <w:pPr>
        <w:pStyle w:val="Zkladntext"/>
        <w:numPr>
          <w:ilvl w:val="0"/>
          <w:numId w:val="4"/>
        </w:numPr>
        <w:spacing w:after="0" w:line="276" w:lineRule="auto"/>
        <w:ind w:left="283" w:hanging="425"/>
        <w:jc w:val="both"/>
        <w:rPr>
          <w:color w:val="000000" w:themeColor="text1"/>
        </w:rPr>
      </w:pPr>
      <w:r w:rsidRPr="007F68B4">
        <w:t xml:space="preserve">V </w:t>
      </w:r>
      <w:r w:rsidRPr="007F68B4">
        <w:rPr>
          <w:color w:val="000000" w:themeColor="text1"/>
        </w:rPr>
        <w:t>§ 24 se za odstavec 2 doplňují nové odstavce 3 až 7, které znějí:</w:t>
      </w:r>
    </w:p>
    <w:p w14:paraId="47403B86" w14:textId="77777777" w:rsidR="007F68B4" w:rsidRPr="007F68B4" w:rsidRDefault="007F68B4" w:rsidP="007F68B4">
      <w:pPr>
        <w:pStyle w:val="Zkladntext"/>
        <w:spacing w:after="0" w:line="276" w:lineRule="auto"/>
        <w:ind w:left="283"/>
        <w:jc w:val="both"/>
        <w:rPr>
          <w:color w:val="000000" w:themeColor="text1"/>
        </w:rPr>
      </w:pPr>
    </w:p>
    <w:p w14:paraId="7B30FA2E" w14:textId="19C1EE40" w:rsidR="008E07D1" w:rsidRDefault="008E07D1" w:rsidP="008E07D1">
      <w:pPr>
        <w:pStyle w:val="Default"/>
        <w:ind w:left="284" w:firstLine="424"/>
        <w:jc w:val="both"/>
        <w:rPr>
          <w:color w:val="000000" w:themeColor="text1"/>
          <w:u w:val="single"/>
        </w:rPr>
      </w:pPr>
      <w:r w:rsidRPr="0069499D">
        <w:rPr>
          <w:color w:val="000000" w:themeColor="text1"/>
        </w:rPr>
        <w:t>„</w:t>
      </w:r>
      <w:r w:rsidRPr="0069499D">
        <w:rPr>
          <w:color w:val="000000" w:themeColor="text1"/>
          <w:u w:val="single"/>
        </w:rPr>
        <w:t xml:space="preserve">(3) Jestliže se odborové organizace neshodnou do 30 dnů od zahájení vzájemných jednání na postupu podle odstavce 2, jsou povinny tuto skutečnost zaměstnancům </w:t>
      </w:r>
      <w:r w:rsidRPr="0069499D">
        <w:rPr>
          <w:color w:val="000000" w:themeColor="text1"/>
          <w:u w:val="single"/>
        </w:rPr>
        <w:lastRenderedPageBreak/>
        <w:t>a zaměstnavateli bez odkladu oznámit. Zaměstnavatel je oprávněn uzavřít kolektivní smlouvu s odborovou organizací nebo více odborovými organizacemi, které mají největší počet členů, kteří jsou v pracovním poměru u zaměstnavatele, pokud:</w:t>
      </w:r>
    </w:p>
    <w:p w14:paraId="3FDDC8BE" w14:textId="77777777" w:rsidR="007F68B4" w:rsidRPr="0069499D" w:rsidRDefault="007F68B4" w:rsidP="008E07D1">
      <w:pPr>
        <w:pStyle w:val="Default"/>
        <w:ind w:left="284" w:firstLine="424"/>
        <w:jc w:val="both"/>
        <w:rPr>
          <w:color w:val="000000" w:themeColor="text1"/>
          <w:u w:val="single"/>
        </w:rPr>
      </w:pPr>
    </w:p>
    <w:p w14:paraId="20FAADA0" w14:textId="77777777" w:rsidR="008E07D1" w:rsidRPr="0069499D" w:rsidRDefault="008E07D1" w:rsidP="007F68B4">
      <w:pPr>
        <w:spacing w:after="0" w:line="240" w:lineRule="auto"/>
        <w:ind w:left="284"/>
        <w:jc w:val="both"/>
        <w:rPr>
          <w:rFonts w:ascii="Times New Roman" w:hAnsi="Times New Roman"/>
          <w:color w:val="000000" w:themeColor="text1"/>
          <w:sz w:val="24"/>
          <w:szCs w:val="24"/>
          <w:u w:val="single"/>
        </w:rPr>
      </w:pPr>
      <w:r w:rsidRPr="0069499D">
        <w:rPr>
          <w:rFonts w:ascii="Times New Roman" w:hAnsi="Times New Roman"/>
          <w:color w:val="000000" w:themeColor="text1"/>
          <w:sz w:val="24"/>
          <w:szCs w:val="24"/>
          <w:u w:val="single"/>
        </w:rPr>
        <w:t>a) zaměstnavatel zaměstnancům po uplynutí lhůty podle odstavce 3 písemně oznámil, se kterou odborovou organizací nebo více odborovými organizacemi hodlá uzavřít kolektivní smlouvu,</w:t>
      </w:r>
    </w:p>
    <w:p w14:paraId="4BE390CA" w14:textId="77777777" w:rsidR="008E07D1" w:rsidRPr="0069499D" w:rsidRDefault="008E07D1" w:rsidP="008E07D1">
      <w:pPr>
        <w:spacing w:after="0" w:line="240" w:lineRule="auto"/>
        <w:jc w:val="both"/>
        <w:rPr>
          <w:rFonts w:ascii="Times New Roman" w:hAnsi="Times New Roman"/>
          <w:color w:val="000000" w:themeColor="text1"/>
          <w:sz w:val="24"/>
          <w:szCs w:val="24"/>
          <w:u w:val="single"/>
        </w:rPr>
      </w:pPr>
    </w:p>
    <w:p w14:paraId="74368207" w14:textId="77777777" w:rsidR="008E07D1" w:rsidRPr="0069499D" w:rsidRDefault="008E07D1" w:rsidP="007F68B4">
      <w:pPr>
        <w:spacing w:after="0" w:line="240" w:lineRule="auto"/>
        <w:ind w:firstLine="284"/>
        <w:jc w:val="both"/>
        <w:rPr>
          <w:rFonts w:ascii="Times New Roman" w:hAnsi="Times New Roman"/>
          <w:color w:val="000000" w:themeColor="text1"/>
          <w:sz w:val="24"/>
          <w:szCs w:val="24"/>
          <w:u w:val="single"/>
        </w:rPr>
      </w:pPr>
      <w:r w:rsidRPr="0069499D">
        <w:rPr>
          <w:rFonts w:ascii="Times New Roman" w:hAnsi="Times New Roman"/>
          <w:color w:val="000000" w:themeColor="text1"/>
          <w:sz w:val="24"/>
          <w:szCs w:val="24"/>
          <w:u w:val="single"/>
        </w:rPr>
        <w:t>b) uplynula lhůta 30 dnů od oznámení zaměstnavatele podle písmene a) a</w:t>
      </w:r>
    </w:p>
    <w:p w14:paraId="6A272EEA" w14:textId="77777777" w:rsidR="008E07D1" w:rsidRPr="0069499D" w:rsidRDefault="008E07D1" w:rsidP="008E07D1">
      <w:pPr>
        <w:spacing w:after="0" w:line="240" w:lineRule="auto"/>
        <w:jc w:val="both"/>
        <w:rPr>
          <w:rFonts w:ascii="Times New Roman" w:hAnsi="Times New Roman"/>
          <w:color w:val="000000" w:themeColor="text1"/>
          <w:sz w:val="24"/>
          <w:szCs w:val="24"/>
          <w:u w:val="single"/>
        </w:rPr>
      </w:pPr>
    </w:p>
    <w:p w14:paraId="7C3FC841" w14:textId="77777777" w:rsidR="008E07D1" w:rsidRPr="0069499D" w:rsidRDefault="008E07D1" w:rsidP="007F68B4">
      <w:pPr>
        <w:spacing w:after="0" w:line="240" w:lineRule="auto"/>
        <w:ind w:left="284"/>
        <w:jc w:val="both"/>
        <w:rPr>
          <w:rFonts w:ascii="Times New Roman" w:hAnsi="Times New Roman"/>
          <w:color w:val="000000" w:themeColor="text1"/>
          <w:sz w:val="24"/>
          <w:szCs w:val="24"/>
          <w:u w:val="single"/>
        </w:rPr>
      </w:pPr>
      <w:r w:rsidRPr="0069499D">
        <w:rPr>
          <w:rFonts w:ascii="Times New Roman" w:hAnsi="Times New Roman"/>
          <w:color w:val="000000" w:themeColor="text1"/>
          <w:sz w:val="24"/>
          <w:szCs w:val="24"/>
          <w:u w:val="single"/>
        </w:rPr>
        <w:t xml:space="preserve">c) zaměstnanci zaměstnavatele v pracovním poměru neprojeví nesouhlas s postupem uvedeným v oznámení zaměstnavatele způsobem podle odstavce 4.  </w:t>
      </w:r>
    </w:p>
    <w:p w14:paraId="35F2727B" w14:textId="77777777" w:rsidR="008E07D1" w:rsidRPr="0069499D" w:rsidRDefault="008E07D1" w:rsidP="008E07D1">
      <w:pPr>
        <w:spacing w:after="0" w:line="240" w:lineRule="auto"/>
        <w:jc w:val="both"/>
        <w:rPr>
          <w:rFonts w:ascii="Times New Roman" w:hAnsi="Times New Roman"/>
          <w:color w:val="000000" w:themeColor="text1"/>
          <w:sz w:val="24"/>
          <w:szCs w:val="24"/>
          <w:u w:val="single"/>
        </w:rPr>
      </w:pPr>
    </w:p>
    <w:p w14:paraId="311E9EBE" w14:textId="026EE806" w:rsidR="008E07D1" w:rsidRDefault="008E07D1" w:rsidP="007F68B4">
      <w:pPr>
        <w:pStyle w:val="Default"/>
        <w:ind w:left="284" w:firstLine="424"/>
        <w:jc w:val="both"/>
        <w:rPr>
          <w:color w:val="000000" w:themeColor="text1"/>
          <w:u w:val="single"/>
        </w:rPr>
      </w:pPr>
      <w:r w:rsidRPr="0069499D">
        <w:rPr>
          <w:color w:val="000000" w:themeColor="text1"/>
          <w:u w:val="single"/>
        </w:rPr>
        <w:t xml:space="preserve">(4) Kolektivní smlouva podle odstavce 3 nemůže být uzavřena, pokud nadpoloviční většina všech zaměstnanců zaměstnavatele v pracovním poměru ve lhůtě 30 dnů ode dne oznámení zaměstnavatele podle odstavce 3 písm. a) písemně prohlásí, že nesouhlasí s tímto postupem uzavírání kolektivní smlouvy, a toto prohlášení doručí zaměstnavateli. </w:t>
      </w:r>
    </w:p>
    <w:p w14:paraId="73C7D8A9" w14:textId="77777777" w:rsidR="007F68B4" w:rsidRPr="0069499D" w:rsidRDefault="007F68B4" w:rsidP="007F68B4">
      <w:pPr>
        <w:pStyle w:val="Default"/>
        <w:ind w:left="284" w:firstLine="424"/>
        <w:jc w:val="both"/>
        <w:rPr>
          <w:color w:val="000000" w:themeColor="text1"/>
          <w:u w:val="single"/>
        </w:rPr>
      </w:pPr>
    </w:p>
    <w:p w14:paraId="7EBCB27D" w14:textId="77777777" w:rsidR="008E07D1" w:rsidRPr="0069499D" w:rsidRDefault="008E07D1" w:rsidP="007F68B4">
      <w:pPr>
        <w:spacing w:before="60" w:line="264" w:lineRule="auto"/>
        <w:ind w:left="284" w:firstLine="424"/>
        <w:jc w:val="both"/>
        <w:rPr>
          <w:rFonts w:ascii="Times New Roman" w:hAnsi="Times New Roman"/>
          <w:color w:val="000000" w:themeColor="text1"/>
          <w:sz w:val="24"/>
          <w:szCs w:val="24"/>
          <w:u w:val="single"/>
        </w:rPr>
      </w:pPr>
      <w:r w:rsidRPr="0069499D">
        <w:rPr>
          <w:rFonts w:ascii="Times New Roman" w:hAnsi="Times New Roman"/>
          <w:color w:val="000000" w:themeColor="text1"/>
          <w:sz w:val="24"/>
          <w:szCs w:val="24"/>
          <w:u w:val="single"/>
        </w:rPr>
        <w:t>(5) V případě, že nadpoloviční většina všech zaměstnanců zaměstnavatele ve svém prohlášení podle odstavce 4 označí odborovou organizaci nebo více odborových organizací, s nimiž by měla být uzavřena kolektivní smlouva, je zaměstnavatel oprávněn uzavřít kolektivní smlouvu s touto odborovou organizací nebo těmito více odborovými organizacemi.</w:t>
      </w:r>
    </w:p>
    <w:p w14:paraId="281872F4" w14:textId="77777777" w:rsidR="008E07D1" w:rsidRPr="0069499D" w:rsidRDefault="008E07D1" w:rsidP="007F68B4">
      <w:pPr>
        <w:spacing w:before="60" w:line="264" w:lineRule="auto"/>
        <w:ind w:left="284" w:firstLine="424"/>
        <w:jc w:val="both"/>
        <w:rPr>
          <w:rFonts w:ascii="Times New Roman" w:hAnsi="Times New Roman"/>
          <w:color w:val="000000" w:themeColor="text1"/>
          <w:sz w:val="24"/>
          <w:szCs w:val="24"/>
          <w:u w:val="single"/>
        </w:rPr>
      </w:pPr>
      <w:r w:rsidRPr="0069499D">
        <w:rPr>
          <w:rFonts w:ascii="Times New Roman" w:hAnsi="Times New Roman"/>
          <w:color w:val="000000" w:themeColor="text1"/>
          <w:sz w:val="24"/>
          <w:szCs w:val="24"/>
          <w:u w:val="single"/>
        </w:rPr>
        <w:t xml:space="preserve">(6) Ostatní odborové organizace, které nemají největší počet členů, kteří jsou u zaměstnavatele v pracovním poměru nebo nebyly označeny nadpoloviční většinou všech zaměstnanců zaměstnavatele podle odstavce 5, mají právo na informaci o zahájení jednání o uzavření kolektivní smlouvy podle odstavce 3 nebo 5 a právo na projednání předloženého a závěrečného návrhu se zaměstnavatelem. Zaměstnavatel je povinen projednat předložený návrh s ostatními odborovými organizacemi bez zbytečného odkladu, nejpozději však ve lhůtě 7 dnů od zahájení tohoto jednání. Závěrečný návrh musí být projednán před uzavřením kolektivní smlouvy. </w:t>
      </w:r>
    </w:p>
    <w:p w14:paraId="4CFEB2C3" w14:textId="31365A84" w:rsidR="008E07D1" w:rsidRPr="0069499D" w:rsidRDefault="008E07D1" w:rsidP="007F68B4">
      <w:pPr>
        <w:spacing w:line="264" w:lineRule="auto"/>
        <w:ind w:left="284" w:firstLine="424"/>
        <w:jc w:val="both"/>
        <w:rPr>
          <w:rFonts w:ascii="Times New Roman" w:hAnsi="Times New Roman"/>
          <w:color w:val="000000" w:themeColor="text1"/>
          <w:sz w:val="24"/>
          <w:szCs w:val="24"/>
          <w:u w:val="single"/>
        </w:rPr>
      </w:pPr>
      <w:r w:rsidRPr="0069499D">
        <w:rPr>
          <w:rFonts w:ascii="Times New Roman" w:hAnsi="Times New Roman"/>
          <w:color w:val="000000" w:themeColor="text1"/>
          <w:sz w:val="24"/>
          <w:szCs w:val="24"/>
          <w:u w:val="single"/>
        </w:rPr>
        <w:t>(7) Není-li kolektivní smlouva uzavřena postupem podle odstavce 3 nebo 5 do 6 měsíců ode dne, kdy k oznámení zaměstnancům došlo, právo zaměstnavatele uzavřít kolektivní smlouvu podle odstavce 3 nebo 5 zaniká.“</w:t>
      </w:r>
      <w:r w:rsidR="00D32AA1">
        <w:rPr>
          <w:rFonts w:ascii="Times New Roman" w:hAnsi="Times New Roman"/>
          <w:color w:val="000000" w:themeColor="text1"/>
          <w:sz w:val="24"/>
          <w:szCs w:val="24"/>
          <w:u w:val="single"/>
        </w:rPr>
        <w:t>.</w:t>
      </w:r>
    </w:p>
    <w:p w14:paraId="2F5BFC98" w14:textId="436B5665" w:rsidR="008E07D1" w:rsidRPr="008E07D1" w:rsidRDefault="008E07D1" w:rsidP="007F68B4">
      <w:pPr>
        <w:spacing w:after="0" w:line="240" w:lineRule="auto"/>
        <w:ind w:firstLine="284"/>
        <w:contextualSpacing/>
        <w:jc w:val="both"/>
        <w:rPr>
          <w:rFonts w:ascii="Times New Roman" w:hAnsi="Times New Roman"/>
          <w:i/>
          <w:iCs/>
          <w:color w:val="000000" w:themeColor="text1"/>
          <w:sz w:val="24"/>
          <w:szCs w:val="24"/>
        </w:rPr>
      </w:pPr>
      <w:r w:rsidRPr="0069499D">
        <w:rPr>
          <w:rFonts w:ascii="Times New Roman" w:hAnsi="Times New Roman"/>
          <w:i/>
          <w:iCs/>
          <w:color w:val="000000" w:themeColor="text1"/>
          <w:sz w:val="24"/>
          <w:szCs w:val="24"/>
        </w:rPr>
        <w:t>CELEX 32022L2041</w:t>
      </w:r>
    </w:p>
    <w:p w14:paraId="047329ED" w14:textId="04ED209D" w:rsidR="008806FE" w:rsidRPr="007F68B4" w:rsidRDefault="008806FE" w:rsidP="007F68B4">
      <w:pPr>
        <w:spacing w:after="0" w:line="240" w:lineRule="auto"/>
        <w:ind w:left="284"/>
        <w:jc w:val="both"/>
        <w:rPr>
          <w:rFonts w:ascii="Times New Roman" w:hAnsi="Times New Roman"/>
          <w:sz w:val="24"/>
          <w:szCs w:val="24"/>
        </w:rPr>
      </w:pPr>
    </w:p>
    <w:p w14:paraId="0EBF417D" w14:textId="3BC27368" w:rsidR="007F68B4" w:rsidRDefault="007F68B4" w:rsidP="007F68B4">
      <w:pPr>
        <w:pStyle w:val="Zkladntext"/>
        <w:numPr>
          <w:ilvl w:val="0"/>
          <w:numId w:val="4"/>
        </w:numPr>
        <w:spacing w:after="0"/>
        <w:ind w:left="283" w:hanging="425"/>
        <w:jc w:val="both"/>
        <w:rPr>
          <w:color w:val="000000" w:themeColor="text1"/>
        </w:rPr>
      </w:pPr>
      <w:r w:rsidRPr="007F68B4">
        <w:rPr>
          <w:color w:val="000000" w:themeColor="text1"/>
        </w:rPr>
        <w:t>V § 27 se za odstavec 1 vkládá nový odstavec 2, který včetně poznámky pod čarou č.11a zní:</w:t>
      </w:r>
    </w:p>
    <w:p w14:paraId="2DD22670" w14:textId="77777777" w:rsidR="007F68B4" w:rsidRPr="007F68B4" w:rsidRDefault="007F68B4" w:rsidP="007F68B4">
      <w:pPr>
        <w:pStyle w:val="Zkladntext"/>
        <w:spacing w:after="0"/>
        <w:ind w:left="283"/>
        <w:jc w:val="both"/>
        <w:rPr>
          <w:color w:val="000000" w:themeColor="text1"/>
        </w:rPr>
      </w:pPr>
    </w:p>
    <w:p w14:paraId="5A401B9F" w14:textId="77777777" w:rsidR="007F68B4" w:rsidRPr="007F68B4" w:rsidRDefault="007F68B4" w:rsidP="007F68B4">
      <w:pPr>
        <w:spacing w:after="0" w:line="240" w:lineRule="auto"/>
        <w:ind w:left="284" w:firstLine="424"/>
        <w:jc w:val="both"/>
        <w:rPr>
          <w:rFonts w:ascii="Times New Roman" w:hAnsi="Times New Roman"/>
          <w:color w:val="000000" w:themeColor="text1"/>
          <w:sz w:val="24"/>
          <w:szCs w:val="24"/>
        </w:rPr>
      </w:pPr>
      <w:r w:rsidRPr="007F68B4">
        <w:rPr>
          <w:rFonts w:ascii="Times New Roman" w:hAnsi="Times New Roman"/>
          <w:color w:val="000000" w:themeColor="text1"/>
          <w:sz w:val="24"/>
          <w:szCs w:val="24"/>
        </w:rPr>
        <w:t>„(2) K ujednáním kolektivní smlouvy vyššího stupně, která upravují práva z pracovněprávních vztahů zaměstnanců v menším rozsahu než kolektivní smlouvy vyššího stupně, jejichž závaznost byla rozšířena na další zaměstnavatele podle jiného právního předpisu¹¹ª</w:t>
      </w:r>
      <w:r w:rsidRPr="007F68B4">
        <w:rPr>
          <w:rFonts w:ascii="Times New Roman" w:hAnsi="Times New Roman"/>
          <w:color w:val="000000" w:themeColor="text1"/>
          <w:sz w:val="24"/>
          <w:szCs w:val="24"/>
          <w:vertAlign w:val="superscript"/>
        </w:rPr>
        <w:t xml:space="preserve">) </w:t>
      </w:r>
      <w:r w:rsidRPr="007F68B4">
        <w:rPr>
          <w:rFonts w:ascii="Times New Roman" w:hAnsi="Times New Roman"/>
          <w:color w:val="000000" w:themeColor="text1"/>
          <w:sz w:val="24"/>
          <w:szCs w:val="24"/>
        </w:rPr>
        <w:t>se nepřihlíží.</w:t>
      </w:r>
    </w:p>
    <w:p w14:paraId="687079FA" w14:textId="77777777" w:rsidR="007F68B4" w:rsidRPr="007F68B4" w:rsidRDefault="007F68B4" w:rsidP="007F68B4">
      <w:pPr>
        <w:pBdr>
          <w:bottom w:val="single" w:sz="4" w:space="1" w:color="auto"/>
        </w:pBdr>
        <w:spacing w:after="0" w:line="240" w:lineRule="auto"/>
        <w:jc w:val="both"/>
        <w:rPr>
          <w:rFonts w:ascii="Times New Roman" w:hAnsi="Times New Roman"/>
          <w:color w:val="000000" w:themeColor="text1"/>
          <w:sz w:val="24"/>
          <w:szCs w:val="24"/>
        </w:rPr>
      </w:pPr>
      <w:r w:rsidRPr="007F68B4">
        <w:rPr>
          <w:rFonts w:ascii="Times New Roman" w:hAnsi="Times New Roman"/>
          <w:color w:val="000000" w:themeColor="text1"/>
          <w:sz w:val="24"/>
          <w:szCs w:val="24"/>
        </w:rPr>
        <w:t xml:space="preserve">                                                                    </w:t>
      </w:r>
    </w:p>
    <w:p w14:paraId="3E045625" w14:textId="73CCFF0B" w:rsidR="007F68B4" w:rsidRDefault="007F68B4" w:rsidP="007F68B4">
      <w:pPr>
        <w:spacing w:after="0" w:line="240" w:lineRule="auto"/>
        <w:ind w:firstLine="284"/>
        <w:jc w:val="both"/>
        <w:rPr>
          <w:rFonts w:ascii="Times New Roman" w:hAnsi="Times New Roman"/>
          <w:color w:val="000000" w:themeColor="text1"/>
          <w:sz w:val="24"/>
          <w:szCs w:val="24"/>
        </w:rPr>
      </w:pPr>
      <w:proofErr w:type="gramStart"/>
      <w:r w:rsidRPr="007F68B4">
        <w:rPr>
          <w:rFonts w:ascii="Times New Roman" w:hAnsi="Times New Roman"/>
          <w:color w:val="000000" w:themeColor="text1"/>
          <w:sz w:val="24"/>
          <w:szCs w:val="24"/>
          <w:vertAlign w:val="superscript"/>
        </w:rPr>
        <w:t>11a</w:t>
      </w:r>
      <w:proofErr w:type="gramEnd"/>
      <w:r w:rsidRPr="007F68B4">
        <w:rPr>
          <w:rFonts w:ascii="Times New Roman" w:hAnsi="Times New Roman"/>
          <w:color w:val="000000" w:themeColor="text1"/>
          <w:sz w:val="24"/>
          <w:szCs w:val="24"/>
          <w:vertAlign w:val="superscript"/>
        </w:rPr>
        <w:t>)</w:t>
      </w:r>
      <w:r w:rsidRPr="007F68B4">
        <w:rPr>
          <w:rFonts w:ascii="Times New Roman" w:hAnsi="Times New Roman"/>
          <w:color w:val="000000" w:themeColor="text1"/>
          <w:sz w:val="24"/>
          <w:szCs w:val="24"/>
        </w:rPr>
        <w:t xml:space="preserve"> </w:t>
      </w:r>
      <w:r w:rsidR="00415EB1">
        <w:rPr>
          <w:rFonts w:ascii="Times New Roman" w:hAnsi="Times New Roman"/>
          <w:color w:val="000000" w:themeColor="text1"/>
          <w:sz w:val="24"/>
          <w:szCs w:val="24"/>
        </w:rPr>
        <w:t>§ 7 z</w:t>
      </w:r>
      <w:r w:rsidRPr="007F68B4">
        <w:rPr>
          <w:rFonts w:ascii="Times New Roman" w:hAnsi="Times New Roman"/>
          <w:color w:val="000000" w:themeColor="text1"/>
          <w:sz w:val="24"/>
          <w:szCs w:val="24"/>
        </w:rPr>
        <w:t>ákon</w:t>
      </w:r>
      <w:r w:rsidR="00415EB1">
        <w:rPr>
          <w:rFonts w:ascii="Times New Roman" w:hAnsi="Times New Roman"/>
          <w:color w:val="000000" w:themeColor="text1"/>
          <w:sz w:val="24"/>
          <w:szCs w:val="24"/>
        </w:rPr>
        <w:t>a</w:t>
      </w:r>
      <w:r w:rsidRPr="007F68B4">
        <w:rPr>
          <w:rFonts w:ascii="Times New Roman" w:hAnsi="Times New Roman"/>
          <w:color w:val="000000" w:themeColor="text1"/>
          <w:sz w:val="24"/>
          <w:szCs w:val="24"/>
        </w:rPr>
        <w:t xml:space="preserve"> č. 2/1991 Sb., o kolektivním vyjednávání, ve znění pozdějších předpisů.“.</w:t>
      </w:r>
    </w:p>
    <w:p w14:paraId="5C4770E2" w14:textId="77777777" w:rsidR="007F68B4" w:rsidRPr="007F68B4" w:rsidRDefault="007F68B4" w:rsidP="007F68B4">
      <w:pPr>
        <w:spacing w:after="0" w:line="240" w:lineRule="auto"/>
        <w:ind w:firstLine="284"/>
        <w:jc w:val="both"/>
        <w:rPr>
          <w:rFonts w:ascii="Times New Roman" w:hAnsi="Times New Roman"/>
          <w:color w:val="000000" w:themeColor="text1"/>
          <w:sz w:val="24"/>
          <w:szCs w:val="24"/>
        </w:rPr>
      </w:pPr>
    </w:p>
    <w:p w14:paraId="4769999D" w14:textId="1941983B" w:rsidR="007F68B4" w:rsidRDefault="007F68B4" w:rsidP="007F68B4">
      <w:pPr>
        <w:spacing w:after="0" w:line="240" w:lineRule="auto"/>
        <w:ind w:firstLine="284"/>
        <w:rPr>
          <w:rFonts w:ascii="Times New Roman" w:hAnsi="Times New Roman"/>
          <w:color w:val="000000" w:themeColor="text1"/>
          <w:sz w:val="24"/>
          <w:szCs w:val="24"/>
        </w:rPr>
      </w:pPr>
      <w:r w:rsidRPr="007F68B4">
        <w:rPr>
          <w:rFonts w:ascii="Times New Roman" w:hAnsi="Times New Roman"/>
          <w:color w:val="000000" w:themeColor="text1"/>
          <w:sz w:val="24"/>
          <w:szCs w:val="24"/>
        </w:rPr>
        <w:lastRenderedPageBreak/>
        <w:t>Dosavadní odstavec 2 se označuje jako odstavec 3.</w:t>
      </w:r>
    </w:p>
    <w:p w14:paraId="0479CF34" w14:textId="77777777" w:rsidR="007F68B4" w:rsidRPr="007F68B4" w:rsidRDefault="007F68B4" w:rsidP="007F68B4">
      <w:pPr>
        <w:spacing w:after="0" w:line="240" w:lineRule="auto"/>
        <w:ind w:firstLine="284"/>
        <w:rPr>
          <w:rFonts w:ascii="Times New Roman" w:hAnsi="Times New Roman"/>
          <w:color w:val="000000" w:themeColor="text1"/>
          <w:sz w:val="24"/>
          <w:szCs w:val="24"/>
        </w:rPr>
      </w:pPr>
    </w:p>
    <w:p w14:paraId="3932B70A" w14:textId="77777777" w:rsidR="009B622C" w:rsidRDefault="007F68B4" w:rsidP="009B622C">
      <w:pPr>
        <w:pStyle w:val="Zkladntext"/>
        <w:numPr>
          <w:ilvl w:val="0"/>
          <w:numId w:val="4"/>
        </w:numPr>
        <w:spacing w:after="0"/>
        <w:ind w:left="283" w:hanging="425"/>
        <w:jc w:val="both"/>
        <w:rPr>
          <w:color w:val="000000" w:themeColor="text1"/>
        </w:rPr>
      </w:pPr>
      <w:r w:rsidRPr="007F68B4">
        <w:rPr>
          <w:color w:val="000000" w:themeColor="text1"/>
        </w:rPr>
        <w:t xml:space="preserve">V § 27 odst. 3 se slovo „listině“ nahrazuje slovem „písemnosti“. </w:t>
      </w:r>
    </w:p>
    <w:p w14:paraId="4020F754" w14:textId="77777777" w:rsidR="00202FC6" w:rsidRDefault="00202FC6" w:rsidP="00202FC6">
      <w:pPr>
        <w:pStyle w:val="Zkladntext"/>
        <w:spacing w:after="0"/>
        <w:ind w:left="283"/>
        <w:jc w:val="both"/>
        <w:rPr>
          <w:color w:val="000000" w:themeColor="text1"/>
        </w:rPr>
      </w:pPr>
    </w:p>
    <w:p w14:paraId="4741142C" w14:textId="64876001" w:rsidR="00202FC6" w:rsidRDefault="00202FC6" w:rsidP="00202FC6">
      <w:pPr>
        <w:pStyle w:val="Default"/>
        <w:numPr>
          <w:ilvl w:val="0"/>
          <w:numId w:val="4"/>
        </w:numPr>
        <w:ind w:left="284" w:hanging="426"/>
        <w:jc w:val="both"/>
        <w:rPr>
          <w:rFonts w:eastAsia="Times New Roman"/>
          <w:lang w:eastAsia="cs-CZ"/>
        </w:rPr>
      </w:pPr>
      <w:r w:rsidRPr="00202FC6">
        <w:rPr>
          <w:rFonts w:eastAsia="Times New Roman"/>
          <w:lang w:eastAsia="cs-CZ"/>
        </w:rPr>
        <w:t xml:space="preserve">§ </w:t>
      </w:r>
      <w:r>
        <w:rPr>
          <w:rFonts w:eastAsia="Times New Roman"/>
          <w:lang w:eastAsia="cs-CZ"/>
        </w:rPr>
        <w:t>111</w:t>
      </w:r>
      <w:r w:rsidRPr="00202FC6">
        <w:rPr>
          <w:rFonts w:eastAsia="Times New Roman"/>
          <w:lang w:eastAsia="cs-CZ"/>
        </w:rPr>
        <w:t xml:space="preserve"> včetně nadpisu zní:</w:t>
      </w:r>
    </w:p>
    <w:p w14:paraId="60845F28" w14:textId="77777777" w:rsidR="00202FC6" w:rsidRDefault="00202FC6" w:rsidP="00202FC6">
      <w:pPr>
        <w:pStyle w:val="Odstavecseseznamem"/>
        <w:rPr>
          <w:rFonts w:eastAsia="Times New Roman"/>
        </w:rPr>
      </w:pPr>
    </w:p>
    <w:p w14:paraId="51437B5D" w14:textId="7DFC9241" w:rsidR="00202FC6" w:rsidRPr="00202FC6" w:rsidRDefault="00202FC6" w:rsidP="00202FC6">
      <w:pPr>
        <w:spacing w:after="0" w:line="240" w:lineRule="auto"/>
        <w:jc w:val="center"/>
        <w:rPr>
          <w:rFonts w:ascii="Times New Roman" w:hAnsi="Times New Roman"/>
          <w:sz w:val="24"/>
          <w:szCs w:val="24"/>
        </w:rPr>
      </w:pPr>
      <w:r w:rsidRPr="00202FC6">
        <w:rPr>
          <w:rFonts w:ascii="Times New Roman" w:hAnsi="Times New Roman"/>
          <w:sz w:val="24"/>
          <w:szCs w:val="24"/>
        </w:rPr>
        <w:t>„§ 111</w:t>
      </w:r>
    </w:p>
    <w:p w14:paraId="24E085F7" w14:textId="77777777" w:rsidR="00202FC6" w:rsidRPr="00202FC6" w:rsidRDefault="00202FC6" w:rsidP="00202FC6">
      <w:pPr>
        <w:spacing w:after="0" w:line="240" w:lineRule="auto"/>
        <w:jc w:val="center"/>
        <w:rPr>
          <w:rFonts w:ascii="Times New Roman" w:hAnsi="Times New Roman"/>
          <w:sz w:val="24"/>
          <w:szCs w:val="24"/>
        </w:rPr>
      </w:pPr>
    </w:p>
    <w:p w14:paraId="54800CC7" w14:textId="77777777" w:rsidR="00202FC6" w:rsidRPr="00081AF8" w:rsidRDefault="00202FC6" w:rsidP="00202FC6">
      <w:pPr>
        <w:spacing w:after="0" w:line="240" w:lineRule="auto"/>
        <w:jc w:val="center"/>
        <w:rPr>
          <w:rFonts w:ascii="Times New Roman" w:hAnsi="Times New Roman"/>
          <w:b/>
          <w:bCs/>
          <w:sz w:val="24"/>
          <w:szCs w:val="24"/>
        </w:rPr>
      </w:pPr>
      <w:r w:rsidRPr="00081AF8">
        <w:rPr>
          <w:rFonts w:ascii="Times New Roman" w:hAnsi="Times New Roman"/>
          <w:b/>
          <w:bCs/>
          <w:sz w:val="24"/>
          <w:szCs w:val="24"/>
        </w:rPr>
        <w:t>Minimální mzda</w:t>
      </w:r>
    </w:p>
    <w:p w14:paraId="4F770309" w14:textId="77777777" w:rsidR="00202FC6" w:rsidRPr="00202FC6" w:rsidRDefault="00202FC6" w:rsidP="00202FC6">
      <w:pPr>
        <w:shd w:val="clear" w:color="auto" w:fill="FFFFFF" w:themeFill="background1"/>
        <w:spacing w:after="0" w:line="240" w:lineRule="auto"/>
        <w:ind w:firstLine="851"/>
        <w:jc w:val="both"/>
        <w:rPr>
          <w:rFonts w:ascii="Times New Roman" w:hAnsi="Times New Roman"/>
          <w:sz w:val="24"/>
          <w:szCs w:val="24"/>
        </w:rPr>
      </w:pPr>
    </w:p>
    <w:p w14:paraId="23BC5AD2" w14:textId="77777777" w:rsidR="00202FC6" w:rsidRPr="00202FC6" w:rsidRDefault="00202FC6" w:rsidP="00202FC6">
      <w:pPr>
        <w:spacing w:after="0" w:line="240" w:lineRule="auto"/>
        <w:ind w:left="284" w:firstLine="424"/>
        <w:jc w:val="both"/>
        <w:rPr>
          <w:rFonts w:ascii="Times New Roman" w:hAnsi="Times New Roman"/>
          <w:color w:val="000000" w:themeColor="text1"/>
          <w:sz w:val="24"/>
          <w:szCs w:val="24"/>
        </w:rPr>
      </w:pPr>
      <w:r w:rsidRPr="00202FC6">
        <w:rPr>
          <w:rFonts w:ascii="Times New Roman" w:hAnsi="Times New Roman"/>
          <w:color w:val="000000" w:themeColor="text1"/>
          <w:sz w:val="24"/>
          <w:szCs w:val="24"/>
        </w:rPr>
        <w:t xml:space="preserve">(1) </w:t>
      </w:r>
      <w:r w:rsidRPr="00C57292">
        <w:rPr>
          <w:rFonts w:ascii="Times New Roman" w:hAnsi="Times New Roman"/>
          <w:color w:val="000000" w:themeColor="text1"/>
          <w:sz w:val="24"/>
          <w:szCs w:val="24"/>
          <w:u w:val="single"/>
        </w:rPr>
        <w:t>Minimální mzda je nejnižší přípustná výše odměny za práci zaměstnance, který nemá právo na některou z nejnižších úrovní zaručené mzdy podle § 112 odst. 2. Mzda nebo odměna z dohody nesmí být nižší než minimální mzda. Do mzdy nebo odměny z dohody se pro tento účel nezahrnuje mzda za práci přesčas, příplatek za práci ve svátek, za noční práci, za práci ve ztíženém pracovním prostředí a za práci v sobotu a v neděli.</w:t>
      </w:r>
    </w:p>
    <w:p w14:paraId="0BF4E902" w14:textId="77777777" w:rsidR="00202FC6" w:rsidRPr="00202FC6" w:rsidRDefault="00202FC6" w:rsidP="00202FC6">
      <w:pPr>
        <w:spacing w:after="0" w:line="240" w:lineRule="auto"/>
        <w:ind w:left="284" w:firstLine="424"/>
        <w:jc w:val="both"/>
        <w:rPr>
          <w:rFonts w:ascii="Times New Roman" w:hAnsi="Times New Roman"/>
          <w:color w:val="000000" w:themeColor="text1"/>
          <w:sz w:val="24"/>
          <w:szCs w:val="24"/>
        </w:rPr>
      </w:pPr>
      <w:r w:rsidRPr="00202FC6">
        <w:rPr>
          <w:rFonts w:ascii="Times New Roman" w:hAnsi="Times New Roman"/>
          <w:color w:val="000000" w:themeColor="text1"/>
          <w:sz w:val="24"/>
          <w:szCs w:val="24"/>
        </w:rPr>
        <w:t xml:space="preserve"> </w:t>
      </w:r>
    </w:p>
    <w:p w14:paraId="4D9BA67A" w14:textId="77777777" w:rsidR="00202FC6" w:rsidRPr="00202FC6" w:rsidRDefault="00202FC6" w:rsidP="00202FC6">
      <w:pPr>
        <w:spacing w:after="0" w:line="240" w:lineRule="auto"/>
        <w:ind w:left="284" w:firstLine="424"/>
        <w:jc w:val="both"/>
        <w:rPr>
          <w:rFonts w:ascii="Times New Roman" w:hAnsi="Times New Roman"/>
          <w:color w:val="000000" w:themeColor="text1"/>
          <w:sz w:val="24"/>
          <w:szCs w:val="24"/>
        </w:rPr>
      </w:pPr>
      <w:r w:rsidRPr="00202FC6">
        <w:rPr>
          <w:rFonts w:ascii="Times New Roman" w:hAnsi="Times New Roman"/>
          <w:color w:val="000000" w:themeColor="text1"/>
          <w:sz w:val="24"/>
          <w:szCs w:val="24"/>
        </w:rPr>
        <w:t>(2) Nedosáhne-li mzda nebo odměna z dohody zaměstnance uvedeného v odstavci 1 minimální mzdy, je mu zaměstnavatel povinen poskytnout doplatek</w:t>
      </w:r>
    </w:p>
    <w:p w14:paraId="674E6B5D" w14:textId="77777777" w:rsidR="00202FC6" w:rsidRPr="00202FC6" w:rsidRDefault="00202FC6" w:rsidP="00202FC6">
      <w:pPr>
        <w:spacing w:after="0" w:line="240" w:lineRule="auto"/>
        <w:ind w:left="284" w:firstLine="424"/>
        <w:jc w:val="both"/>
        <w:rPr>
          <w:rFonts w:ascii="Times New Roman" w:hAnsi="Times New Roman"/>
          <w:color w:val="000000" w:themeColor="text1"/>
          <w:sz w:val="24"/>
          <w:szCs w:val="24"/>
        </w:rPr>
      </w:pPr>
      <w:r w:rsidRPr="00202FC6">
        <w:rPr>
          <w:rFonts w:ascii="Times New Roman" w:hAnsi="Times New Roman"/>
          <w:color w:val="000000" w:themeColor="text1"/>
          <w:sz w:val="24"/>
          <w:szCs w:val="24"/>
        </w:rPr>
        <w:t xml:space="preserve"> </w:t>
      </w:r>
    </w:p>
    <w:p w14:paraId="4679AED8" w14:textId="77777777" w:rsidR="00202FC6" w:rsidRPr="00202FC6" w:rsidRDefault="00202FC6" w:rsidP="00202FC6">
      <w:pPr>
        <w:spacing w:after="0" w:line="240" w:lineRule="auto"/>
        <w:ind w:left="284"/>
        <w:jc w:val="both"/>
        <w:rPr>
          <w:rFonts w:ascii="Times New Roman" w:hAnsi="Times New Roman"/>
          <w:color w:val="000000" w:themeColor="text1"/>
          <w:sz w:val="24"/>
          <w:szCs w:val="24"/>
        </w:rPr>
      </w:pPr>
      <w:r w:rsidRPr="00202FC6">
        <w:rPr>
          <w:rFonts w:ascii="Times New Roman" w:hAnsi="Times New Roman"/>
          <w:color w:val="000000" w:themeColor="text1"/>
          <w:sz w:val="24"/>
          <w:szCs w:val="24"/>
        </w:rPr>
        <w:t>a) ke mzdě ve výši rozdílu mezi mzdou, které dosáhl v kalendářním měsíci a příslušnou měsíční minimální mzdou, nebo ve výši rozdílu mezi mzdou připadající na 1 odpracovanou hodinu a příslušnou hodinovou minimální mzdou; použití hodinové nebo měsíční minimální mzdy se sjedná, stanoví nebo určí předem, jinak se pro účely doplatku použije hodinová minimální mzda, nebo</w:t>
      </w:r>
    </w:p>
    <w:p w14:paraId="45356910" w14:textId="77777777" w:rsidR="00202FC6" w:rsidRPr="00202FC6" w:rsidRDefault="00202FC6" w:rsidP="00202FC6">
      <w:pPr>
        <w:spacing w:after="0" w:line="240" w:lineRule="auto"/>
        <w:ind w:left="284" w:firstLine="424"/>
        <w:jc w:val="both"/>
        <w:rPr>
          <w:rFonts w:ascii="Times New Roman" w:hAnsi="Times New Roman"/>
          <w:color w:val="000000" w:themeColor="text1"/>
          <w:sz w:val="24"/>
          <w:szCs w:val="24"/>
        </w:rPr>
      </w:pPr>
    </w:p>
    <w:p w14:paraId="2D0C676D" w14:textId="77777777" w:rsidR="00202FC6" w:rsidRPr="00202FC6" w:rsidRDefault="00202FC6" w:rsidP="00202FC6">
      <w:pPr>
        <w:spacing w:after="0" w:line="240" w:lineRule="auto"/>
        <w:ind w:left="284"/>
        <w:jc w:val="both"/>
        <w:rPr>
          <w:rFonts w:ascii="Times New Roman" w:hAnsi="Times New Roman"/>
          <w:color w:val="000000" w:themeColor="text1"/>
          <w:sz w:val="24"/>
          <w:szCs w:val="24"/>
        </w:rPr>
      </w:pPr>
      <w:r w:rsidRPr="00202FC6">
        <w:rPr>
          <w:rFonts w:ascii="Times New Roman" w:hAnsi="Times New Roman"/>
          <w:color w:val="000000" w:themeColor="text1"/>
          <w:sz w:val="24"/>
          <w:szCs w:val="24"/>
        </w:rPr>
        <w:t xml:space="preserve">b) k odměně z dohody ve výši rozdílu mezi výší odměny z dohody připadající na 1 hodinu </w:t>
      </w:r>
      <w:r w:rsidRPr="00202FC6">
        <w:rPr>
          <w:rFonts w:ascii="Times New Roman" w:hAnsi="Times New Roman"/>
          <w:color w:val="000000" w:themeColor="text1"/>
          <w:sz w:val="24"/>
          <w:szCs w:val="24"/>
        </w:rPr>
        <w:br/>
        <w:t>a příslušnou hodinovou minimální mzdou.</w:t>
      </w:r>
    </w:p>
    <w:p w14:paraId="4FE8878E" w14:textId="77777777" w:rsidR="00202FC6" w:rsidRPr="00202FC6" w:rsidRDefault="00202FC6" w:rsidP="00202FC6">
      <w:pPr>
        <w:shd w:val="clear" w:color="auto" w:fill="FFFFFF" w:themeFill="background1"/>
        <w:spacing w:after="0" w:line="240" w:lineRule="auto"/>
        <w:jc w:val="both"/>
        <w:rPr>
          <w:rFonts w:ascii="Times New Roman" w:hAnsi="Times New Roman"/>
          <w:sz w:val="24"/>
          <w:szCs w:val="24"/>
        </w:rPr>
      </w:pPr>
    </w:p>
    <w:p w14:paraId="26A52CF4" w14:textId="77777777" w:rsidR="00202FC6" w:rsidRPr="00202FC6" w:rsidRDefault="00202FC6" w:rsidP="00202FC6">
      <w:pPr>
        <w:spacing w:after="0" w:line="240" w:lineRule="auto"/>
        <w:ind w:firstLine="284"/>
        <w:rPr>
          <w:rFonts w:ascii="Times New Roman" w:hAnsi="Times New Roman"/>
          <w:sz w:val="24"/>
          <w:szCs w:val="24"/>
        </w:rPr>
      </w:pPr>
      <w:r w:rsidRPr="00202FC6">
        <w:rPr>
          <w:rFonts w:ascii="Times New Roman" w:hAnsi="Times New Roman"/>
          <w:sz w:val="24"/>
          <w:szCs w:val="24"/>
        </w:rPr>
        <w:t xml:space="preserve">V A R I A N T </w:t>
      </w:r>
      <w:proofErr w:type="gramStart"/>
      <w:r w:rsidRPr="00202FC6">
        <w:rPr>
          <w:rFonts w:ascii="Times New Roman" w:hAnsi="Times New Roman"/>
          <w:sz w:val="24"/>
          <w:szCs w:val="24"/>
        </w:rPr>
        <w:t>A  I</w:t>
      </w:r>
      <w:proofErr w:type="gramEnd"/>
      <w:r w:rsidRPr="00202FC6">
        <w:rPr>
          <w:rFonts w:ascii="Times New Roman" w:hAnsi="Times New Roman"/>
          <w:sz w:val="24"/>
          <w:szCs w:val="24"/>
        </w:rPr>
        <w:t xml:space="preserve"> </w:t>
      </w:r>
    </w:p>
    <w:p w14:paraId="29BA425E" w14:textId="77777777" w:rsidR="00202FC6" w:rsidRPr="00202FC6" w:rsidRDefault="00202FC6" w:rsidP="00202FC6">
      <w:pPr>
        <w:spacing w:after="0" w:line="240" w:lineRule="auto"/>
        <w:rPr>
          <w:rFonts w:ascii="Times New Roman" w:hAnsi="Times New Roman"/>
          <w:sz w:val="24"/>
          <w:szCs w:val="24"/>
        </w:rPr>
      </w:pPr>
    </w:p>
    <w:p w14:paraId="6990CCB0" w14:textId="77777777" w:rsidR="00202FC6" w:rsidRPr="00202FC6" w:rsidRDefault="00202FC6" w:rsidP="00202FC6">
      <w:pPr>
        <w:spacing w:after="0" w:line="240" w:lineRule="auto"/>
        <w:ind w:left="284" w:firstLine="424"/>
        <w:jc w:val="both"/>
        <w:rPr>
          <w:rFonts w:ascii="Times New Roman" w:hAnsi="Times New Roman"/>
          <w:sz w:val="24"/>
          <w:szCs w:val="24"/>
        </w:rPr>
      </w:pPr>
      <w:r w:rsidRPr="00202FC6">
        <w:rPr>
          <w:rFonts w:ascii="Times New Roman" w:hAnsi="Times New Roman"/>
          <w:sz w:val="24"/>
          <w:szCs w:val="24"/>
        </w:rPr>
        <w:t xml:space="preserve">(3) </w:t>
      </w:r>
      <w:r w:rsidRPr="00C57292">
        <w:rPr>
          <w:rFonts w:ascii="Times New Roman" w:hAnsi="Times New Roman"/>
          <w:sz w:val="24"/>
          <w:szCs w:val="24"/>
          <w:u w:val="single"/>
        </w:rPr>
        <w:t>Měsíční minimální mzda je součinem predikce průměrné hrubé měsíční nominální mzdy v národním hospodářství na následující kalendářní rok a koeficientu stanoveného tak, aby výsledná výše minimální mzdy byla přiměřená zejména ve vztahu ke kupní síle minimální mzdy s ohledem na životní náklady, obecné úrovni mezd a jejich rozdělení, tempu růstu mezd, dlouhodobému vývoji a míře produktivity (dále jen „koeficient“). K posouzení přiměřenosti minimální mzdy se použije rovněž orientační referenční hodnota 50 % průměrné hrubé mzdy v národním hospodářství. Takto vypočtená výše měsíční minimální mzdy se zaokrouhluje na celé stokoruny nahoru.</w:t>
      </w:r>
    </w:p>
    <w:p w14:paraId="73097325" w14:textId="77777777" w:rsidR="00202FC6" w:rsidRPr="00202FC6" w:rsidRDefault="00202FC6" w:rsidP="00202FC6">
      <w:pPr>
        <w:shd w:val="clear" w:color="auto" w:fill="FFFFFF" w:themeFill="background1"/>
        <w:spacing w:after="0" w:line="100" w:lineRule="atLeast"/>
        <w:ind w:firstLine="851"/>
        <w:jc w:val="both"/>
        <w:rPr>
          <w:rFonts w:ascii="Times New Roman" w:hAnsi="Times New Roman"/>
          <w:sz w:val="24"/>
          <w:szCs w:val="24"/>
        </w:rPr>
      </w:pPr>
    </w:p>
    <w:p w14:paraId="4C935245" w14:textId="77777777" w:rsidR="00202FC6" w:rsidRPr="00202FC6" w:rsidRDefault="00202FC6" w:rsidP="00202FC6">
      <w:pPr>
        <w:spacing w:after="0" w:line="240" w:lineRule="auto"/>
        <w:ind w:firstLine="284"/>
        <w:rPr>
          <w:rFonts w:ascii="Times New Roman" w:hAnsi="Times New Roman"/>
          <w:sz w:val="24"/>
          <w:szCs w:val="24"/>
        </w:rPr>
      </w:pPr>
      <w:r w:rsidRPr="00202FC6">
        <w:rPr>
          <w:rFonts w:ascii="Times New Roman" w:hAnsi="Times New Roman"/>
          <w:sz w:val="24"/>
          <w:szCs w:val="24"/>
        </w:rPr>
        <w:t xml:space="preserve">V A R I A N T </w:t>
      </w:r>
      <w:proofErr w:type="gramStart"/>
      <w:r w:rsidRPr="00202FC6">
        <w:rPr>
          <w:rFonts w:ascii="Times New Roman" w:hAnsi="Times New Roman"/>
          <w:sz w:val="24"/>
          <w:szCs w:val="24"/>
        </w:rPr>
        <w:t>A  I</w:t>
      </w:r>
      <w:proofErr w:type="gramEnd"/>
      <w:r w:rsidRPr="00202FC6">
        <w:rPr>
          <w:rFonts w:ascii="Times New Roman" w:hAnsi="Times New Roman"/>
          <w:sz w:val="24"/>
          <w:szCs w:val="24"/>
        </w:rPr>
        <w:t xml:space="preserve"> </w:t>
      </w:r>
      <w:proofErr w:type="spellStart"/>
      <w:r w:rsidRPr="00202FC6">
        <w:rPr>
          <w:rFonts w:ascii="Times New Roman" w:hAnsi="Times New Roman"/>
          <w:sz w:val="24"/>
          <w:szCs w:val="24"/>
        </w:rPr>
        <w:t>I</w:t>
      </w:r>
      <w:proofErr w:type="spellEnd"/>
    </w:p>
    <w:p w14:paraId="4AC7F669" w14:textId="77777777" w:rsidR="00202FC6" w:rsidRPr="00202FC6" w:rsidRDefault="00202FC6" w:rsidP="00202FC6">
      <w:pPr>
        <w:spacing w:after="0" w:line="240" w:lineRule="auto"/>
        <w:rPr>
          <w:rFonts w:ascii="Times New Roman" w:hAnsi="Times New Roman"/>
          <w:sz w:val="24"/>
          <w:szCs w:val="24"/>
        </w:rPr>
      </w:pPr>
    </w:p>
    <w:p w14:paraId="7444EFB6" w14:textId="77777777" w:rsidR="00202FC6" w:rsidRPr="00202FC6" w:rsidRDefault="00202FC6" w:rsidP="00202FC6">
      <w:pPr>
        <w:spacing w:after="0" w:line="240" w:lineRule="auto"/>
        <w:ind w:left="284" w:firstLine="424"/>
        <w:jc w:val="both"/>
        <w:rPr>
          <w:rFonts w:ascii="Times New Roman" w:hAnsi="Times New Roman"/>
          <w:sz w:val="24"/>
          <w:szCs w:val="24"/>
        </w:rPr>
      </w:pPr>
      <w:r w:rsidRPr="00202FC6">
        <w:rPr>
          <w:rFonts w:ascii="Times New Roman" w:hAnsi="Times New Roman"/>
          <w:sz w:val="24"/>
          <w:szCs w:val="24"/>
        </w:rPr>
        <w:t xml:space="preserve">(3) </w:t>
      </w:r>
      <w:r w:rsidRPr="00C57292">
        <w:rPr>
          <w:rFonts w:ascii="Times New Roman" w:hAnsi="Times New Roman"/>
          <w:sz w:val="24"/>
          <w:szCs w:val="24"/>
          <w:u w:val="single"/>
        </w:rPr>
        <w:t>Měsíční minimální mzda je součinem predikce průměrné hrubé měsíční nominální mzdy v národním hospodářství na následující kalendářní rok a koeficientu stanoveného tak, aby výsledná výše minimální mzdy byla přiměřená zejména ve vztahu ke kupní síle minimální mzdy s ohledem na životní náklady, obecné úrovni mezd a jejich rozdělení, tempu růstu mezd, dlouhodobému vývoji a míře produktivity (dále jen „koeficient“). K posouzení přiměřenosti minimální mzdy se použije rovněž orientační referenční hodnota 45 % průměrné hrubé mzdy v národním hospodářství. Takto vypočtená výše měsíční minimální mzdy se zaokrouhluje na celé stokoruny nahoru.</w:t>
      </w:r>
    </w:p>
    <w:p w14:paraId="13AD0398" w14:textId="77777777" w:rsidR="00202FC6" w:rsidRPr="00202FC6" w:rsidRDefault="00202FC6" w:rsidP="00202FC6">
      <w:pPr>
        <w:shd w:val="clear" w:color="auto" w:fill="FFFFFF" w:themeFill="background1"/>
        <w:spacing w:after="0" w:line="100" w:lineRule="atLeast"/>
        <w:ind w:firstLine="851"/>
        <w:jc w:val="both"/>
        <w:rPr>
          <w:rFonts w:ascii="Times New Roman" w:hAnsi="Times New Roman"/>
          <w:sz w:val="24"/>
          <w:szCs w:val="24"/>
        </w:rPr>
      </w:pPr>
    </w:p>
    <w:p w14:paraId="6F6F960A" w14:textId="77777777" w:rsidR="00202FC6" w:rsidRPr="00202FC6" w:rsidRDefault="00202FC6" w:rsidP="00202FC6">
      <w:pPr>
        <w:spacing w:after="0" w:line="240" w:lineRule="auto"/>
        <w:ind w:left="284" w:firstLine="424"/>
        <w:jc w:val="both"/>
        <w:rPr>
          <w:rFonts w:ascii="Times New Roman" w:hAnsi="Times New Roman"/>
          <w:sz w:val="24"/>
          <w:szCs w:val="24"/>
        </w:rPr>
      </w:pPr>
      <w:r w:rsidRPr="00202FC6">
        <w:rPr>
          <w:rFonts w:ascii="Times New Roman" w:hAnsi="Times New Roman"/>
          <w:sz w:val="24"/>
          <w:szCs w:val="24"/>
        </w:rPr>
        <w:lastRenderedPageBreak/>
        <w:t>(4) Hodinová minimální mzda pro stanovenou týdenní pracovní dobu 40 hodin se vypočte jako podíl měsíční minimální mzdy a průměrného počtu pracovních hodin připadajících v kalendářním roce, pro který se výpočet provádí, na jeden kalendářní měsíc. Do počtu pracovních hodin se pro tento účel nezahrnují pracovní hodiny, na které připadá při rovnoměrném rozvržení pracovní doby do pětidenního pracovního týdne v kalendářním roce svátek. Výše hodinové minimální mzdy se zaokrouhluje na desetihaléře směrem nahoru.</w:t>
      </w:r>
    </w:p>
    <w:p w14:paraId="26DBE3D6" w14:textId="77777777" w:rsidR="00202FC6" w:rsidRPr="00202FC6" w:rsidRDefault="00202FC6" w:rsidP="00202FC6">
      <w:pPr>
        <w:shd w:val="clear" w:color="auto" w:fill="FFFFFF" w:themeFill="background1"/>
        <w:spacing w:after="0" w:line="100" w:lineRule="atLeast"/>
        <w:ind w:firstLine="851"/>
        <w:jc w:val="both"/>
        <w:rPr>
          <w:rFonts w:ascii="Times New Roman" w:hAnsi="Times New Roman"/>
          <w:sz w:val="24"/>
          <w:szCs w:val="24"/>
        </w:rPr>
      </w:pPr>
    </w:p>
    <w:p w14:paraId="5CC0594A" w14:textId="77777777" w:rsidR="00202FC6" w:rsidRPr="00202FC6" w:rsidRDefault="00202FC6" w:rsidP="00202FC6">
      <w:pPr>
        <w:spacing w:after="0" w:line="240" w:lineRule="auto"/>
        <w:ind w:left="284" w:firstLine="424"/>
        <w:jc w:val="both"/>
        <w:rPr>
          <w:rFonts w:ascii="Times New Roman" w:hAnsi="Times New Roman"/>
          <w:sz w:val="24"/>
          <w:szCs w:val="24"/>
        </w:rPr>
      </w:pPr>
      <w:r w:rsidRPr="00202FC6">
        <w:rPr>
          <w:rFonts w:ascii="Times New Roman" w:hAnsi="Times New Roman"/>
          <w:sz w:val="24"/>
          <w:szCs w:val="24"/>
        </w:rPr>
        <w:t>(5) Při jiné délce stanovené týdenní pracovní doby než 40 hodin podle § 79 odst. 2 a 3 se hodinová minimální mzda zvyšuje úměrně zkrácení týdenní pracovní doby. Zaměstnanci, který má sjednánu kratší pracovní dobu podle § 80 nebo který neodpracoval v kalendářním měsíci příslušnou pracovní dobu odpovídající stanovené týdenní pracovní době, se měsíční minimální mzda snižuje úměrně odpracované době.</w:t>
      </w:r>
    </w:p>
    <w:p w14:paraId="5A2E4FD6" w14:textId="77777777" w:rsidR="00202FC6" w:rsidRPr="00202FC6" w:rsidRDefault="00202FC6" w:rsidP="00202FC6">
      <w:pPr>
        <w:shd w:val="clear" w:color="auto" w:fill="FFFFFF" w:themeFill="background1"/>
        <w:spacing w:after="0" w:line="100" w:lineRule="atLeast"/>
        <w:jc w:val="both"/>
        <w:rPr>
          <w:rFonts w:ascii="Times New Roman" w:hAnsi="Times New Roman"/>
          <w:sz w:val="24"/>
          <w:szCs w:val="24"/>
        </w:rPr>
      </w:pPr>
    </w:p>
    <w:p w14:paraId="3DB9AA6C" w14:textId="77777777" w:rsidR="00202FC6" w:rsidRPr="00202FC6" w:rsidRDefault="00202FC6" w:rsidP="00202FC6">
      <w:pPr>
        <w:spacing w:after="0" w:line="240" w:lineRule="auto"/>
        <w:ind w:left="284" w:firstLine="424"/>
        <w:jc w:val="both"/>
        <w:rPr>
          <w:rFonts w:ascii="Times New Roman" w:hAnsi="Times New Roman"/>
          <w:sz w:val="24"/>
          <w:szCs w:val="24"/>
        </w:rPr>
      </w:pPr>
      <w:r w:rsidRPr="00202FC6">
        <w:rPr>
          <w:rFonts w:ascii="Times New Roman" w:hAnsi="Times New Roman"/>
          <w:sz w:val="24"/>
          <w:szCs w:val="24"/>
        </w:rPr>
        <w:t>(6) Sdělením ve Sbírce zákonů a mezinárodních smluv vyhlásí pro následující kalendářní rok</w:t>
      </w:r>
    </w:p>
    <w:p w14:paraId="16CBB75F" w14:textId="77777777" w:rsidR="00202FC6" w:rsidRPr="00202FC6" w:rsidRDefault="00202FC6" w:rsidP="00202FC6">
      <w:pPr>
        <w:shd w:val="clear" w:color="auto" w:fill="FFFFFF" w:themeFill="background1"/>
        <w:spacing w:after="0" w:line="100" w:lineRule="atLeast"/>
        <w:ind w:firstLine="851"/>
        <w:jc w:val="both"/>
        <w:rPr>
          <w:rFonts w:ascii="Times New Roman" w:hAnsi="Times New Roman"/>
          <w:sz w:val="24"/>
          <w:szCs w:val="24"/>
        </w:rPr>
      </w:pPr>
    </w:p>
    <w:p w14:paraId="20466B97" w14:textId="77777777" w:rsidR="00202FC6" w:rsidRPr="00202FC6" w:rsidRDefault="00202FC6" w:rsidP="00202FC6">
      <w:pPr>
        <w:shd w:val="clear" w:color="auto" w:fill="FFFFFF" w:themeFill="background1"/>
        <w:spacing w:after="0" w:line="100" w:lineRule="atLeast"/>
        <w:ind w:left="284"/>
        <w:jc w:val="both"/>
        <w:rPr>
          <w:rFonts w:ascii="Times New Roman" w:hAnsi="Times New Roman"/>
          <w:sz w:val="24"/>
          <w:szCs w:val="24"/>
        </w:rPr>
      </w:pPr>
      <w:r w:rsidRPr="00202FC6">
        <w:rPr>
          <w:rFonts w:ascii="Times New Roman" w:hAnsi="Times New Roman"/>
          <w:sz w:val="24"/>
          <w:szCs w:val="24"/>
        </w:rPr>
        <w:t>a) do 31. srpna Ministerstvo financí predikci průměrné hrubé měsíční nominální mzdy v národním hospodářství,</w:t>
      </w:r>
    </w:p>
    <w:p w14:paraId="489A3C8C" w14:textId="77777777" w:rsidR="00202FC6" w:rsidRPr="00202FC6" w:rsidRDefault="00202FC6" w:rsidP="00202FC6">
      <w:pPr>
        <w:shd w:val="clear" w:color="auto" w:fill="FFFFFF" w:themeFill="background1"/>
        <w:spacing w:after="0" w:line="100" w:lineRule="atLeast"/>
        <w:jc w:val="both"/>
        <w:rPr>
          <w:rFonts w:ascii="Times New Roman" w:hAnsi="Times New Roman"/>
          <w:sz w:val="24"/>
          <w:szCs w:val="24"/>
        </w:rPr>
      </w:pPr>
    </w:p>
    <w:p w14:paraId="6011A5A4" w14:textId="6932CAAC" w:rsidR="00202FC6" w:rsidRPr="00202FC6" w:rsidRDefault="00202FC6" w:rsidP="00202FC6">
      <w:pPr>
        <w:shd w:val="clear" w:color="auto" w:fill="FFFFFF" w:themeFill="background1"/>
        <w:spacing w:after="0" w:line="100" w:lineRule="atLeast"/>
        <w:ind w:left="284"/>
        <w:jc w:val="both"/>
        <w:rPr>
          <w:rFonts w:ascii="Times New Roman" w:hAnsi="Times New Roman"/>
          <w:sz w:val="24"/>
          <w:szCs w:val="24"/>
        </w:rPr>
      </w:pPr>
      <w:r w:rsidRPr="00202FC6">
        <w:rPr>
          <w:rFonts w:ascii="Times New Roman" w:hAnsi="Times New Roman"/>
          <w:sz w:val="24"/>
          <w:szCs w:val="24"/>
        </w:rPr>
        <w:t>b) do 30. září Ministerstvo práce a sociálních věcí</w:t>
      </w:r>
      <w:r w:rsidR="005F65CF">
        <w:rPr>
          <w:rFonts w:ascii="Times New Roman" w:hAnsi="Times New Roman"/>
          <w:sz w:val="24"/>
          <w:szCs w:val="24"/>
        </w:rPr>
        <w:t xml:space="preserve"> měsíční a hodinovou</w:t>
      </w:r>
      <w:r w:rsidRPr="00202FC6">
        <w:rPr>
          <w:rFonts w:ascii="Times New Roman" w:hAnsi="Times New Roman"/>
          <w:sz w:val="24"/>
          <w:szCs w:val="24"/>
        </w:rPr>
        <w:t xml:space="preserve"> minimální mzdu. </w:t>
      </w:r>
      <w:r w:rsidRPr="00624955">
        <w:rPr>
          <w:rFonts w:ascii="Times New Roman" w:hAnsi="Times New Roman"/>
          <w:sz w:val="24"/>
          <w:szCs w:val="24"/>
          <w:u w:val="single"/>
        </w:rPr>
        <w:t>Pokud minimální mzda vypočtená postupem podle odst. 3 a 4 nedosáhne naposledy vyhlášené výše, vyhlásí se minimální mzda ve výši naposledy vyhlášené.</w:t>
      </w:r>
    </w:p>
    <w:p w14:paraId="200C7C2A" w14:textId="77777777" w:rsidR="00202FC6" w:rsidRPr="00202FC6" w:rsidRDefault="00202FC6" w:rsidP="00202FC6">
      <w:pPr>
        <w:shd w:val="clear" w:color="auto" w:fill="FFFFFF" w:themeFill="background1"/>
        <w:spacing w:after="0" w:line="100" w:lineRule="atLeast"/>
        <w:ind w:firstLine="851"/>
        <w:jc w:val="both"/>
        <w:rPr>
          <w:rFonts w:ascii="Times New Roman" w:hAnsi="Times New Roman"/>
          <w:sz w:val="24"/>
          <w:szCs w:val="24"/>
        </w:rPr>
      </w:pPr>
    </w:p>
    <w:p w14:paraId="387AF7E2" w14:textId="095C42B2" w:rsidR="00202FC6" w:rsidRDefault="00202FC6" w:rsidP="00C57292">
      <w:pPr>
        <w:pStyle w:val="Default"/>
        <w:ind w:left="284" w:firstLine="424"/>
        <w:jc w:val="both"/>
      </w:pPr>
      <w:r w:rsidRPr="00202FC6">
        <w:t xml:space="preserve">(7) </w:t>
      </w:r>
      <w:r w:rsidRPr="00C57292">
        <w:rPr>
          <w:u w:val="single"/>
        </w:rPr>
        <w:t xml:space="preserve">Koeficient stanoví vláda nařízením po projednání v Radě hospodářské </w:t>
      </w:r>
      <w:r w:rsidRPr="00C57292">
        <w:rPr>
          <w:u w:val="single"/>
        </w:rPr>
        <w:br/>
        <w:t>a sociální dohody vždy na období dvou let, počínaje 1. lednem roku, ve kterém má být poprvé použit. Výši koeficientu je možné měnit před uplynutím období jen pokud dojde k podstatné změně vnitrostátních ekonomických podmínek. Pro jednotlivé celé kalendářní roky v rámci tohoto období je možné stanovit koeficient v různé výši</w:t>
      </w:r>
      <w:r w:rsidRPr="00202FC6">
        <w:t>.“</w:t>
      </w:r>
      <w:r w:rsidR="00D32AA1">
        <w:t>.</w:t>
      </w:r>
    </w:p>
    <w:p w14:paraId="33776F58" w14:textId="77777777" w:rsidR="0001012E" w:rsidRPr="00202FC6" w:rsidRDefault="0001012E" w:rsidP="00202FC6">
      <w:pPr>
        <w:pStyle w:val="Default"/>
        <w:ind w:left="284"/>
        <w:jc w:val="both"/>
        <w:rPr>
          <w:rFonts w:eastAsia="Times New Roman"/>
          <w:lang w:eastAsia="cs-CZ"/>
        </w:rPr>
      </w:pPr>
    </w:p>
    <w:p w14:paraId="4CD5F5BC" w14:textId="77777777" w:rsidR="00202FC6" w:rsidRPr="00202FC6" w:rsidRDefault="00202FC6" w:rsidP="00202FC6">
      <w:pPr>
        <w:pStyle w:val="Zkladntext"/>
        <w:spacing w:after="0"/>
        <w:ind w:left="283"/>
        <w:jc w:val="both"/>
        <w:rPr>
          <w:color w:val="000000" w:themeColor="text1"/>
        </w:rPr>
      </w:pPr>
    </w:p>
    <w:p w14:paraId="72F33FDD" w14:textId="77777777" w:rsidR="00202FC6" w:rsidRPr="008E07D1" w:rsidRDefault="00202FC6" w:rsidP="00202FC6">
      <w:pPr>
        <w:spacing w:after="0" w:line="240" w:lineRule="auto"/>
        <w:ind w:firstLine="284"/>
        <w:contextualSpacing/>
        <w:jc w:val="both"/>
        <w:rPr>
          <w:rFonts w:ascii="Times New Roman" w:hAnsi="Times New Roman"/>
          <w:i/>
          <w:iCs/>
          <w:color w:val="000000" w:themeColor="text1"/>
          <w:sz w:val="24"/>
          <w:szCs w:val="24"/>
        </w:rPr>
      </w:pPr>
      <w:r w:rsidRPr="0069499D">
        <w:rPr>
          <w:rFonts w:ascii="Times New Roman" w:hAnsi="Times New Roman"/>
          <w:i/>
          <w:iCs/>
          <w:color w:val="000000" w:themeColor="text1"/>
          <w:sz w:val="24"/>
          <w:szCs w:val="24"/>
        </w:rPr>
        <w:t>CELEX 32022L2041</w:t>
      </w:r>
    </w:p>
    <w:p w14:paraId="1808DDF6" w14:textId="21F1EA66" w:rsidR="007F68B4" w:rsidRDefault="007F68B4" w:rsidP="00202FC6">
      <w:pPr>
        <w:spacing w:after="0"/>
        <w:jc w:val="both"/>
        <w:rPr>
          <w:rFonts w:ascii="Times New Roman" w:hAnsi="Times New Roman"/>
          <w:sz w:val="24"/>
          <w:szCs w:val="24"/>
        </w:rPr>
      </w:pPr>
    </w:p>
    <w:p w14:paraId="1720FC63" w14:textId="2C6947EA" w:rsidR="005F0165" w:rsidRDefault="005F0165" w:rsidP="005F0165">
      <w:pPr>
        <w:pStyle w:val="Default"/>
        <w:numPr>
          <w:ilvl w:val="0"/>
          <w:numId w:val="4"/>
        </w:numPr>
        <w:ind w:left="284" w:hanging="426"/>
        <w:jc w:val="both"/>
        <w:rPr>
          <w:rFonts w:eastAsia="Times New Roman"/>
          <w:lang w:eastAsia="cs-CZ"/>
        </w:rPr>
      </w:pPr>
      <w:r w:rsidRPr="00202FC6">
        <w:rPr>
          <w:rFonts w:eastAsia="Times New Roman"/>
          <w:lang w:eastAsia="cs-CZ"/>
        </w:rPr>
        <w:t xml:space="preserve">§ </w:t>
      </w:r>
      <w:r>
        <w:rPr>
          <w:rFonts w:eastAsia="Times New Roman"/>
          <w:lang w:eastAsia="cs-CZ"/>
        </w:rPr>
        <w:t>112</w:t>
      </w:r>
      <w:r w:rsidRPr="00202FC6">
        <w:rPr>
          <w:rFonts w:eastAsia="Times New Roman"/>
          <w:lang w:eastAsia="cs-CZ"/>
        </w:rPr>
        <w:t xml:space="preserve"> včetně nadpisu zní:</w:t>
      </w:r>
    </w:p>
    <w:p w14:paraId="58BA05F3" w14:textId="16592A36" w:rsidR="005F0165" w:rsidRDefault="005F0165" w:rsidP="00202FC6">
      <w:pPr>
        <w:spacing w:after="0"/>
        <w:jc w:val="both"/>
        <w:rPr>
          <w:rFonts w:ascii="Times New Roman" w:hAnsi="Times New Roman"/>
          <w:sz w:val="24"/>
          <w:szCs w:val="24"/>
        </w:rPr>
      </w:pPr>
    </w:p>
    <w:p w14:paraId="3F762FDD" w14:textId="0CA2BB7E" w:rsidR="005F0165" w:rsidRPr="005F0165" w:rsidRDefault="005F0165" w:rsidP="005F0165">
      <w:pPr>
        <w:shd w:val="clear" w:color="auto" w:fill="FFFFFF" w:themeFill="background1"/>
        <w:spacing w:after="0" w:line="100" w:lineRule="atLeast"/>
        <w:jc w:val="center"/>
        <w:rPr>
          <w:rFonts w:ascii="Times New Roman" w:hAnsi="Times New Roman"/>
          <w:sz w:val="24"/>
          <w:szCs w:val="24"/>
        </w:rPr>
      </w:pPr>
      <w:r w:rsidRPr="005F0165">
        <w:rPr>
          <w:rFonts w:ascii="Times New Roman" w:hAnsi="Times New Roman"/>
          <w:sz w:val="24"/>
          <w:szCs w:val="24"/>
        </w:rPr>
        <w:t>„§ 112</w:t>
      </w:r>
    </w:p>
    <w:p w14:paraId="34170249" w14:textId="77777777" w:rsidR="005F0165" w:rsidRPr="005F0165" w:rsidRDefault="005F0165" w:rsidP="005F0165">
      <w:pPr>
        <w:shd w:val="clear" w:color="auto" w:fill="FFFFFF" w:themeFill="background1"/>
        <w:spacing w:after="0" w:line="100" w:lineRule="atLeast"/>
        <w:jc w:val="center"/>
        <w:rPr>
          <w:rFonts w:ascii="Times New Roman" w:hAnsi="Times New Roman"/>
          <w:sz w:val="24"/>
          <w:szCs w:val="24"/>
        </w:rPr>
      </w:pPr>
    </w:p>
    <w:p w14:paraId="71BF6B8E" w14:textId="77777777" w:rsidR="005F0165" w:rsidRPr="00081AF8" w:rsidRDefault="005F0165" w:rsidP="005F0165">
      <w:pPr>
        <w:shd w:val="clear" w:color="auto" w:fill="FFFFFF" w:themeFill="background1"/>
        <w:spacing w:after="0" w:line="100" w:lineRule="atLeast"/>
        <w:jc w:val="center"/>
        <w:rPr>
          <w:rFonts w:ascii="Times New Roman" w:hAnsi="Times New Roman"/>
          <w:b/>
          <w:bCs/>
          <w:sz w:val="24"/>
          <w:szCs w:val="24"/>
        </w:rPr>
      </w:pPr>
      <w:r w:rsidRPr="00081AF8">
        <w:rPr>
          <w:rFonts w:ascii="Times New Roman" w:hAnsi="Times New Roman"/>
          <w:b/>
          <w:bCs/>
          <w:sz w:val="24"/>
          <w:szCs w:val="24"/>
        </w:rPr>
        <w:t>Zaručená mzda</w:t>
      </w:r>
    </w:p>
    <w:p w14:paraId="578E19E6" w14:textId="77777777" w:rsidR="005F0165" w:rsidRPr="005F0165" w:rsidRDefault="005F0165" w:rsidP="005F0165">
      <w:pPr>
        <w:shd w:val="clear" w:color="auto" w:fill="FFFFFF" w:themeFill="background1"/>
        <w:spacing w:after="0" w:line="100" w:lineRule="atLeast"/>
        <w:jc w:val="center"/>
        <w:rPr>
          <w:rFonts w:ascii="Times New Roman" w:hAnsi="Times New Roman"/>
          <w:sz w:val="24"/>
          <w:szCs w:val="24"/>
        </w:rPr>
      </w:pPr>
    </w:p>
    <w:p w14:paraId="01847B61" w14:textId="77777777" w:rsidR="005F0165" w:rsidRPr="005F0165" w:rsidRDefault="005F0165" w:rsidP="005F0165">
      <w:pPr>
        <w:spacing w:after="0" w:line="240" w:lineRule="auto"/>
        <w:ind w:left="284" w:firstLine="424"/>
        <w:jc w:val="both"/>
        <w:rPr>
          <w:rFonts w:ascii="Times New Roman" w:hAnsi="Times New Roman"/>
          <w:sz w:val="24"/>
          <w:szCs w:val="24"/>
        </w:rPr>
      </w:pPr>
      <w:r w:rsidRPr="005F0165">
        <w:rPr>
          <w:rFonts w:ascii="Times New Roman" w:hAnsi="Times New Roman"/>
          <w:sz w:val="24"/>
          <w:szCs w:val="24"/>
        </w:rPr>
        <w:t>(1) Zaručenou mzdou je mzda nebo plat, na kterou zaměstnanci vzniklo právo podle tohoto zákona, smlouvy, vnitřního předpisu, mzdového výměru nebo platového výměru.</w:t>
      </w:r>
    </w:p>
    <w:p w14:paraId="527DDE27" w14:textId="77777777" w:rsidR="005F0165" w:rsidRPr="005F0165" w:rsidRDefault="005F0165" w:rsidP="005F0165">
      <w:pPr>
        <w:shd w:val="clear" w:color="auto" w:fill="FFFFFF" w:themeFill="background1"/>
        <w:spacing w:after="0" w:line="240" w:lineRule="auto"/>
        <w:ind w:firstLine="851"/>
        <w:jc w:val="both"/>
        <w:rPr>
          <w:rFonts w:ascii="Times New Roman" w:hAnsi="Times New Roman"/>
          <w:sz w:val="24"/>
          <w:szCs w:val="24"/>
        </w:rPr>
      </w:pPr>
    </w:p>
    <w:p w14:paraId="41C05490" w14:textId="77777777" w:rsidR="005F0165" w:rsidRPr="005F0165" w:rsidRDefault="005F0165" w:rsidP="005F0165">
      <w:pPr>
        <w:spacing w:after="0" w:line="240" w:lineRule="auto"/>
        <w:ind w:left="284" w:firstLine="424"/>
        <w:jc w:val="both"/>
        <w:rPr>
          <w:rFonts w:ascii="Times New Roman" w:hAnsi="Times New Roman"/>
          <w:sz w:val="24"/>
          <w:szCs w:val="24"/>
        </w:rPr>
      </w:pPr>
      <w:r w:rsidRPr="005F0165">
        <w:rPr>
          <w:rFonts w:ascii="Times New Roman" w:hAnsi="Times New Roman"/>
          <w:sz w:val="24"/>
          <w:szCs w:val="24"/>
        </w:rPr>
        <w:t>(2) Mzda, která není sjednána v kolektivní smlouvě, a plat nesmí být nižší než příslušná nejnižší úroveň zaručené mzdy. Nejnižší úroveň zaručené mzdy se stanoví ve čtyřech úrovních tak, aby činila</w:t>
      </w:r>
    </w:p>
    <w:p w14:paraId="0A78E7D1" w14:textId="77777777" w:rsidR="005F0165" w:rsidRPr="005F0165" w:rsidRDefault="005F0165" w:rsidP="005F0165">
      <w:pPr>
        <w:spacing w:after="0" w:line="240" w:lineRule="auto"/>
        <w:ind w:firstLine="851"/>
        <w:jc w:val="both"/>
        <w:rPr>
          <w:rFonts w:ascii="Times New Roman" w:hAnsi="Times New Roman"/>
          <w:sz w:val="24"/>
          <w:szCs w:val="24"/>
        </w:rPr>
      </w:pPr>
    </w:p>
    <w:p w14:paraId="5B61E5AF" w14:textId="77777777" w:rsidR="005F0165" w:rsidRPr="005F0165" w:rsidRDefault="005F0165" w:rsidP="005F0165">
      <w:pPr>
        <w:spacing w:after="0" w:line="240" w:lineRule="auto"/>
        <w:ind w:firstLine="284"/>
        <w:jc w:val="both"/>
        <w:rPr>
          <w:rFonts w:ascii="Times New Roman" w:hAnsi="Times New Roman"/>
          <w:sz w:val="24"/>
          <w:szCs w:val="24"/>
        </w:rPr>
      </w:pPr>
      <w:r w:rsidRPr="005F0165">
        <w:rPr>
          <w:rFonts w:ascii="Times New Roman" w:hAnsi="Times New Roman"/>
          <w:sz w:val="24"/>
          <w:szCs w:val="24"/>
        </w:rPr>
        <w:t>a) v 1. skupině prací 1násobek minimální mzdy,</w:t>
      </w:r>
    </w:p>
    <w:p w14:paraId="55B56395" w14:textId="77777777" w:rsidR="005F0165" w:rsidRPr="005F0165" w:rsidRDefault="005F0165" w:rsidP="005F0165">
      <w:pPr>
        <w:spacing w:after="0" w:line="240" w:lineRule="auto"/>
        <w:ind w:firstLine="284"/>
        <w:jc w:val="both"/>
        <w:rPr>
          <w:rFonts w:ascii="Times New Roman" w:hAnsi="Times New Roman"/>
          <w:sz w:val="24"/>
          <w:szCs w:val="24"/>
        </w:rPr>
      </w:pPr>
      <w:r w:rsidRPr="005F0165">
        <w:rPr>
          <w:rFonts w:ascii="Times New Roman" w:hAnsi="Times New Roman"/>
          <w:sz w:val="24"/>
          <w:szCs w:val="24"/>
        </w:rPr>
        <w:t>b) ve 2. skupině prací 1,2násobek minimální mzdy,</w:t>
      </w:r>
    </w:p>
    <w:p w14:paraId="2ABA3262" w14:textId="77777777" w:rsidR="005F0165" w:rsidRPr="005F0165" w:rsidRDefault="005F0165" w:rsidP="005F0165">
      <w:pPr>
        <w:spacing w:after="0" w:line="240" w:lineRule="auto"/>
        <w:ind w:firstLine="284"/>
        <w:jc w:val="both"/>
        <w:rPr>
          <w:rFonts w:ascii="Times New Roman" w:hAnsi="Times New Roman"/>
          <w:sz w:val="24"/>
          <w:szCs w:val="24"/>
        </w:rPr>
      </w:pPr>
      <w:r w:rsidRPr="005F0165">
        <w:rPr>
          <w:rFonts w:ascii="Times New Roman" w:hAnsi="Times New Roman"/>
          <w:sz w:val="24"/>
          <w:szCs w:val="24"/>
        </w:rPr>
        <w:t>c) ve 3. skupině prací 1,4násobek minimální mzdy a</w:t>
      </w:r>
    </w:p>
    <w:p w14:paraId="442B989E" w14:textId="77777777" w:rsidR="005F0165" w:rsidRPr="005F0165" w:rsidRDefault="005F0165" w:rsidP="005F0165">
      <w:pPr>
        <w:spacing w:after="0" w:line="240" w:lineRule="auto"/>
        <w:ind w:firstLine="284"/>
        <w:jc w:val="both"/>
        <w:rPr>
          <w:rFonts w:ascii="Times New Roman" w:hAnsi="Times New Roman"/>
          <w:sz w:val="24"/>
          <w:szCs w:val="24"/>
        </w:rPr>
      </w:pPr>
      <w:r w:rsidRPr="005F0165">
        <w:rPr>
          <w:rFonts w:ascii="Times New Roman" w:hAnsi="Times New Roman"/>
          <w:sz w:val="24"/>
          <w:szCs w:val="24"/>
        </w:rPr>
        <w:t>d) ve 4. skupině prací 1,6násobek minimální mzdy.</w:t>
      </w:r>
    </w:p>
    <w:p w14:paraId="578AB605" w14:textId="77777777" w:rsidR="005F0165" w:rsidRPr="005F0165" w:rsidRDefault="005F0165" w:rsidP="005F0165">
      <w:pPr>
        <w:spacing w:after="0" w:line="240" w:lineRule="auto"/>
        <w:jc w:val="both"/>
        <w:rPr>
          <w:rFonts w:ascii="Times New Roman" w:hAnsi="Times New Roman"/>
          <w:sz w:val="24"/>
          <w:szCs w:val="24"/>
        </w:rPr>
      </w:pPr>
    </w:p>
    <w:p w14:paraId="7F75C8BC" w14:textId="67372CC1" w:rsidR="005F0165" w:rsidRPr="005F0165" w:rsidRDefault="005F0165" w:rsidP="005F0165">
      <w:pPr>
        <w:spacing w:after="0" w:line="240" w:lineRule="auto"/>
        <w:ind w:left="284" w:firstLine="424"/>
        <w:jc w:val="both"/>
        <w:rPr>
          <w:rFonts w:ascii="Times New Roman" w:hAnsi="Times New Roman"/>
          <w:sz w:val="24"/>
          <w:szCs w:val="24"/>
        </w:rPr>
      </w:pPr>
      <w:r w:rsidRPr="005F0165">
        <w:rPr>
          <w:rFonts w:ascii="Times New Roman" w:hAnsi="Times New Roman"/>
          <w:sz w:val="24"/>
          <w:szCs w:val="24"/>
        </w:rPr>
        <w:t>Hodinové nejnižší úrovn</w:t>
      </w:r>
      <w:r w:rsidR="00FA6D86">
        <w:rPr>
          <w:rFonts w:ascii="Times New Roman" w:hAnsi="Times New Roman"/>
          <w:sz w:val="24"/>
          <w:szCs w:val="24"/>
        </w:rPr>
        <w:t>ě</w:t>
      </w:r>
      <w:r w:rsidRPr="005F0165">
        <w:rPr>
          <w:rFonts w:ascii="Times New Roman" w:hAnsi="Times New Roman"/>
          <w:sz w:val="24"/>
          <w:szCs w:val="24"/>
        </w:rPr>
        <w:t xml:space="preserve"> zaručené mzdy se zaokrouhlují na desetihaléře směrem nahoru.</w:t>
      </w:r>
    </w:p>
    <w:p w14:paraId="64A2DC37" w14:textId="77777777" w:rsidR="005F0165" w:rsidRPr="005F0165" w:rsidRDefault="005F0165" w:rsidP="005F0165">
      <w:pPr>
        <w:spacing w:after="0" w:line="240" w:lineRule="auto"/>
        <w:ind w:firstLine="708"/>
        <w:jc w:val="both"/>
        <w:rPr>
          <w:rFonts w:ascii="Times New Roman" w:hAnsi="Times New Roman"/>
          <w:sz w:val="24"/>
          <w:szCs w:val="24"/>
        </w:rPr>
      </w:pPr>
    </w:p>
    <w:p w14:paraId="56E71700" w14:textId="77777777" w:rsidR="005F0165" w:rsidRPr="005F0165" w:rsidRDefault="005F0165" w:rsidP="005F0165">
      <w:pPr>
        <w:spacing w:after="0" w:line="240" w:lineRule="auto"/>
        <w:ind w:left="284" w:firstLine="424"/>
        <w:jc w:val="both"/>
        <w:rPr>
          <w:rFonts w:ascii="Times New Roman" w:hAnsi="Times New Roman"/>
          <w:sz w:val="24"/>
          <w:szCs w:val="24"/>
        </w:rPr>
      </w:pPr>
      <w:r w:rsidRPr="005F0165">
        <w:rPr>
          <w:rFonts w:ascii="Times New Roman" w:hAnsi="Times New Roman"/>
          <w:sz w:val="24"/>
          <w:szCs w:val="24"/>
        </w:rPr>
        <w:t>(3) Nejnižší úrovně zaručené mzdy vyhlašuje Ministerstvo práce a sociálních věcí pro následující kalendářní rok ve Sbírce zákonů a mezinárodních smluv sdělením nejpozději do 30. září.</w:t>
      </w:r>
    </w:p>
    <w:p w14:paraId="7A6A3FDA" w14:textId="77777777" w:rsidR="005F0165" w:rsidRPr="005F0165" w:rsidRDefault="005F0165" w:rsidP="005F0165">
      <w:pPr>
        <w:spacing w:after="0" w:line="240" w:lineRule="auto"/>
        <w:ind w:firstLine="851"/>
        <w:jc w:val="both"/>
        <w:rPr>
          <w:rFonts w:ascii="Times New Roman" w:hAnsi="Times New Roman"/>
          <w:sz w:val="24"/>
          <w:szCs w:val="24"/>
        </w:rPr>
      </w:pPr>
    </w:p>
    <w:p w14:paraId="59207AC4" w14:textId="77777777" w:rsidR="005F0165" w:rsidRPr="005F0165" w:rsidRDefault="005F0165" w:rsidP="005F0165">
      <w:pPr>
        <w:spacing w:after="0" w:line="240" w:lineRule="auto"/>
        <w:ind w:left="284" w:firstLine="424"/>
        <w:jc w:val="both"/>
        <w:rPr>
          <w:rFonts w:ascii="Times New Roman" w:hAnsi="Times New Roman"/>
          <w:sz w:val="24"/>
          <w:szCs w:val="24"/>
        </w:rPr>
      </w:pPr>
      <w:r w:rsidRPr="005F0165">
        <w:rPr>
          <w:rFonts w:ascii="Times New Roman" w:hAnsi="Times New Roman"/>
          <w:sz w:val="24"/>
          <w:szCs w:val="24"/>
        </w:rPr>
        <w:t xml:space="preserve">(4) Nedosáhne-li mzda nebo plat bez mzdy nebo platu za práci přesčas, příplatku za práci ve svátek, za noční práci, za práci ve ztíženém pracovním prostředí a za práci v sobotu </w:t>
      </w:r>
      <w:r w:rsidRPr="005F0165">
        <w:rPr>
          <w:rFonts w:ascii="Times New Roman" w:hAnsi="Times New Roman"/>
          <w:sz w:val="24"/>
          <w:szCs w:val="24"/>
        </w:rPr>
        <w:br/>
        <w:t>a v neděli příslušné nejnižší úrovně zaručené mzdy, je zaměstnavatel povinen zaměstnanci poskytnout doplatek</w:t>
      </w:r>
    </w:p>
    <w:p w14:paraId="4E1292AF" w14:textId="77777777" w:rsidR="005F0165" w:rsidRPr="005F0165" w:rsidRDefault="005F0165" w:rsidP="005F0165">
      <w:pPr>
        <w:shd w:val="clear" w:color="auto" w:fill="FFFFFF" w:themeFill="background1"/>
        <w:spacing w:after="0" w:line="240" w:lineRule="auto"/>
        <w:ind w:firstLine="851"/>
        <w:jc w:val="both"/>
        <w:rPr>
          <w:rFonts w:ascii="Times New Roman" w:hAnsi="Times New Roman"/>
          <w:sz w:val="24"/>
          <w:szCs w:val="24"/>
        </w:rPr>
      </w:pPr>
    </w:p>
    <w:p w14:paraId="3992297A" w14:textId="32096000" w:rsidR="005F0165" w:rsidRPr="005F0165" w:rsidRDefault="005F0165" w:rsidP="00AE5BCC">
      <w:pPr>
        <w:spacing w:after="0" w:line="240" w:lineRule="auto"/>
        <w:ind w:left="284"/>
        <w:jc w:val="both"/>
        <w:rPr>
          <w:rFonts w:ascii="Times New Roman" w:hAnsi="Times New Roman"/>
          <w:sz w:val="24"/>
          <w:szCs w:val="24"/>
        </w:rPr>
      </w:pPr>
      <w:r w:rsidRPr="005F0165">
        <w:rPr>
          <w:rFonts w:ascii="Times New Roman" w:hAnsi="Times New Roman"/>
          <w:sz w:val="24"/>
          <w:szCs w:val="24"/>
        </w:rPr>
        <w:t xml:space="preserve">a) ke mzdě ve výši rozdílu mezi mzdou dosaženou v kalendářním měsíci </w:t>
      </w:r>
      <w:r w:rsidRPr="005F0165">
        <w:rPr>
          <w:rFonts w:ascii="Times New Roman" w:hAnsi="Times New Roman"/>
          <w:sz w:val="24"/>
          <w:szCs w:val="24"/>
        </w:rPr>
        <w:br/>
        <w:t>a příslušnou nejnižší úrovní zaručené měsíční mzdy, nebo ve výši rozdílu mezi mzdou připadající na 1 odpracovanou hodinu a příslušnou hodinovou nejnižší úrovn</w:t>
      </w:r>
      <w:r w:rsidR="00FA6D86">
        <w:rPr>
          <w:rFonts w:ascii="Times New Roman" w:hAnsi="Times New Roman"/>
          <w:sz w:val="24"/>
          <w:szCs w:val="24"/>
        </w:rPr>
        <w:t>í</w:t>
      </w:r>
      <w:r w:rsidRPr="005F0165">
        <w:rPr>
          <w:rFonts w:ascii="Times New Roman" w:hAnsi="Times New Roman"/>
          <w:sz w:val="24"/>
          <w:szCs w:val="24"/>
        </w:rPr>
        <w:t xml:space="preserve"> zaručené mzdy; pro účely doplatku se použije nejnižší úroveň hodinové mzdy, jestliže se předem nesjedná, nestanoví nebo neurčí použití nejnižší úrovně zaručené měsíční mzdy, nebo</w:t>
      </w:r>
    </w:p>
    <w:p w14:paraId="374E085C" w14:textId="77777777" w:rsidR="005F0165" w:rsidRPr="005F0165" w:rsidRDefault="005F0165" w:rsidP="005F0165">
      <w:pPr>
        <w:shd w:val="clear" w:color="auto" w:fill="FFFFFF" w:themeFill="background1"/>
        <w:spacing w:after="0" w:line="240" w:lineRule="auto"/>
        <w:ind w:firstLine="851"/>
        <w:jc w:val="both"/>
        <w:rPr>
          <w:rFonts w:ascii="Times New Roman" w:hAnsi="Times New Roman"/>
          <w:sz w:val="24"/>
          <w:szCs w:val="24"/>
        </w:rPr>
      </w:pPr>
    </w:p>
    <w:p w14:paraId="47A37F7F" w14:textId="77777777" w:rsidR="005F0165" w:rsidRPr="005F0165" w:rsidRDefault="005F0165" w:rsidP="00AE5BCC">
      <w:pPr>
        <w:spacing w:after="0" w:line="240" w:lineRule="auto"/>
        <w:ind w:left="284"/>
        <w:jc w:val="both"/>
        <w:rPr>
          <w:rFonts w:ascii="Times New Roman" w:hAnsi="Times New Roman"/>
          <w:sz w:val="24"/>
          <w:szCs w:val="24"/>
        </w:rPr>
      </w:pPr>
      <w:r w:rsidRPr="005F0165">
        <w:rPr>
          <w:rFonts w:ascii="Times New Roman" w:hAnsi="Times New Roman"/>
          <w:sz w:val="24"/>
          <w:szCs w:val="24"/>
        </w:rPr>
        <w:t xml:space="preserve">b) k platu ve výši rozdílu mezi platem dosaženým v kalendářním měsíci </w:t>
      </w:r>
      <w:r w:rsidRPr="005F0165">
        <w:rPr>
          <w:rFonts w:ascii="Times New Roman" w:hAnsi="Times New Roman"/>
          <w:sz w:val="24"/>
          <w:szCs w:val="24"/>
        </w:rPr>
        <w:br/>
        <w:t>a příslušnou nejnižší úrovní zaručené mzdy.</w:t>
      </w:r>
    </w:p>
    <w:p w14:paraId="665F0F50" w14:textId="77777777" w:rsidR="005F0165" w:rsidRPr="005F0165" w:rsidRDefault="005F0165" w:rsidP="005F0165">
      <w:pPr>
        <w:shd w:val="clear" w:color="auto" w:fill="FFFFFF" w:themeFill="background1"/>
        <w:spacing w:after="0" w:line="240" w:lineRule="auto"/>
        <w:ind w:firstLine="851"/>
        <w:jc w:val="both"/>
        <w:rPr>
          <w:rFonts w:ascii="Times New Roman" w:hAnsi="Times New Roman"/>
          <w:sz w:val="24"/>
          <w:szCs w:val="24"/>
        </w:rPr>
      </w:pPr>
    </w:p>
    <w:p w14:paraId="67DB6AA5" w14:textId="77777777" w:rsidR="005F0165" w:rsidRPr="005F0165" w:rsidRDefault="005F0165" w:rsidP="00AE5BCC">
      <w:pPr>
        <w:spacing w:after="0" w:line="240" w:lineRule="auto"/>
        <w:ind w:left="284" w:firstLine="424"/>
        <w:jc w:val="both"/>
        <w:rPr>
          <w:rFonts w:ascii="Times New Roman" w:hAnsi="Times New Roman"/>
          <w:sz w:val="24"/>
          <w:szCs w:val="24"/>
        </w:rPr>
      </w:pPr>
      <w:r w:rsidRPr="005F0165">
        <w:rPr>
          <w:rFonts w:ascii="Times New Roman" w:hAnsi="Times New Roman"/>
          <w:sz w:val="24"/>
          <w:szCs w:val="24"/>
        </w:rPr>
        <w:t>(5) Při jiné délce stanovené týdenní pracovní doby než 40 hodin podle § 79 odst. 2 a 3 se hodinová nejnižší úroveň zaručené mzdy zvyšuje úměrně zkrácení týdenní pracovní doby. Zaměstnanci, který má sjednánu kratší pracovní dobu podle § 80 nebo který neodpracoval v kalendářním měsíci příslušnou pracovní dobu odpovídající stanovené týdenní pracovní době, se měsíční nejnižší úroveň zaručené mzdy snižuje úměrně odpracované době.</w:t>
      </w:r>
    </w:p>
    <w:p w14:paraId="67971C13" w14:textId="77777777" w:rsidR="005F0165" w:rsidRPr="005F0165" w:rsidRDefault="005F0165" w:rsidP="005F0165">
      <w:pPr>
        <w:spacing w:after="0" w:line="240" w:lineRule="auto"/>
        <w:ind w:firstLine="851"/>
        <w:jc w:val="both"/>
        <w:rPr>
          <w:rFonts w:ascii="Times New Roman" w:hAnsi="Times New Roman"/>
          <w:sz w:val="24"/>
          <w:szCs w:val="24"/>
        </w:rPr>
      </w:pPr>
    </w:p>
    <w:p w14:paraId="2B1CE077" w14:textId="0380BC5B" w:rsidR="005F0165" w:rsidRPr="005F0165" w:rsidRDefault="005F0165" w:rsidP="00AE5BCC">
      <w:pPr>
        <w:spacing w:after="0" w:line="240" w:lineRule="auto"/>
        <w:ind w:left="284" w:firstLine="424"/>
        <w:jc w:val="both"/>
        <w:rPr>
          <w:rFonts w:ascii="Times New Roman" w:hAnsi="Times New Roman"/>
          <w:sz w:val="24"/>
          <w:szCs w:val="24"/>
        </w:rPr>
      </w:pPr>
      <w:r w:rsidRPr="005F0165">
        <w:rPr>
          <w:rFonts w:ascii="Times New Roman" w:hAnsi="Times New Roman"/>
          <w:sz w:val="24"/>
          <w:szCs w:val="24"/>
        </w:rPr>
        <w:t xml:space="preserve">(6) Vláda stanoví nařízením rozdělení prací do čtyř skupin odstupňovaných podle </w:t>
      </w:r>
      <w:r w:rsidR="00F65B32">
        <w:rPr>
          <w:rFonts w:ascii="Times New Roman" w:hAnsi="Times New Roman"/>
          <w:sz w:val="24"/>
          <w:szCs w:val="24"/>
        </w:rPr>
        <w:t>kvalifikační náročnosti</w:t>
      </w:r>
      <w:r w:rsidRPr="005F0165">
        <w:rPr>
          <w:rFonts w:ascii="Times New Roman" w:hAnsi="Times New Roman"/>
          <w:sz w:val="24"/>
          <w:szCs w:val="24"/>
        </w:rPr>
        <w:t xml:space="preserve"> vykonávaných prací.“</w:t>
      </w:r>
      <w:r w:rsidR="00D32AA1">
        <w:rPr>
          <w:rFonts w:ascii="Times New Roman" w:hAnsi="Times New Roman"/>
          <w:sz w:val="24"/>
          <w:szCs w:val="24"/>
        </w:rPr>
        <w:t>.</w:t>
      </w:r>
    </w:p>
    <w:p w14:paraId="75B51867" w14:textId="77777777" w:rsidR="005F0165" w:rsidRDefault="005F0165" w:rsidP="00202FC6">
      <w:pPr>
        <w:spacing w:after="0"/>
        <w:jc w:val="both"/>
        <w:rPr>
          <w:rFonts w:ascii="Times New Roman" w:hAnsi="Times New Roman"/>
          <w:sz w:val="24"/>
          <w:szCs w:val="24"/>
        </w:rPr>
      </w:pPr>
    </w:p>
    <w:p w14:paraId="4D910DAA" w14:textId="7D2743CB" w:rsidR="002374ED" w:rsidRDefault="002374ED" w:rsidP="002374ED">
      <w:pPr>
        <w:pStyle w:val="Default"/>
        <w:numPr>
          <w:ilvl w:val="0"/>
          <w:numId w:val="4"/>
        </w:numPr>
        <w:ind w:left="284" w:hanging="426"/>
        <w:jc w:val="both"/>
      </w:pPr>
      <w:r>
        <w:t>§ 117 včetně nadpisu zní:</w:t>
      </w:r>
    </w:p>
    <w:p w14:paraId="50C614C3" w14:textId="77777777" w:rsidR="002374ED" w:rsidRPr="002D4931" w:rsidRDefault="002374ED" w:rsidP="002374ED">
      <w:pPr>
        <w:jc w:val="center"/>
        <w:rPr>
          <w:rFonts w:ascii="Times New Roman" w:hAnsi="Times New Roman"/>
          <w:sz w:val="24"/>
          <w:szCs w:val="24"/>
        </w:rPr>
      </w:pPr>
      <w:r>
        <w:rPr>
          <w:rFonts w:ascii="Times New Roman" w:hAnsi="Times New Roman"/>
          <w:sz w:val="24"/>
          <w:szCs w:val="24"/>
        </w:rPr>
        <w:t>„</w:t>
      </w:r>
      <w:r w:rsidRPr="002D4931">
        <w:rPr>
          <w:rFonts w:ascii="Times New Roman" w:hAnsi="Times New Roman"/>
          <w:sz w:val="24"/>
          <w:szCs w:val="24"/>
        </w:rPr>
        <w:t>§ 117</w:t>
      </w:r>
    </w:p>
    <w:p w14:paraId="5A176D28" w14:textId="77777777" w:rsidR="002374ED" w:rsidRPr="002D4931" w:rsidRDefault="002374ED" w:rsidP="002374ED">
      <w:pPr>
        <w:jc w:val="center"/>
        <w:rPr>
          <w:rFonts w:ascii="Times New Roman" w:hAnsi="Times New Roman"/>
          <w:b/>
          <w:bCs/>
          <w:sz w:val="24"/>
          <w:szCs w:val="24"/>
        </w:rPr>
      </w:pPr>
      <w:r w:rsidRPr="002D4931">
        <w:rPr>
          <w:rFonts w:ascii="Times New Roman" w:hAnsi="Times New Roman"/>
          <w:b/>
          <w:bCs/>
          <w:sz w:val="24"/>
          <w:szCs w:val="24"/>
        </w:rPr>
        <w:t>Mzda a příplatek za práci ve ztíženém pracovním prostředí</w:t>
      </w:r>
    </w:p>
    <w:p w14:paraId="4FC37C16" w14:textId="629C06C1" w:rsidR="002374ED" w:rsidRPr="002D4931" w:rsidRDefault="002374ED" w:rsidP="002374ED">
      <w:pPr>
        <w:ind w:left="284" w:firstLine="425"/>
        <w:jc w:val="both"/>
        <w:rPr>
          <w:rFonts w:ascii="Times New Roman" w:hAnsi="Times New Roman"/>
          <w:sz w:val="24"/>
          <w:szCs w:val="24"/>
        </w:rPr>
      </w:pPr>
      <w:r w:rsidRPr="002D4931">
        <w:rPr>
          <w:rFonts w:ascii="Times New Roman" w:hAnsi="Times New Roman"/>
          <w:sz w:val="24"/>
          <w:szCs w:val="24"/>
        </w:rPr>
        <w:t xml:space="preserve">(1) Za dobu práce ve ztíženém pracovním prostředí přísluší zaměstnanci dosažená mzda a příplatek. </w:t>
      </w:r>
      <w:r w:rsidR="00081AF8" w:rsidRPr="002D4931">
        <w:rPr>
          <w:rFonts w:ascii="Times New Roman" w:hAnsi="Times New Roman"/>
          <w:sz w:val="24"/>
          <w:szCs w:val="24"/>
        </w:rPr>
        <w:t xml:space="preserve">Vymezení ztíženého pracovního prostředí pro účely odměňování </w:t>
      </w:r>
      <w:r w:rsidR="00081AF8" w:rsidRPr="00081AF8">
        <w:rPr>
          <w:rFonts w:ascii="Times New Roman" w:hAnsi="Times New Roman"/>
          <w:sz w:val="24"/>
          <w:szCs w:val="24"/>
        </w:rPr>
        <w:t>a podmínky pro poskytování příplatku</w:t>
      </w:r>
      <w:r w:rsidR="00081AF8">
        <w:rPr>
          <w:rFonts w:ascii="Times New Roman" w:hAnsi="Times New Roman"/>
          <w:sz w:val="24"/>
          <w:szCs w:val="24"/>
        </w:rPr>
        <w:t xml:space="preserve"> </w:t>
      </w:r>
      <w:r w:rsidR="00081AF8" w:rsidRPr="002D4931">
        <w:rPr>
          <w:rFonts w:ascii="Times New Roman" w:hAnsi="Times New Roman"/>
          <w:sz w:val="24"/>
          <w:szCs w:val="24"/>
        </w:rPr>
        <w:t>stanoví vláda nařízením</w:t>
      </w:r>
      <w:r w:rsidRPr="002D4931">
        <w:rPr>
          <w:rFonts w:ascii="Times New Roman" w:hAnsi="Times New Roman"/>
          <w:sz w:val="24"/>
          <w:szCs w:val="24"/>
        </w:rPr>
        <w:t>.</w:t>
      </w:r>
    </w:p>
    <w:p w14:paraId="197C28B1" w14:textId="5960B9BA" w:rsidR="002374ED" w:rsidRDefault="002374ED" w:rsidP="002374ED">
      <w:pPr>
        <w:ind w:left="284" w:firstLine="425"/>
        <w:jc w:val="both"/>
        <w:rPr>
          <w:rFonts w:ascii="Times New Roman" w:hAnsi="Times New Roman"/>
          <w:sz w:val="24"/>
          <w:szCs w:val="24"/>
        </w:rPr>
      </w:pPr>
      <w:r w:rsidRPr="002D4931">
        <w:rPr>
          <w:rFonts w:ascii="Times New Roman" w:hAnsi="Times New Roman"/>
          <w:sz w:val="24"/>
          <w:szCs w:val="24"/>
        </w:rPr>
        <w:t>(2) Příplatek za práci ve ztíženém pracovním prostředí činí nejméně 10 % minimální mzdy</w:t>
      </w:r>
      <w:r w:rsidR="00386AFA">
        <w:rPr>
          <w:rFonts w:ascii="Times New Roman" w:hAnsi="Times New Roman"/>
          <w:sz w:val="24"/>
          <w:szCs w:val="24"/>
        </w:rPr>
        <w:t>.</w:t>
      </w:r>
      <w:r>
        <w:rPr>
          <w:rFonts w:ascii="Times New Roman" w:hAnsi="Times New Roman"/>
          <w:sz w:val="24"/>
          <w:szCs w:val="24"/>
        </w:rPr>
        <w:t>“.</w:t>
      </w:r>
    </w:p>
    <w:p w14:paraId="7CB807F5" w14:textId="77777777" w:rsidR="006674C7" w:rsidRDefault="006674C7" w:rsidP="006674C7">
      <w:pPr>
        <w:pStyle w:val="Default"/>
        <w:ind w:left="284"/>
        <w:jc w:val="both"/>
        <w:rPr>
          <w:highlight w:val="yellow"/>
        </w:rPr>
      </w:pPr>
    </w:p>
    <w:p w14:paraId="439C2214" w14:textId="4D1263B1" w:rsidR="00592BFE" w:rsidRDefault="00592BFE" w:rsidP="00592BFE">
      <w:pPr>
        <w:pStyle w:val="Default"/>
        <w:numPr>
          <w:ilvl w:val="0"/>
          <w:numId w:val="4"/>
        </w:numPr>
        <w:ind w:left="284" w:hanging="426"/>
        <w:jc w:val="both"/>
        <w:rPr>
          <w:rFonts w:eastAsia="Times New Roman"/>
          <w:lang w:eastAsia="cs-CZ"/>
        </w:rPr>
      </w:pPr>
      <w:r w:rsidRPr="00592BFE">
        <w:rPr>
          <w:rFonts w:eastAsia="Times New Roman"/>
          <w:lang w:eastAsia="cs-CZ"/>
        </w:rPr>
        <w:t xml:space="preserve">V § </w:t>
      </w:r>
      <w:r>
        <w:rPr>
          <w:rFonts w:eastAsia="Times New Roman"/>
          <w:lang w:eastAsia="cs-CZ"/>
        </w:rPr>
        <w:t>119</w:t>
      </w:r>
      <w:r w:rsidRPr="00592BFE">
        <w:rPr>
          <w:rFonts w:eastAsia="Times New Roman"/>
          <w:lang w:eastAsia="cs-CZ"/>
        </w:rPr>
        <w:t xml:space="preserve"> odst. 1 se slov</w:t>
      </w:r>
      <w:r>
        <w:rPr>
          <w:rFonts w:eastAsia="Times New Roman"/>
          <w:lang w:eastAsia="cs-CZ"/>
        </w:rPr>
        <w:t>a</w:t>
      </w:r>
      <w:r w:rsidRPr="00592BFE">
        <w:rPr>
          <w:rFonts w:eastAsia="Times New Roman"/>
          <w:lang w:eastAsia="cs-CZ"/>
        </w:rPr>
        <w:t xml:space="preserve"> „</w:t>
      </w:r>
      <w:r>
        <w:rPr>
          <w:rFonts w:eastAsia="Times New Roman"/>
          <w:lang w:eastAsia="cs-CZ"/>
        </w:rPr>
        <w:t>příslušné sazby</w:t>
      </w:r>
      <w:r w:rsidRPr="00592BFE">
        <w:rPr>
          <w:rFonts w:eastAsia="Times New Roman"/>
          <w:lang w:eastAsia="cs-CZ"/>
        </w:rPr>
        <w:t>“ zrušuj</w:t>
      </w:r>
      <w:r>
        <w:rPr>
          <w:rFonts w:eastAsia="Times New Roman"/>
          <w:lang w:eastAsia="cs-CZ"/>
        </w:rPr>
        <w:t>í</w:t>
      </w:r>
      <w:r w:rsidRPr="00592BFE">
        <w:rPr>
          <w:rFonts w:eastAsia="Times New Roman"/>
          <w:lang w:eastAsia="cs-CZ"/>
        </w:rPr>
        <w:t>.</w:t>
      </w:r>
    </w:p>
    <w:p w14:paraId="43ED5456" w14:textId="77777777" w:rsidR="00592BFE" w:rsidRDefault="00592BFE" w:rsidP="00592BFE">
      <w:pPr>
        <w:pStyle w:val="Odstavecseseznamem"/>
        <w:rPr>
          <w:rFonts w:eastAsia="Times New Roman"/>
        </w:rPr>
      </w:pPr>
    </w:p>
    <w:p w14:paraId="558755A4" w14:textId="463F8352" w:rsidR="00592BFE" w:rsidRDefault="009A35BC" w:rsidP="00592BFE">
      <w:pPr>
        <w:pStyle w:val="Default"/>
        <w:numPr>
          <w:ilvl w:val="0"/>
          <w:numId w:val="4"/>
        </w:numPr>
        <w:ind w:left="284" w:hanging="426"/>
        <w:jc w:val="both"/>
        <w:rPr>
          <w:rFonts w:eastAsia="Times New Roman"/>
          <w:lang w:eastAsia="cs-CZ"/>
        </w:rPr>
      </w:pPr>
      <w:r>
        <w:rPr>
          <w:rFonts w:eastAsia="Times New Roman"/>
          <w:lang w:eastAsia="cs-CZ"/>
        </w:rPr>
        <w:t xml:space="preserve">V </w:t>
      </w:r>
      <w:r w:rsidR="00592BFE" w:rsidRPr="002374ED">
        <w:rPr>
          <w:rFonts w:eastAsia="Times New Roman"/>
          <w:lang w:eastAsia="cs-CZ"/>
        </w:rPr>
        <w:t xml:space="preserve">§ 128 </w:t>
      </w:r>
      <w:r w:rsidR="002374ED">
        <w:rPr>
          <w:rFonts w:eastAsia="Times New Roman"/>
          <w:lang w:eastAsia="cs-CZ"/>
        </w:rPr>
        <w:t>odst. 1 se za slov</w:t>
      </w:r>
      <w:r w:rsidR="00C40D6E">
        <w:rPr>
          <w:rFonts w:eastAsia="Times New Roman"/>
          <w:lang w:eastAsia="cs-CZ"/>
        </w:rPr>
        <w:t>o „příplatek</w:t>
      </w:r>
      <w:proofErr w:type="gramStart"/>
      <w:r w:rsidR="00C40D6E">
        <w:rPr>
          <w:rFonts w:eastAsia="Times New Roman"/>
          <w:lang w:eastAsia="cs-CZ"/>
        </w:rPr>
        <w:t>“</w:t>
      </w:r>
      <w:r w:rsidR="002374ED">
        <w:rPr>
          <w:rFonts w:eastAsia="Times New Roman"/>
          <w:lang w:eastAsia="cs-CZ"/>
        </w:rPr>
        <w:t xml:space="preserve"> </w:t>
      </w:r>
      <w:r w:rsidR="00C40D6E">
        <w:rPr>
          <w:rFonts w:eastAsia="Times New Roman"/>
          <w:lang w:eastAsia="cs-CZ"/>
        </w:rPr>
        <w:t xml:space="preserve"> vklád</w:t>
      </w:r>
      <w:r w:rsidR="00E3056F">
        <w:rPr>
          <w:rFonts w:eastAsia="Times New Roman"/>
          <w:lang w:eastAsia="cs-CZ"/>
        </w:rPr>
        <w:t>ají</w:t>
      </w:r>
      <w:proofErr w:type="gramEnd"/>
      <w:r w:rsidR="00C40D6E">
        <w:rPr>
          <w:rFonts w:eastAsia="Times New Roman"/>
          <w:lang w:eastAsia="cs-CZ"/>
        </w:rPr>
        <w:t xml:space="preserve"> </w:t>
      </w:r>
      <w:r w:rsidR="00E3056F">
        <w:rPr>
          <w:rFonts w:eastAsia="Times New Roman"/>
          <w:lang w:eastAsia="cs-CZ"/>
        </w:rPr>
        <w:t>slova</w:t>
      </w:r>
      <w:r w:rsidR="00C40D6E">
        <w:rPr>
          <w:rFonts w:eastAsia="Times New Roman"/>
          <w:lang w:eastAsia="cs-CZ"/>
        </w:rPr>
        <w:t xml:space="preserve"> „</w:t>
      </w:r>
      <w:r w:rsidR="00C40D6E" w:rsidRPr="009A35BC">
        <w:t>5 % až 15 % měsíční minimální mzdy</w:t>
      </w:r>
      <w:r w:rsidR="00C40D6E">
        <w:t>“ a za text</w:t>
      </w:r>
      <w:r w:rsidR="00C40D6E">
        <w:rPr>
          <w:rFonts w:eastAsia="Times New Roman"/>
          <w:lang w:eastAsia="cs-CZ"/>
        </w:rPr>
        <w:t xml:space="preserve"> </w:t>
      </w:r>
      <w:r w:rsidR="002374ED">
        <w:rPr>
          <w:rFonts w:eastAsia="Times New Roman"/>
          <w:lang w:eastAsia="cs-CZ"/>
        </w:rPr>
        <w:t xml:space="preserve">„§ 117“ </w:t>
      </w:r>
      <w:r w:rsidR="00C40D6E">
        <w:rPr>
          <w:rFonts w:eastAsia="Times New Roman"/>
          <w:lang w:eastAsia="cs-CZ"/>
        </w:rPr>
        <w:t xml:space="preserve">se </w:t>
      </w:r>
      <w:r w:rsidR="002374ED">
        <w:rPr>
          <w:rFonts w:eastAsia="Times New Roman"/>
          <w:lang w:eastAsia="cs-CZ"/>
        </w:rPr>
        <w:t>vklád</w:t>
      </w:r>
      <w:r w:rsidR="00C40D6E">
        <w:rPr>
          <w:rFonts w:eastAsia="Times New Roman"/>
          <w:lang w:eastAsia="cs-CZ"/>
        </w:rPr>
        <w:t>á</w:t>
      </w:r>
      <w:r w:rsidR="002374ED">
        <w:rPr>
          <w:rFonts w:eastAsia="Times New Roman"/>
          <w:lang w:eastAsia="cs-CZ"/>
        </w:rPr>
        <w:t xml:space="preserve"> </w:t>
      </w:r>
      <w:r w:rsidR="00C40D6E">
        <w:rPr>
          <w:rFonts w:eastAsia="Times New Roman"/>
          <w:lang w:eastAsia="cs-CZ"/>
        </w:rPr>
        <w:t xml:space="preserve"> text</w:t>
      </w:r>
      <w:r w:rsidR="00965B26">
        <w:rPr>
          <w:rFonts w:eastAsia="Times New Roman"/>
          <w:lang w:eastAsia="cs-CZ"/>
        </w:rPr>
        <w:t xml:space="preserve"> </w:t>
      </w:r>
      <w:r w:rsidR="002374ED">
        <w:rPr>
          <w:rFonts w:eastAsia="Times New Roman"/>
          <w:lang w:eastAsia="cs-CZ"/>
        </w:rPr>
        <w:t>„odst. 1)“.</w:t>
      </w:r>
    </w:p>
    <w:p w14:paraId="5439A0A0" w14:textId="7F620CF0" w:rsidR="000C6878" w:rsidRDefault="000C6878" w:rsidP="000C6878">
      <w:pPr>
        <w:pStyle w:val="Default"/>
        <w:jc w:val="both"/>
        <w:rPr>
          <w:rFonts w:eastAsia="Times New Roman"/>
          <w:lang w:eastAsia="cs-CZ"/>
        </w:rPr>
      </w:pPr>
    </w:p>
    <w:p w14:paraId="6F9742AE" w14:textId="77777777" w:rsidR="000C6878" w:rsidRDefault="000C6878" w:rsidP="000C6878">
      <w:pPr>
        <w:pStyle w:val="Default"/>
        <w:jc w:val="both"/>
        <w:rPr>
          <w:rFonts w:eastAsia="Times New Roman"/>
          <w:lang w:eastAsia="cs-CZ"/>
        </w:rPr>
      </w:pPr>
    </w:p>
    <w:p w14:paraId="03897AA2" w14:textId="77777777" w:rsidR="009A35BC" w:rsidRDefault="009A35BC" w:rsidP="009A35BC">
      <w:pPr>
        <w:pStyle w:val="Odstavecseseznamem"/>
        <w:rPr>
          <w:rFonts w:eastAsia="Times New Roman"/>
        </w:rPr>
      </w:pPr>
    </w:p>
    <w:p w14:paraId="07848FB3" w14:textId="22A096B2" w:rsidR="009A35BC" w:rsidRDefault="009A35BC" w:rsidP="00592BFE">
      <w:pPr>
        <w:pStyle w:val="Default"/>
        <w:numPr>
          <w:ilvl w:val="0"/>
          <w:numId w:val="4"/>
        </w:numPr>
        <w:ind w:left="284" w:hanging="426"/>
        <w:jc w:val="both"/>
        <w:rPr>
          <w:rFonts w:eastAsia="Times New Roman"/>
          <w:lang w:eastAsia="cs-CZ"/>
        </w:rPr>
      </w:pPr>
      <w:r>
        <w:rPr>
          <w:rFonts w:eastAsia="Times New Roman"/>
          <w:lang w:eastAsia="cs-CZ"/>
        </w:rPr>
        <w:t>V § 128 odst</w:t>
      </w:r>
      <w:r w:rsidR="00BE5F27">
        <w:rPr>
          <w:rFonts w:eastAsia="Times New Roman"/>
          <w:lang w:eastAsia="cs-CZ"/>
        </w:rPr>
        <w:t>avec</w:t>
      </w:r>
      <w:r>
        <w:rPr>
          <w:rFonts w:eastAsia="Times New Roman"/>
          <w:lang w:eastAsia="cs-CZ"/>
        </w:rPr>
        <w:t xml:space="preserve"> 2 zní:</w:t>
      </w:r>
    </w:p>
    <w:p w14:paraId="51383D70" w14:textId="77777777" w:rsidR="002374ED" w:rsidRDefault="002374ED" w:rsidP="002374ED">
      <w:pPr>
        <w:pStyle w:val="Odstavecseseznamem"/>
        <w:rPr>
          <w:rFonts w:eastAsia="Times New Roman"/>
        </w:rPr>
      </w:pPr>
    </w:p>
    <w:p w14:paraId="16B0A042" w14:textId="653D2E9E" w:rsidR="009A35BC" w:rsidRPr="009A35BC" w:rsidRDefault="009A35BC" w:rsidP="009A35BC">
      <w:pPr>
        <w:spacing w:after="0" w:line="240" w:lineRule="auto"/>
        <w:ind w:left="284" w:firstLine="424"/>
        <w:jc w:val="both"/>
        <w:rPr>
          <w:rFonts w:ascii="Times New Roman" w:hAnsi="Times New Roman"/>
          <w:sz w:val="24"/>
          <w:szCs w:val="24"/>
        </w:rPr>
      </w:pPr>
      <w:r w:rsidRPr="009A35BC">
        <w:rPr>
          <w:rFonts w:ascii="Times New Roman" w:hAnsi="Times New Roman"/>
          <w:sz w:val="24"/>
          <w:szCs w:val="24"/>
        </w:rPr>
        <w:t>„(</w:t>
      </w:r>
      <w:bookmarkStart w:id="1" w:name="_Hlk144893924"/>
      <w:r w:rsidRPr="009A35BC">
        <w:rPr>
          <w:rFonts w:ascii="Times New Roman" w:hAnsi="Times New Roman"/>
          <w:sz w:val="24"/>
          <w:szCs w:val="24"/>
        </w:rPr>
        <w:t xml:space="preserve">2) </w:t>
      </w:r>
      <w:r w:rsidR="00C40D6E">
        <w:rPr>
          <w:rFonts w:ascii="Times New Roman" w:hAnsi="Times New Roman"/>
          <w:sz w:val="24"/>
          <w:szCs w:val="24"/>
        </w:rPr>
        <w:t xml:space="preserve">Výši příplatku </w:t>
      </w:r>
      <w:r w:rsidRPr="009A35BC">
        <w:rPr>
          <w:rFonts w:ascii="Times New Roman" w:hAnsi="Times New Roman"/>
          <w:sz w:val="24"/>
          <w:szCs w:val="24"/>
        </w:rPr>
        <w:t xml:space="preserve">za práci ve ztíženém pracovním prostředí určí zaměstnanci zaměstnavatel </w:t>
      </w:r>
      <w:r w:rsidR="00C40D6E">
        <w:rPr>
          <w:rFonts w:ascii="Times New Roman" w:hAnsi="Times New Roman"/>
          <w:sz w:val="24"/>
          <w:szCs w:val="24"/>
        </w:rPr>
        <w:t>v</w:t>
      </w:r>
      <w:r w:rsidR="00603E90">
        <w:rPr>
          <w:rFonts w:ascii="Times New Roman" w:hAnsi="Times New Roman"/>
          <w:sz w:val="24"/>
          <w:szCs w:val="24"/>
        </w:rPr>
        <w:t xml:space="preserve"> </w:t>
      </w:r>
      <w:r w:rsidR="00C40D6E">
        <w:rPr>
          <w:rFonts w:ascii="Times New Roman" w:hAnsi="Times New Roman"/>
          <w:sz w:val="24"/>
          <w:szCs w:val="24"/>
        </w:rPr>
        <w:t xml:space="preserve">rámci stanoveného rozpětí </w:t>
      </w:r>
      <w:r w:rsidRPr="009A35BC">
        <w:rPr>
          <w:rFonts w:ascii="Times New Roman" w:hAnsi="Times New Roman"/>
          <w:sz w:val="24"/>
          <w:szCs w:val="24"/>
        </w:rPr>
        <w:t>podle míry rizika, intenzity a doby působení</w:t>
      </w:r>
      <w:r w:rsidR="00603E90">
        <w:rPr>
          <w:rFonts w:ascii="Times New Roman" w:hAnsi="Times New Roman"/>
          <w:sz w:val="24"/>
          <w:szCs w:val="24"/>
        </w:rPr>
        <w:t xml:space="preserve"> </w:t>
      </w:r>
      <w:r w:rsidRPr="009A35BC">
        <w:rPr>
          <w:rFonts w:ascii="Times New Roman" w:hAnsi="Times New Roman"/>
          <w:sz w:val="24"/>
          <w:szCs w:val="24"/>
        </w:rPr>
        <w:t>ztěžujících vlivů.</w:t>
      </w:r>
      <w:bookmarkEnd w:id="1"/>
      <w:r w:rsidRPr="009A35BC">
        <w:rPr>
          <w:rFonts w:ascii="Times New Roman" w:hAnsi="Times New Roman"/>
          <w:sz w:val="24"/>
          <w:szCs w:val="24"/>
        </w:rPr>
        <w:t xml:space="preserve">“ </w:t>
      </w:r>
    </w:p>
    <w:p w14:paraId="1100C35E" w14:textId="77777777" w:rsidR="009A35BC" w:rsidRDefault="009A35BC" w:rsidP="009A35BC">
      <w:pPr>
        <w:pStyle w:val="Odstavecseseznamem"/>
        <w:rPr>
          <w:rFonts w:eastAsia="Times New Roman"/>
        </w:rPr>
      </w:pPr>
    </w:p>
    <w:p w14:paraId="4ACE5F4C" w14:textId="77777777" w:rsidR="009A35BC" w:rsidRDefault="009A35BC" w:rsidP="009A35BC">
      <w:pPr>
        <w:pStyle w:val="Default"/>
        <w:numPr>
          <w:ilvl w:val="0"/>
          <w:numId w:val="4"/>
        </w:numPr>
        <w:ind w:left="284" w:hanging="426"/>
        <w:jc w:val="both"/>
        <w:rPr>
          <w:rFonts w:eastAsia="Times New Roman"/>
          <w:lang w:eastAsia="cs-CZ"/>
        </w:rPr>
      </w:pPr>
      <w:r>
        <w:rPr>
          <w:rFonts w:eastAsia="Times New Roman"/>
          <w:lang w:eastAsia="cs-CZ"/>
        </w:rPr>
        <w:t>V § 128 se doplňuje odstavec 3, který zní:</w:t>
      </w:r>
    </w:p>
    <w:p w14:paraId="0553CB62" w14:textId="77777777" w:rsidR="009A35BC" w:rsidRDefault="009A35BC" w:rsidP="009A35BC">
      <w:pPr>
        <w:pStyle w:val="Default"/>
        <w:ind w:left="502"/>
        <w:jc w:val="both"/>
        <w:rPr>
          <w:rFonts w:eastAsia="Times New Roman"/>
          <w:lang w:eastAsia="cs-CZ"/>
        </w:rPr>
      </w:pPr>
    </w:p>
    <w:p w14:paraId="31B393C2" w14:textId="6A2AC1A5" w:rsidR="002374ED" w:rsidRPr="009A35BC" w:rsidRDefault="009A35BC" w:rsidP="009A35BC">
      <w:pPr>
        <w:spacing w:after="0" w:line="240" w:lineRule="auto"/>
        <w:ind w:left="284" w:firstLine="424"/>
        <w:jc w:val="both"/>
        <w:rPr>
          <w:rFonts w:ascii="Times New Roman" w:hAnsi="Times New Roman"/>
          <w:sz w:val="24"/>
          <w:szCs w:val="24"/>
        </w:rPr>
      </w:pPr>
      <w:r w:rsidRPr="009A35BC">
        <w:rPr>
          <w:rFonts w:ascii="Times New Roman" w:hAnsi="Times New Roman"/>
          <w:sz w:val="24"/>
          <w:szCs w:val="24"/>
        </w:rPr>
        <w:t>„(3) Rozpětí výše příplatku za práci ve ztíženém pracovním prostředí vyhlásí pro následující kalendářní rok Ministerstvo práce a sociálních věcí sdělením ve Sbírce zákonů a mezinárodních smluv do 31. září.“</w:t>
      </w:r>
      <w:r w:rsidR="00E02C54" w:rsidRPr="009A35BC">
        <w:rPr>
          <w:rFonts w:ascii="Times New Roman" w:hAnsi="Times New Roman"/>
          <w:sz w:val="24"/>
          <w:szCs w:val="24"/>
        </w:rPr>
        <w:t xml:space="preserve"> </w:t>
      </w:r>
    </w:p>
    <w:p w14:paraId="1638DF7D" w14:textId="085FEAB0" w:rsidR="00592BFE" w:rsidRDefault="00592BFE" w:rsidP="00592BFE">
      <w:pPr>
        <w:pStyle w:val="Odstavecseseznamem"/>
        <w:rPr>
          <w:rFonts w:eastAsia="Times New Roman"/>
          <w:highlight w:val="yellow"/>
        </w:rPr>
      </w:pPr>
    </w:p>
    <w:p w14:paraId="254012DF" w14:textId="77777777" w:rsidR="00453DF8" w:rsidRPr="00A13F88" w:rsidRDefault="00453DF8" w:rsidP="009A35BC">
      <w:pPr>
        <w:pStyle w:val="Default"/>
        <w:numPr>
          <w:ilvl w:val="0"/>
          <w:numId w:val="4"/>
        </w:numPr>
        <w:ind w:left="284" w:hanging="426"/>
        <w:jc w:val="both"/>
        <w:rPr>
          <w:rFonts w:eastAsia="Times New Roman"/>
          <w:lang w:eastAsia="cs-CZ"/>
        </w:rPr>
      </w:pPr>
      <w:r w:rsidRPr="00A13F88">
        <w:rPr>
          <w:rFonts w:eastAsia="Times New Roman"/>
          <w:lang w:eastAsia="cs-CZ"/>
        </w:rPr>
        <w:t>V § 215 odst. 4 písm. e) se za slova „České republiky“ vkládají slova „nebo ve státní příspěvkové organizaci zřízené podle zvláštního zákona</w:t>
      </w:r>
      <w:r w:rsidRPr="00081AF8">
        <w:rPr>
          <w:rFonts w:eastAsia="Times New Roman"/>
          <w:vertAlign w:val="superscript"/>
          <w:lang w:eastAsia="cs-CZ"/>
        </w:rPr>
        <w:t xml:space="preserve">122) </w:t>
      </w:r>
      <w:r w:rsidRPr="00A13F88">
        <w:rPr>
          <w:rFonts w:eastAsia="Times New Roman"/>
          <w:lang w:eastAsia="cs-CZ"/>
        </w:rPr>
        <w:t>poskytující zdravotní služby osobám ve výkonu vazby, ve výkonu trestu odnětí svobody, nebo ve výkonu zabezpečovací detence“.</w:t>
      </w:r>
    </w:p>
    <w:p w14:paraId="2620ADE2" w14:textId="77777777" w:rsidR="00453DF8" w:rsidRPr="00A13F88" w:rsidRDefault="00453DF8" w:rsidP="00453DF8">
      <w:pPr>
        <w:pStyle w:val="Default"/>
        <w:ind w:left="502"/>
        <w:jc w:val="both"/>
        <w:rPr>
          <w:rFonts w:eastAsia="Times New Roman"/>
          <w:lang w:eastAsia="cs-CZ"/>
        </w:rPr>
      </w:pPr>
    </w:p>
    <w:p w14:paraId="4EBB8BC5" w14:textId="77777777" w:rsidR="00453DF8" w:rsidRPr="00A13F88" w:rsidRDefault="00453DF8" w:rsidP="00453DF8">
      <w:pPr>
        <w:pStyle w:val="Default"/>
        <w:ind w:left="284"/>
        <w:jc w:val="both"/>
        <w:rPr>
          <w:rFonts w:eastAsia="Times New Roman"/>
          <w:lang w:eastAsia="cs-CZ"/>
        </w:rPr>
      </w:pPr>
      <w:r w:rsidRPr="00A13F88">
        <w:rPr>
          <w:rFonts w:eastAsia="Times New Roman"/>
          <w:lang w:eastAsia="cs-CZ"/>
        </w:rPr>
        <w:t>Poznámka pod čarou č. 122) zní:</w:t>
      </w:r>
    </w:p>
    <w:p w14:paraId="0BEDE826" w14:textId="77777777" w:rsidR="00453DF8" w:rsidRPr="00A13F88" w:rsidRDefault="00453DF8" w:rsidP="00081AF8">
      <w:pPr>
        <w:pStyle w:val="Default"/>
        <w:ind w:left="284"/>
        <w:jc w:val="both"/>
        <w:rPr>
          <w:rFonts w:eastAsia="Times New Roman"/>
          <w:lang w:eastAsia="cs-CZ"/>
        </w:rPr>
      </w:pPr>
    </w:p>
    <w:p w14:paraId="40EFBCA4" w14:textId="24B159B2" w:rsidR="00453DF8" w:rsidRDefault="00453DF8" w:rsidP="00453DF8">
      <w:pPr>
        <w:pStyle w:val="Default"/>
        <w:ind w:left="284"/>
        <w:jc w:val="both"/>
        <w:rPr>
          <w:rFonts w:eastAsia="Times New Roman"/>
          <w:lang w:eastAsia="cs-CZ"/>
        </w:rPr>
      </w:pPr>
      <w:r w:rsidRPr="00A13F88">
        <w:rPr>
          <w:rFonts w:eastAsia="Times New Roman"/>
          <w:lang w:eastAsia="cs-CZ"/>
        </w:rPr>
        <w:t>„§ 4d zákona č. 555/1992 Sb., o Vězeňské službě a justiční stráži České republiky, ve</w:t>
      </w:r>
      <w:r>
        <w:rPr>
          <w:rFonts w:eastAsia="Times New Roman"/>
          <w:lang w:eastAsia="cs-CZ"/>
        </w:rPr>
        <w:t> </w:t>
      </w:r>
      <w:r w:rsidRPr="00A13F88">
        <w:rPr>
          <w:rFonts w:eastAsia="Times New Roman"/>
          <w:lang w:eastAsia="cs-CZ"/>
        </w:rPr>
        <w:t>znění pozdějších předpisů.“.</w:t>
      </w:r>
    </w:p>
    <w:p w14:paraId="42CAC34D" w14:textId="76A5D38B" w:rsidR="00453DF8" w:rsidRDefault="00453DF8" w:rsidP="00453DF8">
      <w:pPr>
        <w:pStyle w:val="Default"/>
        <w:ind w:left="284"/>
        <w:jc w:val="both"/>
        <w:rPr>
          <w:rFonts w:eastAsia="Times New Roman"/>
          <w:lang w:eastAsia="cs-CZ"/>
        </w:rPr>
      </w:pPr>
    </w:p>
    <w:p w14:paraId="478C7263" w14:textId="77777777" w:rsidR="00453DF8" w:rsidRPr="00A13F88" w:rsidRDefault="00453DF8" w:rsidP="009A35BC">
      <w:pPr>
        <w:pStyle w:val="Odstavecseseznamem"/>
        <w:numPr>
          <w:ilvl w:val="0"/>
          <w:numId w:val="4"/>
        </w:numPr>
        <w:spacing w:after="160" w:line="259" w:lineRule="auto"/>
        <w:ind w:left="284" w:hanging="426"/>
        <w:rPr>
          <w:rFonts w:ascii="Times New Roman" w:eastAsia="Times New Roman" w:hAnsi="Times New Roman" w:cs="Times New Roman"/>
          <w:color w:val="000000"/>
          <w:szCs w:val="24"/>
        </w:rPr>
      </w:pPr>
      <w:r w:rsidRPr="00A13F88">
        <w:rPr>
          <w:rFonts w:ascii="Times New Roman" w:eastAsia="Times New Roman" w:hAnsi="Times New Roman" w:cs="Times New Roman"/>
          <w:color w:val="000000"/>
          <w:szCs w:val="24"/>
        </w:rPr>
        <w:t>V § 215 odst. 4 písm. g) se za slovo „svobody“ vkládají slova „nebo Probační a mediační službě v přímém styku s obviněnými a odsouzenými při zajištění zákonné působnosti“.</w:t>
      </w:r>
    </w:p>
    <w:p w14:paraId="52B172A2" w14:textId="77777777" w:rsidR="00453DF8" w:rsidRDefault="00453DF8" w:rsidP="00081AF8">
      <w:pPr>
        <w:pStyle w:val="Default"/>
        <w:ind w:left="284"/>
        <w:jc w:val="both"/>
        <w:rPr>
          <w:rFonts w:eastAsia="Times New Roman"/>
          <w:lang w:eastAsia="cs-CZ"/>
        </w:rPr>
      </w:pPr>
    </w:p>
    <w:p w14:paraId="5AE820A2" w14:textId="6AD02856" w:rsidR="00592BFE" w:rsidRDefault="00D32AA1" w:rsidP="00592BFE">
      <w:pPr>
        <w:pStyle w:val="Default"/>
        <w:numPr>
          <w:ilvl w:val="0"/>
          <w:numId w:val="4"/>
        </w:numPr>
        <w:ind w:left="284" w:hanging="426"/>
        <w:jc w:val="both"/>
        <w:rPr>
          <w:rFonts w:eastAsia="Times New Roman"/>
          <w:lang w:eastAsia="cs-CZ"/>
        </w:rPr>
      </w:pPr>
      <w:r>
        <w:rPr>
          <w:rFonts w:eastAsia="Times New Roman"/>
          <w:lang w:eastAsia="cs-CZ"/>
        </w:rPr>
        <w:t xml:space="preserve">V </w:t>
      </w:r>
      <w:r w:rsidR="00592BFE" w:rsidRPr="00202FC6">
        <w:rPr>
          <w:rFonts w:eastAsia="Times New Roman"/>
          <w:lang w:eastAsia="cs-CZ"/>
        </w:rPr>
        <w:t xml:space="preserve">§ </w:t>
      </w:r>
      <w:r w:rsidR="00592BFE">
        <w:rPr>
          <w:rFonts w:eastAsia="Times New Roman"/>
          <w:lang w:eastAsia="cs-CZ"/>
        </w:rPr>
        <w:t>217 odst</w:t>
      </w:r>
      <w:r w:rsidR="00BE5F27">
        <w:rPr>
          <w:rFonts w:eastAsia="Times New Roman"/>
          <w:lang w:eastAsia="cs-CZ"/>
        </w:rPr>
        <w:t>avec</w:t>
      </w:r>
      <w:r w:rsidR="00592BFE">
        <w:rPr>
          <w:rFonts w:eastAsia="Times New Roman"/>
          <w:lang w:eastAsia="cs-CZ"/>
        </w:rPr>
        <w:t xml:space="preserve"> 1</w:t>
      </w:r>
      <w:r w:rsidR="00592BFE" w:rsidRPr="00202FC6">
        <w:rPr>
          <w:rFonts w:eastAsia="Times New Roman"/>
          <w:lang w:eastAsia="cs-CZ"/>
        </w:rPr>
        <w:t xml:space="preserve"> zní:</w:t>
      </w:r>
    </w:p>
    <w:p w14:paraId="2F578575" w14:textId="77777777" w:rsidR="00592BFE" w:rsidRDefault="00592BFE" w:rsidP="00592BFE">
      <w:pPr>
        <w:pStyle w:val="Odstavecseseznamem"/>
        <w:rPr>
          <w:rFonts w:eastAsia="Times New Roman"/>
        </w:rPr>
      </w:pPr>
    </w:p>
    <w:p w14:paraId="098A383B" w14:textId="0C49FB34" w:rsidR="00F47D5B" w:rsidRDefault="00592BFE" w:rsidP="00F47D5B">
      <w:pPr>
        <w:spacing w:after="0" w:line="240" w:lineRule="auto"/>
        <w:ind w:left="284" w:firstLine="424"/>
        <w:jc w:val="both"/>
        <w:rPr>
          <w:rFonts w:ascii="Times New Roman" w:hAnsi="Times New Roman"/>
          <w:sz w:val="24"/>
          <w:szCs w:val="24"/>
        </w:rPr>
      </w:pPr>
      <w:r w:rsidRPr="00592BFE">
        <w:rPr>
          <w:rFonts w:ascii="Times New Roman" w:hAnsi="Times New Roman"/>
          <w:sz w:val="24"/>
          <w:szCs w:val="24"/>
        </w:rPr>
        <w:t>„(1) Dobu čerpání dovolené určuje zaměstnavatel, není-li dále v tomto zákoně stanoveno jinak. Při určení čerpání dovolené je zaměstnavatel povinen přihlížet vedle provozních důvodů též k oprávněným zájmům zaměstnance. Poskytuje-li se zaměstnanci dovolená v několika částech, musí alespoň jedna část činit nejméně 2 týdny vcelku, pokud se zaměstnanec se zaměstnavatelem nedohodne jinak. Určenou dobu čerpání dovolené je zaměstnavatel povinen písemně oznámit zaměstnanci alespoň 14 dnů předem, pokud se nedohodne se zaměstnancem na kratší době.“</w:t>
      </w:r>
      <w:r w:rsidR="00D32AA1">
        <w:rPr>
          <w:rFonts w:ascii="Times New Roman" w:hAnsi="Times New Roman"/>
          <w:sz w:val="24"/>
          <w:szCs w:val="24"/>
        </w:rPr>
        <w:t>.</w:t>
      </w:r>
    </w:p>
    <w:p w14:paraId="0D36A281" w14:textId="0404F394" w:rsidR="009A78A6" w:rsidRDefault="009A78A6" w:rsidP="00F47D5B">
      <w:pPr>
        <w:spacing w:after="0" w:line="240" w:lineRule="auto"/>
        <w:ind w:left="284" w:firstLine="424"/>
        <w:jc w:val="both"/>
        <w:rPr>
          <w:rFonts w:ascii="Times New Roman" w:hAnsi="Times New Roman"/>
          <w:sz w:val="24"/>
          <w:szCs w:val="24"/>
        </w:rPr>
      </w:pPr>
    </w:p>
    <w:p w14:paraId="1B25F921" w14:textId="790BE1C1" w:rsidR="009A78A6" w:rsidRDefault="008D1683" w:rsidP="007053AB">
      <w:pPr>
        <w:pStyle w:val="Default"/>
        <w:numPr>
          <w:ilvl w:val="0"/>
          <w:numId w:val="4"/>
        </w:numPr>
        <w:ind w:left="284" w:hanging="426"/>
        <w:jc w:val="both"/>
      </w:pPr>
      <w:r>
        <w:rPr>
          <w:rFonts w:eastAsia="Times New Roman"/>
          <w:lang w:eastAsia="cs-CZ"/>
        </w:rPr>
        <w:t xml:space="preserve">V </w:t>
      </w:r>
      <w:r w:rsidR="009A78A6" w:rsidRPr="009A78A6">
        <w:rPr>
          <w:rFonts w:eastAsia="Times New Roman"/>
          <w:lang w:eastAsia="cs-CZ"/>
        </w:rPr>
        <w:t>§</w:t>
      </w:r>
      <w:r w:rsidR="009A78A6">
        <w:t xml:space="preserve"> 320a </w:t>
      </w:r>
      <w:r>
        <w:t xml:space="preserve">se za slovo </w:t>
      </w:r>
      <w:r w:rsidRPr="006479C6">
        <w:t>„celostátní“</w:t>
      </w:r>
      <w:r>
        <w:t xml:space="preserve"> vklád</w:t>
      </w:r>
      <w:r w:rsidR="001C1B17">
        <w:t>á</w:t>
      </w:r>
      <w:r>
        <w:t xml:space="preserve"> slov</w:t>
      </w:r>
      <w:r w:rsidR="001C1B17">
        <w:t>o</w:t>
      </w:r>
      <w:r>
        <w:t xml:space="preserve"> </w:t>
      </w:r>
      <w:r w:rsidRPr="0098065D">
        <w:rPr>
          <w:u w:val="single"/>
        </w:rPr>
        <w:t>„, odvětvové“</w:t>
      </w:r>
      <w:r>
        <w:t>.</w:t>
      </w:r>
    </w:p>
    <w:p w14:paraId="3B51CEB1" w14:textId="322CF387" w:rsidR="001C1B17" w:rsidRDefault="001C1B17" w:rsidP="001C1B17">
      <w:pPr>
        <w:pStyle w:val="Default"/>
        <w:ind w:left="284"/>
        <w:jc w:val="both"/>
        <w:rPr>
          <w:rFonts w:eastAsia="Times New Roman"/>
          <w:lang w:eastAsia="cs-CZ"/>
        </w:rPr>
      </w:pPr>
    </w:p>
    <w:p w14:paraId="01873E5D" w14:textId="5BDF482A" w:rsidR="001C1B17" w:rsidRDefault="001C1B17" w:rsidP="0098065D">
      <w:pPr>
        <w:pStyle w:val="Default"/>
        <w:ind w:left="284"/>
        <w:jc w:val="both"/>
      </w:pPr>
      <w:r w:rsidRPr="009B622C">
        <w:rPr>
          <w:i/>
          <w:iCs/>
          <w:color w:val="000000" w:themeColor="text1"/>
        </w:rPr>
        <w:t>CELEX 32022L2041</w:t>
      </w:r>
    </w:p>
    <w:p w14:paraId="1AD33777" w14:textId="27085F72" w:rsidR="009A78A6" w:rsidRDefault="009A78A6" w:rsidP="009A78A6">
      <w:pPr>
        <w:spacing w:after="0" w:line="23" w:lineRule="atLeast"/>
        <w:rPr>
          <w:rFonts w:ascii="Times New Roman" w:hAnsi="Times New Roman"/>
          <w:sz w:val="24"/>
          <w:szCs w:val="24"/>
        </w:rPr>
      </w:pPr>
    </w:p>
    <w:p w14:paraId="5853D6B0" w14:textId="73F282F8" w:rsidR="00592BFE" w:rsidRPr="00D97FD0" w:rsidRDefault="00C57292" w:rsidP="009A78A6">
      <w:pPr>
        <w:pStyle w:val="Default"/>
        <w:numPr>
          <w:ilvl w:val="0"/>
          <w:numId w:val="4"/>
        </w:numPr>
        <w:spacing w:line="23" w:lineRule="atLeast"/>
        <w:ind w:left="284" w:hanging="426"/>
        <w:jc w:val="both"/>
        <w:rPr>
          <w:rFonts w:eastAsia="Times New Roman"/>
          <w:lang w:eastAsia="cs-CZ"/>
        </w:rPr>
      </w:pPr>
      <w:bookmarkStart w:id="2" w:name="_Hlk146619889"/>
      <w:r w:rsidRPr="0098065D">
        <w:rPr>
          <w:rFonts w:eastAsia="Times New Roman"/>
          <w:lang w:eastAsia="cs-CZ"/>
        </w:rPr>
        <w:t xml:space="preserve">V </w:t>
      </w:r>
      <w:r w:rsidR="00592BFE" w:rsidRPr="0098065D">
        <w:rPr>
          <w:rFonts w:eastAsia="Times New Roman"/>
          <w:lang w:eastAsia="cs-CZ"/>
        </w:rPr>
        <w:t xml:space="preserve">§ 363 </w:t>
      </w:r>
      <w:r w:rsidRPr="0098065D">
        <w:rPr>
          <w:rFonts w:eastAsia="Times New Roman"/>
          <w:lang w:eastAsia="cs-CZ"/>
        </w:rPr>
        <w:t>se</w:t>
      </w:r>
      <w:r w:rsidR="00217A78" w:rsidRPr="0098065D">
        <w:t xml:space="preserve"> za</w:t>
      </w:r>
      <w:r w:rsidR="00EB50EE">
        <w:t xml:space="preserve"> slova</w:t>
      </w:r>
      <w:r w:rsidR="00EB50EE" w:rsidRPr="0098065D">
        <w:t xml:space="preserve"> </w:t>
      </w:r>
      <w:r w:rsidR="00EB50EE">
        <w:t xml:space="preserve">„§ 16 odst. 2 a 3,“ vkládá text „§ 24,“, </w:t>
      </w:r>
      <w:proofErr w:type="gramStart"/>
      <w:r w:rsidR="00EB50EE">
        <w:t xml:space="preserve">za </w:t>
      </w:r>
      <w:r w:rsidR="00217A78" w:rsidRPr="0098065D">
        <w:t xml:space="preserve"> text</w:t>
      </w:r>
      <w:proofErr w:type="gramEnd"/>
      <w:r w:rsidR="00217A78" w:rsidRPr="0098065D">
        <w:t xml:space="preserve"> „§ 110 odst. 1,“ </w:t>
      </w:r>
      <w:r w:rsidR="00EB50EE">
        <w:t xml:space="preserve">se </w:t>
      </w:r>
      <w:r w:rsidR="00217A78" w:rsidRPr="0098065D">
        <w:t>vklád</w:t>
      </w:r>
      <w:r w:rsidR="00EB50EE">
        <w:t>ají</w:t>
      </w:r>
      <w:r w:rsidR="00217A78" w:rsidRPr="0098065D">
        <w:t xml:space="preserve"> </w:t>
      </w:r>
      <w:r w:rsidR="00EB50EE">
        <w:t xml:space="preserve">slova </w:t>
      </w:r>
      <w:r w:rsidR="00217A78" w:rsidRPr="0098065D">
        <w:t>„§ 111 odst. 1, 3</w:t>
      </w:r>
      <w:r w:rsidR="00BE26F2">
        <w:t>, 6 spočívající ve slovech „</w:t>
      </w:r>
      <w:r w:rsidR="00BE26F2" w:rsidRPr="00BE26F2">
        <w:t>Pokud minimální mzda vypočtená postupem podle odst. 3 a 4 nedosáhne naposledy vyhlášené výše, vyhlásí se minimální mzda ve výši naposledy vyhlášené.“</w:t>
      </w:r>
      <w:r w:rsidR="00BE26F2">
        <w:t xml:space="preserve"> </w:t>
      </w:r>
      <w:r w:rsidR="00217A78" w:rsidRPr="0098065D">
        <w:t>a</w:t>
      </w:r>
      <w:r w:rsidR="00BE26F2">
        <w:t xml:space="preserve"> odst.</w:t>
      </w:r>
      <w:r w:rsidR="00217A78" w:rsidRPr="0098065D">
        <w:t xml:space="preserve"> 7,“</w:t>
      </w:r>
      <w:r w:rsidR="00EB50EE" w:rsidRPr="00EB50EE">
        <w:t xml:space="preserve"> </w:t>
      </w:r>
      <w:r w:rsidR="00EB50EE">
        <w:t>a za text „319a,“ se vkládá text „§ 320a písm. a),“</w:t>
      </w:r>
      <w:r w:rsidR="00217A78" w:rsidRPr="0098065D">
        <w:t>.</w:t>
      </w:r>
    </w:p>
    <w:bookmarkEnd w:id="2"/>
    <w:p w14:paraId="68A739CA" w14:textId="77777777" w:rsidR="00A45344" w:rsidRDefault="00A45344" w:rsidP="00A45344">
      <w:pPr>
        <w:pStyle w:val="Odstavecseseznamem"/>
      </w:pPr>
    </w:p>
    <w:p w14:paraId="25C1EF17" w14:textId="77777777" w:rsidR="004C1F86" w:rsidRDefault="004C1F86" w:rsidP="00415EB1">
      <w:pPr>
        <w:spacing w:line="240" w:lineRule="auto"/>
        <w:ind w:hanging="142"/>
        <w:rPr>
          <w:rFonts w:ascii="Times New Roman" w:hAnsi="Times New Roman"/>
          <w:b/>
          <w:bCs/>
          <w:sz w:val="24"/>
          <w:szCs w:val="24"/>
        </w:rPr>
      </w:pPr>
    </w:p>
    <w:p w14:paraId="7DD97AD8" w14:textId="48EF7756" w:rsidR="00592BFE" w:rsidRDefault="00592BFE" w:rsidP="00415EB1">
      <w:pPr>
        <w:spacing w:line="240" w:lineRule="auto"/>
        <w:ind w:hanging="142"/>
        <w:rPr>
          <w:rFonts w:ascii="Times New Roman" w:hAnsi="Times New Roman"/>
          <w:b/>
          <w:bCs/>
          <w:sz w:val="24"/>
          <w:szCs w:val="24"/>
        </w:rPr>
      </w:pPr>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 xml:space="preserve">A </w:t>
      </w:r>
      <w:r>
        <w:rPr>
          <w:rFonts w:ascii="Times New Roman" w:hAnsi="Times New Roman"/>
          <w:b/>
          <w:bCs/>
          <w:sz w:val="24"/>
          <w:szCs w:val="24"/>
        </w:rPr>
        <w:t xml:space="preserve"> </w:t>
      </w:r>
      <w:r w:rsidRPr="00C15FE3">
        <w:rPr>
          <w:rFonts w:ascii="Times New Roman" w:hAnsi="Times New Roman"/>
          <w:b/>
          <w:bCs/>
          <w:sz w:val="24"/>
          <w:szCs w:val="24"/>
        </w:rPr>
        <w:t>I</w:t>
      </w:r>
      <w:proofErr w:type="gramEnd"/>
      <w:r w:rsidRPr="00C15FE3">
        <w:rPr>
          <w:rFonts w:ascii="Times New Roman" w:hAnsi="Times New Roman"/>
          <w:b/>
          <w:bCs/>
          <w:sz w:val="24"/>
          <w:szCs w:val="24"/>
        </w:rPr>
        <w:t xml:space="preserve"> </w:t>
      </w:r>
      <w:proofErr w:type="spellStart"/>
      <w:r>
        <w:rPr>
          <w:rFonts w:ascii="Times New Roman" w:hAnsi="Times New Roman"/>
          <w:b/>
          <w:bCs/>
          <w:sz w:val="24"/>
          <w:szCs w:val="24"/>
        </w:rPr>
        <w:t>I</w:t>
      </w:r>
      <w:proofErr w:type="spellEnd"/>
    </w:p>
    <w:p w14:paraId="71CD22B3" w14:textId="77777777" w:rsidR="00592BFE" w:rsidRDefault="00592BFE" w:rsidP="00415EB1">
      <w:pPr>
        <w:pStyle w:val="Zkladntext"/>
        <w:numPr>
          <w:ilvl w:val="0"/>
          <w:numId w:val="43"/>
        </w:numPr>
        <w:spacing w:after="0" w:line="276" w:lineRule="auto"/>
        <w:ind w:left="284" w:hanging="426"/>
        <w:jc w:val="both"/>
      </w:pPr>
      <w:r w:rsidRPr="001901E2">
        <w:lastRenderedPageBreak/>
        <w:t xml:space="preserve">Na </w:t>
      </w:r>
      <w:r w:rsidRPr="0056555C">
        <w:t>konci poznámky pod čarou č. 1 se na samostatný řádek doplňuj</w:t>
      </w:r>
      <w:r>
        <w:t>e</w:t>
      </w:r>
      <w:r w:rsidRPr="0056555C">
        <w:t xml:space="preserve"> vět</w:t>
      </w:r>
      <w:r>
        <w:t>a</w:t>
      </w:r>
      <w:r w:rsidRPr="0056555C">
        <w:t xml:space="preserve"> „</w:t>
      </w:r>
      <w:r>
        <w:rPr>
          <w:u w:val="single"/>
        </w:rPr>
        <w:t>Směrnice Evropského parlamentu a Rady (EU) 2022/2041 ze dne 19. října 2022 o přiměřených minimálních mzdách v Evropské unii</w:t>
      </w:r>
      <w:r w:rsidRPr="0056555C">
        <w:rPr>
          <w:u w:val="single"/>
        </w:rPr>
        <w:t>.</w:t>
      </w:r>
      <w:r>
        <w:t>“.</w:t>
      </w:r>
    </w:p>
    <w:p w14:paraId="65B91088" w14:textId="77777777" w:rsidR="00592BFE" w:rsidRDefault="00592BFE" w:rsidP="00592BFE">
      <w:pPr>
        <w:spacing w:after="0"/>
        <w:ind w:left="284"/>
        <w:jc w:val="both"/>
        <w:rPr>
          <w:rFonts w:ascii="Times New Roman" w:hAnsi="Times New Roman"/>
          <w:sz w:val="24"/>
          <w:szCs w:val="24"/>
        </w:rPr>
      </w:pPr>
    </w:p>
    <w:p w14:paraId="07BC13A4" w14:textId="77777777" w:rsidR="00592BFE" w:rsidRDefault="00592BFE" w:rsidP="00592BFE">
      <w:pPr>
        <w:spacing w:after="0"/>
        <w:ind w:left="284"/>
        <w:jc w:val="both"/>
        <w:rPr>
          <w:rFonts w:ascii="Times New Roman" w:hAnsi="Times New Roman"/>
          <w:i/>
          <w:sz w:val="24"/>
          <w:szCs w:val="24"/>
        </w:rPr>
      </w:pPr>
      <w:r w:rsidRPr="001901E2">
        <w:rPr>
          <w:rFonts w:ascii="Times New Roman" w:hAnsi="Times New Roman"/>
          <w:i/>
          <w:sz w:val="24"/>
          <w:szCs w:val="24"/>
        </w:rPr>
        <w:t xml:space="preserve">CELEX </w:t>
      </w:r>
      <w:r>
        <w:rPr>
          <w:rFonts w:ascii="Times New Roman" w:hAnsi="Times New Roman"/>
          <w:i/>
          <w:sz w:val="24"/>
          <w:szCs w:val="24"/>
        </w:rPr>
        <w:t>32022L2041</w:t>
      </w:r>
    </w:p>
    <w:p w14:paraId="554A3313" w14:textId="77777777" w:rsidR="00592BFE" w:rsidRDefault="00592BFE" w:rsidP="00592BFE">
      <w:pPr>
        <w:spacing w:after="0"/>
        <w:jc w:val="both"/>
        <w:rPr>
          <w:rFonts w:ascii="Times New Roman" w:hAnsi="Times New Roman"/>
          <w:i/>
          <w:sz w:val="24"/>
          <w:szCs w:val="24"/>
        </w:rPr>
      </w:pPr>
    </w:p>
    <w:p w14:paraId="1A963818" w14:textId="77777777" w:rsidR="00592BFE" w:rsidRDefault="00592BFE" w:rsidP="00415EB1">
      <w:pPr>
        <w:pStyle w:val="Zkladntext"/>
        <w:numPr>
          <w:ilvl w:val="0"/>
          <w:numId w:val="43"/>
        </w:numPr>
        <w:spacing w:after="0" w:line="276" w:lineRule="auto"/>
        <w:ind w:left="283" w:hanging="425"/>
        <w:jc w:val="both"/>
        <w:rPr>
          <w:color w:val="000000" w:themeColor="text1"/>
        </w:rPr>
      </w:pPr>
      <w:r w:rsidRPr="007F68B4">
        <w:t xml:space="preserve">V </w:t>
      </w:r>
      <w:r w:rsidRPr="007F68B4">
        <w:rPr>
          <w:color w:val="000000" w:themeColor="text1"/>
        </w:rPr>
        <w:t>§ 24 se za odstavec 2 doplňují nové odstavce 3 až 7, které znějí:</w:t>
      </w:r>
    </w:p>
    <w:p w14:paraId="0FF2C28B" w14:textId="77777777" w:rsidR="00592BFE" w:rsidRPr="007F68B4" w:rsidRDefault="00592BFE" w:rsidP="00592BFE">
      <w:pPr>
        <w:pStyle w:val="Zkladntext"/>
        <w:spacing w:after="0" w:line="276" w:lineRule="auto"/>
        <w:ind w:left="283"/>
        <w:jc w:val="both"/>
        <w:rPr>
          <w:color w:val="000000" w:themeColor="text1"/>
        </w:rPr>
      </w:pPr>
    </w:p>
    <w:p w14:paraId="6F1E0F75" w14:textId="77777777" w:rsidR="00592BFE" w:rsidRDefault="00592BFE" w:rsidP="00592BFE">
      <w:pPr>
        <w:pStyle w:val="Default"/>
        <w:ind w:left="284" w:firstLine="424"/>
        <w:jc w:val="both"/>
        <w:rPr>
          <w:color w:val="000000" w:themeColor="text1"/>
          <w:u w:val="single"/>
        </w:rPr>
      </w:pPr>
      <w:r w:rsidRPr="0069499D">
        <w:rPr>
          <w:color w:val="000000" w:themeColor="text1"/>
        </w:rPr>
        <w:t>„</w:t>
      </w:r>
      <w:r w:rsidRPr="0069499D">
        <w:rPr>
          <w:color w:val="000000" w:themeColor="text1"/>
          <w:u w:val="single"/>
        </w:rPr>
        <w:t>(3) Jestliže se odborové organizace neshodnou do 30 dnů od zahájení vzájemných jednání na postupu podle odstavce 2, jsou povinny tuto skutečnost zaměstnancům a zaměstnavateli bez odkladu oznámit. Zaměstnavatel je oprávněn uzavřít kolektivní smlouvu s odborovou organizací nebo více odborovými organizacemi, které mají největší počet členů, kteří jsou v pracovním poměru u zaměstnavatele, pokud:</w:t>
      </w:r>
    </w:p>
    <w:p w14:paraId="6F43E7D9" w14:textId="77777777" w:rsidR="00592BFE" w:rsidRPr="0069499D" w:rsidRDefault="00592BFE" w:rsidP="00592BFE">
      <w:pPr>
        <w:pStyle w:val="Default"/>
        <w:ind w:left="284" w:firstLine="424"/>
        <w:jc w:val="both"/>
        <w:rPr>
          <w:color w:val="000000" w:themeColor="text1"/>
          <w:u w:val="single"/>
        </w:rPr>
      </w:pPr>
    </w:p>
    <w:p w14:paraId="1B2262D9" w14:textId="77777777" w:rsidR="00592BFE" w:rsidRPr="0069499D" w:rsidRDefault="00592BFE" w:rsidP="00592BFE">
      <w:pPr>
        <w:spacing w:after="0" w:line="240" w:lineRule="auto"/>
        <w:ind w:left="284"/>
        <w:jc w:val="both"/>
        <w:rPr>
          <w:rFonts w:ascii="Times New Roman" w:hAnsi="Times New Roman"/>
          <w:color w:val="000000" w:themeColor="text1"/>
          <w:sz w:val="24"/>
          <w:szCs w:val="24"/>
          <w:u w:val="single"/>
        </w:rPr>
      </w:pPr>
      <w:r w:rsidRPr="0069499D">
        <w:rPr>
          <w:rFonts w:ascii="Times New Roman" w:hAnsi="Times New Roman"/>
          <w:color w:val="000000" w:themeColor="text1"/>
          <w:sz w:val="24"/>
          <w:szCs w:val="24"/>
          <w:u w:val="single"/>
        </w:rPr>
        <w:t>a) zaměstnavatel zaměstnancům po uplynutí lhůty podle odstavce 3 písemně oznámil, se kterou odborovou organizací nebo více odborovými organizacemi hodlá uzavřít kolektivní smlouvu,</w:t>
      </w:r>
    </w:p>
    <w:p w14:paraId="1136F1C8" w14:textId="77777777" w:rsidR="00592BFE" w:rsidRPr="0069499D" w:rsidRDefault="00592BFE" w:rsidP="00592BFE">
      <w:pPr>
        <w:spacing w:after="0" w:line="240" w:lineRule="auto"/>
        <w:jc w:val="both"/>
        <w:rPr>
          <w:rFonts w:ascii="Times New Roman" w:hAnsi="Times New Roman"/>
          <w:color w:val="000000" w:themeColor="text1"/>
          <w:sz w:val="24"/>
          <w:szCs w:val="24"/>
          <w:u w:val="single"/>
        </w:rPr>
      </w:pPr>
    </w:p>
    <w:p w14:paraId="03E63C0F" w14:textId="77777777" w:rsidR="00592BFE" w:rsidRPr="0069499D" w:rsidRDefault="00592BFE" w:rsidP="00592BFE">
      <w:pPr>
        <w:spacing w:after="0" w:line="240" w:lineRule="auto"/>
        <w:ind w:firstLine="284"/>
        <w:jc w:val="both"/>
        <w:rPr>
          <w:rFonts w:ascii="Times New Roman" w:hAnsi="Times New Roman"/>
          <w:color w:val="000000" w:themeColor="text1"/>
          <w:sz w:val="24"/>
          <w:szCs w:val="24"/>
          <w:u w:val="single"/>
        </w:rPr>
      </w:pPr>
      <w:r w:rsidRPr="0069499D">
        <w:rPr>
          <w:rFonts w:ascii="Times New Roman" w:hAnsi="Times New Roman"/>
          <w:color w:val="000000" w:themeColor="text1"/>
          <w:sz w:val="24"/>
          <w:szCs w:val="24"/>
          <w:u w:val="single"/>
        </w:rPr>
        <w:t>b) uplynula lhůta 30 dnů od oznámení zaměstnavatele podle písmene a) a</w:t>
      </w:r>
    </w:p>
    <w:p w14:paraId="329AB9FB" w14:textId="77777777" w:rsidR="00592BFE" w:rsidRPr="0069499D" w:rsidRDefault="00592BFE" w:rsidP="00592BFE">
      <w:pPr>
        <w:spacing w:after="0" w:line="240" w:lineRule="auto"/>
        <w:jc w:val="both"/>
        <w:rPr>
          <w:rFonts w:ascii="Times New Roman" w:hAnsi="Times New Roman"/>
          <w:color w:val="000000" w:themeColor="text1"/>
          <w:sz w:val="24"/>
          <w:szCs w:val="24"/>
          <w:u w:val="single"/>
        </w:rPr>
      </w:pPr>
    </w:p>
    <w:p w14:paraId="74DDA44D" w14:textId="77777777" w:rsidR="00592BFE" w:rsidRPr="0069499D" w:rsidRDefault="00592BFE" w:rsidP="00592BFE">
      <w:pPr>
        <w:spacing w:after="0" w:line="240" w:lineRule="auto"/>
        <w:ind w:left="284"/>
        <w:jc w:val="both"/>
        <w:rPr>
          <w:rFonts w:ascii="Times New Roman" w:hAnsi="Times New Roman"/>
          <w:color w:val="000000" w:themeColor="text1"/>
          <w:sz w:val="24"/>
          <w:szCs w:val="24"/>
          <w:u w:val="single"/>
        </w:rPr>
      </w:pPr>
      <w:r w:rsidRPr="0069499D">
        <w:rPr>
          <w:rFonts w:ascii="Times New Roman" w:hAnsi="Times New Roman"/>
          <w:color w:val="000000" w:themeColor="text1"/>
          <w:sz w:val="24"/>
          <w:szCs w:val="24"/>
          <w:u w:val="single"/>
        </w:rPr>
        <w:t xml:space="preserve">c) zaměstnanci zaměstnavatele v pracovním poměru neprojeví nesouhlas s postupem uvedeným v oznámení zaměstnavatele způsobem podle odstavce 4.  </w:t>
      </w:r>
    </w:p>
    <w:p w14:paraId="75F5212B" w14:textId="77777777" w:rsidR="00592BFE" w:rsidRPr="0069499D" w:rsidRDefault="00592BFE" w:rsidP="00592BFE">
      <w:pPr>
        <w:spacing w:after="0" w:line="240" w:lineRule="auto"/>
        <w:jc w:val="both"/>
        <w:rPr>
          <w:rFonts w:ascii="Times New Roman" w:hAnsi="Times New Roman"/>
          <w:color w:val="000000" w:themeColor="text1"/>
          <w:sz w:val="24"/>
          <w:szCs w:val="24"/>
          <w:u w:val="single"/>
        </w:rPr>
      </w:pPr>
    </w:p>
    <w:p w14:paraId="580670EC" w14:textId="77777777" w:rsidR="00592BFE" w:rsidRDefault="00592BFE" w:rsidP="00592BFE">
      <w:pPr>
        <w:pStyle w:val="Default"/>
        <w:ind w:left="284" w:firstLine="424"/>
        <w:jc w:val="both"/>
        <w:rPr>
          <w:color w:val="000000" w:themeColor="text1"/>
          <w:u w:val="single"/>
        </w:rPr>
      </w:pPr>
      <w:r w:rsidRPr="0069499D">
        <w:rPr>
          <w:color w:val="000000" w:themeColor="text1"/>
          <w:u w:val="single"/>
        </w:rPr>
        <w:t xml:space="preserve">(4) Kolektivní smlouva podle odstavce 3 nemůže být uzavřena, pokud nadpoloviční většina všech zaměstnanců zaměstnavatele v pracovním poměru ve lhůtě 30 dnů ode dne oznámení zaměstnavatele podle odstavce 3 písm. a) písemně prohlásí, že nesouhlasí s tímto postupem uzavírání kolektivní smlouvy, a toto prohlášení doručí zaměstnavateli. </w:t>
      </w:r>
    </w:p>
    <w:p w14:paraId="0A26E2C8" w14:textId="77777777" w:rsidR="00592BFE" w:rsidRPr="0069499D" w:rsidRDefault="00592BFE" w:rsidP="00592BFE">
      <w:pPr>
        <w:pStyle w:val="Default"/>
        <w:ind w:left="284" w:firstLine="424"/>
        <w:jc w:val="both"/>
        <w:rPr>
          <w:color w:val="000000" w:themeColor="text1"/>
          <w:u w:val="single"/>
        </w:rPr>
      </w:pPr>
    </w:p>
    <w:p w14:paraId="10D6CC5B" w14:textId="77777777" w:rsidR="00592BFE" w:rsidRPr="0069499D" w:rsidRDefault="00592BFE" w:rsidP="00592BFE">
      <w:pPr>
        <w:spacing w:before="60" w:line="264" w:lineRule="auto"/>
        <w:ind w:left="284" w:firstLine="424"/>
        <w:jc w:val="both"/>
        <w:rPr>
          <w:rFonts w:ascii="Times New Roman" w:hAnsi="Times New Roman"/>
          <w:color w:val="000000" w:themeColor="text1"/>
          <w:sz w:val="24"/>
          <w:szCs w:val="24"/>
          <w:u w:val="single"/>
        </w:rPr>
      </w:pPr>
      <w:r w:rsidRPr="0069499D">
        <w:rPr>
          <w:rFonts w:ascii="Times New Roman" w:hAnsi="Times New Roman"/>
          <w:color w:val="000000" w:themeColor="text1"/>
          <w:sz w:val="24"/>
          <w:szCs w:val="24"/>
          <w:u w:val="single"/>
        </w:rPr>
        <w:t>(5) V případě, že nadpoloviční většina všech zaměstnanců zaměstnavatele ve svém prohlášení podle odstavce 4 označí odborovou organizaci nebo více odborových organizací, s nimiž by měla být uzavřena kolektivní smlouva, je zaměstnavatel oprávněn uzavřít kolektivní smlouvu s touto odborovou organizací nebo těmito více odborovými organizacemi.</w:t>
      </w:r>
    </w:p>
    <w:p w14:paraId="1B6A6D4B" w14:textId="77777777" w:rsidR="00592BFE" w:rsidRPr="0069499D" w:rsidRDefault="00592BFE" w:rsidP="00592BFE">
      <w:pPr>
        <w:spacing w:before="60" w:line="264" w:lineRule="auto"/>
        <w:ind w:left="284" w:firstLine="424"/>
        <w:jc w:val="both"/>
        <w:rPr>
          <w:rFonts w:ascii="Times New Roman" w:hAnsi="Times New Roman"/>
          <w:color w:val="000000" w:themeColor="text1"/>
          <w:sz w:val="24"/>
          <w:szCs w:val="24"/>
          <w:u w:val="single"/>
        </w:rPr>
      </w:pPr>
      <w:r w:rsidRPr="0069499D">
        <w:rPr>
          <w:rFonts w:ascii="Times New Roman" w:hAnsi="Times New Roman"/>
          <w:color w:val="000000" w:themeColor="text1"/>
          <w:sz w:val="24"/>
          <w:szCs w:val="24"/>
          <w:u w:val="single"/>
        </w:rPr>
        <w:t xml:space="preserve">(6) Ostatní odborové organizace, které nemají největší počet členů, kteří jsou u zaměstnavatele v pracovním poměru nebo nebyly označeny nadpoloviční většinou všech zaměstnanců zaměstnavatele podle odstavce 5, mají právo na informaci o zahájení jednání o uzavření kolektivní smlouvy podle odstavce 3 nebo 5 a právo na projednání předloženého a závěrečného návrhu se zaměstnavatelem. Zaměstnavatel je povinen projednat předložený návrh s ostatními odborovými organizacemi bez zbytečného odkladu, nejpozději však ve lhůtě 7 dnů od zahájení tohoto jednání. Závěrečný návrh musí být projednán před uzavřením kolektivní smlouvy. </w:t>
      </w:r>
    </w:p>
    <w:p w14:paraId="5CEF8C7E" w14:textId="2698064C" w:rsidR="00592BFE" w:rsidRPr="0069499D" w:rsidRDefault="00592BFE" w:rsidP="00592BFE">
      <w:pPr>
        <w:spacing w:line="264" w:lineRule="auto"/>
        <w:ind w:left="284" w:firstLine="424"/>
        <w:jc w:val="both"/>
        <w:rPr>
          <w:rFonts w:ascii="Times New Roman" w:hAnsi="Times New Roman"/>
          <w:color w:val="000000" w:themeColor="text1"/>
          <w:sz w:val="24"/>
          <w:szCs w:val="24"/>
          <w:u w:val="single"/>
        </w:rPr>
      </w:pPr>
      <w:r w:rsidRPr="0069499D">
        <w:rPr>
          <w:rFonts w:ascii="Times New Roman" w:hAnsi="Times New Roman"/>
          <w:color w:val="000000" w:themeColor="text1"/>
          <w:sz w:val="24"/>
          <w:szCs w:val="24"/>
          <w:u w:val="single"/>
        </w:rPr>
        <w:t>(7) Není-li kolektivní smlouva uzavřena postupem podle odstavce 3 nebo 5 do 6 měsíců ode dne, kdy k oznámení zaměstnancům došlo, právo zaměstnavatele uzavřít kolektivní smlouvu podle odstavce 3 nebo 5 zaniká.“</w:t>
      </w:r>
      <w:r w:rsidR="00D32AA1">
        <w:rPr>
          <w:rFonts w:ascii="Times New Roman" w:hAnsi="Times New Roman"/>
          <w:color w:val="000000" w:themeColor="text1"/>
          <w:sz w:val="24"/>
          <w:szCs w:val="24"/>
          <w:u w:val="single"/>
        </w:rPr>
        <w:t>.</w:t>
      </w:r>
    </w:p>
    <w:p w14:paraId="6CEDAB17" w14:textId="77777777" w:rsidR="00592BFE" w:rsidRPr="008E07D1" w:rsidRDefault="00592BFE" w:rsidP="00592BFE">
      <w:pPr>
        <w:spacing w:after="0" w:line="240" w:lineRule="auto"/>
        <w:ind w:firstLine="284"/>
        <w:contextualSpacing/>
        <w:jc w:val="both"/>
        <w:rPr>
          <w:rFonts w:ascii="Times New Roman" w:hAnsi="Times New Roman"/>
          <w:i/>
          <w:iCs/>
          <w:color w:val="000000" w:themeColor="text1"/>
          <w:sz w:val="24"/>
          <w:szCs w:val="24"/>
        </w:rPr>
      </w:pPr>
      <w:r w:rsidRPr="0069499D">
        <w:rPr>
          <w:rFonts w:ascii="Times New Roman" w:hAnsi="Times New Roman"/>
          <w:i/>
          <w:iCs/>
          <w:color w:val="000000" w:themeColor="text1"/>
          <w:sz w:val="24"/>
          <w:szCs w:val="24"/>
        </w:rPr>
        <w:t>CELEX 32022L2041</w:t>
      </w:r>
    </w:p>
    <w:p w14:paraId="74C99214" w14:textId="77777777" w:rsidR="00592BFE" w:rsidRPr="007F68B4" w:rsidRDefault="00592BFE" w:rsidP="00592BFE">
      <w:pPr>
        <w:spacing w:after="0" w:line="240" w:lineRule="auto"/>
        <w:ind w:left="284"/>
        <w:jc w:val="both"/>
        <w:rPr>
          <w:rFonts w:ascii="Times New Roman" w:hAnsi="Times New Roman"/>
          <w:sz w:val="24"/>
          <w:szCs w:val="24"/>
        </w:rPr>
      </w:pPr>
    </w:p>
    <w:p w14:paraId="73F60BDD" w14:textId="77777777" w:rsidR="00592BFE" w:rsidRDefault="00592BFE" w:rsidP="00415EB1">
      <w:pPr>
        <w:pStyle w:val="Zkladntext"/>
        <w:numPr>
          <w:ilvl w:val="0"/>
          <w:numId w:val="43"/>
        </w:numPr>
        <w:spacing w:after="0"/>
        <w:ind w:left="283" w:hanging="425"/>
        <w:jc w:val="both"/>
        <w:rPr>
          <w:color w:val="000000" w:themeColor="text1"/>
        </w:rPr>
      </w:pPr>
      <w:r w:rsidRPr="007F68B4">
        <w:rPr>
          <w:color w:val="000000" w:themeColor="text1"/>
        </w:rPr>
        <w:t>V § 27 se za odstavec 1 vkládá nový odstavec 2, který včetně poznámky pod čarou č.11a zní:</w:t>
      </w:r>
    </w:p>
    <w:p w14:paraId="41320E34" w14:textId="77777777" w:rsidR="00592BFE" w:rsidRPr="007F68B4" w:rsidRDefault="00592BFE" w:rsidP="00592BFE">
      <w:pPr>
        <w:pStyle w:val="Zkladntext"/>
        <w:spacing w:after="0"/>
        <w:ind w:left="283"/>
        <w:jc w:val="both"/>
        <w:rPr>
          <w:color w:val="000000" w:themeColor="text1"/>
        </w:rPr>
      </w:pPr>
    </w:p>
    <w:p w14:paraId="3857B08A" w14:textId="77777777" w:rsidR="00592BFE" w:rsidRPr="007F68B4" w:rsidRDefault="00592BFE" w:rsidP="00592BFE">
      <w:pPr>
        <w:spacing w:after="0" w:line="240" w:lineRule="auto"/>
        <w:ind w:left="284" w:firstLine="424"/>
        <w:jc w:val="both"/>
        <w:rPr>
          <w:rFonts w:ascii="Times New Roman" w:hAnsi="Times New Roman"/>
          <w:color w:val="000000" w:themeColor="text1"/>
          <w:sz w:val="24"/>
          <w:szCs w:val="24"/>
        </w:rPr>
      </w:pPr>
      <w:r w:rsidRPr="007F68B4">
        <w:rPr>
          <w:rFonts w:ascii="Times New Roman" w:hAnsi="Times New Roman"/>
          <w:color w:val="000000" w:themeColor="text1"/>
          <w:sz w:val="24"/>
          <w:szCs w:val="24"/>
        </w:rPr>
        <w:t>„(2) K ujednáním kolektivní smlouvy vyššího stupně, která upravují práva z pracovněprávních vztahů zaměstnanců v menším rozsahu než kolektivní smlouvy vyššího stupně, jejichž závaznost byla rozšířena na další zaměstnavatele podle jiného právního předpisu¹¹ª</w:t>
      </w:r>
      <w:r w:rsidRPr="007F68B4">
        <w:rPr>
          <w:rFonts w:ascii="Times New Roman" w:hAnsi="Times New Roman"/>
          <w:color w:val="000000" w:themeColor="text1"/>
          <w:sz w:val="24"/>
          <w:szCs w:val="24"/>
          <w:vertAlign w:val="superscript"/>
        </w:rPr>
        <w:t xml:space="preserve">) </w:t>
      </w:r>
      <w:r w:rsidRPr="007F68B4">
        <w:rPr>
          <w:rFonts w:ascii="Times New Roman" w:hAnsi="Times New Roman"/>
          <w:color w:val="000000" w:themeColor="text1"/>
          <w:sz w:val="24"/>
          <w:szCs w:val="24"/>
        </w:rPr>
        <w:t>se nepřihlíží.</w:t>
      </w:r>
    </w:p>
    <w:p w14:paraId="171C7B32" w14:textId="77777777" w:rsidR="00592BFE" w:rsidRPr="007F68B4" w:rsidRDefault="00592BFE" w:rsidP="00592BFE">
      <w:pPr>
        <w:pBdr>
          <w:bottom w:val="single" w:sz="4" w:space="1" w:color="auto"/>
        </w:pBdr>
        <w:spacing w:after="0" w:line="240" w:lineRule="auto"/>
        <w:jc w:val="both"/>
        <w:rPr>
          <w:rFonts w:ascii="Times New Roman" w:hAnsi="Times New Roman"/>
          <w:color w:val="000000" w:themeColor="text1"/>
          <w:sz w:val="24"/>
          <w:szCs w:val="24"/>
        </w:rPr>
      </w:pPr>
      <w:r w:rsidRPr="007F68B4">
        <w:rPr>
          <w:rFonts w:ascii="Times New Roman" w:hAnsi="Times New Roman"/>
          <w:color w:val="000000" w:themeColor="text1"/>
          <w:sz w:val="24"/>
          <w:szCs w:val="24"/>
        </w:rPr>
        <w:t xml:space="preserve">                                                                    </w:t>
      </w:r>
    </w:p>
    <w:p w14:paraId="3AAEF792" w14:textId="6D97EE75" w:rsidR="00592BFE" w:rsidRDefault="00592BFE" w:rsidP="00592BFE">
      <w:pPr>
        <w:spacing w:after="0" w:line="240" w:lineRule="auto"/>
        <w:ind w:firstLine="284"/>
        <w:jc w:val="both"/>
        <w:rPr>
          <w:rFonts w:ascii="Times New Roman" w:hAnsi="Times New Roman"/>
          <w:color w:val="000000" w:themeColor="text1"/>
          <w:sz w:val="24"/>
          <w:szCs w:val="24"/>
        </w:rPr>
      </w:pPr>
      <w:proofErr w:type="gramStart"/>
      <w:r w:rsidRPr="007F68B4">
        <w:rPr>
          <w:rFonts w:ascii="Times New Roman" w:hAnsi="Times New Roman"/>
          <w:color w:val="000000" w:themeColor="text1"/>
          <w:sz w:val="24"/>
          <w:szCs w:val="24"/>
          <w:vertAlign w:val="superscript"/>
        </w:rPr>
        <w:t>11a</w:t>
      </w:r>
      <w:proofErr w:type="gramEnd"/>
      <w:r w:rsidRPr="007F68B4">
        <w:rPr>
          <w:rFonts w:ascii="Times New Roman" w:hAnsi="Times New Roman"/>
          <w:color w:val="000000" w:themeColor="text1"/>
          <w:sz w:val="24"/>
          <w:szCs w:val="24"/>
          <w:vertAlign w:val="superscript"/>
        </w:rPr>
        <w:t>)</w:t>
      </w:r>
      <w:r w:rsidRPr="007F68B4">
        <w:rPr>
          <w:rFonts w:ascii="Times New Roman" w:hAnsi="Times New Roman"/>
          <w:color w:val="000000" w:themeColor="text1"/>
          <w:sz w:val="24"/>
          <w:szCs w:val="24"/>
        </w:rPr>
        <w:t xml:space="preserve"> </w:t>
      </w:r>
      <w:r w:rsidR="00415EB1">
        <w:rPr>
          <w:rFonts w:ascii="Times New Roman" w:hAnsi="Times New Roman"/>
          <w:color w:val="000000" w:themeColor="text1"/>
          <w:sz w:val="24"/>
          <w:szCs w:val="24"/>
        </w:rPr>
        <w:t>§ 7 z</w:t>
      </w:r>
      <w:r w:rsidRPr="007F68B4">
        <w:rPr>
          <w:rFonts w:ascii="Times New Roman" w:hAnsi="Times New Roman"/>
          <w:color w:val="000000" w:themeColor="text1"/>
          <w:sz w:val="24"/>
          <w:szCs w:val="24"/>
        </w:rPr>
        <w:t>ákon</w:t>
      </w:r>
      <w:r w:rsidR="00415EB1">
        <w:rPr>
          <w:rFonts w:ascii="Times New Roman" w:hAnsi="Times New Roman"/>
          <w:color w:val="000000" w:themeColor="text1"/>
          <w:sz w:val="24"/>
          <w:szCs w:val="24"/>
        </w:rPr>
        <w:t>a</w:t>
      </w:r>
      <w:r w:rsidRPr="007F68B4">
        <w:rPr>
          <w:rFonts w:ascii="Times New Roman" w:hAnsi="Times New Roman"/>
          <w:color w:val="000000" w:themeColor="text1"/>
          <w:sz w:val="24"/>
          <w:szCs w:val="24"/>
        </w:rPr>
        <w:t xml:space="preserve"> č. 2/1991 Sb., o kolektivním vyjednávání, ve znění pozdějších předpisů.“.</w:t>
      </w:r>
    </w:p>
    <w:p w14:paraId="655C5DAD" w14:textId="77777777" w:rsidR="00592BFE" w:rsidRPr="007F68B4" w:rsidRDefault="00592BFE" w:rsidP="00592BFE">
      <w:pPr>
        <w:spacing w:after="0" w:line="240" w:lineRule="auto"/>
        <w:ind w:firstLine="284"/>
        <w:jc w:val="both"/>
        <w:rPr>
          <w:rFonts w:ascii="Times New Roman" w:hAnsi="Times New Roman"/>
          <w:color w:val="000000" w:themeColor="text1"/>
          <w:sz w:val="24"/>
          <w:szCs w:val="24"/>
        </w:rPr>
      </w:pPr>
    </w:p>
    <w:p w14:paraId="2382942F" w14:textId="77777777" w:rsidR="00592BFE" w:rsidRDefault="00592BFE" w:rsidP="00592BFE">
      <w:pPr>
        <w:spacing w:after="0" w:line="240" w:lineRule="auto"/>
        <w:ind w:firstLine="284"/>
        <w:rPr>
          <w:rFonts w:ascii="Times New Roman" w:hAnsi="Times New Roman"/>
          <w:color w:val="000000" w:themeColor="text1"/>
          <w:sz w:val="24"/>
          <w:szCs w:val="24"/>
        </w:rPr>
      </w:pPr>
      <w:r w:rsidRPr="007F68B4">
        <w:rPr>
          <w:rFonts w:ascii="Times New Roman" w:hAnsi="Times New Roman"/>
          <w:color w:val="000000" w:themeColor="text1"/>
          <w:sz w:val="24"/>
          <w:szCs w:val="24"/>
        </w:rPr>
        <w:t>Dosavadní odstavec 2 se označuje jako odstavec 3.</w:t>
      </w:r>
    </w:p>
    <w:p w14:paraId="637B9CD9" w14:textId="77777777" w:rsidR="00592BFE" w:rsidRPr="007F68B4" w:rsidRDefault="00592BFE" w:rsidP="00592BFE">
      <w:pPr>
        <w:spacing w:after="0" w:line="240" w:lineRule="auto"/>
        <w:ind w:firstLine="284"/>
        <w:rPr>
          <w:rFonts w:ascii="Times New Roman" w:hAnsi="Times New Roman"/>
          <w:color w:val="000000" w:themeColor="text1"/>
          <w:sz w:val="24"/>
          <w:szCs w:val="24"/>
        </w:rPr>
      </w:pPr>
    </w:p>
    <w:p w14:paraId="183D1F81" w14:textId="77777777" w:rsidR="00592BFE" w:rsidRDefault="00592BFE" w:rsidP="00415EB1">
      <w:pPr>
        <w:pStyle w:val="Zkladntext"/>
        <w:numPr>
          <w:ilvl w:val="0"/>
          <w:numId w:val="43"/>
        </w:numPr>
        <w:spacing w:after="0"/>
        <w:ind w:left="283" w:hanging="425"/>
        <w:jc w:val="both"/>
        <w:rPr>
          <w:color w:val="000000" w:themeColor="text1"/>
        </w:rPr>
      </w:pPr>
      <w:r w:rsidRPr="007F68B4">
        <w:rPr>
          <w:color w:val="000000" w:themeColor="text1"/>
        </w:rPr>
        <w:t xml:space="preserve">V § 27 odst. 3 se slovo „listině“ nahrazuje slovem „písemnosti“.  </w:t>
      </w:r>
    </w:p>
    <w:p w14:paraId="7BEE5633" w14:textId="77777777" w:rsidR="00592BFE" w:rsidRDefault="00592BFE" w:rsidP="00592BFE">
      <w:pPr>
        <w:pStyle w:val="Zkladntext"/>
        <w:spacing w:after="0"/>
        <w:ind w:left="283"/>
        <w:jc w:val="both"/>
        <w:rPr>
          <w:color w:val="000000" w:themeColor="text1"/>
        </w:rPr>
      </w:pPr>
    </w:p>
    <w:p w14:paraId="016DE787" w14:textId="77777777" w:rsidR="00592BFE" w:rsidRDefault="00592BFE" w:rsidP="00415EB1">
      <w:pPr>
        <w:pStyle w:val="Default"/>
        <w:numPr>
          <w:ilvl w:val="0"/>
          <w:numId w:val="43"/>
        </w:numPr>
        <w:ind w:left="284" w:hanging="426"/>
        <w:jc w:val="both"/>
        <w:rPr>
          <w:rFonts w:eastAsia="Times New Roman"/>
          <w:lang w:eastAsia="cs-CZ"/>
        </w:rPr>
      </w:pPr>
      <w:r w:rsidRPr="00202FC6">
        <w:rPr>
          <w:rFonts w:eastAsia="Times New Roman"/>
          <w:lang w:eastAsia="cs-CZ"/>
        </w:rPr>
        <w:t xml:space="preserve">§ </w:t>
      </w:r>
      <w:r>
        <w:rPr>
          <w:rFonts w:eastAsia="Times New Roman"/>
          <w:lang w:eastAsia="cs-CZ"/>
        </w:rPr>
        <w:t>111</w:t>
      </w:r>
      <w:r w:rsidRPr="00202FC6">
        <w:rPr>
          <w:rFonts w:eastAsia="Times New Roman"/>
          <w:lang w:eastAsia="cs-CZ"/>
        </w:rPr>
        <w:t xml:space="preserve"> včetně nadpisu zní:</w:t>
      </w:r>
    </w:p>
    <w:p w14:paraId="3E2DAB61" w14:textId="7624946A" w:rsidR="00592BFE" w:rsidRDefault="00592BFE" w:rsidP="00592BFE">
      <w:pPr>
        <w:spacing w:line="240" w:lineRule="auto"/>
        <w:rPr>
          <w:rFonts w:ascii="Times New Roman" w:hAnsi="Times New Roman"/>
          <w:b/>
          <w:bCs/>
          <w:sz w:val="24"/>
          <w:szCs w:val="24"/>
        </w:rPr>
      </w:pPr>
    </w:p>
    <w:p w14:paraId="6F5398AC" w14:textId="7399C769" w:rsidR="00415EB1" w:rsidRPr="00415EB1" w:rsidRDefault="00415EB1" w:rsidP="00415EB1">
      <w:pPr>
        <w:shd w:val="clear" w:color="auto" w:fill="FFFFFF" w:themeFill="background1"/>
        <w:spacing w:after="0" w:line="240" w:lineRule="auto"/>
        <w:jc w:val="center"/>
        <w:rPr>
          <w:rFonts w:ascii="Times New Roman" w:hAnsi="Times New Roman"/>
          <w:sz w:val="24"/>
          <w:szCs w:val="24"/>
        </w:rPr>
      </w:pPr>
      <w:r w:rsidRPr="00415EB1">
        <w:rPr>
          <w:rFonts w:ascii="Times New Roman" w:hAnsi="Times New Roman"/>
          <w:sz w:val="24"/>
          <w:szCs w:val="24"/>
        </w:rPr>
        <w:t>„§ 111</w:t>
      </w:r>
    </w:p>
    <w:p w14:paraId="7514E090" w14:textId="77777777" w:rsidR="00415EB1" w:rsidRPr="00415EB1" w:rsidRDefault="00415EB1" w:rsidP="00415EB1">
      <w:pPr>
        <w:shd w:val="clear" w:color="auto" w:fill="FFFFFF" w:themeFill="background1"/>
        <w:spacing w:after="0" w:line="240" w:lineRule="auto"/>
        <w:jc w:val="center"/>
        <w:rPr>
          <w:rFonts w:ascii="Times New Roman" w:hAnsi="Times New Roman"/>
          <w:sz w:val="24"/>
          <w:szCs w:val="24"/>
        </w:rPr>
      </w:pPr>
    </w:p>
    <w:p w14:paraId="3CF7EBAC" w14:textId="77777777" w:rsidR="00415EB1" w:rsidRPr="00081AF8" w:rsidRDefault="00415EB1" w:rsidP="00415EB1">
      <w:pPr>
        <w:shd w:val="clear" w:color="auto" w:fill="FFFFFF" w:themeFill="background1"/>
        <w:spacing w:after="0" w:line="240" w:lineRule="auto"/>
        <w:jc w:val="center"/>
        <w:rPr>
          <w:rFonts w:ascii="Times New Roman" w:hAnsi="Times New Roman"/>
          <w:b/>
          <w:bCs/>
          <w:sz w:val="24"/>
          <w:szCs w:val="24"/>
        </w:rPr>
      </w:pPr>
      <w:r w:rsidRPr="00081AF8">
        <w:rPr>
          <w:rFonts w:ascii="Times New Roman" w:hAnsi="Times New Roman"/>
          <w:b/>
          <w:bCs/>
          <w:sz w:val="24"/>
          <w:szCs w:val="24"/>
        </w:rPr>
        <w:t>Minimální mzda</w:t>
      </w:r>
    </w:p>
    <w:p w14:paraId="0E190CF7" w14:textId="77777777" w:rsidR="00415EB1" w:rsidRPr="00415EB1" w:rsidRDefault="00415EB1" w:rsidP="00415EB1">
      <w:pPr>
        <w:shd w:val="clear" w:color="auto" w:fill="FFFFFF" w:themeFill="background1"/>
        <w:spacing w:after="0" w:line="240" w:lineRule="auto"/>
        <w:jc w:val="center"/>
        <w:rPr>
          <w:rFonts w:ascii="Times New Roman" w:hAnsi="Times New Roman"/>
          <w:sz w:val="24"/>
          <w:szCs w:val="24"/>
        </w:rPr>
      </w:pPr>
    </w:p>
    <w:p w14:paraId="72130D49" w14:textId="77777777" w:rsidR="00415EB1" w:rsidRPr="00415EB1" w:rsidRDefault="00415EB1" w:rsidP="002C4AF3">
      <w:pPr>
        <w:shd w:val="clear" w:color="auto" w:fill="FFFFFF" w:themeFill="background1"/>
        <w:spacing w:after="0" w:line="240" w:lineRule="auto"/>
        <w:ind w:left="284" w:firstLine="425"/>
        <w:jc w:val="both"/>
        <w:rPr>
          <w:rFonts w:ascii="Times New Roman" w:hAnsi="Times New Roman"/>
          <w:sz w:val="24"/>
          <w:szCs w:val="24"/>
        </w:rPr>
      </w:pPr>
      <w:r w:rsidRPr="00415EB1">
        <w:rPr>
          <w:rFonts w:ascii="Times New Roman" w:hAnsi="Times New Roman"/>
          <w:sz w:val="24"/>
          <w:szCs w:val="24"/>
        </w:rPr>
        <w:t xml:space="preserve">(1) </w:t>
      </w:r>
      <w:r w:rsidRPr="00C57292">
        <w:rPr>
          <w:rFonts w:ascii="Times New Roman" w:hAnsi="Times New Roman"/>
          <w:sz w:val="24"/>
          <w:szCs w:val="24"/>
          <w:u w:val="single"/>
        </w:rPr>
        <w:t>Minimální mzda je nejnižší přípustná výše odměny za práci v základním pracovněprávním vztahu podle § 3. Mzda, plat nebo odměna z dohody nesmí být nižší než minimální mzda. Do mzdy, platu nebo odměny z dohody se pro tento účel nezahrnuje mzda ani plat za práci přesčas, příplatek za práci ve svátek, za noční práci, za práci ve ztíženém pracovním prostředí a za práci v sobotu a v neděli.</w:t>
      </w:r>
      <w:r w:rsidRPr="00415EB1">
        <w:rPr>
          <w:rFonts w:ascii="Times New Roman" w:hAnsi="Times New Roman"/>
          <w:sz w:val="24"/>
          <w:szCs w:val="24"/>
        </w:rPr>
        <w:t xml:space="preserve"> </w:t>
      </w:r>
    </w:p>
    <w:p w14:paraId="5FF19424" w14:textId="77777777" w:rsidR="00415EB1" w:rsidRPr="00415EB1" w:rsidRDefault="00415EB1" w:rsidP="00415EB1">
      <w:pPr>
        <w:shd w:val="clear" w:color="auto" w:fill="FFFFFF" w:themeFill="background1"/>
        <w:spacing w:after="0" w:line="240" w:lineRule="auto"/>
        <w:ind w:firstLine="851"/>
        <w:jc w:val="both"/>
        <w:rPr>
          <w:rFonts w:ascii="Times New Roman" w:hAnsi="Times New Roman"/>
          <w:sz w:val="24"/>
          <w:szCs w:val="24"/>
        </w:rPr>
      </w:pPr>
    </w:p>
    <w:p w14:paraId="51CD1533" w14:textId="77777777" w:rsidR="00415EB1" w:rsidRPr="00415EB1" w:rsidRDefault="00415EB1" w:rsidP="002C4AF3">
      <w:pPr>
        <w:shd w:val="clear" w:color="auto" w:fill="FFFFFF" w:themeFill="background1"/>
        <w:spacing w:after="0" w:line="240" w:lineRule="auto"/>
        <w:ind w:left="284" w:firstLine="425"/>
        <w:jc w:val="both"/>
        <w:rPr>
          <w:rFonts w:ascii="Times New Roman" w:hAnsi="Times New Roman"/>
          <w:sz w:val="24"/>
          <w:szCs w:val="24"/>
        </w:rPr>
      </w:pPr>
      <w:r w:rsidRPr="00415EB1">
        <w:rPr>
          <w:rFonts w:ascii="Times New Roman" w:hAnsi="Times New Roman"/>
          <w:sz w:val="24"/>
          <w:szCs w:val="24"/>
        </w:rPr>
        <w:t>(2) Nedosáhne-li mzda, plat nebo odměna z dohody minimální mzdy, je mu zaměstnavatel povinen poskytnout doplatek</w:t>
      </w:r>
    </w:p>
    <w:p w14:paraId="43B3237D" w14:textId="77777777" w:rsidR="00415EB1" w:rsidRPr="00415EB1" w:rsidRDefault="00415EB1" w:rsidP="00415EB1">
      <w:pPr>
        <w:shd w:val="clear" w:color="auto" w:fill="FFFFFF" w:themeFill="background1"/>
        <w:spacing w:after="0" w:line="240" w:lineRule="auto"/>
        <w:ind w:firstLine="851"/>
        <w:jc w:val="both"/>
        <w:rPr>
          <w:rFonts w:ascii="Times New Roman" w:hAnsi="Times New Roman"/>
          <w:sz w:val="24"/>
          <w:szCs w:val="24"/>
        </w:rPr>
      </w:pPr>
      <w:r w:rsidRPr="00415EB1">
        <w:rPr>
          <w:rFonts w:ascii="Times New Roman" w:hAnsi="Times New Roman"/>
          <w:sz w:val="24"/>
          <w:szCs w:val="24"/>
        </w:rPr>
        <w:t xml:space="preserve"> </w:t>
      </w:r>
    </w:p>
    <w:p w14:paraId="4A6543B5" w14:textId="77777777" w:rsidR="00415EB1" w:rsidRPr="00415EB1" w:rsidRDefault="00415EB1" w:rsidP="002C4AF3">
      <w:pPr>
        <w:shd w:val="clear" w:color="auto" w:fill="FFFFFF" w:themeFill="background1"/>
        <w:spacing w:after="0" w:line="240" w:lineRule="auto"/>
        <w:ind w:left="284"/>
        <w:jc w:val="both"/>
        <w:rPr>
          <w:rFonts w:ascii="Times New Roman" w:eastAsia="Calibri" w:hAnsi="Times New Roman"/>
          <w:sz w:val="24"/>
          <w:szCs w:val="24"/>
        </w:rPr>
      </w:pPr>
      <w:r w:rsidRPr="00415EB1">
        <w:rPr>
          <w:rFonts w:ascii="Times New Roman" w:eastAsia="Calibri" w:hAnsi="Times New Roman"/>
          <w:sz w:val="24"/>
          <w:szCs w:val="24"/>
        </w:rPr>
        <w:t>a) ke mzdě ve výši rozdílu mezi mzdou, které dosáhl v kalendářním měsíci a příslušnou měsíční minimální mzdou, nebo ve výši rozdílu mezi mzdou připadající na 1 odpracovanou hodinu a příslušnou hodinovou minimální mzdou; použití hodinové nebo měsíční minimální mzdy se sjedná, stanoví nebo určí předem, jinak se pro účely doplatku použije hodinová minimální mzda,</w:t>
      </w:r>
    </w:p>
    <w:p w14:paraId="29E353AB" w14:textId="77777777" w:rsidR="00415EB1" w:rsidRPr="00415EB1" w:rsidRDefault="00415EB1" w:rsidP="00415EB1">
      <w:pPr>
        <w:shd w:val="clear" w:color="auto" w:fill="FFFFFF" w:themeFill="background1"/>
        <w:spacing w:after="0" w:line="240" w:lineRule="auto"/>
        <w:jc w:val="both"/>
        <w:rPr>
          <w:rFonts w:ascii="Times New Roman" w:eastAsia="Calibri" w:hAnsi="Times New Roman"/>
          <w:sz w:val="24"/>
          <w:szCs w:val="24"/>
        </w:rPr>
      </w:pPr>
    </w:p>
    <w:p w14:paraId="110D8397" w14:textId="77777777" w:rsidR="00415EB1" w:rsidRPr="00415EB1" w:rsidRDefault="00415EB1" w:rsidP="002C4AF3">
      <w:pPr>
        <w:shd w:val="clear" w:color="auto" w:fill="FFFFFF" w:themeFill="background1"/>
        <w:spacing w:after="0" w:line="240" w:lineRule="auto"/>
        <w:ind w:left="284"/>
        <w:jc w:val="both"/>
        <w:rPr>
          <w:rFonts w:ascii="Times New Roman" w:eastAsia="Calibri" w:hAnsi="Times New Roman"/>
          <w:sz w:val="24"/>
          <w:szCs w:val="24"/>
        </w:rPr>
      </w:pPr>
      <w:r w:rsidRPr="00415EB1">
        <w:rPr>
          <w:rFonts w:ascii="Times New Roman" w:eastAsia="Calibri" w:hAnsi="Times New Roman"/>
          <w:sz w:val="24"/>
          <w:szCs w:val="24"/>
        </w:rPr>
        <w:t xml:space="preserve">b) k platu ve výši rozdílu mezi platem dosaženým v kalendářním měsíci a příslušnou minimální měsíční mzdou, nebo </w:t>
      </w:r>
    </w:p>
    <w:p w14:paraId="4E7E01BC" w14:textId="77777777" w:rsidR="00415EB1" w:rsidRPr="00415EB1" w:rsidRDefault="00415EB1" w:rsidP="00415EB1">
      <w:pPr>
        <w:shd w:val="clear" w:color="auto" w:fill="FFFFFF" w:themeFill="background1"/>
        <w:spacing w:after="0" w:line="240" w:lineRule="auto"/>
        <w:ind w:firstLine="851"/>
        <w:jc w:val="both"/>
        <w:rPr>
          <w:rFonts w:ascii="Times New Roman" w:hAnsi="Times New Roman"/>
          <w:sz w:val="24"/>
          <w:szCs w:val="24"/>
        </w:rPr>
      </w:pPr>
    </w:p>
    <w:p w14:paraId="531566E2" w14:textId="77777777" w:rsidR="00415EB1" w:rsidRPr="00415EB1" w:rsidRDefault="00415EB1" w:rsidP="002C4AF3">
      <w:pPr>
        <w:shd w:val="clear" w:color="auto" w:fill="FFFFFF" w:themeFill="background1"/>
        <w:spacing w:after="0" w:line="240" w:lineRule="auto"/>
        <w:ind w:left="284"/>
        <w:jc w:val="both"/>
        <w:rPr>
          <w:rFonts w:ascii="Times New Roman" w:hAnsi="Times New Roman"/>
          <w:sz w:val="24"/>
          <w:szCs w:val="24"/>
        </w:rPr>
      </w:pPr>
      <w:r w:rsidRPr="00415EB1">
        <w:rPr>
          <w:rFonts w:ascii="Times New Roman" w:hAnsi="Times New Roman"/>
          <w:sz w:val="24"/>
          <w:szCs w:val="24"/>
        </w:rPr>
        <w:t xml:space="preserve">c) k odměně z dohody ve výši rozdílu mezi výší odměny z dohody připadající na 1 hodinu </w:t>
      </w:r>
      <w:r w:rsidRPr="00415EB1">
        <w:rPr>
          <w:rFonts w:ascii="Times New Roman" w:hAnsi="Times New Roman"/>
          <w:sz w:val="24"/>
          <w:szCs w:val="24"/>
        </w:rPr>
        <w:br/>
        <w:t>a příslušnou hodinovou minimální mzdou.</w:t>
      </w:r>
    </w:p>
    <w:p w14:paraId="7718C0EB" w14:textId="77777777" w:rsidR="00415EB1" w:rsidRPr="00415EB1" w:rsidRDefault="00415EB1" w:rsidP="00415EB1">
      <w:pPr>
        <w:shd w:val="clear" w:color="auto" w:fill="FFFFFF" w:themeFill="background1"/>
        <w:spacing w:after="0" w:line="240" w:lineRule="auto"/>
        <w:jc w:val="both"/>
        <w:rPr>
          <w:rFonts w:ascii="Times New Roman" w:hAnsi="Times New Roman"/>
          <w:sz w:val="24"/>
          <w:szCs w:val="24"/>
        </w:rPr>
      </w:pPr>
    </w:p>
    <w:p w14:paraId="0BADE8E4" w14:textId="77777777" w:rsidR="00415EB1" w:rsidRPr="00415EB1" w:rsidRDefault="00415EB1" w:rsidP="00415EB1">
      <w:pPr>
        <w:spacing w:after="0" w:line="240" w:lineRule="auto"/>
        <w:rPr>
          <w:rFonts w:ascii="Times New Roman" w:hAnsi="Times New Roman"/>
          <w:sz w:val="24"/>
          <w:szCs w:val="24"/>
        </w:rPr>
      </w:pPr>
      <w:r w:rsidRPr="00415EB1">
        <w:rPr>
          <w:rFonts w:ascii="Times New Roman" w:hAnsi="Times New Roman"/>
          <w:sz w:val="24"/>
          <w:szCs w:val="24"/>
        </w:rPr>
        <w:t xml:space="preserve">V A R I A N T </w:t>
      </w:r>
      <w:proofErr w:type="gramStart"/>
      <w:r w:rsidRPr="00415EB1">
        <w:rPr>
          <w:rFonts w:ascii="Times New Roman" w:hAnsi="Times New Roman"/>
          <w:sz w:val="24"/>
          <w:szCs w:val="24"/>
        </w:rPr>
        <w:t>A  I</w:t>
      </w:r>
      <w:proofErr w:type="gramEnd"/>
      <w:r w:rsidRPr="00415EB1">
        <w:rPr>
          <w:rFonts w:ascii="Times New Roman" w:hAnsi="Times New Roman"/>
          <w:sz w:val="24"/>
          <w:szCs w:val="24"/>
        </w:rPr>
        <w:t xml:space="preserve"> </w:t>
      </w:r>
    </w:p>
    <w:p w14:paraId="29CC2D80" w14:textId="77777777" w:rsidR="00415EB1" w:rsidRPr="00415EB1" w:rsidRDefault="00415EB1" w:rsidP="00415EB1">
      <w:pPr>
        <w:shd w:val="clear" w:color="auto" w:fill="FFFFFF" w:themeFill="background1"/>
        <w:spacing w:after="0" w:line="240" w:lineRule="auto"/>
        <w:jc w:val="both"/>
        <w:rPr>
          <w:rFonts w:ascii="Times New Roman" w:hAnsi="Times New Roman"/>
          <w:sz w:val="24"/>
          <w:szCs w:val="24"/>
        </w:rPr>
      </w:pPr>
    </w:p>
    <w:p w14:paraId="18FA4398" w14:textId="77777777" w:rsidR="00415EB1" w:rsidRPr="00415EB1" w:rsidRDefault="00415EB1" w:rsidP="002C4AF3">
      <w:pPr>
        <w:shd w:val="clear" w:color="auto" w:fill="FFFFFF" w:themeFill="background1"/>
        <w:spacing w:after="0" w:line="240" w:lineRule="auto"/>
        <w:ind w:left="284" w:firstLine="425"/>
        <w:jc w:val="both"/>
        <w:rPr>
          <w:rFonts w:ascii="Times New Roman" w:hAnsi="Times New Roman"/>
          <w:sz w:val="24"/>
          <w:szCs w:val="24"/>
        </w:rPr>
      </w:pPr>
      <w:r w:rsidRPr="00415EB1">
        <w:rPr>
          <w:rFonts w:ascii="Times New Roman" w:hAnsi="Times New Roman"/>
          <w:sz w:val="24"/>
          <w:szCs w:val="24"/>
        </w:rPr>
        <w:t xml:space="preserve">(3) </w:t>
      </w:r>
      <w:r w:rsidRPr="00C57292">
        <w:rPr>
          <w:rFonts w:ascii="Times New Roman" w:hAnsi="Times New Roman"/>
          <w:sz w:val="24"/>
          <w:szCs w:val="24"/>
          <w:u w:val="single"/>
        </w:rPr>
        <w:t xml:space="preserve">Měsíční minimální mzda je součinem predikce průměrné hrubé měsíční nominální mzdy v národním hospodářství na následující kalendářní rok a koeficientu stanoveného tak, aby výsledná výše minimální mzdy byla přiměřená zejména ve vztahu ke kupní síle minimální mzdy s ohledem na životní náklady, obecné úrovni mezd a jejich rozdělení, tempu růstu mezd, dlouhodobému vývoji a míře produktivity (dále jen „koeficient“). K posouzení </w:t>
      </w:r>
      <w:r w:rsidRPr="00C57292">
        <w:rPr>
          <w:rFonts w:ascii="Times New Roman" w:hAnsi="Times New Roman"/>
          <w:sz w:val="24"/>
          <w:szCs w:val="24"/>
          <w:u w:val="single"/>
        </w:rPr>
        <w:lastRenderedPageBreak/>
        <w:t>přiměřenosti minimální mzdy se použije rovněž orientační referenční hodnota 50 % průměrné hrubé mzdy v národním hospodářství. Takto vypočtená výše měsíční minimální mzdy se zaokrouhluje na celé stokoruny nahoru.</w:t>
      </w:r>
    </w:p>
    <w:p w14:paraId="53FFEB9E" w14:textId="77777777" w:rsidR="00415EB1" w:rsidRPr="00415EB1" w:rsidRDefault="00415EB1" w:rsidP="00415EB1">
      <w:pPr>
        <w:shd w:val="clear" w:color="auto" w:fill="FFFFFF" w:themeFill="background1"/>
        <w:spacing w:after="0" w:line="240" w:lineRule="auto"/>
        <w:jc w:val="both"/>
        <w:rPr>
          <w:rFonts w:ascii="Times New Roman" w:hAnsi="Times New Roman"/>
          <w:sz w:val="24"/>
          <w:szCs w:val="24"/>
        </w:rPr>
      </w:pPr>
    </w:p>
    <w:p w14:paraId="1BFEFE97" w14:textId="77777777" w:rsidR="00415EB1" w:rsidRPr="00415EB1" w:rsidRDefault="00415EB1" w:rsidP="00415EB1">
      <w:pPr>
        <w:spacing w:after="0" w:line="240" w:lineRule="auto"/>
        <w:rPr>
          <w:rFonts w:ascii="Times New Roman" w:hAnsi="Times New Roman"/>
          <w:sz w:val="24"/>
          <w:szCs w:val="24"/>
        </w:rPr>
      </w:pPr>
      <w:r w:rsidRPr="00415EB1">
        <w:rPr>
          <w:rFonts w:ascii="Times New Roman" w:hAnsi="Times New Roman"/>
          <w:sz w:val="24"/>
          <w:szCs w:val="24"/>
        </w:rPr>
        <w:t xml:space="preserve">V A R I A N T </w:t>
      </w:r>
      <w:proofErr w:type="gramStart"/>
      <w:r w:rsidRPr="00415EB1">
        <w:rPr>
          <w:rFonts w:ascii="Times New Roman" w:hAnsi="Times New Roman"/>
          <w:sz w:val="24"/>
          <w:szCs w:val="24"/>
        </w:rPr>
        <w:t>A  I</w:t>
      </w:r>
      <w:proofErr w:type="gramEnd"/>
      <w:r w:rsidRPr="00415EB1">
        <w:rPr>
          <w:rFonts w:ascii="Times New Roman" w:hAnsi="Times New Roman"/>
          <w:sz w:val="24"/>
          <w:szCs w:val="24"/>
        </w:rPr>
        <w:t xml:space="preserve"> </w:t>
      </w:r>
      <w:proofErr w:type="spellStart"/>
      <w:r w:rsidRPr="00415EB1">
        <w:rPr>
          <w:rFonts w:ascii="Times New Roman" w:hAnsi="Times New Roman"/>
          <w:sz w:val="24"/>
          <w:szCs w:val="24"/>
        </w:rPr>
        <w:t>I</w:t>
      </w:r>
      <w:proofErr w:type="spellEnd"/>
    </w:p>
    <w:p w14:paraId="2079B9CE" w14:textId="77777777" w:rsidR="00415EB1" w:rsidRPr="00415EB1" w:rsidRDefault="00415EB1" w:rsidP="00415EB1">
      <w:pPr>
        <w:spacing w:after="0" w:line="240" w:lineRule="auto"/>
        <w:rPr>
          <w:rFonts w:ascii="Times New Roman" w:hAnsi="Times New Roman"/>
          <w:sz w:val="24"/>
          <w:szCs w:val="24"/>
        </w:rPr>
      </w:pPr>
    </w:p>
    <w:p w14:paraId="78D9CA3B" w14:textId="77777777" w:rsidR="00415EB1" w:rsidRPr="00415EB1" w:rsidRDefault="00415EB1" w:rsidP="002C4AF3">
      <w:pPr>
        <w:shd w:val="clear" w:color="auto" w:fill="FFFFFF" w:themeFill="background1"/>
        <w:spacing w:after="0" w:line="240" w:lineRule="auto"/>
        <w:ind w:left="284" w:firstLine="425"/>
        <w:jc w:val="both"/>
        <w:rPr>
          <w:rFonts w:ascii="Times New Roman" w:hAnsi="Times New Roman"/>
          <w:sz w:val="24"/>
          <w:szCs w:val="24"/>
        </w:rPr>
      </w:pPr>
      <w:r w:rsidRPr="00415EB1">
        <w:rPr>
          <w:rFonts w:ascii="Times New Roman" w:hAnsi="Times New Roman"/>
          <w:sz w:val="24"/>
          <w:szCs w:val="24"/>
        </w:rPr>
        <w:t xml:space="preserve">(3) </w:t>
      </w:r>
      <w:r w:rsidRPr="00C57292">
        <w:rPr>
          <w:rFonts w:ascii="Times New Roman" w:hAnsi="Times New Roman"/>
          <w:sz w:val="24"/>
          <w:szCs w:val="24"/>
          <w:u w:val="single"/>
        </w:rPr>
        <w:t>Měsíční minimální mzda je součinem predikce průměrné hrubé měsíční nominální mzdy v národním hospodářství na následující kalendářní rok a koeficientu stanoveného tak, aby výsledná výše minimální mzdy byla přiměřená zejména ve vztahu ke kupní síle minimální mzdy s ohledem na životní náklady, obecné úrovni mezd a jejich rozdělení, tempu růstu mezd, dlouhodobému vývoji a míře produktivity (dále jen „koeficient“). K posouzení přiměřenosti minimální mzdy se použije rovněž orientační referenční hodnota 45 % průměrné hrubé mzdy v národním hospodářství. Takto vypočtená výše měsíční minimální mzdy se zaokrouhluje na celé stokoruny nahoru.</w:t>
      </w:r>
    </w:p>
    <w:p w14:paraId="563034B1" w14:textId="77777777" w:rsidR="00415EB1" w:rsidRPr="00415EB1" w:rsidRDefault="00415EB1" w:rsidP="00415EB1">
      <w:pPr>
        <w:shd w:val="clear" w:color="auto" w:fill="FFFFFF" w:themeFill="background1"/>
        <w:spacing w:after="0" w:line="240" w:lineRule="auto"/>
        <w:jc w:val="both"/>
        <w:rPr>
          <w:rFonts w:ascii="Times New Roman" w:hAnsi="Times New Roman"/>
          <w:sz w:val="24"/>
          <w:szCs w:val="24"/>
        </w:rPr>
      </w:pPr>
    </w:p>
    <w:p w14:paraId="12623C80" w14:textId="77777777" w:rsidR="00415EB1" w:rsidRPr="00415EB1" w:rsidRDefault="00415EB1" w:rsidP="002C4AF3">
      <w:pPr>
        <w:shd w:val="clear" w:color="auto" w:fill="FFFFFF" w:themeFill="background1"/>
        <w:spacing w:after="0" w:line="240" w:lineRule="auto"/>
        <w:ind w:left="284" w:firstLine="425"/>
        <w:jc w:val="both"/>
        <w:rPr>
          <w:rFonts w:ascii="Times New Roman" w:hAnsi="Times New Roman"/>
          <w:sz w:val="24"/>
          <w:szCs w:val="24"/>
        </w:rPr>
      </w:pPr>
      <w:r w:rsidRPr="00415EB1">
        <w:rPr>
          <w:rFonts w:ascii="Times New Roman" w:hAnsi="Times New Roman"/>
          <w:sz w:val="24"/>
          <w:szCs w:val="24"/>
        </w:rPr>
        <w:t>(4) Hodinová minimální mzda pro stanovenou týdenní pracovní dobu 40 hodin se vypočte jako podíl měsíční minimální mzdy a průměrného počtu pracovních hodin připadajících v kalendářním roce, pro který se výpočet provádí, na jeden kalendářní měsíc. Do počtu pracovních hodin se pro tento účel nezahrnují pracovní hodiny, na které připadá při rovnoměrném rozvržení pracovní doby do pětidenního pracovního týdne v kalendářním roce svátek. Výše hodinové minimální mzdy se zaokrouhluje na desetihaléře směrem nahoru.</w:t>
      </w:r>
    </w:p>
    <w:p w14:paraId="5DB7B7F1" w14:textId="77777777" w:rsidR="00415EB1" w:rsidRPr="00415EB1" w:rsidRDefault="00415EB1" w:rsidP="00415EB1">
      <w:pPr>
        <w:shd w:val="clear" w:color="auto" w:fill="FFFFFF" w:themeFill="background1"/>
        <w:spacing w:after="0" w:line="100" w:lineRule="atLeast"/>
        <w:ind w:firstLine="851"/>
        <w:jc w:val="both"/>
        <w:rPr>
          <w:rFonts w:ascii="Times New Roman" w:hAnsi="Times New Roman"/>
          <w:sz w:val="24"/>
          <w:szCs w:val="24"/>
        </w:rPr>
      </w:pPr>
    </w:p>
    <w:p w14:paraId="6C18704A" w14:textId="77777777" w:rsidR="00415EB1" w:rsidRPr="00415EB1" w:rsidRDefault="00415EB1" w:rsidP="002C4AF3">
      <w:pPr>
        <w:shd w:val="clear" w:color="auto" w:fill="FFFFFF" w:themeFill="background1"/>
        <w:spacing w:after="0" w:line="240" w:lineRule="auto"/>
        <w:ind w:left="284" w:firstLine="425"/>
        <w:jc w:val="both"/>
        <w:rPr>
          <w:rFonts w:ascii="Times New Roman" w:hAnsi="Times New Roman"/>
          <w:sz w:val="24"/>
          <w:szCs w:val="24"/>
        </w:rPr>
      </w:pPr>
      <w:r w:rsidRPr="00415EB1">
        <w:rPr>
          <w:rFonts w:ascii="Times New Roman" w:hAnsi="Times New Roman"/>
          <w:sz w:val="24"/>
          <w:szCs w:val="24"/>
        </w:rPr>
        <w:t>(5) Při jiné délce stanovené týdenní pracovní doby než 40 hodin podle § 79 odst. 2 a 3 se hodinová minimální mzda zvyšuje úměrně zkrácení týdenní pracovní doby. Zaměstnanci, který má sjednánu kratší pracovní dobu podle § 80 nebo který neodpracoval v kalendářním měsíci příslušnou pracovní dobu odpovídající stanovené týdenní pracovní době, se měsíční minimální mzda snižuje úměrně odpracované době.</w:t>
      </w:r>
    </w:p>
    <w:p w14:paraId="0098BBA0" w14:textId="77777777" w:rsidR="00415EB1" w:rsidRPr="00415EB1" w:rsidRDefault="00415EB1" w:rsidP="00415EB1">
      <w:pPr>
        <w:shd w:val="clear" w:color="auto" w:fill="FFFFFF" w:themeFill="background1"/>
        <w:spacing w:after="0" w:line="100" w:lineRule="atLeast"/>
        <w:jc w:val="both"/>
        <w:rPr>
          <w:rFonts w:ascii="Times New Roman" w:hAnsi="Times New Roman"/>
          <w:sz w:val="24"/>
          <w:szCs w:val="24"/>
        </w:rPr>
      </w:pPr>
    </w:p>
    <w:p w14:paraId="7E629C99" w14:textId="77777777" w:rsidR="00415EB1" w:rsidRPr="00415EB1" w:rsidRDefault="00415EB1" w:rsidP="002C4AF3">
      <w:pPr>
        <w:shd w:val="clear" w:color="auto" w:fill="FFFFFF" w:themeFill="background1"/>
        <w:spacing w:after="0" w:line="240" w:lineRule="auto"/>
        <w:ind w:left="284" w:firstLine="425"/>
        <w:jc w:val="both"/>
        <w:rPr>
          <w:rFonts w:ascii="Times New Roman" w:hAnsi="Times New Roman"/>
          <w:sz w:val="24"/>
          <w:szCs w:val="24"/>
        </w:rPr>
      </w:pPr>
      <w:r w:rsidRPr="00415EB1">
        <w:rPr>
          <w:rFonts w:ascii="Times New Roman" w:hAnsi="Times New Roman"/>
          <w:sz w:val="24"/>
          <w:szCs w:val="24"/>
        </w:rPr>
        <w:t>(6) Sdělením ve Sbírce zákonů a mezinárodních smluv vyhlásí pro následující kalendářní rok</w:t>
      </w:r>
    </w:p>
    <w:p w14:paraId="281E919F" w14:textId="77777777" w:rsidR="00415EB1" w:rsidRPr="00415EB1" w:rsidRDefault="00415EB1" w:rsidP="00415EB1">
      <w:pPr>
        <w:shd w:val="clear" w:color="auto" w:fill="FFFFFF" w:themeFill="background1"/>
        <w:spacing w:after="0" w:line="100" w:lineRule="atLeast"/>
        <w:ind w:firstLine="851"/>
        <w:jc w:val="both"/>
        <w:rPr>
          <w:rFonts w:ascii="Times New Roman" w:hAnsi="Times New Roman"/>
          <w:sz w:val="24"/>
          <w:szCs w:val="24"/>
        </w:rPr>
      </w:pPr>
    </w:p>
    <w:p w14:paraId="37C53F54" w14:textId="77777777" w:rsidR="00415EB1" w:rsidRPr="00415EB1" w:rsidRDefault="00415EB1" w:rsidP="002C4AF3">
      <w:pPr>
        <w:shd w:val="clear" w:color="auto" w:fill="FFFFFF" w:themeFill="background1"/>
        <w:spacing w:after="0" w:line="100" w:lineRule="atLeast"/>
        <w:ind w:left="284"/>
        <w:jc w:val="both"/>
        <w:rPr>
          <w:rFonts w:ascii="Times New Roman" w:hAnsi="Times New Roman"/>
          <w:sz w:val="24"/>
          <w:szCs w:val="24"/>
        </w:rPr>
      </w:pPr>
      <w:r w:rsidRPr="00415EB1">
        <w:rPr>
          <w:rFonts w:ascii="Times New Roman" w:hAnsi="Times New Roman"/>
          <w:sz w:val="24"/>
          <w:szCs w:val="24"/>
        </w:rPr>
        <w:t>a) do 31. srpna Ministerstvo financí predikci průměrné hrubé měsíční nominální mzdy v národním hospodářství,</w:t>
      </w:r>
    </w:p>
    <w:p w14:paraId="251B46B2" w14:textId="77777777" w:rsidR="00415EB1" w:rsidRPr="00415EB1" w:rsidRDefault="00415EB1" w:rsidP="00415EB1">
      <w:pPr>
        <w:shd w:val="clear" w:color="auto" w:fill="FFFFFF" w:themeFill="background1"/>
        <w:spacing w:after="0" w:line="100" w:lineRule="atLeast"/>
        <w:jc w:val="both"/>
        <w:rPr>
          <w:rFonts w:ascii="Times New Roman" w:hAnsi="Times New Roman"/>
          <w:sz w:val="24"/>
          <w:szCs w:val="24"/>
        </w:rPr>
      </w:pPr>
    </w:p>
    <w:p w14:paraId="2273D197" w14:textId="0DD1BFBF" w:rsidR="00415EB1" w:rsidRPr="00415EB1" w:rsidRDefault="00415EB1" w:rsidP="002C4AF3">
      <w:pPr>
        <w:shd w:val="clear" w:color="auto" w:fill="FFFFFF" w:themeFill="background1"/>
        <w:spacing w:after="0" w:line="100" w:lineRule="atLeast"/>
        <w:ind w:left="284"/>
        <w:jc w:val="both"/>
        <w:rPr>
          <w:rFonts w:ascii="Times New Roman" w:hAnsi="Times New Roman"/>
          <w:sz w:val="24"/>
          <w:szCs w:val="24"/>
        </w:rPr>
      </w:pPr>
      <w:r w:rsidRPr="00415EB1">
        <w:rPr>
          <w:rFonts w:ascii="Times New Roman" w:hAnsi="Times New Roman"/>
          <w:sz w:val="24"/>
          <w:szCs w:val="24"/>
        </w:rPr>
        <w:t>b) do 30. září Ministerstvo práce a sociálních věcí</w:t>
      </w:r>
      <w:r w:rsidR="005F65CF">
        <w:rPr>
          <w:rFonts w:ascii="Times New Roman" w:hAnsi="Times New Roman"/>
          <w:sz w:val="24"/>
          <w:szCs w:val="24"/>
        </w:rPr>
        <w:t xml:space="preserve"> měsíční a hodinovou</w:t>
      </w:r>
      <w:r w:rsidRPr="00415EB1">
        <w:rPr>
          <w:rFonts w:ascii="Times New Roman" w:hAnsi="Times New Roman"/>
          <w:sz w:val="24"/>
          <w:szCs w:val="24"/>
        </w:rPr>
        <w:t xml:space="preserve"> minimální mzdu. </w:t>
      </w:r>
      <w:r w:rsidRPr="006479C6">
        <w:rPr>
          <w:rFonts w:ascii="Times New Roman" w:hAnsi="Times New Roman"/>
          <w:sz w:val="24"/>
          <w:szCs w:val="24"/>
          <w:u w:val="single"/>
        </w:rPr>
        <w:t>Pokud minimální mzda vypočtená postupem podle odst. 3 a 4 nedosáhne naposledy vyhlášené výše, vyhlásí se minimální mzda ve výši naposledy vyhlášené</w:t>
      </w:r>
      <w:r w:rsidRPr="00415EB1">
        <w:rPr>
          <w:rFonts w:ascii="Times New Roman" w:hAnsi="Times New Roman"/>
          <w:sz w:val="24"/>
          <w:szCs w:val="24"/>
        </w:rPr>
        <w:t>.</w:t>
      </w:r>
    </w:p>
    <w:p w14:paraId="503C46CD" w14:textId="77777777" w:rsidR="00415EB1" w:rsidRPr="00415EB1" w:rsidRDefault="00415EB1" w:rsidP="00415EB1">
      <w:pPr>
        <w:shd w:val="clear" w:color="auto" w:fill="FFFFFF" w:themeFill="background1"/>
        <w:spacing w:after="0" w:line="100" w:lineRule="atLeast"/>
        <w:ind w:firstLine="851"/>
        <w:jc w:val="both"/>
        <w:rPr>
          <w:rFonts w:ascii="Times New Roman" w:hAnsi="Times New Roman"/>
          <w:sz w:val="24"/>
          <w:szCs w:val="24"/>
        </w:rPr>
      </w:pPr>
    </w:p>
    <w:p w14:paraId="745EAE5A" w14:textId="7C25B324" w:rsidR="00415EB1" w:rsidRPr="00415EB1" w:rsidRDefault="00415EB1" w:rsidP="002C4AF3">
      <w:pPr>
        <w:shd w:val="clear" w:color="auto" w:fill="FFFFFF" w:themeFill="background1"/>
        <w:spacing w:after="0" w:line="240" w:lineRule="auto"/>
        <w:ind w:left="284" w:firstLine="425"/>
        <w:jc w:val="both"/>
        <w:rPr>
          <w:rFonts w:ascii="Times New Roman" w:hAnsi="Times New Roman"/>
          <w:sz w:val="24"/>
          <w:szCs w:val="24"/>
        </w:rPr>
      </w:pPr>
      <w:r w:rsidRPr="00415EB1">
        <w:rPr>
          <w:rFonts w:ascii="Times New Roman" w:hAnsi="Times New Roman"/>
          <w:sz w:val="24"/>
          <w:szCs w:val="24"/>
        </w:rPr>
        <w:t xml:space="preserve">(7) </w:t>
      </w:r>
      <w:r w:rsidRPr="00C57292">
        <w:rPr>
          <w:rFonts w:ascii="Times New Roman" w:hAnsi="Times New Roman"/>
          <w:sz w:val="24"/>
          <w:szCs w:val="24"/>
          <w:u w:val="single"/>
        </w:rPr>
        <w:t>Koeficient stanoví vláda nařízením po projednání v Radě hospodářské a sociální dohody vždy na období dvou let, počínaje 1. lednem roku, ve kterém má být poprvé použit. Výši koeficientu je možné měnit před uplynutím období jen pokud dojde k podstatné změně vnitrostátních ekonomických podmínek. Pro jednotlivé celé kalendářní roky v rámci tohoto období je možné stanovit koeficient v různé výši.</w:t>
      </w:r>
      <w:r w:rsidRPr="00415EB1">
        <w:rPr>
          <w:rFonts w:ascii="Times New Roman" w:hAnsi="Times New Roman"/>
          <w:sz w:val="24"/>
          <w:szCs w:val="24"/>
        </w:rPr>
        <w:t>“</w:t>
      </w:r>
      <w:r w:rsidR="00D32AA1">
        <w:rPr>
          <w:rFonts w:ascii="Times New Roman" w:hAnsi="Times New Roman"/>
          <w:sz w:val="24"/>
          <w:szCs w:val="24"/>
        </w:rPr>
        <w:t>.</w:t>
      </w:r>
    </w:p>
    <w:p w14:paraId="24B1F536" w14:textId="77777777" w:rsidR="00592BFE" w:rsidRDefault="00592BFE" w:rsidP="00592BFE">
      <w:pPr>
        <w:spacing w:line="240" w:lineRule="auto"/>
        <w:rPr>
          <w:rFonts w:ascii="Times New Roman" w:hAnsi="Times New Roman"/>
          <w:b/>
          <w:bCs/>
          <w:sz w:val="24"/>
          <w:szCs w:val="24"/>
        </w:rPr>
      </w:pPr>
    </w:p>
    <w:p w14:paraId="27A83C80" w14:textId="77777777" w:rsidR="0001012E" w:rsidRDefault="0001012E" w:rsidP="0001012E">
      <w:pPr>
        <w:spacing w:after="0"/>
        <w:ind w:left="284"/>
        <w:jc w:val="both"/>
        <w:rPr>
          <w:rFonts w:ascii="Times New Roman" w:hAnsi="Times New Roman"/>
          <w:i/>
          <w:sz w:val="24"/>
          <w:szCs w:val="24"/>
        </w:rPr>
      </w:pPr>
      <w:r w:rsidRPr="001901E2">
        <w:rPr>
          <w:rFonts w:ascii="Times New Roman" w:hAnsi="Times New Roman"/>
          <w:i/>
          <w:sz w:val="24"/>
          <w:szCs w:val="24"/>
        </w:rPr>
        <w:t xml:space="preserve">CELEX </w:t>
      </w:r>
      <w:r>
        <w:rPr>
          <w:rFonts w:ascii="Times New Roman" w:hAnsi="Times New Roman"/>
          <w:i/>
          <w:sz w:val="24"/>
          <w:szCs w:val="24"/>
        </w:rPr>
        <w:t>32022L2041</w:t>
      </w:r>
    </w:p>
    <w:p w14:paraId="241968E2" w14:textId="77777777" w:rsidR="00592BFE" w:rsidRPr="006674C7" w:rsidRDefault="00592BFE" w:rsidP="00592BFE">
      <w:pPr>
        <w:pStyle w:val="Default"/>
        <w:ind w:left="-142"/>
        <w:jc w:val="both"/>
        <w:rPr>
          <w:highlight w:val="yellow"/>
        </w:rPr>
      </w:pPr>
    </w:p>
    <w:p w14:paraId="036581D1" w14:textId="32CDF4C1" w:rsidR="00415EB1" w:rsidRDefault="00415EB1" w:rsidP="00415EB1">
      <w:pPr>
        <w:pStyle w:val="Default"/>
        <w:numPr>
          <w:ilvl w:val="0"/>
          <w:numId w:val="43"/>
        </w:numPr>
        <w:spacing w:line="276" w:lineRule="auto"/>
        <w:ind w:left="284" w:hanging="426"/>
        <w:jc w:val="both"/>
      </w:pPr>
      <w:r w:rsidRPr="00415EB1">
        <w:t xml:space="preserve">§ 112 se zrušuje. </w:t>
      </w:r>
    </w:p>
    <w:p w14:paraId="223358DF" w14:textId="77777777" w:rsidR="00415EB1" w:rsidRDefault="00415EB1" w:rsidP="00415EB1">
      <w:pPr>
        <w:pStyle w:val="Default"/>
        <w:spacing w:line="276" w:lineRule="auto"/>
        <w:ind w:left="284"/>
        <w:jc w:val="both"/>
      </w:pPr>
    </w:p>
    <w:p w14:paraId="0D1BECC5" w14:textId="77777777" w:rsidR="00E02C54" w:rsidRDefault="00E02C54" w:rsidP="00E02C54">
      <w:pPr>
        <w:pStyle w:val="Default"/>
        <w:numPr>
          <w:ilvl w:val="0"/>
          <w:numId w:val="43"/>
        </w:numPr>
        <w:spacing w:line="276" w:lineRule="auto"/>
        <w:ind w:left="284" w:hanging="426"/>
        <w:jc w:val="both"/>
      </w:pPr>
      <w:r>
        <w:lastRenderedPageBreak/>
        <w:t>§ 117 včetně nadpisu zní:</w:t>
      </w:r>
    </w:p>
    <w:p w14:paraId="035706CE" w14:textId="5FBA6C3A" w:rsidR="00E02C54" w:rsidRPr="002D4931" w:rsidRDefault="00E02C54" w:rsidP="00E02C54">
      <w:pPr>
        <w:jc w:val="center"/>
        <w:rPr>
          <w:rFonts w:ascii="Times New Roman" w:hAnsi="Times New Roman"/>
          <w:sz w:val="24"/>
          <w:szCs w:val="24"/>
        </w:rPr>
      </w:pPr>
      <w:r>
        <w:rPr>
          <w:rFonts w:ascii="Times New Roman" w:hAnsi="Times New Roman"/>
          <w:sz w:val="24"/>
          <w:szCs w:val="24"/>
        </w:rPr>
        <w:t>„</w:t>
      </w:r>
      <w:r w:rsidRPr="002D4931">
        <w:rPr>
          <w:rFonts w:ascii="Times New Roman" w:hAnsi="Times New Roman"/>
          <w:sz w:val="24"/>
          <w:szCs w:val="24"/>
        </w:rPr>
        <w:t>§ 117</w:t>
      </w:r>
    </w:p>
    <w:p w14:paraId="3CACBA05" w14:textId="77777777" w:rsidR="00E02C54" w:rsidRPr="002D4931" w:rsidRDefault="00E02C54" w:rsidP="00E02C54">
      <w:pPr>
        <w:jc w:val="center"/>
        <w:rPr>
          <w:rFonts w:ascii="Times New Roman" w:hAnsi="Times New Roman"/>
          <w:b/>
          <w:bCs/>
          <w:sz w:val="24"/>
          <w:szCs w:val="24"/>
        </w:rPr>
      </w:pPr>
      <w:r w:rsidRPr="002D4931">
        <w:rPr>
          <w:rFonts w:ascii="Times New Roman" w:hAnsi="Times New Roman"/>
          <w:b/>
          <w:bCs/>
          <w:sz w:val="24"/>
          <w:szCs w:val="24"/>
        </w:rPr>
        <w:t>Mzda a příplatek za práci ve ztíženém pracovním prostředí</w:t>
      </w:r>
    </w:p>
    <w:p w14:paraId="49691999" w14:textId="20A00E77" w:rsidR="00E02C54" w:rsidRPr="002D4931" w:rsidRDefault="00E02C54" w:rsidP="00E02C54">
      <w:pPr>
        <w:ind w:left="284" w:firstLine="425"/>
        <w:jc w:val="both"/>
        <w:rPr>
          <w:rFonts w:ascii="Times New Roman" w:hAnsi="Times New Roman"/>
          <w:sz w:val="24"/>
          <w:szCs w:val="24"/>
        </w:rPr>
      </w:pPr>
      <w:bookmarkStart w:id="3" w:name="_Hlk144208980"/>
      <w:r w:rsidRPr="002D4931">
        <w:rPr>
          <w:rFonts w:ascii="Times New Roman" w:hAnsi="Times New Roman"/>
          <w:sz w:val="24"/>
          <w:szCs w:val="24"/>
        </w:rPr>
        <w:t xml:space="preserve">(1) Za dobu práce ve ztíženém pracovním prostředí přísluší zaměstnanci dosažená mzda a příplatek. Vymezení ztíženého pracovního prostředí pro účely odměňování </w:t>
      </w:r>
      <w:r w:rsidR="006F3879" w:rsidRPr="00081AF8">
        <w:rPr>
          <w:rFonts w:ascii="Times New Roman" w:hAnsi="Times New Roman"/>
          <w:sz w:val="24"/>
          <w:szCs w:val="24"/>
        </w:rPr>
        <w:t>a podmínky pro poskytování příplatku</w:t>
      </w:r>
      <w:r w:rsidR="006F3879">
        <w:rPr>
          <w:rFonts w:ascii="Times New Roman" w:hAnsi="Times New Roman"/>
          <w:sz w:val="24"/>
          <w:szCs w:val="24"/>
        </w:rPr>
        <w:t xml:space="preserve"> </w:t>
      </w:r>
      <w:r w:rsidRPr="002D4931">
        <w:rPr>
          <w:rFonts w:ascii="Times New Roman" w:hAnsi="Times New Roman"/>
          <w:sz w:val="24"/>
          <w:szCs w:val="24"/>
        </w:rPr>
        <w:t>stanoví vláda nařízením.</w:t>
      </w:r>
    </w:p>
    <w:bookmarkEnd w:id="3"/>
    <w:p w14:paraId="6007DCDE" w14:textId="3F6D47E8" w:rsidR="00E02C54" w:rsidRDefault="00E02C54" w:rsidP="00E02C54">
      <w:pPr>
        <w:ind w:left="284" w:firstLine="425"/>
        <w:jc w:val="both"/>
        <w:rPr>
          <w:rFonts w:ascii="Times New Roman" w:hAnsi="Times New Roman"/>
          <w:sz w:val="24"/>
          <w:szCs w:val="24"/>
        </w:rPr>
      </w:pPr>
      <w:r w:rsidRPr="002D4931">
        <w:rPr>
          <w:rFonts w:ascii="Times New Roman" w:hAnsi="Times New Roman"/>
          <w:sz w:val="24"/>
          <w:szCs w:val="24"/>
        </w:rPr>
        <w:t>(2) Příplatek za práci ve ztíženém pracovním prostředí činí nejméně 10 % minimální mzdy.</w:t>
      </w:r>
      <w:r>
        <w:rPr>
          <w:rFonts w:ascii="Times New Roman" w:hAnsi="Times New Roman"/>
          <w:sz w:val="24"/>
          <w:szCs w:val="24"/>
        </w:rPr>
        <w:t>“.</w:t>
      </w:r>
    </w:p>
    <w:p w14:paraId="0E06CF9C" w14:textId="77777777" w:rsidR="00882637" w:rsidRDefault="00882637" w:rsidP="00882637">
      <w:pPr>
        <w:pStyle w:val="Odstavecseseznamem"/>
        <w:rPr>
          <w:highlight w:val="yellow"/>
        </w:rPr>
      </w:pPr>
    </w:p>
    <w:p w14:paraId="4EEB4241" w14:textId="1B480CB2" w:rsidR="00882637" w:rsidRPr="00882637" w:rsidRDefault="00882637" w:rsidP="00882637">
      <w:pPr>
        <w:pStyle w:val="Default"/>
        <w:numPr>
          <w:ilvl w:val="0"/>
          <w:numId w:val="43"/>
        </w:numPr>
        <w:ind w:left="284" w:hanging="426"/>
        <w:jc w:val="both"/>
        <w:rPr>
          <w:rFonts w:eastAsia="Times New Roman"/>
          <w:lang w:eastAsia="cs-CZ"/>
        </w:rPr>
      </w:pPr>
      <w:r w:rsidRPr="00882637">
        <w:rPr>
          <w:rFonts w:eastAsia="Times New Roman"/>
          <w:lang w:eastAsia="cs-CZ"/>
        </w:rPr>
        <w:t xml:space="preserve">V § </w:t>
      </w:r>
      <w:r>
        <w:rPr>
          <w:rFonts w:eastAsia="Times New Roman"/>
          <w:lang w:eastAsia="cs-CZ"/>
        </w:rPr>
        <w:t>119</w:t>
      </w:r>
      <w:r w:rsidRPr="00882637">
        <w:rPr>
          <w:rFonts w:eastAsia="Times New Roman"/>
          <w:lang w:eastAsia="cs-CZ"/>
        </w:rPr>
        <w:t xml:space="preserve"> odst. </w:t>
      </w:r>
      <w:r>
        <w:rPr>
          <w:rFonts w:eastAsia="Times New Roman"/>
          <w:lang w:eastAsia="cs-CZ"/>
        </w:rPr>
        <w:t xml:space="preserve">1 </w:t>
      </w:r>
      <w:r w:rsidRPr="00882637">
        <w:rPr>
          <w:rFonts w:eastAsia="Times New Roman"/>
          <w:lang w:eastAsia="cs-CZ"/>
        </w:rPr>
        <w:t>se slova „</w:t>
      </w:r>
      <w:r>
        <w:rPr>
          <w:rFonts w:eastAsia="Times New Roman"/>
          <w:lang w:eastAsia="cs-CZ"/>
        </w:rPr>
        <w:t>příslušné sazby</w:t>
      </w:r>
      <w:r w:rsidRPr="00882637">
        <w:rPr>
          <w:rFonts w:eastAsia="Times New Roman"/>
          <w:lang w:eastAsia="cs-CZ"/>
        </w:rPr>
        <w:t>“ a „</w:t>
      </w:r>
      <w:r>
        <w:rPr>
          <w:rFonts w:eastAsia="Times New Roman"/>
          <w:lang w:eastAsia="cs-CZ"/>
        </w:rPr>
        <w:t>nebo příslušné sazby nejnižší úrovně zaručené mzdy (§ 112)</w:t>
      </w:r>
      <w:r w:rsidRPr="00882637">
        <w:rPr>
          <w:rFonts w:eastAsia="Times New Roman"/>
          <w:lang w:eastAsia="cs-CZ"/>
        </w:rPr>
        <w:t>“ zrušují</w:t>
      </w:r>
      <w:r w:rsidRPr="00882637">
        <w:t>.</w:t>
      </w:r>
    </w:p>
    <w:p w14:paraId="361BBAA4" w14:textId="77777777" w:rsidR="00882637" w:rsidRPr="00882637" w:rsidRDefault="00882637" w:rsidP="00882637">
      <w:pPr>
        <w:pStyle w:val="Default"/>
        <w:jc w:val="both"/>
        <w:rPr>
          <w:rFonts w:eastAsia="Times New Roman"/>
          <w:lang w:eastAsia="cs-CZ"/>
        </w:rPr>
      </w:pPr>
    </w:p>
    <w:p w14:paraId="0FA0DE4F" w14:textId="0D9DAF51" w:rsidR="000F06E5" w:rsidRDefault="00E3056F" w:rsidP="000F06E5">
      <w:pPr>
        <w:pStyle w:val="Default"/>
        <w:numPr>
          <w:ilvl w:val="0"/>
          <w:numId w:val="43"/>
        </w:numPr>
        <w:ind w:left="284" w:hanging="426"/>
        <w:jc w:val="both"/>
        <w:rPr>
          <w:rFonts w:eastAsia="Times New Roman"/>
          <w:lang w:eastAsia="cs-CZ"/>
        </w:rPr>
      </w:pPr>
      <w:r>
        <w:rPr>
          <w:rFonts w:eastAsia="Times New Roman"/>
          <w:lang w:eastAsia="cs-CZ"/>
        </w:rPr>
        <w:t xml:space="preserve">V </w:t>
      </w:r>
      <w:r w:rsidRPr="002374ED">
        <w:rPr>
          <w:rFonts w:eastAsia="Times New Roman"/>
          <w:lang w:eastAsia="cs-CZ"/>
        </w:rPr>
        <w:t xml:space="preserve">§ 128 </w:t>
      </w:r>
      <w:r>
        <w:rPr>
          <w:rFonts w:eastAsia="Times New Roman"/>
          <w:lang w:eastAsia="cs-CZ"/>
        </w:rPr>
        <w:t>odst. 1 se za slovo „příplatek</w:t>
      </w:r>
      <w:proofErr w:type="gramStart"/>
      <w:r>
        <w:rPr>
          <w:rFonts w:eastAsia="Times New Roman"/>
          <w:lang w:eastAsia="cs-CZ"/>
        </w:rPr>
        <w:t>“  vkládají</w:t>
      </w:r>
      <w:proofErr w:type="gramEnd"/>
      <w:r>
        <w:rPr>
          <w:rFonts w:eastAsia="Times New Roman"/>
          <w:lang w:eastAsia="cs-CZ"/>
        </w:rPr>
        <w:t xml:space="preserve"> slova „</w:t>
      </w:r>
      <w:r w:rsidRPr="009A35BC">
        <w:t>5 % až 15 % měsíční minimální mzdy</w:t>
      </w:r>
      <w:r>
        <w:t>“ a za text</w:t>
      </w:r>
      <w:r>
        <w:rPr>
          <w:rFonts w:eastAsia="Times New Roman"/>
          <w:lang w:eastAsia="cs-CZ"/>
        </w:rPr>
        <w:t xml:space="preserve"> „§ 117“ se vkládá  text</w:t>
      </w:r>
      <w:r w:rsidR="00965B26">
        <w:rPr>
          <w:rFonts w:eastAsia="Times New Roman"/>
          <w:lang w:eastAsia="cs-CZ"/>
        </w:rPr>
        <w:t xml:space="preserve"> </w:t>
      </w:r>
      <w:r>
        <w:rPr>
          <w:rFonts w:eastAsia="Times New Roman"/>
          <w:lang w:eastAsia="cs-CZ"/>
        </w:rPr>
        <w:t>„odst. 1)“.</w:t>
      </w:r>
    </w:p>
    <w:p w14:paraId="11B784ED" w14:textId="77777777" w:rsidR="00081AF8" w:rsidRDefault="00081AF8" w:rsidP="00081AF8">
      <w:pPr>
        <w:pStyle w:val="Odstavecseseznamem"/>
        <w:rPr>
          <w:rFonts w:eastAsia="Times New Roman"/>
        </w:rPr>
      </w:pPr>
    </w:p>
    <w:p w14:paraId="179F29AE" w14:textId="06FC22F8" w:rsidR="009F43B9" w:rsidRPr="009F43B9" w:rsidRDefault="000F06E5" w:rsidP="00081AF8">
      <w:pPr>
        <w:pStyle w:val="Default"/>
        <w:numPr>
          <w:ilvl w:val="0"/>
          <w:numId w:val="43"/>
        </w:numPr>
        <w:ind w:left="284" w:hanging="426"/>
        <w:jc w:val="both"/>
        <w:rPr>
          <w:rFonts w:eastAsia="Times New Roman"/>
          <w:lang w:eastAsia="cs-CZ"/>
        </w:rPr>
      </w:pPr>
      <w:bookmarkStart w:id="4" w:name="_Hlk144209009"/>
      <w:r>
        <w:t>V § 128 odst</w:t>
      </w:r>
      <w:r w:rsidR="00EF38CF">
        <w:t>.</w:t>
      </w:r>
      <w:r>
        <w:t xml:space="preserve"> 2 </w:t>
      </w:r>
      <w:r w:rsidR="009F43B9">
        <w:t>zní:</w:t>
      </w:r>
    </w:p>
    <w:p w14:paraId="500EBA26" w14:textId="77777777" w:rsidR="009F43B9" w:rsidRDefault="009F43B9" w:rsidP="009F43B9">
      <w:pPr>
        <w:pStyle w:val="Odstavecseseznamem"/>
      </w:pPr>
    </w:p>
    <w:p w14:paraId="73C4B280" w14:textId="77777777" w:rsidR="00E3056F" w:rsidRPr="009A35BC" w:rsidRDefault="00E3056F" w:rsidP="00E3056F">
      <w:pPr>
        <w:spacing w:after="0" w:line="240" w:lineRule="auto"/>
        <w:ind w:left="284" w:firstLine="424"/>
        <w:jc w:val="both"/>
        <w:rPr>
          <w:rFonts w:ascii="Times New Roman" w:hAnsi="Times New Roman"/>
          <w:sz w:val="24"/>
          <w:szCs w:val="24"/>
        </w:rPr>
      </w:pPr>
      <w:r w:rsidRPr="009A35BC">
        <w:rPr>
          <w:rFonts w:ascii="Times New Roman" w:hAnsi="Times New Roman"/>
          <w:sz w:val="24"/>
          <w:szCs w:val="24"/>
        </w:rPr>
        <w:t xml:space="preserve">„(2) </w:t>
      </w:r>
      <w:r>
        <w:rPr>
          <w:rFonts w:ascii="Times New Roman" w:hAnsi="Times New Roman"/>
          <w:sz w:val="24"/>
          <w:szCs w:val="24"/>
        </w:rPr>
        <w:t xml:space="preserve">Výši příplatku </w:t>
      </w:r>
      <w:r w:rsidRPr="009A35BC">
        <w:rPr>
          <w:rFonts w:ascii="Times New Roman" w:hAnsi="Times New Roman"/>
          <w:sz w:val="24"/>
          <w:szCs w:val="24"/>
        </w:rPr>
        <w:t xml:space="preserve">za práci ve ztíženém pracovním prostředí určí zaměstnanci zaměstnavatel </w:t>
      </w:r>
      <w:r>
        <w:rPr>
          <w:rFonts w:ascii="Times New Roman" w:hAnsi="Times New Roman"/>
          <w:sz w:val="24"/>
          <w:szCs w:val="24"/>
        </w:rPr>
        <w:t xml:space="preserve">v rámci stanoveného rozpětí </w:t>
      </w:r>
      <w:r w:rsidRPr="009A35BC">
        <w:rPr>
          <w:rFonts w:ascii="Times New Roman" w:hAnsi="Times New Roman"/>
          <w:sz w:val="24"/>
          <w:szCs w:val="24"/>
        </w:rPr>
        <w:t>podle míry rizika, intenzity a doby působení</w:t>
      </w:r>
      <w:r>
        <w:rPr>
          <w:rFonts w:ascii="Times New Roman" w:hAnsi="Times New Roman"/>
          <w:sz w:val="24"/>
          <w:szCs w:val="24"/>
        </w:rPr>
        <w:t xml:space="preserve"> </w:t>
      </w:r>
      <w:r w:rsidRPr="009A35BC">
        <w:rPr>
          <w:rFonts w:ascii="Times New Roman" w:hAnsi="Times New Roman"/>
          <w:sz w:val="24"/>
          <w:szCs w:val="24"/>
        </w:rPr>
        <w:t xml:space="preserve">ztěžujících vlivů.“ </w:t>
      </w:r>
    </w:p>
    <w:p w14:paraId="0BC89629" w14:textId="77777777" w:rsidR="00453DF8" w:rsidRDefault="00453DF8" w:rsidP="00432144">
      <w:pPr>
        <w:pStyle w:val="Odstavecseseznamem"/>
        <w:rPr>
          <w:rFonts w:eastAsia="Times New Roman"/>
        </w:rPr>
      </w:pPr>
    </w:p>
    <w:bookmarkEnd w:id="4"/>
    <w:p w14:paraId="703C9DBE" w14:textId="6DFE5551" w:rsidR="009F43B9" w:rsidRDefault="009F43B9" w:rsidP="00081AF8">
      <w:pPr>
        <w:pStyle w:val="Default"/>
        <w:numPr>
          <w:ilvl w:val="0"/>
          <w:numId w:val="43"/>
        </w:numPr>
        <w:ind w:left="284" w:hanging="426"/>
        <w:jc w:val="both"/>
        <w:rPr>
          <w:rFonts w:eastAsia="Times New Roman"/>
          <w:lang w:eastAsia="cs-CZ"/>
        </w:rPr>
      </w:pPr>
      <w:r>
        <w:rPr>
          <w:rFonts w:eastAsia="Times New Roman"/>
          <w:lang w:eastAsia="cs-CZ"/>
        </w:rPr>
        <w:t>V § 128 se doplňuje odstavec 3, který zní:</w:t>
      </w:r>
    </w:p>
    <w:p w14:paraId="511BEB14" w14:textId="37163269" w:rsidR="009F43B9" w:rsidRDefault="009F43B9" w:rsidP="009F43B9">
      <w:pPr>
        <w:pStyle w:val="Default"/>
        <w:ind w:left="284"/>
        <w:jc w:val="both"/>
        <w:rPr>
          <w:rFonts w:eastAsia="Times New Roman"/>
          <w:lang w:eastAsia="cs-CZ"/>
        </w:rPr>
      </w:pPr>
    </w:p>
    <w:p w14:paraId="6998BF4F" w14:textId="1B3A46D7" w:rsidR="009F43B9" w:rsidRPr="009F43B9" w:rsidRDefault="009F43B9" w:rsidP="009F43B9">
      <w:pPr>
        <w:pStyle w:val="Default"/>
        <w:ind w:left="284"/>
        <w:jc w:val="both"/>
        <w:rPr>
          <w:rStyle w:val="s30"/>
        </w:rPr>
      </w:pPr>
      <w:r w:rsidRPr="009F43B9">
        <w:rPr>
          <w:rStyle w:val="s30"/>
        </w:rPr>
        <w:t>„(3) Rozpětí výše příplatku za práci ve ztíženém pracovním prostředí vyhlásí pro následující kalendářní rok Ministerstvo práce a sociálních věcí sdělením ve Sbírce zákonů a mezinárodních smluv do 31. září.“</w:t>
      </w:r>
    </w:p>
    <w:p w14:paraId="25BC7143" w14:textId="77777777" w:rsidR="009F43B9" w:rsidRDefault="009F43B9" w:rsidP="009F43B9">
      <w:pPr>
        <w:pStyle w:val="Default"/>
        <w:ind w:left="284"/>
        <w:jc w:val="both"/>
        <w:rPr>
          <w:rFonts w:eastAsia="Times New Roman"/>
          <w:lang w:eastAsia="cs-CZ"/>
        </w:rPr>
      </w:pPr>
    </w:p>
    <w:p w14:paraId="2C21845D" w14:textId="22B0B5D6" w:rsidR="00453DF8" w:rsidRPr="00A13F88" w:rsidRDefault="00453DF8" w:rsidP="00081AF8">
      <w:pPr>
        <w:pStyle w:val="Default"/>
        <w:numPr>
          <w:ilvl w:val="0"/>
          <w:numId w:val="43"/>
        </w:numPr>
        <w:ind w:left="284" w:hanging="426"/>
        <w:jc w:val="both"/>
        <w:rPr>
          <w:rFonts w:eastAsia="Times New Roman"/>
          <w:lang w:eastAsia="cs-CZ"/>
        </w:rPr>
      </w:pPr>
      <w:r w:rsidRPr="00A13F88">
        <w:rPr>
          <w:rFonts w:eastAsia="Times New Roman"/>
          <w:lang w:eastAsia="cs-CZ"/>
        </w:rPr>
        <w:t>V § 215 odst. 4 písm. e) se za slova „České republiky“ vkládají slova „nebo ve státní příspěvkové organizaci zřízené podle zvláštního zákona</w:t>
      </w:r>
      <w:r w:rsidRPr="00081AF8">
        <w:rPr>
          <w:rFonts w:eastAsia="Times New Roman"/>
          <w:vertAlign w:val="superscript"/>
          <w:lang w:eastAsia="cs-CZ"/>
        </w:rPr>
        <w:t xml:space="preserve">122) </w:t>
      </w:r>
      <w:r w:rsidRPr="00A13F88">
        <w:rPr>
          <w:rFonts w:eastAsia="Times New Roman"/>
          <w:lang w:eastAsia="cs-CZ"/>
        </w:rPr>
        <w:t>poskytující zdravotní služby osobám ve výkonu vazby, ve výkonu trestu odnětí svobody, nebo ve výkonu zabezpečovací detence“.</w:t>
      </w:r>
    </w:p>
    <w:p w14:paraId="1CDFBAC8" w14:textId="77777777" w:rsidR="00453DF8" w:rsidRPr="00A13F88" w:rsidRDefault="00453DF8" w:rsidP="00081AF8">
      <w:pPr>
        <w:pStyle w:val="Default"/>
        <w:ind w:left="142" w:hanging="284"/>
        <w:jc w:val="both"/>
        <w:rPr>
          <w:rFonts w:eastAsia="Times New Roman"/>
          <w:lang w:eastAsia="cs-CZ"/>
        </w:rPr>
      </w:pPr>
    </w:p>
    <w:p w14:paraId="4E0D39B6" w14:textId="77777777" w:rsidR="00453DF8" w:rsidRPr="00A13F88" w:rsidRDefault="00453DF8" w:rsidP="00453DF8">
      <w:pPr>
        <w:pStyle w:val="Default"/>
        <w:ind w:left="284"/>
        <w:jc w:val="both"/>
        <w:rPr>
          <w:rFonts w:eastAsia="Times New Roman"/>
          <w:lang w:eastAsia="cs-CZ"/>
        </w:rPr>
      </w:pPr>
      <w:r w:rsidRPr="00A13F88">
        <w:rPr>
          <w:rFonts w:eastAsia="Times New Roman"/>
          <w:lang w:eastAsia="cs-CZ"/>
        </w:rPr>
        <w:t>Poznámka pod čarou č. 122) zní:</w:t>
      </w:r>
    </w:p>
    <w:p w14:paraId="6C6BD7A7" w14:textId="77777777" w:rsidR="00453DF8" w:rsidRPr="00A13F88" w:rsidRDefault="00453DF8" w:rsidP="00453DF8">
      <w:pPr>
        <w:pStyle w:val="Default"/>
        <w:ind w:left="284"/>
        <w:jc w:val="both"/>
        <w:rPr>
          <w:rFonts w:eastAsia="Times New Roman"/>
          <w:lang w:eastAsia="cs-CZ"/>
        </w:rPr>
      </w:pPr>
    </w:p>
    <w:p w14:paraId="003D0806" w14:textId="77777777" w:rsidR="00453DF8" w:rsidRDefault="00453DF8" w:rsidP="00453DF8">
      <w:pPr>
        <w:pStyle w:val="Default"/>
        <w:ind w:left="284"/>
        <w:jc w:val="both"/>
        <w:rPr>
          <w:rFonts w:eastAsia="Times New Roman"/>
          <w:lang w:eastAsia="cs-CZ"/>
        </w:rPr>
      </w:pPr>
      <w:r w:rsidRPr="00A13F88">
        <w:rPr>
          <w:rFonts w:eastAsia="Times New Roman"/>
          <w:lang w:eastAsia="cs-CZ"/>
        </w:rPr>
        <w:t>„§ 4d zákona č. 555/1992 Sb., o Vězeňské službě a justiční stráži České republiky, ve</w:t>
      </w:r>
      <w:r>
        <w:rPr>
          <w:rFonts w:eastAsia="Times New Roman"/>
          <w:lang w:eastAsia="cs-CZ"/>
        </w:rPr>
        <w:t> </w:t>
      </w:r>
      <w:r w:rsidRPr="00A13F88">
        <w:rPr>
          <w:rFonts w:eastAsia="Times New Roman"/>
          <w:lang w:eastAsia="cs-CZ"/>
        </w:rPr>
        <w:t>znění pozdějších předpisů.“.</w:t>
      </w:r>
    </w:p>
    <w:p w14:paraId="40698673" w14:textId="77777777" w:rsidR="00453DF8" w:rsidRDefault="00453DF8" w:rsidP="00081AF8">
      <w:pPr>
        <w:pStyle w:val="Default"/>
        <w:ind w:left="142" w:hanging="284"/>
        <w:jc w:val="both"/>
        <w:rPr>
          <w:rFonts w:eastAsia="Times New Roman"/>
          <w:lang w:eastAsia="cs-CZ"/>
        </w:rPr>
      </w:pPr>
    </w:p>
    <w:p w14:paraId="2B57D36E" w14:textId="77777777" w:rsidR="00453DF8" w:rsidRPr="00A13F88" w:rsidRDefault="00453DF8" w:rsidP="00081AF8">
      <w:pPr>
        <w:pStyle w:val="Odstavecseseznamem"/>
        <w:numPr>
          <w:ilvl w:val="0"/>
          <w:numId w:val="43"/>
        </w:numPr>
        <w:spacing w:after="160" w:line="259" w:lineRule="auto"/>
        <w:ind w:left="284" w:hanging="426"/>
        <w:rPr>
          <w:rFonts w:ascii="Times New Roman" w:eastAsia="Times New Roman" w:hAnsi="Times New Roman" w:cs="Times New Roman"/>
          <w:color w:val="000000"/>
          <w:szCs w:val="24"/>
        </w:rPr>
      </w:pPr>
      <w:r w:rsidRPr="00A13F88">
        <w:rPr>
          <w:rFonts w:ascii="Times New Roman" w:eastAsia="Times New Roman" w:hAnsi="Times New Roman" w:cs="Times New Roman"/>
          <w:color w:val="000000"/>
          <w:szCs w:val="24"/>
        </w:rPr>
        <w:t>V § 215 odst. 4 písm. g) se za slovo „svobody“ vkládají slova „nebo Probační a mediační službě v přímém styku s obviněnými a odsouzenými při zajištění zákonné působnosti“.</w:t>
      </w:r>
    </w:p>
    <w:p w14:paraId="6167E11E" w14:textId="77777777" w:rsidR="00882637" w:rsidRDefault="00882637" w:rsidP="00882637">
      <w:pPr>
        <w:pStyle w:val="Odstavecseseznamem"/>
        <w:rPr>
          <w:rFonts w:eastAsia="Times New Roman"/>
        </w:rPr>
      </w:pPr>
    </w:p>
    <w:p w14:paraId="2CBA394E" w14:textId="689F960C" w:rsidR="00882637" w:rsidRPr="00882637" w:rsidRDefault="00D32AA1" w:rsidP="00882637">
      <w:pPr>
        <w:pStyle w:val="Default"/>
        <w:numPr>
          <w:ilvl w:val="0"/>
          <w:numId w:val="43"/>
        </w:numPr>
        <w:spacing w:line="276" w:lineRule="auto"/>
        <w:ind w:left="284" w:hanging="426"/>
        <w:jc w:val="both"/>
      </w:pPr>
      <w:r>
        <w:rPr>
          <w:rFonts w:eastAsia="Times New Roman"/>
          <w:lang w:eastAsia="cs-CZ"/>
        </w:rPr>
        <w:t xml:space="preserve">V </w:t>
      </w:r>
      <w:r w:rsidR="00882637" w:rsidRPr="00882637">
        <w:rPr>
          <w:rFonts w:eastAsia="Times New Roman"/>
          <w:lang w:eastAsia="cs-CZ"/>
        </w:rPr>
        <w:t>§ 217 odst. 1 zní:</w:t>
      </w:r>
    </w:p>
    <w:p w14:paraId="7F3535F5" w14:textId="77777777" w:rsidR="00882637" w:rsidRDefault="00882637" w:rsidP="00882637">
      <w:pPr>
        <w:pStyle w:val="Odstavecseseznamem"/>
        <w:rPr>
          <w:rFonts w:eastAsia="Times New Roman"/>
        </w:rPr>
      </w:pPr>
    </w:p>
    <w:p w14:paraId="3763E2ED" w14:textId="4D4C2ACB" w:rsidR="00882637" w:rsidRDefault="00882637" w:rsidP="00882637">
      <w:pPr>
        <w:spacing w:after="0" w:line="240" w:lineRule="auto"/>
        <w:ind w:left="284" w:firstLine="424"/>
        <w:jc w:val="both"/>
        <w:rPr>
          <w:rFonts w:ascii="Times New Roman" w:hAnsi="Times New Roman"/>
          <w:sz w:val="24"/>
          <w:szCs w:val="24"/>
        </w:rPr>
      </w:pPr>
      <w:r w:rsidRPr="00592BFE">
        <w:rPr>
          <w:rFonts w:ascii="Times New Roman" w:hAnsi="Times New Roman"/>
          <w:sz w:val="24"/>
          <w:szCs w:val="24"/>
        </w:rPr>
        <w:t xml:space="preserve">„(1) Dobu čerpání dovolené určuje zaměstnavatel, není-li dále v tomto zákoně stanoveno jinak. Při určení čerpání dovolené je zaměstnavatel povinen přihlížet vedle provozních důvodů též k oprávněným zájmům zaměstnance. Poskytuje-li se zaměstnanci dovolená v několika částech, musí alespoň jedna část činit nejméně 2 týdny vcelku, pokud </w:t>
      </w:r>
      <w:r w:rsidRPr="00592BFE">
        <w:rPr>
          <w:rFonts w:ascii="Times New Roman" w:hAnsi="Times New Roman"/>
          <w:sz w:val="24"/>
          <w:szCs w:val="24"/>
        </w:rPr>
        <w:lastRenderedPageBreak/>
        <w:t>se zaměstnanec se zaměstnavatelem nedohodne jinak. Určenou dobu čerpání dovolené je zaměstnavatel povinen písemně oznámit zaměstnanci alespoň 14 dnů předem, pokud se nedohodne se zaměstnancem na kratší době.“</w:t>
      </w:r>
      <w:r w:rsidR="00D32AA1">
        <w:rPr>
          <w:rFonts w:ascii="Times New Roman" w:hAnsi="Times New Roman"/>
          <w:sz w:val="24"/>
          <w:szCs w:val="24"/>
        </w:rPr>
        <w:t>.</w:t>
      </w:r>
    </w:p>
    <w:p w14:paraId="5BCD4657" w14:textId="693416B6" w:rsidR="00415EB1" w:rsidRDefault="00415EB1" w:rsidP="00415EB1">
      <w:pPr>
        <w:pStyle w:val="Default"/>
        <w:spacing w:line="276" w:lineRule="auto"/>
        <w:ind w:left="284"/>
        <w:jc w:val="both"/>
        <w:rPr>
          <w:highlight w:val="yellow"/>
        </w:rPr>
      </w:pPr>
    </w:p>
    <w:p w14:paraId="4802B322" w14:textId="73AC38E9" w:rsidR="008D1683" w:rsidRDefault="00882637" w:rsidP="00882637">
      <w:pPr>
        <w:pStyle w:val="Default"/>
        <w:numPr>
          <w:ilvl w:val="0"/>
          <w:numId w:val="43"/>
        </w:numPr>
        <w:spacing w:line="276" w:lineRule="auto"/>
        <w:ind w:left="284" w:hanging="426"/>
        <w:jc w:val="both"/>
      </w:pPr>
      <w:r w:rsidRPr="00882637">
        <w:t xml:space="preserve">V § 319 dost. 1 písm. c) </w:t>
      </w:r>
      <w:proofErr w:type="gramStart"/>
      <w:r w:rsidRPr="00882637">
        <w:t>se</w:t>
      </w:r>
      <w:proofErr w:type="gramEnd"/>
      <w:r w:rsidRPr="00882637">
        <w:t xml:space="preserve"> slova „</w:t>
      </w:r>
      <w:proofErr w:type="spellStart"/>
      <w:r w:rsidRPr="00882637">
        <w:t>příslušou</w:t>
      </w:r>
      <w:proofErr w:type="spellEnd"/>
      <w:r w:rsidRPr="00882637">
        <w:t xml:space="preserve"> nejnižší úroveň zaručené </w:t>
      </w:r>
      <w:r>
        <w:t>m</w:t>
      </w:r>
      <w:r w:rsidRPr="00882637">
        <w:t>zdy</w:t>
      </w:r>
      <w:r>
        <w:t>,</w:t>
      </w:r>
      <w:r w:rsidRPr="00882637">
        <w:t>“ zrušují.</w:t>
      </w:r>
    </w:p>
    <w:p w14:paraId="311037C2" w14:textId="77777777" w:rsidR="008D1683" w:rsidRDefault="008D1683" w:rsidP="008D1683">
      <w:pPr>
        <w:pStyle w:val="Default"/>
        <w:spacing w:line="276" w:lineRule="auto"/>
        <w:ind w:left="284"/>
        <w:jc w:val="both"/>
      </w:pPr>
    </w:p>
    <w:p w14:paraId="76D55B79" w14:textId="19AE2E43" w:rsidR="008D1683" w:rsidRDefault="008D1683" w:rsidP="0083036F">
      <w:pPr>
        <w:pStyle w:val="Default"/>
        <w:numPr>
          <w:ilvl w:val="0"/>
          <w:numId w:val="43"/>
        </w:numPr>
        <w:spacing w:line="276" w:lineRule="auto"/>
        <w:ind w:left="284" w:hanging="426"/>
        <w:jc w:val="both"/>
      </w:pPr>
      <w:r w:rsidRPr="008D1683">
        <w:rPr>
          <w:rFonts w:eastAsia="Times New Roman"/>
          <w:lang w:eastAsia="cs-CZ"/>
        </w:rPr>
        <w:t>V §</w:t>
      </w:r>
      <w:r>
        <w:t xml:space="preserve"> 320a se za slovo „celostátní“ vklád</w:t>
      </w:r>
      <w:r w:rsidR="00330500">
        <w:t>á</w:t>
      </w:r>
      <w:r>
        <w:t xml:space="preserve"> slov</w:t>
      </w:r>
      <w:r w:rsidR="00330500">
        <w:t>o</w:t>
      </w:r>
      <w:r>
        <w:t xml:space="preserve"> </w:t>
      </w:r>
      <w:proofErr w:type="gramStart"/>
      <w:r w:rsidRPr="00E64074">
        <w:rPr>
          <w:u w:val="single"/>
        </w:rPr>
        <w:t>„</w:t>
      </w:r>
      <w:r w:rsidR="00E64074">
        <w:rPr>
          <w:u w:val="single"/>
        </w:rPr>
        <w:t xml:space="preserve"> </w:t>
      </w:r>
      <w:r w:rsidRPr="00E64074">
        <w:rPr>
          <w:u w:val="single"/>
        </w:rPr>
        <w:t>,</w:t>
      </w:r>
      <w:proofErr w:type="gramEnd"/>
      <w:r w:rsidRPr="00E64074">
        <w:rPr>
          <w:u w:val="single"/>
        </w:rPr>
        <w:t xml:space="preserve"> odvětvové“</w:t>
      </w:r>
      <w:r>
        <w:t>.</w:t>
      </w:r>
    </w:p>
    <w:p w14:paraId="03D4278A" w14:textId="77777777" w:rsidR="00330500" w:rsidRDefault="00330500" w:rsidP="00E64074">
      <w:pPr>
        <w:pStyle w:val="Odstavecseseznamem"/>
      </w:pPr>
    </w:p>
    <w:p w14:paraId="0F492319" w14:textId="57F0F3FE" w:rsidR="00330500" w:rsidRDefault="00330500" w:rsidP="00E64074">
      <w:pPr>
        <w:pStyle w:val="Default"/>
        <w:spacing w:line="276" w:lineRule="auto"/>
        <w:ind w:left="284"/>
        <w:jc w:val="both"/>
        <w:rPr>
          <w:i/>
          <w:iCs/>
          <w:color w:val="000000" w:themeColor="text1"/>
        </w:rPr>
      </w:pPr>
      <w:r w:rsidRPr="009B622C">
        <w:rPr>
          <w:i/>
          <w:iCs/>
          <w:color w:val="000000" w:themeColor="text1"/>
        </w:rPr>
        <w:t>CELEX 32022L2041</w:t>
      </w:r>
      <w:r>
        <w:rPr>
          <w:i/>
          <w:iCs/>
          <w:color w:val="000000" w:themeColor="text1"/>
        </w:rPr>
        <w:t xml:space="preserve"> </w:t>
      </w:r>
    </w:p>
    <w:p w14:paraId="51CD4006" w14:textId="77777777" w:rsidR="00D97FD0" w:rsidRDefault="00D97FD0" w:rsidP="00E64074">
      <w:pPr>
        <w:pStyle w:val="Default"/>
        <w:spacing w:line="276" w:lineRule="auto"/>
        <w:ind w:left="284"/>
        <w:jc w:val="both"/>
      </w:pPr>
    </w:p>
    <w:p w14:paraId="3E1434C1" w14:textId="6D799071" w:rsidR="004C1F86" w:rsidRDefault="00882637" w:rsidP="00D97FD0">
      <w:pPr>
        <w:pStyle w:val="Default"/>
        <w:numPr>
          <w:ilvl w:val="0"/>
          <w:numId w:val="43"/>
        </w:numPr>
        <w:spacing w:line="276" w:lineRule="auto"/>
        <w:ind w:left="284" w:hanging="426"/>
        <w:jc w:val="both"/>
      </w:pPr>
      <w:r>
        <w:t xml:space="preserve">V § 357 odst. 1 se slova „nebo příslušná nejnižší úroveň zaručené mzdy (§ 112)“ a „nebo </w:t>
      </w:r>
      <w:proofErr w:type="spellStart"/>
      <w:r>
        <w:t>přílušné</w:t>
      </w:r>
      <w:proofErr w:type="spellEnd"/>
      <w:r>
        <w:t xml:space="preserve"> nejnižší úrovni zaručené mzdy“ zrušují. </w:t>
      </w:r>
      <w:r w:rsidR="004C1F86">
        <w:t xml:space="preserve"> </w:t>
      </w:r>
    </w:p>
    <w:p w14:paraId="4D3A3FE3" w14:textId="77777777" w:rsidR="004C1F86" w:rsidRDefault="004C1F86" w:rsidP="00882637">
      <w:pPr>
        <w:pStyle w:val="Odstavecseseznamem"/>
      </w:pPr>
    </w:p>
    <w:p w14:paraId="3A707EE3" w14:textId="209D91D9" w:rsidR="00EB50EE" w:rsidRPr="00A81AE0" w:rsidRDefault="00EB50EE" w:rsidP="00D97FD0">
      <w:pPr>
        <w:pStyle w:val="Default"/>
        <w:numPr>
          <w:ilvl w:val="0"/>
          <w:numId w:val="43"/>
        </w:numPr>
        <w:spacing w:line="276" w:lineRule="auto"/>
        <w:ind w:left="284" w:hanging="426"/>
        <w:jc w:val="both"/>
        <w:rPr>
          <w:rFonts w:eastAsia="Times New Roman"/>
          <w:lang w:eastAsia="cs-CZ"/>
        </w:rPr>
      </w:pPr>
      <w:r w:rsidRPr="0098065D">
        <w:rPr>
          <w:rFonts w:eastAsia="Times New Roman"/>
          <w:lang w:eastAsia="cs-CZ"/>
        </w:rPr>
        <w:t>V § 363 se</w:t>
      </w:r>
      <w:r w:rsidRPr="0098065D">
        <w:t xml:space="preserve"> za</w:t>
      </w:r>
      <w:r>
        <w:t xml:space="preserve"> slova</w:t>
      </w:r>
      <w:r w:rsidRPr="0098065D">
        <w:t xml:space="preserve"> </w:t>
      </w:r>
      <w:r>
        <w:t xml:space="preserve">„§ 16 odst. 2 a 3,“ vkládá text „§ 24,“, </w:t>
      </w:r>
      <w:proofErr w:type="gramStart"/>
      <w:r>
        <w:t xml:space="preserve">za </w:t>
      </w:r>
      <w:r w:rsidRPr="0098065D">
        <w:t xml:space="preserve"> text</w:t>
      </w:r>
      <w:proofErr w:type="gramEnd"/>
      <w:r w:rsidRPr="0098065D">
        <w:t xml:space="preserve"> „§ 110 odst. 1,“ </w:t>
      </w:r>
      <w:r>
        <w:t xml:space="preserve">se </w:t>
      </w:r>
      <w:r w:rsidRPr="0098065D">
        <w:t>vklád</w:t>
      </w:r>
      <w:r>
        <w:t>ají</w:t>
      </w:r>
      <w:r w:rsidRPr="0098065D">
        <w:t xml:space="preserve"> </w:t>
      </w:r>
      <w:r>
        <w:t xml:space="preserve">slova </w:t>
      </w:r>
      <w:r w:rsidRPr="0098065D">
        <w:t>„§ 111 odst. 1, 3</w:t>
      </w:r>
      <w:r>
        <w:t>, 6 spočívající ve slovech „</w:t>
      </w:r>
      <w:r w:rsidRPr="00BE26F2">
        <w:t>Pokud minimální mzda vypočtená postupem podle odst. 3 a 4 nedosáhne naposledy vyhlášené výše, vyhlásí se minimální mzda ve výši naposledy vyhlášené.“</w:t>
      </w:r>
      <w:r>
        <w:t xml:space="preserve"> </w:t>
      </w:r>
      <w:r w:rsidRPr="0098065D">
        <w:t>a</w:t>
      </w:r>
      <w:r>
        <w:t xml:space="preserve"> odst.</w:t>
      </w:r>
      <w:r w:rsidRPr="0098065D">
        <w:t xml:space="preserve"> 7,“</w:t>
      </w:r>
      <w:r w:rsidRPr="00EB50EE">
        <w:t xml:space="preserve"> </w:t>
      </w:r>
      <w:r>
        <w:t>a za text „319a,“ se vkládá text „§ 320a písm. a),“</w:t>
      </w:r>
      <w:r w:rsidRPr="0098065D">
        <w:t>.</w:t>
      </w:r>
    </w:p>
    <w:p w14:paraId="2D771ED7" w14:textId="77777777" w:rsidR="00753F7F" w:rsidRPr="008E07D1" w:rsidRDefault="00753F7F" w:rsidP="00753F7F">
      <w:pPr>
        <w:pStyle w:val="Odstavecseseznamem"/>
        <w:rPr>
          <w:rFonts w:ascii="Times New Roman" w:eastAsia="Times New Roman" w:hAnsi="Times New Roman" w:cs="Times New Roman"/>
          <w:szCs w:val="24"/>
          <w:highlight w:val="yellow"/>
        </w:rPr>
      </w:pPr>
    </w:p>
    <w:p w14:paraId="4DE6F206" w14:textId="77777777" w:rsidR="00753F7F" w:rsidRPr="008E07D1" w:rsidRDefault="00753F7F" w:rsidP="00753F7F">
      <w:pPr>
        <w:pStyle w:val="Odstavecseseznamem"/>
        <w:ind w:left="284"/>
        <w:jc w:val="center"/>
        <w:rPr>
          <w:rFonts w:ascii="Times New Roman" w:eastAsia="Times New Roman" w:hAnsi="Times New Roman" w:cs="Times New Roman"/>
          <w:szCs w:val="24"/>
          <w:highlight w:val="yellow"/>
        </w:rPr>
      </w:pPr>
    </w:p>
    <w:p w14:paraId="2FDFBACE" w14:textId="77777777" w:rsidR="00753F7F" w:rsidRPr="00753F7F" w:rsidRDefault="00753F7F" w:rsidP="00753F7F">
      <w:pPr>
        <w:pStyle w:val="Odstavecseseznamem"/>
        <w:ind w:left="284"/>
        <w:jc w:val="center"/>
        <w:rPr>
          <w:rFonts w:ascii="Times New Roman" w:eastAsia="Times New Roman" w:hAnsi="Times New Roman" w:cs="Times New Roman"/>
          <w:szCs w:val="24"/>
        </w:rPr>
      </w:pPr>
      <w:r w:rsidRPr="00753F7F">
        <w:rPr>
          <w:rFonts w:ascii="Times New Roman" w:eastAsia="Times New Roman" w:hAnsi="Times New Roman" w:cs="Times New Roman"/>
          <w:szCs w:val="24"/>
        </w:rPr>
        <w:t>Čl. II</w:t>
      </w:r>
    </w:p>
    <w:p w14:paraId="350E3685" w14:textId="77777777" w:rsidR="00753F7F" w:rsidRPr="00753F7F" w:rsidRDefault="00753F7F" w:rsidP="00753F7F">
      <w:pPr>
        <w:pStyle w:val="Odstavecseseznamem"/>
        <w:rPr>
          <w:rFonts w:ascii="Times New Roman" w:eastAsia="Times New Roman" w:hAnsi="Times New Roman" w:cs="Times New Roman"/>
          <w:szCs w:val="24"/>
        </w:rPr>
      </w:pPr>
    </w:p>
    <w:p w14:paraId="7D4E634E" w14:textId="127034E7" w:rsidR="00753F7F" w:rsidRDefault="00753F7F" w:rsidP="00753F7F">
      <w:pPr>
        <w:spacing w:after="0" w:line="240" w:lineRule="auto"/>
        <w:jc w:val="center"/>
        <w:rPr>
          <w:rFonts w:ascii="Times New Roman" w:hAnsi="Times New Roman"/>
          <w:b/>
          <w:bCs/>
          <w:sz w:val="24"/>
          <w:szCs w:val="24"/>
        </w:rPr>
      </w:pPr>
      <w:bookmarkStart w:id="5" w:name="_Hlk142911567"/>
      <w:r w:rsidRPr="00753F7F">
        <w:rPr>
          <w:rFonts w:ascii="Times New Roman" w:hAnsi="Times New Roman"/>
          <w:b/>
          <w:bCs/>
          <w:sz w:val="24"/>
          <w:szCs w:val="24"/>
        </w:rPr>
        <w:t>Přechodná ustanovení</w:t>
      </w:r>
    </w:p>
    <w:p w14:paraId="75AA4773" w14:textId="20840491" w:rsidR="00753F7F" w:rsidRDefault="00753F7F" w:rsidP="00753F7F">
      <w:pPr>
        <w:spacing w:after="0" w:line="240" w:lineRule="auto"/>
        <w:jc w:val="center"/>
        <w:rPr>
          <w:rFonts w:ascii="Times New Roman" w:hAnsi="Times New Roman"/>
          <w:b/>
          <w:bCs/>
          <w:sz w:val="24"/>
          <w:szCs w:val="24"/>
        </w:rPr>
      </w:pPr>
    </w:p>
    <w:p w14:paraId="344AF670" w14:textId="05801D92" w:rsidR="00753F7F" w:rsidRDefault="00753F7F" w:rsidP="00753F7F">
      <w:pPr>
        <w:spacing w:line="240" w:lineRule="auto"/>
        <w:ind w:hanging="142"/>
        <w:rPr>
          <w:rFonts w:ascii="Times New Roman" w:hAnsi="Times New Roman"/>
          <w:b/>
          <w:bCs/>
          <w:sz w:val="24"/>
          <w:szCs w:val="24"/>
        </w:rPr>
      </w:pPr>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A  I</w:t>
      </w:r>
      <w:proofErr w:type="gramEnd"/>
      <w:r w:rsidRPr="00C15FE3">
        <w:rPr>
          <w:rFonts w:ascii="Times New Roman" w:hAnsi="Times New Roman"/>
          <w:b/>
          <w:bCs/>
          <w:sz w:val="24"/>
          <w:szCs w:val="24"/>
        </w:rPr>
        <w:t xml:space="preserve"> </w:t>
      </w:r>
    </w:p>
    <w:p w14:paraId="3112B9BD" w14:textId="77777777" w:rsidR="00B17BF3" w:rsidRPr="00432144" w:rsidRDefault="00B17BF3" w:rsidP="00432144">
      <w:pPr>
        <w:shd w:val="clear" w:color="auto" w:fill="FFFFFF" w:themeFill="background1"/>
        <w:spacing w:line="100" w:lineRule="atLeast"/>
        <w:rPr>
          <w:rFonts w:ascii="Times New Roman" w:hAnsi="Times New Roman"/>
          <w:color w:val="000000"/>
        </w:rPr>
      </w:pPr>
    </w:p>
    <w:p w14:paraId="6ED50230" w14:textId="3E02BA99" w:rsidR="00C26DB0" w:rsidRDefault="00C26DB0" w:rsidP="00432144">
      <w:pPr>
        <w:pStyle w:val="Odstavecseseznamem"/>
        <w:numPr>
          <w:ilvl w:val="0"/>
          <w:numId w:val="42"/>
        </w:numPr>
        <w:ind w:left="284" w:hanging="426"/>
        <w:rPr>
          <w:rFonts w:ascii="Times New Roman" w:hAnsi="Times New Roman"/>
          <w:szCs w:val="24"/>
        </w:rPr>
      </w:pPr>
      <w:r w:rsidRPr="00C26DB0">
        <w:rPr>
          <w:rFonts w:ascii="Times New Roman" w:hAnsi="Times New Roman"/>
          <w:szCs w:val="24"/>
        </w:rPr>
        <w:t xml:space="preserve">Ode dne nabytí účinnosti tohoto zákona do 31. prosince 2024 se pro postup podle § 111 odst. 2 a 112 odst. 4 zákona č. 262/2006 Sb., uplatní minimální mzda a nejnižší úrovně zaručené mzdy ve výši a za podmínek stanovených zákonem </w:t>
      </w:r>
      <w:r w:rsidRPr="004B4CC8">
        <w:rPr>
          <w:rFonts w:ascii="Times New Roman" w:hAnsi="Times New Roman"/>
          <w:szCs w:val="24"/>
        </w:rPr>
        <w:t xml:space="preserve">č. 262/2006 Sb., zákoník práce, </w:t>
      </w:r>
      <w:r w:rsidRPr="00C26DB0">
        <w:rPr>
          <w:rFonts w:ascii="Times New Roman" w:hAnsi="Times New Roman"/>
          <w:szCs w:val="24"/>
        </w:rPr>
        <w:t xml:space="preserve"> a nařízením vlády č. </w:t>
      </w:r>
      <w:r w:rsidRPr="004B4CC8">
        <w:rPr>
          <w:rFonts w:ascii="Times New Roman" w:hAnsi="Times New Roman"/>
          <w:szCs w:val="24"/>
        </w:rPr>
        <w:t>567/2006 Sb., o minimální mzdě, o nejnižších úrovních zaručené mzdy, o vymezení ztíženého pracovního prostředí a o výši příplatku ke mzdě za práci ve ztíženém pracovním prostředí, ve zněních účinných přede dnem nabytí účinnosti tohoto zákona</w:t>
      </w:r>
      <w:r w:rsidRPr="00C26DB0">
        <w:rPr>
          <w:rFonts w:ascii="Times New Roman" w:hAnsi="Times New Roman"/>
          <w:szCs w:val="24"/>
        </w:rPr>
        <w:t>.</w:t>
      </w:r>
      <w:r w:rsidRPr="004B4CC8">
        <w:rPr>
          <w:rFonts w:ascii="Times New Roman" w:hAnsi="Times New Roman"/>
          <w:szCs w:val="24"/>
        </w:rPr>
        <w:t xml:space="preserve"> </w:t>
      </w:r>
    </w:p>
    <w:p w14:paraId="012B58F5" w14:textId="77777777" w:rsidR="00432144" w:rsidRPr="00C26DB0" w:rsidRDefault="00432144" w:rsidP="00432144">
      <w:pPr>
        <w:pStyle w:val="Odstavecseseznamem"/>
        <w:ind w:left="284"/>
        <w:rPr>
          <w:rFonts w:ascii="Times New Roman" w:hAnsi="Times New Roman"/>
          <w:szCs w:val="24"/>
        </w:rPr>
      </w:pPr>
    </w:p>
    <w:p w14:paraId="5D5657DF" w14:textId="5ABF6ADA" w:rsidR="00753F7F" w:rsidRDefault="007E3B0C" w:rsidP="00753F7F">
      <w:pPr>
        <w:pStyle w:val="Odstavecseseznamem"/>
        <w:numPr>
          <w:ilvl w:val="0"/>
          <w:numId w:val="42"/>
        </w:numPr>
        <w:shd w:val="clear" w:color="auto" w:fill="FFFFFF" w:themeFill="background1"/>
        <w:spacing w:line="100" w:lineRule="atLeast"/>
        <w:ind w:left="284" w:hanging="426"/>
        <w:rPr>
          <w:rFonts w:ascii="Times New Roman" w:hAnsi="Times New Roman"/>
          <w:szCs w:val="24"/>
        </w:rPr>
      </w:pPr>
      <w:r>
        <w:rPr>
          <w:rFonts w:ascii="Times New Roman" w:hAnsi="Times New Roman" w:cs="Times New Roman"/>
          <w:color w:val="000000"/>
        </w:rPr>
        <w:t>Pokud by zaměstnanci po dni nabytí účinnosti tohoto zákona měla příslušet nejnižší úroveň zaručené mzdy ve výši nižší, než v jaké mu příslušela podle § 112 zákona č. 262/2006 Sb., zákoník práce, a nařízení vlády č. 567/2006 Sb., o minimální mzdě, o nejnižších úrovních zaručené mzdy, o vymezení ztíženého pracovního prostředí a o výši příplatku ke mzdě za práci ve ztíženém pracovním prostředí, ve zněních účinných přede dnem nabytí účinnosti tohoto zákona, bude za nejnižší úroveň zaručené mzdy pro účely poskytnutí doplatku podle § 112 odst. 4 zákona č. 262/2006 Sb., ve znění účinném ode dne nabytí účinnosti tohoto zákona</w:t>
      </w:r>
      <w:r w:rsidR="009B57F8">
        <w:rPr>
          <w:rFonts w:ascii="Times New Roman" w:hAnsi="Times New Roman" w:cs="Times New Roman"/>
          <w:color w:val="000000"/>
        </w:rPr>
        <w:t>,</w:t>
      </w:r>
      <w:r>
        <w:rPr>
          <w:rFonts w:ascii="Times New Roman" w:hAnsi="Times New Roman" w:cs="Times New Roman"/>
          <w:color w:val="000000"/>
        </w:rPr>
        <w:t xml:space="preserve"> považována nejnižší úroveň zaručené mzdy ve výši, která mu příslušela před nabytím účinnosti tohoto zákona</w:t>
      </w:r>
      <w:r w:rsidR="00753F7F" w:rsidRPr="00753F7F">
        <w:rPr>
          <w:rFonts w:ascii="Times New Roman" w:hAnsi="Times New Roman"/>
          <w:szCs w:val="24"/>
        </w:rPr>
        <w:t xml:space="preserve">. </w:t>
      </w:r>
    </w:p>
    <w:p w14:paraId="0EB9110B" w14:textId="77777777" w:rsidR="00710543" w:rsidRDefault="00710543" w:rsidP="00710543">
      <w:pPr>
        <w:pStyle w:val="Odstavecseseznamem"/>
        <w:shd w:val="clear" w:color="auto" w:fill="FFFFFF" w:themeFill="background1"/>
        <w:spacing w:line="100" w:lineRule="atLeast"/>
        <w:ind w:left="284"/>
        <w:rPr>
          <w:rFonts w:ascii="Times New Roman" w:hAnsi="Times New Roman"/>
          <w:szCs w:val="24"/>
        </w:rPr>
      </w:pPr>
    </w:p>
    <w:p w14:paraId="39E1A1D6" w14:textId="52AB2990" w:rsidR="00710543" w:rsidRDefault="00710543" w:rsidP="009A78A6">
      <w:pPr>
        <w:spacing w:after="0" w:line="240" w:lineRule="auto"/>
        <w:ind w:hanging="142"/>
        <w:rPr>
          <w:rFonts w:ascii="Times New Roman" w:hAnsi="Times New Roman"/>
          <w:b/>
          <w:bCs/>
          <w:sz w:val="24"/>
          <w:szCs w:val="24"/>
        </w:rPr>
      </w:pPr>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A  I</w:t>
      </w:r>
      <w:proofErr w:type="gramEnd"/>
      <w:r>
        <w:rPr>
          <w:rFonts w:ascii="Times New Roman" w:hAnsi="Times New Roman"/>
          <w:b/>
          <w:bCs/>
          <w:sz w:val="24"/>
          <w:szCs w:val="24"/>
        </w:rPr>
        <w:t xml:space="preserve"> </w:t>
      </w:r>
      <w:proofErr w:type="spellStart"/>
      <w:r>
        <w:rPr>
          <w:rFonts w:ascii="Times New Roman" w:hAnsi="Times New Roman"/>
          <w:b/>
          <w:bCs/>
          <w:sz w:val="24"/>
          <w:szCs w:val="24"/>
        </w:rPr>
        <w:t>I</w:t>
      </w:r>
      <w:proofErr w:type="spellEnd"/>
    </w:p>
    <w:p w14:paraId="0B665DDF" w14:textId="59435670" w:rsidR="009A78A6" w:rsidRDefault="009A78A6" w:rsidP="009A78A6">
      <w:pPr>
        <w:spacing w:after="0" w:line="240" w:lineRule="auto"/>
        <w:ind w:hanging="142"/>
        <w:rPr>
          <w:rFonts w:ascii="Times New Roman" w:hAnsi="Times New Roman"/>
          <w:b/>
          <w:bCs/>
          <w:sz w:val="24"/>
          <w:szCs w:val="24"/>
        </w:rPr>
      </w:pPr>
    </w:p>
    <w:p w14:paraId="4EAC2668" w14:textId="0639CA4A" w:rsidR="00C26DB0" w:rsidRPr="00C26DB0" w:rsidRDefault="00C26DB0" w:rsidP="00432144">
      <w:pPr>
        <w:pStyle w:val="Odstavecseseznamem"/>
        <w:numPr>
          <w:ilvl w:val="0"/>
          <w:numId w:val="51"/>
        </w:numPr>
        <w:shd w:val="clear" w:color="auto" w:fill="FFFFFF" w:themeFill="background1"/>
        <w:spacing w:line="100" w:lineRule="atLeast"/>
        <w:ind w:left="284" w:hanging="426"/>
        <w:rPr>
          <w:rFonts w:ascii="Times New Roman" w:hAnsi="Times New Roman"/>
          <w:szCs w:val="24"/>
        </w:rPr>
      </w:pPr>
      <w:r w:rsidRPr="00C26DB0">
        <w:rPr>
          <w:rFonts w:ascii="Times New Roman" w:hAnsi="Times New Roman"/>
          <w:szCs w:val="24"/>
        </w:rPr>
        <w:t xml:space="preserve">Ode dne nabytí účinnosti tohoto zákona do 31. prosince 2024 se pro postup podle § 111 odst. 2 a 112 odst. 4 zákona č. 262/2006 Sb., uplatní minimální mzda a nejnižší úrovně zaručené mzdy ve výši a za podmínek stanovených zákonem č. </w:t>
      </w:r>
      <w:r w:rsidRPr="004B4CC8">
        <w:rPr>
          <w:rFonts w:ascii="Times New Roman" w:hAnsi="Times New Roman"/>
          <w:szCs w:val="24"/>
        </w:rPr>
        <w:t xml:space="preserve">262/2006 Sb., zákoník práce, </w:t>
      </w:r>
      <w:r w:rsidRPr="00C26DB0">
        <w:rPr>
          <w:rFonts w:ascii="Times New Roman" w:hAnsi="Times New Roman"/>
          <w:szCs w:val="24"/>
        </w:rPr>
        <w:t xml:space="preserve"> </w:t>
      </w:r>
      <w:r w:rsidRPr="00C26DB0">
        <w:rPr>
          <w:rFonts w:ascii="Times New Roman" w:hAnsi="Times New Roman"/>
          <w:szCs w:val="24"/>
        </w:rPr>
        <w:lastRenderedPageBreak/>
        <w:t xml:space="preserve">a nařízením vlády č. </w:t>
      </w:r>
      <w:r w:rsidRPr="004B4CC8">
        <w:rPr>
          <w:rFonts w:ascii="Times New Roman" w:hAnsi="Times New Roman"/>
          <w:szCs w:val="24"/>
        </w:rPr>
        <w:t>567/2006 Sb., o minimální mzdě, o nejnižších úrovních zaručené mzdy, o vymezení ztíženého pracovního prostředí a o výši příplatku ke mzdě za práci ve ztíženém pracovním prostředí, ve zněních účinných přede dnem nabytí účinnosti tohoto zákona</w:t>
      </w:r>
      <w:r w:rsidRPr="00C26DB0">
        <w:rPr>
          <w:rFonts w:ascii="Times New Roman" w:hAnsi="Times New Roman"/>
          <w:szCs w:val="24"/>
        </w:rPr>
        <w:t>.</w:t>
      </w:r>
      <w:r w:rsidRPr="004B4CC8">
        <w:rPr>
          <w:rFonts w:ascii="Times New Roman" w:hAnsi="Times New Roman"/>
          <w:szCs w:val="24"/>
        </w:rPr>
        <w:t xml:space="preserve"> </w:t>
      </w:r>
    </w:p>
    <w:p w14:paraId="0757D956" w14:textId="77777777" w:rsidR="00C26DB0" w:rsidRPr="00432144" w:rsidRDefault="00C26DB0" w:rsidP="00432144">
      <w:pPr>
        <w:pStyle w:val="Odstavecseseznamem"/>
        <w:shd w:val="clear" w:color="auto" w:fill="FFFFFF" w:themeFill="background1"/>
        <w:spacing w:line="100" w:lineRule="atLeast"/>
        <w:ind w:left="284"/>
        <w:rPr>
          <w:rFonts w:ascii="Times New Roman" w:hAnsi="Times New Roman"/>
          <w:szCs w:val="24"/>
        </w:rPr>
      </w:pPr>
    </w:p>
    <w:bookmarkEnd w:id="5"/>
    <w:p w14:paraId="0CEB3B60" w14:textId="2B9789F7" w:rsidR="002A7E18" w:rsidRDefault="002A7E18" w:rsidP="002A7E18">
      <w:pPr>
        <w:pStyle w:val="Odstavecseseznamem"/>
        <w:ind w:left="284"/>
        <w:contextualSpacing w:val="0"/>
        <w:rPr>
          <w:rFonts w:ascii="Times New Roman" w:hAnsi="Times New Roman" w:cs="Times New Roman"/>
          <w:szCs w:val="24"/>
          <w:highlight w:val="yellow"/>
        </w:rPr>
      </w:pPr>
    </w:p>
    <w:p w14:paraId="6F949B13" w14:textId="77777777" w:rsidR="00E72D46" w:rsidRDefault="00E72D46" w:rsidP="002A7E18">
      <w:pPr>
        <w:pStyle w:val="Odstavecseseznamem"/>
        <w:ind w:left="284"/>
        <w:contextualSpacing w:val="0"/>
        <w:rPr>
          <w:rFonts w:ascii="Times New Roman" w:hAnsi="Times New Roman" w:cs="Times New Roman"/>
          <w:szCs w:val="24"/>
          <w:highlight w:val="yellow"/>
        </w:rPr>
      </w:pPr>
    </w:p>
    <w:p w14:paraId="45FBB408" w14:textId="5C0AB0D8" w:rsidR="00882637" w:rsidRDefault="00882637" w:rsidP="00882637">
      <w:pPr>
        <w:spacing w:after="0" w:line="240" w:lineRule="auto"/>
        <w:jc w:val="center"/>
        <w:rPr>
          <w:rFonts w:ascii="Times New Roman" w:eastAsia="Times New Roman" w:hAnsi="Times New Roman"/>
          <w:b/>
          <w:sz w:val="24"/>
          <w:szCs w:val="24"/>
          <w:lang w:eastAsia="cs-CZ"/>
        </w:rPr>
      </w:pPr>
      <w:r w:rsidRPr="00386970">
        <w:rPr>
          <w:rFonts w:ascii="Times New Roman" w:eastAsia="Times New Roman" w:hAnsi="Times New Roman"/>
          <w:b/>
          <w:sz w:val="24"/>
          <w:szCs w:val="24"/>
          <w:lang w:eastAsia="cs-CZ"/>
        </w:rPr>
        <w:t xml:space="preserve">ČÁST </w:t>
      </w:r>
      <w:r>
        <w:rPr>
          <w:rFonts w:ascii="Times New Roman" w:eastAsia="Times New Roman" w:hAnsi="Times New Roman"/>
          <w:b/>
          <w:sz w:val="24"/>
          <w:szCs w:val="24"/>
          <w:lang w:eastAsia="cs-CZ"/>
        </w:rPr>
        <w:t>DRUHÁ</w:t>
      </w:r>
      <w:r w:rsidRPr="00BE27C1">
        <w:rPr>
          <w:rFonts w:ascii="Times New Roman" w:eastAsia="Times New Roman" w:hAnsi="Times New Roman"/>
          <w:b/>
          <w:sz w:val="24"/>
          <w:szCs w:val="24"/>
          <w:lang w:eastAsia="cs-CZ"/>
        </w:rPr>
        <w:t xml:space="preserve"> </w:t>
      </w:r>
    </w:p>
    <w:p w14:paraId="64367FCE" w14:textId="77777777" w:rsidR="00882637" w:rsidRPr="00BE27C1" w:rsidRDefault="00882637" w:rsidP="00882637">
      <w:pPr>
        <w:spacing w:after="0" w:line="240" w:lineRule="auto"/>
        <w:jc w:val="center"/>
        <w:rPr>
          <w:rFonts w:ascii="Times New Roman" w:eastAsia="Times New Roman" w:hAnsi="Times New Roman"/>
          <w:b/>
          <w:sz w:val="24"/>
          <w:szCs w:val="24"/>
          <w:lang w:eastAsia="cs-CZ"/>
        </w:rPr>
      </w:pPr>
    </w:p>
    <w:p w14:paraId="19D1E711" w14:textId="31B0F441" w:rsidR="00882637" w:rsidRDefault="00882637" w:rsidP="00882637">
      <w:pPr>
        <w:spacing w:after="0" w:line="240" w:lineRule="auto"/>
        <w:jc w:val="center"/>
        <w:rPr>
          <w:rFonts w:ascii="Times New Roman" w:eastAsia="Times New Roman" w:hAnsi="Times New Roman"/>
          <w:b/>
          <w:sz w:val="24"/>
          <w:szCs w:val="24"/>
          <w:lang w:eastAsia="cs-CZ"/>
        </w:rPr>
      </w:pPr>
      <w:r w:rsidRPr="00BE27C1">
        <w:rPr>
          <w:rFonts w:ascii="Times New Roman" w:eastAsia="Times New Roman" w:hAnsi="Times New Roman"/>
          <w:b/>
          <w:sz w:val="24"/>
          <w:szCs w:val="24"/>
          <w:lang w:eastAsia="cs-CZ"/>
        </w:rPr>
        <w:t xml:space="preserve">Změna </w:t>
      </w:r>
      <w:r>
        <w:rPr>
          <w:rFonts w:ascii="Times New Roman" w:eastAsia="Times New Roman" w:hAnsi="Times New Roman"/>
          <w:b/>
          <w:sz w:val="24"/>
          <w:szCs w:val="24"/>
          <w:lang w:eastAsia="cs-CZ"/>
        </w:rPr>
        <w:t>zákona o kolektivním vyjednávání</w:t>
      </w:r>
    </w:p>
    <w:p w14:paraId="249A39DD" w14:textId="77777777" w:rsidR="00882637" w:rsidRPr="00BE27C1" w:rsidRDefault="00882637" w:rsidP="00882637">
      <w:pPr>
        <w:spacing w:after="0" w:line="240" w:lineRule="auto"/>
        <w:jc w:val="center"/>
        <w:rPr>
          <w:rFonts w:ascii="Times New Roman" w:eastAsia="Times New Roman" w:hAnsi="Times New Roman"/>
          <w:b/>
          <w:sz w:val="24"/>
          <w:szCs w:val="24"/>
          <w:lang w:eastAsia="cs-CZ"/>
        </w:rPr>
      </w:pPr>
    </w:p>
    <w:p w14:paraId="4BAAA016" w14:textId="7D1E3A97" w:rsidR="00882637" w:rsidRDefault="00882637" w:rsidP="00882637">
      <w:pPr>
        <w:spacing w:after="0" w:line="240" w:lineRule="auto"/>
        <w:jc w:val="center"/>
        <w:rPr>
          <w:rFonts w:ascii="Times New Roman" w:eastAsia="Times New Roman" w:hAnsi="Times New Roman"/>
          <w:sz w:val="24"/>
          <w:szCs w:val="24"/>
          <w:lang w:eastAsia="cs-CZ"/>
        </w:rPr>
      </w:pPr>
      <w:r w:rsidRPr="00BE27C1">
        <w:rPr>
          <w:rFonts w:ascii="Times New Roman" w:eastAsia="Times New Roman" w:hAnsi="Times New Roman"/>
          <w:sz w:val="24"/>
          <w:szCs w:val="24"/>
          <w:lang w:eastAsia="cs-CZ"/>
        </w:rPr>
        <w:t>Čl. I</w:t>
      </w:r>
      <w:r w:rsidR="001E690B">
        <w:rPr>
          <w:rFonts w:ascii="Times New Roman" w:eastAsia="Times New Roman" w:hAnsi="Times New Roman"/>
          <w:sz w:val="24"/>
          <w:szCs w:val="24"/>
          <w:lang w:eastAsia="cs-CZ"/>
        </w:rPr>
        <w:t>I</w:t>
      </w:r>
      <w:r w:rsidR="00710543">
        <w:rPr>
          <w:rFonts w:ascii="Times New Roman" w:eastAsia="Times New Roman" w:hAnsi="Times New Roman"/>
          <w:sz w:val="24"/>
          <w:szCs w:val="24"/>
          <w:lang w:eastAsia="cs-CZ"/>
        </w:rPr>
        <w:t>I</w:t>
      </w:r>
    </w:p>
    <w:p w14:paraId="6BCC4CCC" w14:textId="77777777" w:rsidR="00882637" w:rsidRPr="00BE27C1" w:rsidRDefault="00882637" w:rsidP="00882637">
      <w:pPr>
        <w:spacing w:after="0" w:line="240" w:lineRule="auto"/>
        <w:jc w:val="center"/>
        <w:rPr>
          <w:rFonts w:ascii="Times New Roman" w:eastAsia="Times New Roman" w:hAnsi="Times New Roman"/>
          <w:sz w:val="24"/>
          <w:szCs w:val="24"/>
          <w:lang w:eastAsia="cs-CZ"/>
        </w:rPr>
      </w:pPr>
    </w:p>
    <w:p w14:paraId="308B1208" w14:textId="5EEBCB0C" w:rsidR="001E690B" w:rsidRDefault="001E690B" w:rsidP="00E64074">
      <w:pPr>
        <w:spacing w:after="0" w:line="240" w:lineRule="auto"/>
        <w:ind w:firstLine="567"/>
        <w:jc w:val="both"/>
        <w:rPr>
          <w:rFonts w:ascii="Times New Roman" w:eastAsia="Times New Roman" w:hAnsi="Times New Roman"/>
          <w:color w:val="000000" w:themeColor="text1"/>
          <w:sz w:val="24"/>
          <w:szCs w:val="24"/>
          <w:lang w:eastAsia="cs-CZ"/>
        </w:rPr>
      </w:pPr>
      <w:r w:rsidRPr="0069499D">
        <w:rPr>
          <w:rFonts w:ascii="Times New Roman" w:hAnsi="Times New Roman"/>
          <w:color w:val="000000" w:themeColor="text1"/>
          <w:sz w:val="24"/>
          <w:szCs w:val="24"/>
        </w:rPr>
        <w:t xml:space="preserve">Zákon č. 2/1991 Sb., </w:t>
      </w:r>
      <w:r w:rsidRPr="0069499D">
        <w:rPr>
          <w:rFonts w:ascii="Times New Roman" w:eastAsia="Times New Roman" w:hAnsi="Times New Roman"/>
          <w:color w:val="000000" w:themeColor="text1"/>
          <w:sz w:val="24"/>
          <w:szCs w:val="24"/>
          <w:lang w:eastAsia="cs-CZ"/>
        </w:rPr>
        <w:t xml:space="preserve">o kolektivním vyjednávání, ve znění zákona </w:t>
      </w:r>
      <w:r w:rsidRPr="0069499D">
        <w:rPr>
          <w:rFonts w:ascii="Times New Roman" w:hAnsi="Times New Roman"/>
          <w:color w:val="000000" w:themeColor="text1"/>
          <w:sz w:val="24"/>
          <w:szCs w:val="24"/>
        </w:rPr>
        <w:t>č. 519/1991 Sb., zákona č. 118/1995 Sb., zákona č. 155/1995 Sb., zákona č. 220/2000 Sb., zákona č. 151/2002 Sb., nálezem č. </w:t>
      </w:r>
      <w:r w:rsidRPr="00753F7F">
        <w:rPr>
          <w:rFonts w:ascii="Times New Roman" w:hAnsi="Times New Roman"/>
          <w:sz w:val="24"/>
          <w:szCs w:val="24"/>
        </w:rPr>
        <w:t>199/2003 Sb.</w:t>
      </w:r>
      <w:proofErr w:type="gramStart"/>
      <w:r w:rsidRPr="0069499D">
        <w:rPr>
          <w:rFonts w:ascii="Times New Roman" w:hAnsi="Times New Roman"/>
          <w:color w:val="000000" w:themeColor="text1"/>
          <w:sz w:val="24"/>
          <w:szCs w:val="24"/>
        </w:rPr>
        <w:t>,  zákona</w:t>
      </w:r>
      <w:proofErr w:type="gramEnd"/>
      <w:r w:rsidRPr="0069499D">
        <w:rPr>
          <w:rFonts w:ascii="Times New Roman" w:hAnsi="Times New Roman"/>
          <w:color w:val="000000" w:themeColor="text1"/>
          <w:sz w:val="24"/>
          <w:szCs w:val="24"/>
        </w:rPr>
        <w:t xml:space="preserve"> č. 255/2005 Sb., zákona č. 112/2006 Sb., zákona č. 265/2006 Sb., zákona č. 189/2006 Sb., zákona č. 73/2011 Sb. a</w:t>
      </w:r>
      <w:r w:rsidRPr="0069499D">
        <w:rPr>
          <w:rFonts w:ascii="Times New Roman" w:eastAsia="Times New Roman" w:hAnsi="Times New Roman"/>
          <w:color w:val="000000" w:themeColor="text1"/>
          <w:sz w:val="24"/>
          <w:szCs w:val="24"/>
          <w:lang w:eastAsia="cs-CZ"/>
        </w:rPr>
        <w:t xml:space="preserve"> zákona č. 277/2019 Sb. se mění takto:</w:t>
      </w:r>
    </w:p>
    <w:p w14:paraId="16D963DA" w14:textId="77777777" w:rsidR="00E64074" w:rsidRPr="0069499D" w:rsidRDefault="00E64074" w:rsidP="00E64074">
      <w:pPr>
        <w:spacing w:after="0" w:line="240" w:lineRule="auto"/>
        <w:ind w:firstLine="567"/>
        <w:jc w:val="both"/>
        <w:rPr>
          <w:rFonts w:ascii="Times New Roman" w:eastAsia="Times New Roman" w:hAnsi="Times New Roman"/>
          <w:color w:val="000000" w:themeColor="text1"/>
          <w:sz w:val="24"/>
          <w:szCs w:val="24"/>
          <w:lang w:eastAsia="cs-CZ"/>
        </w:rPr>
      </w:pPr>
    </w:p>
    <w:p w14:paraId="4FB4B7FB" w14:textId="77777777" w:rsidR="001E690B" w:rsidRDefault="001E690B" w:rsidP="00E64074">
      <w:pPr>
        <w:pStyle w:val="Default"/>
        <w:numPr>
          <w:ilvl w:val="0"/>
          <w:numId w:val="44"/>
        </w:numPr>
        <w:ind w:left="284" w:hanging="426"/>
        <w:jc w:val="both"/>
        <w:rPr>
          <w:rFonts w:eastAsia="Times New Roman"/>
          <w:color w:val="000000" w:themeColor="text1"/>
          <w:lang w:eastAsia="cs-CZ"/>
        </w:rPr>
      </w:pPr>
      <w:r w:rsidRPr="0069499D">
        <w:rPr>
          <w:rFonts w:eastAsia="Times New Roman"/>
          <w:color w:val="000000" w:themeColor="text1"/>
          <w:lang w:eastAsia="cs-CZ"/>
        </w:rPr>
        <w:t>V § 7 odst. 1 a v § 7 odst. 4 písm. a) a b) se slovo „Odvětvové“ zrušuje a za slovo „činností“ se vkládají slova „podle jiného právního předpisu</w:t>
      </w:r>
      <w:r w:rsidRPr="0069499D">
        <w:rPr>
          <w:rFonts w:eastAsia="Times New Roman"/>
          <w:color w:val="000000" w:themeColor="text1"/>
          <w:vertAlign w:val="superscript"/>
          <w:lang w:eastAsia="cs-CZ"/>
        </w:rPr>
        <w:t>4b)</w:t>
      </w:r>
      <w:r w:rsidRPr="0069499D">
        <w:rPr>
          <w:rFonts w:eastAsia="Times New Roman"/>
          <w:color w:val="000000" w:themeColor="text1"/>
          <w:lang w:eastAsia="cs-CZ"/>
        </w:rPr>
        <w:t>“.</w:t>
      </w:r>
    </w:p>
    <w:p w14:paraId="05F1407D" w14:textId="77777777" w:rsidR="001E690B" w:rsidRDefault="001E690B" w:rsidP="00E64074">
      <w:pPr>
        <w:pStyle w:val="Default"/>
        <w:ind w:left="284"/>
        <w:jc w:val="both"/>
        <w:rPr>
          <w:rFonts w:eastAsia="Times New Roman"/>
          <w:color w:val="000000" w:themeColor="text1"/>
          <w:lang w:eastAsia="cs-CZ"/>
        </w:rPr>
      </w:pPr>
    </w:p>
    <w:p w14:paraId="35BC4801" w14:textId="77777777" w:rsidR="00E64074" w:rsidRDefault="001E690B" w:rsidP="00E64074">
      <w:pPr>
        <w:pStyle w:val="Default"/>
        <w:ind w:left="284"/>
        <w:jc w:val="both"/>
        <w:rPr>
          <w:rFonts w:eastAsia="Times New Roman"/>
          <w:color w:val="000000" w:themeColor="text1"/>
          <w:lang w:eastAsia="cs-CZ"/>
        </w:rPr>
      </w:pPr>
      <w:r w:rsidRPr="001E690B">
        <w:rPr>
          <w:rFonts w:eastAsia="Times New Roman"/>
          <w:color w:val="000000" w:themeColor="text1"/>
          <w:lang w:eastAsia="cs-CZ"/>
        </w:rPr>
        <w:t xml:space="preserve">Poznámka pod čarou č. 4b zní: </w:t>
      </w:r>
    </w:p>
    <w:p w14:paraId="474B7EBE" w14:textId="77777777" w:rsidR="00E64074" w:rsidRDefault="00E64074" w:rsidP="00E64074">
      <w:pPr>
        <w:pStyle w:val="Default"/>
        <w:ind w:left="284"/>
        <w:jc w:val="both"/>
        <w:rPr>
          <w:rFonts w:eastAsia="Times New Roman"/>
          <w:color w:val="000000" w:themeColor="text1"/>
          <w:lang w:eastAsia="cs-CZ"/>
        </w:rPr>
      </w:pPr>
    </w:p>
    <w:p w14:paraId="72D890A9" w14:textId="13232B94" w:rsidR="001E690B" w:rsidRPr="0069499D" w:rsidRDefault="001E690B" w:rsidP="00E64074">
      <w:pPr>
        <w:pStyle w:val="Default"/>
        <w:ind w:left="284"/>
        <w:jc w:val="both"/>
        <w:rPr>
          <w:rFonts w:eastAsia="Times New Roman"/>
          <w:color w:val="000000" w:themeColor="text1"/>
          <w:lang w:eastAsia="cs-CZ"/>
        </w:rPr>
      </w:pPr>
      <w:r w:rsidRPr="0069499D">
        <w:rPr>
          <w:rFonts w:eastAsia="Times New Roman"/>
          <w:color w:val="000000" w:themeColor="text1"/>
          <w:lang w:eastAsia="cs-CZ"/>
        </w:rPr>
        <w:t>„</w:t>
      </w:r>
      <w:proofErr w:type="gramStart"/>
      <w:r w:rsidRPr="0069499D">
        <w:rPr>
          <w:rFonts w:eastAsia="Times New Roman"/>
          <w:color w:val="000000" w:themeColor="text1"/>
          <w:vertAlign w:val="superscript"/>
          <w:lang w:eastAsia="cs-CZ"/>
        </w:rPr>
        <w:t>4b</w:t>
      </w:r>
      <w:proofErr w:type="gramEnd"/>
      <w:r w:rsidRPr="0069499D">
        <w:rPr>
          <w:rFonts w:eastAsia="Times New Roman"/>
          <w:color w:val="000000" w:themeColor="text1"/>
          <w:vertAlign w:val="superscript"/>
          <w:lang w:eastAsia="cs-CZ"/>
        </w:rPr>
        <w:t>)</w:t>
      </w:r>
      <w:r w:rsidRPr="0069499D">
        <w:rPr>
          <w:rFonts w:eastAsia="Times New Roman"/>
          <w:color w:val="000000" w:themeColor="text1"/>
          <w:lang w:eastAsia="cs-CZ"/>
        </w:rPr>
        <w:t xml:space="preserve"> Sdělení Českého statistického úřadu č. 244/2007 Sb. o zavedení Klasifikace ekonomických činností (CZ-NACE).“.</w:t>
      </w:r>
    </w:p>
    <w:p w14:paraId="79328F70" w14:textId="77777777" w:rsidR="001E690B" w:rsidRPr="0069499D" w:rsidRDefault="001E690B" w:rsidP="00E64074">
      <w:pPr>
        <w:spacing w:after="0" w:line="240" w:lineRule="auto"/>
        <w:jc w:val="both"/>
        <w:rPr>
          <w:rFonts w:ascii="Times New Roman" w:eastAsia="Times New Roman" w:hAnsi="Times New Roman"/>
          <w:color w:val="000000" w:themeColor="text1"/>
          <w:sz w:val="24"/>
          <w:szCs w:val="24"/>
          <w:lang w:eastAsia="cs-CZ"/>
        </w:rPr>
      </w:pPr>
    </w:p>
    <w:p w14:paraId="1DBEF0F6" w14:textId="4D660EF9" w:rsidR="001E690B" w:rsidRDefault="001E690B" w:rsidP="00E64074">
      <w:pPr>
        <w:pStyle w:val="Default"/>
        <w:numPr>
          <w:ilvl w:val="0"/>
          <w:numId w:val="44"/>
        </w:numPr>
        <w:ind w:left="284" w:hanging="426"/>
        <w:jc w:val="both"/>
        <w:rPr>
          <w:rFonts w:eastAsia="Times New Roman"/>
          <w:color w:val="000000" w:themeColor="text1"/>
          <w:lang w:eastAsia="cs-CZ"/>
        </w:rPr>
      </w:pPr>
      <w:r w:rsidRPr="0069499D">
        <w:rPr>
          <w:rFonts w:eastAsia="Times New Roman"/>
          <w:color w:val="000000" w:themeColor="text1"/>
          <w:lang w:eastAsia="cs-CZ"/>
        </w:rPr>
        <w:t xml:space="preserve">V § 7a se písm. </w:t>
      </w:r>
      <w:r w:rsidRPr="0069499D">
        <w:rPr>
          <w:rFonts w:eastAsia="Times New Roman"/>
          <w:color w:val="000000" w:themeColor="text1"/>
          <w:u w:val="single"/>
          <w:lang w:eastAsia="cs-CZ"/>
        </w:rPr>
        <w:t>a)</w:t>
      </w:r>
      <w:r w:rsidRPr="0069499D">
        <w:rPr>
          <w:rFonts w:eastAsia="Times New Roman"/>
          <w:color w:val="000000" w:themeColor="text1"/>
          <w:lang w:eastAsia="cs-CZ"/>
        </w:rPr>
        <w:t xml:space="preserve"> a </w:t>
      </w:r>
      <w:r w:rsidRPr="0069499D">
        <w:rPr>
          <w:rFonts w:eastAsia="Times New Roman"/>
          <w:color w:val="000000" w:themeColor="text1"/>
          <w:u w:val="single"/>
          <w:lang w:eastAsia="cs-CZ"/>
        </w:rPr>
        <w:t>e)</w:t>
      </w:r>
      <w:r w:rsidRPr="0069499D">
        <w:rPr>
          <w:color w:val="000000" w:themeColor="text1"/>
        </w:rPr>
        <w:t xml:space="preserve"> </w:t>
      </w:r>
      <w:r w:rsidRPr="0069499D">
        <w:rPr>
          <w:rFonts w:eastAsia="Times New Roman"/>
          <w:color w:val="000000" w:themeColor="text1"/>
          <w:lang w:eastAsia="cs-CZ"/>
        </w:rPr>
        <w:t xml:space="preserve">včetně poznámky pod čarou č. 4d zrušují. </w:t>
      </w:r>
    </w:p>
    <w:p w14:paraId="5F594923" w14:textId="77777777" w:rsidR="00E64074" w:rsidRDefault="00E64074" w:rsidP="00E64074">
      <w:pPr>
        <w:pStyle w:val="Default"/>
        <w:ind w:left="284"/>
        <w:jc w:val="both"/>
        <w:rPr>
          <w:rFonts w:eastAsia="Times New Roman"/>
          <w:color w:val="000000" w:themeColor="text1"/>
          <w:lang w:eastAsia="cs-CZ"/>
        </w:rPr>
      </w:pPr>
    </w:p>
    <w:p w14:paraId="79D3FAA7" w14:textId="5826FE2D" w:rsidR="000459FA" w:rsidRPr="00E64074" w:rsidRDefault="000459FA" w:rsidP="00E64074">
      <w:pPr>
        <w:spacing w:after="0" w:line="240" w:lineRule="auto"/>
        <w:ind w:left="142"/>
        <w:rPr>
          <w:rFonts w:ascii="Times New Roman" w:hAnsi="Times New Roman"/>
          <w:i/>
          <w:iCs/>
          <w:color w:val="000000" w:themeColor="text1"/>
          <w:szCs w:val="24"/>
        </w:rPr>
      </w:pPr>
      <w:r w:rsidRPr="00E64074">
        <w:rPr>
          <w:rFonts w:ascii="Times New Roman" w:hAnsi="Times New Roman"/>
          <w:i/>
          <w:iCs/>
          <w:color w:val="000000" w:themeColor="text1"/>
          <w:sz w:val="24"/>
          <w:szCs w:val="24"/>
        </w:rPr>
        <w:t xml:space="preserve">   CELEX 32022L2041</w:t>
      </w:r>
    </w:p>
    <w:p w14:paraId="52EEB88A" w14:textId="77777777" w:rsidR="00E64074" w:rsidRDefault="00E64074" w:rsidP="00E64074">
      <w:pPr>
        <w:pStyle w:val="Default"/>
        <w:ind w:left="284"/>
        <w:jc w:val="both"/>
        <w:rPr>
          <w:rFonts w:eastAsia="Times New Roman"/>
          <w:color w:val="000000" w:themeColor="text1"/>
          <w:lang w:eastAsia="cs-CZ"/>
        </w:rPr>
      </w:pPr>
    </w:p>
    <w:p w14:paraId="26434214" w14:textId="3426E367" w:rsidR="001E690B" w:rsidRDefault="001E690B" w:rsidP="00E64074">
      <w:pPr>
        <w:pStyle w:val="Default"/>
        <w:ind w:left="284"/>
        <w:jc w:val="both"/>
        <w:rPr>
          <w:rFonts w:eastAsia="Times New Roman"/>
          <w:color w:val="000000" w:themeColor="text1"/>
          <w:lang w:eastAsia="cs-CZ"/>
        </w:rPr>
      </w:pPr>
      <w:r w:rsidRPr="001E690B">
        <w:rPr>
          <w:rFonts w:eastAsia="Times New Roman"/>
          <w:color w:val="000000" w:themeColor="text1"/>
          <w:lang w:eastAsia="cs-CZ"/>
        </w:rPr>
        <w:t xml:space="preserve">Dosavadní písmena b) až d) se označují jako písmena a) až c). </w:t>
      </w:r>
    </w:p>
    <w:p w14:paraId="7D4AC876" w14:textId="77777777" w:rsidR="001E690B" w:rsidRPr="0069499D" w:rsidRDefault="001E690B" w:rsidP="00E64074">
      <w:pPr>
        <w:spacing w:after="0" w:line="240" w:lineRule="auto"/>
        <w:jc w:val="both"/>
        <w:rPr>
          <w:rFonts w:ascii="Times New Roman" w:eastAsia="Times New Roman" w:hAnsi="Times New Roman"/>
          <w:color w:val="000000" w:themeColor="text1"/>
          <w:sz w:val="24"/>
          <w:szCs w:val="24"/>
          <w:lang w:eastAsia="cs-CZ"/>
        </w:rPr>
      </w:pPr>
    </w:p>
    <w:p w14:paraId="38F956D8" w14:textId="430A2FE5" w:rsidR="001E690B" w:rsidRDefault="001E690B" w:rsidP="00E64074">
      <w:pPr>
        <w:pStyle w:val="Default"/>
        <w:numPr>
          <w:ilvl w:val="0"/>
          <w:numId w:val="44"/>
        </w:numPr>
        <w:ind w:left="284" w:hanging="426"/>
        <w:jc w:val="both"/>
        <w:rPr>
          <w:rFonts w:eastAsia="Times New Roman"/>
          <w:color w:val="000000" w:themeColor="text1"/>
          <w:lang w:eastAsia="cs-CZ"/>
        </w:rPr>
      </w:pPr>
      <w:r w:rsidRPr="0069499D">
        <w:rPr>
          <w:rFonts w:eastAsia="Times New Roman"/>
          <w:color w:val="000000" w:themeColor="text1"/>
          <w:lang w:eastAsia="cs-CZ"/>
        </w:rPr>
        <w:t>V § 7a písm. b) se text</w:t>
      </w:r>
      <w:r w:rsidRPr="0069499D">
        <w:rPr>
          <w:rFonts w:eastAsia="Times New Roman"/>
          <w:color w:val="000000" w:themeColor="text1"/>
          <w:u w:val="single"/>
          <w:lang w:eastAsia="cs-CZ"/>
        </w:rPr>
        <w:t xml:space="preserve"> „20“</w:t>
      </w:r>
      <w:r w:rsidRPr="0069499D">
        <w:rPr>
          <w:rFonts w:eastAsia="Times New Roman"/>
          <w:color w:val="000000" w:themeColor="text1"/>
          <w:lang w:eastAsia="cs-CZ"/>
        </w:rPr>
        <w:t xml:space="preserve"> nahrazuje textem </w:t>
      </w:r>
      <w:r w:rsidRPr="0069499D">
        <w:rPr>
          <w:rFonts w:eastAsia="Times New Roman"/>
          <w:color w:val="000000" w:themeColor="text1"/>
          <w:u w:val="single"/>
          <w:lang w:eastAsia="cs-CZ"/>
        </w:rPr>
        <w:t>„10“</w:t>
      </w:r>
      <w:r w:rsidRPr="0069499D">
        <w:rPr>
          <w:rFonts w:eastAsia="Times New Roman"/>
          <w:color w:val="000000" w:themeColor="text1"/>
          <w:lang w:eastAsia="cs-CZ"/>
        </w:rPr>
        <w:t xml:space="preserve"> a za text „zaměstnanců,“ se doplňuje slovo „nebo“.</w:t>
      </w:r>
    </w:p>
    <w:p w14:paraId="75E4236D" w14:textId="4C30126B" w:rsidR="001E690B" w:rsidRDefault="001E690B" w:rsidP="001E690B">
      <w:pPr>
        <w:pStyle w:val="Default"/>
        <w:spacing w:line="276" w:lineRule="auto"/>
        <w:ind w:left="-142"/>
        <w:jc w:val="both"/>
        <w:rPr>
          <w:rFonts w:eastAsia="Times New Roman"/>
          <w:color w:val="000000" w:themeColor="text1"/>
          <w:lang w:eastAsia="cs-CZ"/>
        </w:rPr>
      </w:pPr>
    </w:p>
    <w:p w14:paraId="7D9BB85E" w14:textId="77777777" w:rsidR="001E690B" w:rsidRPr="0069499D" w:rsidRDefault="001E690B" w:rsidP="00A37A17">
      <w:pPr>
        <w:spacing w:after="0" w:line="240" w:lineRule="auto"/>
        <w:ind w:firstLine="284"/>
        <w:contextualSpacing/>
        <w:rPr>
          <w:rFonts w:ascii="Times New Roman" w:hAnsi="Times New Roman"/>
          <w:i/>
          <w:iCs/>
          <w:color w:val="000000" w:themeColor="text1"/>
          <w:sz w:val="24"/>
          <w:szCs w:val="24"/>
        </w:rPr>
      </w:pPr>
      <w:r w:rsidRPr="0069499D">
        <w:rPr>
          <w:rFonts w:ascii="Times New Roman" w:hAnsi="Times New Roman"/>
          <w:i/>
          <w:iCs/>
          <w:color w:val="000000" w:themeColor="text1"/>
          <w:sz w:val="24"/>
          <w:szCs w:val="24"/>
        </w:rPr>
        <w:t>CELEX 32022L2041</w:t>
      </w:r>
    </w:p>
    <w:p w14:paraId="50857F99" w14:textId="77777777" w:rsidR="001E690B" w:rsidRPr="0069499D" w:rsidRDefault="001E690B" w:rsidP="001E690B">
      <w:pPr>
        <w:spacing w:after="0" w:line="240" w:lineRule="auto"/>
        <w:jc w:val="both"/>
        <w:rPr>
          <w:rFonts w:ascii="Times New Roman" w:eastAsia="Times New Roman" w:hAnsi="Times New Roman"/>
          <w:color w:val="000000" w:themeColor="text1"/>
          <w:sz w:val="24"/>
          <w:szCs w:val="24"/>
          <w:lang w:eastAsia="cs-CZ"/>
        </w:rPr>
      </w:pPr>
      <w:r w:rsidRPr="0069499D">
        <w:rPr>
          <w:rFonts w:ascii="Times New Roman" w:eastAsia="Times New Roman" w:hAnsi="Times New Roman"/>
          <w:color w:val="000000" w:themeColor="text1"/>
          <w:sz w:val="24"/>
          <w:szCs w:val="24"/>
          <w:lang w:eastAsia="cs-CZ"/>
        </w:rPr>
        <w:t xml:space="preserve"> </w:t>
      </w:r>
    </w:p>
    <w:p w14:paraId="00E3EDFA" w14:textId="07FF433E" w:rsidR="00882637" w:rsidRDefault="001E690B" w:rsidP="00882637">
      <w:pPr>
        <w:pStyle w:val="Default"/>
        <w:numPr>
          <w:ilvl w:val="0"/>
          <w:numId w:val="44"/>
        </w:numPr>
        <w:spacing w:line="276" w:lineRule="auto"/>
        <w:ind w:left="284" w:hanging="426"/>
        <w:jc w:val="both"/>
        <w:rPr>
          <w:rFonts w:eastAsia="Times New Roman"/>
          <w:color w:val="000000" w:themeColor="text1"/>
          <w:lang w:eastAsia="cs-CZ"/>
        </w:rPr>
      </w:pPr>
      <w:r w:rsidRPr="0069499D">
        <w:rPr>
          <w:rFonts w:eastAsia="Times New Roman"/>
          <w:color w:val="000000" w:themeColor="text1"/>
          <w:lang w:eastAsia="cs-CZ"/>
        </w:rPr>
        <w:t xml:space="preserve">V § 7a písm. c) se text </w:t>
      </w:r>
      <w:proofErr w:type="gramStart"/>
      <w:r w:rsidRPr="0069499D">
        <w:rPr>
          <w:rFonts w:eastAsia="Times New Roman"/>
          <w:color w:val="000000" w:themeColor="text1"/>
          <w:lang w:eastAsia="cs-CZ"/>
        </w:rPr>
        <w:t>„ ,</w:t>
      </w:r>
      <w:proofErr w:type="gramEnd"/>
      <w:r w:rsidRPr="0069499D">
        <w:rPr>
          <w:rFonts w:eastAsia="Times New Roman"/>
          <w:color w:val="000000" w:themeColor="text1"/>
          <w:lang w:eastAsia="cs-CZ"/>
        </w:rPr>
        <w:t xml:space="preserve"> nebo“ nahrazuje tečkou. </w:t>
      </w:r>
    </w:p>
    <w:p w14:paraId="66C34350" w14:textId="77777777" w:rsidR="00EF1D80" w:rsidRDefault="00EF1D80" w:rsidP="00EF1D80">
      <w:pPr>
        <w:pStyle w:val="Default"/>
        <w:spacing w:line="276" w:lineRule="auto"/>
        <w:ind w:left="284"/>
        <w:jc w:val="both"/>
        <w:rPr>
          <w:rFonts w:eastAsia="Times New Roman"/>
          <w:color w:val="000000" w:themeColor="text1"/>
          <w:lang w:eastAsia="cs-CZ"/>
        </w:rPr>
      </w:pPr>
    </w:p>
    <w:p w14:paraId="6FF170F9" w14:textId="75BE5C94" w:rsidR="00F940D8" w:rsidRDefault="00F940D8" w:rsidP="00F940D8">
      <w:pPr>
        <w:pStyle w:val="Default"/>
        <w:spacing w:line="276" w:lineRule="auto"/>
        <w:jc w:val="both"/>
        <w:rPr>
          <w:rFonts w:eastAsia="Times New Roman"/>
          <w:color w:val="000000" w:themeColor="text1"/>
          <w:lang w:eastAsia="cs-CZ"/>
        </w:rPr>
      </w:pPr>
    </w:p>
    <w:p w14:paraId="4C635AF2" w14:textId="4BD36610" w:rsidR="00EF1D80" w:rsidRPr="00432144" w:rsidRDefault="00EF1D80" w:rsidP="00EF1D80">
      <w:pPr>
        <w:pStyle w:val="Odstavecseseznamem"/>
        <w:ind w:left="284"/>
        <w:jc w:val="center"/>
        <w:rPr>
          <w:rFonts w:ascii="Times New Roman" w:eastAsia="Times New Roman" w:hAnsi="Times New Roman" w:cs="Times New Roman"/>
          <w:szCs w:val="24"/>
        </w:rPr>
      </w:pPr>
      <w:r w:rsidRPr="00432144">
        <w:rPr>
          <w:rFonts w:ascii="Times New Roman" w:eastAsia="Times New Roman" w:hAnsi="Times New Roman" w:cs="Times New Roman"/>
          <w:szCs w:val="24"/>
        </w:rPr>
        <w:t>Čl. IV</w:t>
      </w:r>
    </w:p>
    <w:p w14:paraId="1AA4D9DF" w14:textId="77777777" w:rsidR="00EF1D80" w:rsidRPr="00432144" w:rsidRDefault="00EF1D80" w:rsidP="00EF1D80">
      <w:pPr>
        <w:pStyle w:val="Odstavecseseznamem"/>
        <w:rPr>
          <w:rFonts w:ascii="Times New Roman" w:eastAsia="Times New Roman" w:hAnsi="Times New Roman" w:cs="Times New Roman"/>
          <w:szCs w:val="24"/>
        </w:rPr>
      </w:pPr>
    </w:p>
    <w:p w14:paraId="4146FF54" w14:textId="77777777" w:rsidR="00EF1D80" w:rsidRPr="00432144" w:rsidRDefault="00EF1D80" w:rsidP="00EF1D80">
      <w:pPr>
        <w:spacing w:after="0" w:line="240" w:lineRule="auto"/>
        <w:jc w:val="center"/>
        <w:rPr>
          <w:rFonts w:ascii="Times New Roman" w:hAnsi="Times New Roman"/>
          <w:b/>
          <w:bCs/>
          <w:sz w:val="24"/>
          <w:szCs w:val="24"/>
        </w:rPr>
      </w:pPr>
      <w:r w:rsidRPr="00432144">
        <w:rPr>
          <w:rFonts w:ascii="Times New Roman" w:hAnsi="Times New Roman"/>
          <w:b/>
          <w:bCs/>
          <w:sz w:val="24"/>
          <w:szCs w:val="24"/>
        </w:rPr>
        <w:t>Přechodná ustanovení</w:t>
      </w:r>
    </w:p>
    <w:p w14:paraId="5BBDFFA6" w14:textId="77777777" w:rsidR="00EF1D80" w:rsidRPr="00432144" w:rsidRDefault="00EF1D80" w:rsidP="00EF1D80">
      <w:pPr>
        <w:spacing w:after="0" w:line="240" w:lineRule="auto"/>
        <w:jc w:val="center"/>
        <w:rPr>
          <w:rFonts w:ascii="Times New Roman" w:hAnsi="Times New Roman"/>
          <w:b/>
          <w:bCs/>
          <w:sz w:val="24"/>
          <w:szCs w:val="24"/>
        </w:rPr>
      </w:pPr>
    </w:p>
    <w:p w14:paraId="2A60CB49" w14:textId="307224C1" w:rsidR="00F940D8" w:rsidRPr="00432144" w:rsidRDefault="00EF1D80" w:rsidP="00432144">
      <w:pPr>
        <w:pStyle w:val="Default"/>
        <w:spacing w:line="276" w:lineRule="auto"/>
        <w:ind w:firstLine="708"/>
        <w:jc w:val="both"/>
        <w:rPr>
          <w:color w:val="FF0000"/>
        </w:rPr>
      </w:pPr>
      <w:bookmarkStart w:id="6" w:name="_Hlk144199679"/>
      <w:r w:rsidRPr="00432144">
        <w:t>Tento zákon se vztahuje i na kolektivní smlouvy vyššího stupně, jejichž závaznost na další zaměstnavatele byla rozšířena přede dnem jeho účinnosti.</w:t>
      </w:r>
      <w:r>
        <w:t xml:space="preserve"> </w:t>
      </w:r>
      <w:bookmarkEnd w:id="6"/>
    </w:p>
    <w:p w14:paraId="550F1AA5" w14:textId="3F7E0DDF" w:rsidR="00A37A17" w:rsidRDefault="00A37A17" w:rsidP="00A37A17">
      <w:pPr>
        <w:pStyle w:val="Default"/>
        <w:spacing w:line="276" w:lineRule="auto"/>
        <w:jc w:val="both"/>
        <w:rPr>
          <w:rFonts w:eastAsia="Times New Roman"/>
          <w:color w:val="000000" w:themeColor="text1"/>
          <w:lang w:eastAsia="cs-CZ"/>
        </w:rPr>
      </w:pPr>
    </w:p>
    <w:p w14:paraId="10316E69" w14:textId="77777777" w:rsidR="00A37A17" w:rsidRDefault="00A37A17" w:rsidP="00A37A17">
      <w:pPr>
        <w:spacing w:after="0"/>
        <w:rPr>
          <w:rFonts w:ascii="Times New Roman" w:hAnsi="Times New Roman"/>
          <w:b/>
          <w:bCs/>
          <w:sz w:val="24"/>
          <w:szCs w:val="24"/>
        </w:rPr>
      </w:pPr>
    </w:p>
    <w:p w14:paraId="26673975" w14:textId="6B25FFA9" w:rsidR="00A37A17" w:rsidRDefault="00A37A17" w:rsidP="00A37A17">
      <w:pPr>
        <w:spacing w:after="0" w:line="240" w:lineRule="auto"/>
        <w:jc w:val="center"/>
        <w:rPr>
          <w:rFonts w:ascii="Times New Roman" w:eastAsia="Times New Roman" w:hAnsi="Times New Roman"/>
          <w:b/>
          <w:sz w:val="24"/>
          <w:szCs w:val="24"/>
          <w:lang w:eastAsia="cs-CZ"/>
        </w:rPr>
      </w:pPr>
      <w:r w:rsidRPr="00386970">
        <w:rPr>
          <w:rFonts w:ascii="Times New Roman" w:eastAsia="Times New Roman" w:hAnsi="Times New Roman"/>
          <w:b/>
          <w:sz w:val="24"/>
          <w:szCs w:val="24"/>
          <w:lang w:eastAsia="cs-CZ"/>
        </w:rPr>
        <w:t xml:space="preserve">ČÁST </w:t>
      </w:r>
      <w:r>
        <w:rPr>
          <w:rFonts w:ascii="Times New Roman" w:eastAsia="Times New Roman" w:hAnsi="Times New Roman"/>
          <w:b/>
          <w:sz w:val="24"/>
          <w:szCs w:val="24"/>
          <w:lang w:eastAsia="cs-CZ"/>
        </w:rPr>
        <w:t>TŘETÍ</w:t>
      </w:r>
      <w:r w:rsidRPr="00BE27C1">
        <w:rPr>
          <w:rFonts w:ascii="Times New Roman" w:eastAsia="Times New Roman" w:hAnsi="Times New Roman"/>
          <w:b/>
          <w:sz w:val="24"/>
          <w:szCs w:val="24"/>
          <w:lang w:eastAsia="cs-CZ"/>
        </w:rPr>
        <w:t xml:space="preserve"> </w:t>
      </w:r>
    </w:p>
    <w:p w14:paraId="61140821" w14:textId="77777777" w:rsidR="00A37A17" w:rsidRPr="00BE27C1" w:rsidRDefault="00A37A17" w:rsidP="00A37A17">
      <w:pPr>
        <w:spacing w:after="0" w:line="240" w:lineRule="auto"/>
        <w:jc w:val="center"/>
        <w:rPr>
          <w:rFonts w:ascii="Times New Roman" w:eastAsia="Times New Roman" w:hAnsi="Times New Roman"/>
          <w:b/>
          <w:sz w:val="24"/>
          <w:szCs w:val="24"/>
          <w:lang w:eastAsia="cs-CZ"/>
        </w:rPr>
      </w:pPr>
    </w:p>
    <w:p w14:paraId="20D290B7" w14:textId="2397E2E8" w:rsidR="00E72D46" w:rsidRPr="00E94F80" w:rsidRDefault="00E72D46" w:rsidP="00E72D46">
      <w:pPr>
        <w:pStyle w:val="Default"/>
        <w:jc w:val="center"/>
        <w:rPr>
          <w:rFonts w:eastAsia="Times New Roman"/>
          <w:b/>
          <w:color w:val="000000" w:themeColor="text1"/>
          <w:lang w:eastAsia="cs-CZ"/>
        </w:rPr>
      </w:pPr>
      <w:r w:rsidRPr="009B39F2">
        <w:rPr>
          <w:rFonts w:eastAsia="Times New Roman"/>
          <w:b/>
          <w:color w:val="000000" w:themeColor="text1"/>
          <w:lang w:eastAsia="cs-CZ"/>
        </w:rPr>
        <w:lastRenderedPageBreak/>
        <w:t>Změna záko</w:t>
      </w:r>
      <w:r w:rsidRPr="00E94F80">
        <w:rPr>
          <w:rFonts w:eastAsia="Times New Roman"/>
          <w:b/>
          <w:color w:val="000000" w:themeColor="text1"/>
          <w:lang w:eastAsia="cs-CZ"/>
        </w:rPr>
        <w:t>na o daních z</w:t>
      </w:r>
      <w:r w:rsidR="00E94F80" w:rsidRPr="00E94F80">
        <w:rPr>
          <w:rFonts w:eastAsia="Times New Roman"/>
          <w:b/>
          <w:color w:val="000000" w:themeColor="text1"/>
          <w:lang w:eastAsia="cs-CZ"/>
        </w:rPr>
        <w:t> </w:t>
      </w:r>
      <w:r w:rsidRPr="00E94F80">
        <w:rPr>
          <w:rFonts w:eastAsia="Times New Roman"/>
          <w:b/>
          <w:color w:val="000000" w:themeColor="text1"/>
          <w:lang w:eastAsia="cs-CZ"/>
        </w:rPr>
        <w:t>příjmu</w:t>
      </w:r>
    </w:p>
    <w:p w14:paraId="6B710E62" w14:textId="45854D1A" w:rsidR="00E94F80" w:rsidRPr="00E94F80" w:rsidRDefault="00E94F80" w:rsidP="00E72D46">
      <w:pPr>
        <w:pStyle w:val="Default"/>
        <w:jc w:val="center"/>
        <w:rPr>
          <w:rFonts w:eastAsia="Times New Roman"/>
          <w:b/>
          <w:color w:val="000000" w:themeColor="text1"/>
          <w:lang w:eastAsia="cs-CZ"/>
        </w:rPr>
      </w:pPr>
    </w:p>
    <w:p w14:paraId="49C618D7" w14:textId="77777777" w:rsidR="00E94F80" w:rsidRDefault="00E94F80" w:rsidP="00E94F80">
      <w:pPr>
        <w:spacing w:after="0" w:line="240" w:lineRule="auto"/>
        <w:jc w:val="center"/>
        <w:rPr>
          <w:rFonts w:ascii="Times New Roman" w:eastAsia="Times New Roman" w:hAnsi="Times New Roman"/>
          <w:sz w:val="24"/>
          <w:szCs w:val="24"/>
          <w:lang w:eastAsia="cs-CZ"/>
        </w:rPr>
      </w:pPr>
      <w:r w:rsidRPr="00E94F80">
        <w:rPr>
          <w:rFonts w:ascii="Times New Roman" w:eastAsia="Times New Roman" w:hAnsi="Times New Roman"/>
          <w:sz w:val="24"/>
          <w:szCs w:val="24"/>
          <w:lang w:eastAsia="cs-CZ"/>
        </w:rPr>
        <w:t>Čl. V</w:t>
      </w:r>
    </w:p>
    <w:p w14:paraId="49067FC4" w14:textId="77777777" w:rsidR="00E72D46" w:rsidRDefault="00E72D46" w:rsidP="00E72D46">
      <w:pPr>
        <w:pStyle w:val="Default"/>
        <w:jc w:val="center"/>
        <w:rPr>
          <w:rFonts w:eastAsia="Times New Roman"/>
          <w:b/>
          <w:color w:val="000000" w:themeColor="text1"/>
          <w:lang w:eastAsia="cs-CZ"/>
        </w:rPr>
      </w:pPr>
    </w:p>
    <w:p w14:paraId="19606064" w14:textId="77777777" w:rsidR="00E72D46" w:rsidRPr="00E72D46" w:rsidRDefault="00E72D46" w:rsidP="00E72D46">
      <w:pPr>
        <w:pStyle w:val="Default"/>
        <w:jc w:val="both"/>
        <w:rPr>
          <w:rFonts w:eastAsia="Times New Roman"/>
          <w:bCs/>
          <w:color w:val="000000" w:themeColor="text1"/>
          <w:lang w:eastAsia="cs-CZ"/>
        </w:rPr>
      </w:pPr>
      <w:r>
        <w:rPr>
          <w:rFonts w:eastAsia="Times New Roman"/>
          <w:bCs/>
          <w:color w:val="000000" w:themeColor="text1"/>
          <w:lang w:eastAsia="cs-CZ"/>
        </w:rPr>
        <w:tab/>
      </w:r>
      <w:r w:rsidRPr="00E72D46">
        <w:rPr>
          <w:rFonts w:eastAsia="Times New Roman"/>
          <w:bCs/>
          <w:color w:val="000000" w:themeColor="text1"/>
          <w:lang w:eastAsia="cs-CZ"/>
        </w:rPr>
        <w:t>V § 21g odst. 1 zákona č. 586/1992 Sb., o daních z příjmů, ve znění zákona č. 267/2014 Sb. a zákona č. 609/2020 Sb., se slova „sazba minimální mzdy“ nahrazují slovy „minimální mzda“.</w:t>
      </w:r>
    </w:p>
    <w:p w14:paraId="4DCFD849" w14:textId="5C948738" w:rsidR="00E72D46" w:rsidRDefault="00E72D46" w:rsidP="007E0253">
      <w:pPr>
        <w:spacing w:after="0"/>
        <w:jc w:val="center"/>
        <w:rPr>
          <w:rFonts w:ascii="Times New Roman" w:eastAsia="Times New Roman" w:hAnsi="Times New Roman"/>
          <w:b/>
          <w:sz w:val="24"/>
          <w:szCs w:val="24"/>
          <w:lang w:eastAsia="cs-CZ"/>
        </w:rPr>
      </w:pPr>
    </w:p>
    <w:p w14:paraId="491451E0" w14:textId="77777777" w:rsidR="00E72D46" w:rsidRPr="00E72D46" w:rsidRDefault="00E72D46" w:rsidP="007E0253">
      <w:pPr>
        <w:spacing w:after="0"/>
        <w:jc w:val="center"/>
        <w:rPr>
          <w:rFonts w:ascii="Times New Roman" w:eastAsia="Times New Roman" w:hAnsi="Times New Roman"/>
          <w:b/>
          <w:sz w:val="24"/>
          <w:szCs w:val="24"/>
          <w:lang w:eastAsia="cs-CZ"/>
        </w:rPr>
      </w:pPr>
    </w:p>
    <w:p w14:paraId="775FA706" w14:textId="77777777" w:rsidR="00E72D46" w:rsidRPr="00E72D46" w:rsidRDefault="00E72D46" w:rsidP="00E72D46">
      <w:pPr>
        <w:spacing w:after="0"/>
        <w:jc w:val="center"/>
        <w:rPr>
          <w:rFonts w:ascii="Times New Roman" w:eastAsia="Times New Roman" w:hAnsi="Times New Roman"/>
          <w:b/>
          <w:sz w:val="24"/>
          <w:szCs w:val="24"/>
          <w:lang w:eastAsia="cs-CZ"/>
        </w:rPr>
      </w:pPr>
      <w:r w:rsidRPr="00E72D46">
        <w:rPr>
          <w:rFonts w:ascii="Times New Roman" w:eastAsia="Times New Roman" w:hAnsi="Times New Roman"/>
          <w:b/>
          <w:sz w:val="24"/>
          <w:szCs w:val="24"/>
          <w:lang w:eastAsia="cs-CZ"/>
        </w:rPr>
        <w:t>ČÁST ČTVRTÁ</w:t>
      </w:r>
    </w:p>
    <w:p w14:paraId="60CE67C3" w14:textId="77777777" w:rsidR="00E72D46" w:rsidRPr="00E72D46" w:rsidRDefault="00E72D46" w:rsidP="007E0253">
      <w:pPr>
        <w:pStyle w:val="Default"/>
        <w:jc w:val="center"/>
        <w:rPr>
          <w:rFonts w:eastAsia="Times New Roman"/>
          <w:b/>
          <w:color w:val="000000" w:themeColor="text1"/>
          <w:lang w:eastAsia="cs-CZ"/>
        </w:rPr>
      </w:pPr>
    </w:p>
    <w:p w14:paraId="5D2BFFAD" w14:textId="11F6F9A1" w:rsidR="00E72D46" w:rsidRDefault="00E72D46" w:rsidP="00E72D46">
      <w:pPr>
        <w:pStyle w:val="Default"/>
        <w:jc w:val="center"/>
        <w:rPr>
          <w:rFonts w:eastAsia="Times New Roman"/>
          <w:b/>
          <w:color w:val="000000" w:themeColor="text1"/>
          <w:lang w:eastAsia="cs-CZ"/>
        </w:rPr>
      </w:pPr>
      <w:r w:rsidRPr="00E72D46">
        <w:rPr>
          <w:rFonts w:eastAsia="Times New Roman"/>
          <w:b/>
          <w:color w:val="000000" w:themeColor="text1"/>
          <w:lang w:eastAsia="cs-CZ"/>
        </w:rPr>
        <w:t>Změna zákona o vysokých školách</w:t>
      </w:r>
    </w:p>
    <w:p w14:paraId="58B0E1D8" w14:textId="77777777" w:rsidR="00E94F80" w:rsidRDefault="00E94F80" w:rsidP="00E94F80">
      <w:pPr>
        <w:spacing w:after="0" w:line="240" w:lineRule="auto"/>
        <w:jc w:val="center"/>
        <w:rPr>
          <w:rFonts w:ascii="Times New Roman" w:eastAsia="Times New Roman" w:hAnsi="Times New Roman"/>
          <w:sz w:val="24"/>
          <w:szCs w:val="24"/>
          <w:lang w:eastAsia="cs-CZ"/>
        </w:rPr>
      </w:pPr>
    </w:p>
    <w:p w14:paraId="120CA411" w14:textId="22B018B7" w:rsidR="00E94F80" w:rsidRDefault="00E94F80" w:rsidP="00E94F80">
      <w:pPr>
        <w:spacing w:after="0" w:line="240" w:lineRule="auto"/>
        <w:jc w:val="center"/>
        <w:rPr>
          <w:rFonts w:ascii="Times New Roman" w:eastAsia="Times New Roman" w:hAnsi="Times New Roman"/>
          <w:sz w:val="24"/>
          <w:szCs w:val="24"/>
          <w:lang w:eastAsia="cs-CZ"/>
        </w:rPr>
      </w:pPr>
      <w:r w:rsidRPr="00E94F80">
        <w:rPr>
          <w:rFonts w:ascii="Times New Roman" w:eastAsia="Times New Roman" w:hAnsi="Times New Roman"/>
          <w:sz w:val="24"/>
          <w:szCs w:val="24"/>
          <w:lang w:eastAsia="cs-CZ"/>
        </w:rPr>
        <w:t>Čl. V</w:t>
      </w:r>
      <w:r>
        <w:rPr>
          <w:rFonts w:ascii="Times New Roman" w:eastAsia="Times New Roman" w:hAnsi="Times New Roman"/>
          <w:sz w:val="24"/>
          <w:szCs w:val="24"/>
          <w:lang w:eastAsia="cs-CZ"/>
        </w:rPr>
        <w:t>I</w:t>
      </w:r>
    </w:p>
    <w:p w14:paraId="7BFC6D6E" w14:textId="77777777" w:rsidR="00E72D46" w:rsidRPr="00E72D46" w:rsidRDefault="00E72D46" w:rsidP="00E72D46">
      <w:pPr>
        <w:pStyle w:val="Default"/>
        <w:jc w:val="center"/>
        <w:rPr>
          <w:rFonts w:eastAsia="Times New Roman"/>
          <w:b/>
          <w:color w:val="000000" w:themeColor="text1"/>
          <w:lang w:eastAsia="cs-CZ"/>
        </w:rPr>
      </w:pPr>
    </w:p>
    <w:p w14:paraId="1DFF1025" w14:textId="77777777" w:rsidR="00E72D46" w:rsidRDefault="00E72D46" w:rsidP="00E72D46">
      <w:pPr>
        <w:pStyle w:val="Default"/>
        <w:jc w:val="both"/>
        <w:rPr>
          <w:rFonts w:eastAsia="Times New Roman"/>
          <w:bCs/>
          <w:color w:val="000000" w:themeColor="text1"/>
          <w:lang w:eastAsia="cs-CZ"/>
        </w:rPr>
      </w:pPr>
      <w:r w:rsidRPr="00E72D46">
        <w:rPr>
          <w:rFonts w:eastAsia="Times New Roman"/>
          <w:bCs/>
          <w:color w:val="000000" w:themeColor="text1"/>
          <w:lang w:eastAsia="cs-CZ"/>
        </w:rPr>
        <w:tab/>
        <w:t>V § 91 odst. 3 zákona č. 111/1998 Sb., o vysokých školách a o změně a doplnění dalších zákonů (zákon o vysokých školách), ve znění zákona č.</w:t>
      </w:r>
      <w:r>
        <w:rPr>
          <w:rFonts w:eastAsia="Times New Roman"/>
          <w:bCs/>
          <w:color w:val="000000" w:themeColor="text1"/>
          <w:lang w:eastAsia="cs-CZ"/>
        </w:rPr>
        <w:t xml:space="preserve"> </w:t>
      </w:r>
      <w:r w:rsidRPr="00D35CE0">
        <w:rPr>
          <w:rFonts w:eastAsia="Times New Roman"/>
          <w:bCs/>
          <w:color w:val="000000" w:themeColor="text1"/>
          <w:lang w:eastAsia="cs-CZ"/>
        </w:rPr>
        <w:t>552/2005 Sb.</w:t>
      </w:r>
      <w:r>
        <w:rPr>
          <w:rFonts w:eastAsia="Times New Roman"/>
          <w:bCs/>
          <w:color w:val="000000" w:themeColor="text1"/>
          <w:lang w:eastAsia="cs-CZ"/>
        </w:rPr>
        <w:t xml:space="preserve">, zákona č. </w:t>
      </w:r>
      <w:r w:rsidRPr="00D35CE0">
        <w:rPr>
          <w:rFonts w:eastAsia="Times New Roman"/>
          <w:bCs/>
          <w:color w:val="000000" w:themeColor="text1"/>
          <w:lang w:eastAsia="cs-CZ"/>
        </w:rPr>
        <w:t>161/2006 Sb.</w:t>
      </w:r>
      <w:r>
        <w:rPr>
          <w:rFonts w:eastAsia="Times New Roman"/>
          <w:bCs/>
          <w:color w:val="000000" w:themeColor="text1"/>
          <w:lang w:eastAsia="cs-CZ"/>
        </w:rPr>
        <w:t>,</w:t>
      </w:r>
      <w:r w:rsidRPr="00D35CE0">
        <w:t xml:space="preserve"> </w:t>
      </w:r>
      <w:r>
        <w:rPr>
          <w:rFonts w:eastAsia="Times New Roman"/>
          <w:bCs/>
          <w:color w:val="000000" w:themeColor="text1"/>
          <w:lang w:eastAsia="cs-CZ"/>
        </w:rPr>
        <w:t xml:space="preserve">zákona č. </w:t>
      </w:r>
      <w:r w:rsidRPr="00D35CE0">
        <w:rPr>
          <w:rFonts w:eastAsia="Times New Roman"/>
          <w:bCs/>
          <w:color w:val="000000" w:themeColor="text1"/>
          <w:lang w:eastAsia="cs-CZ"/>
        </w:rPr>
        <w:t>165/2006 Sb.</w:t>
      </w:r>
      <w:r>
        <w:rPr>
          <w:rFonts w:eastAsia="Times New Roman"/>
          <w:bCs/>
          <w:color w:val="000000" w:themeColor="text1"/>
          <w:lang w:eastAsia="cs-CZ"/>
        </w:rPr>
        <w:t>, zákona č.</w:t>
      </w:r>
      <w:r w:rsidRPr="00D35CE0">
        <w:t xml:space="preserve"> </w:t>
      </w:r>
      <w:r w:rsidRPr="00D35CE0">
        <w:rPr>
          <w:rFonts w:eastAsia="Times New Roman"/>
          <w:bCs/>
          <w:color w:val="000000" w:themeColor="text1"/>
          <w:lang w:eastAsia="cs-CZ"/>
        </w:rPr>
        <w:t>261/2007 Sb.</w:t>
      </w:r>
      <w:r>
        <w:rPr>
          <w:rFonts w:eastAsia="Times New Roman"/>
          <w:bCs/>
          <w:color w:val="000000" w:themeColor="text1"/>
          <w:lang w:eastAsia="cs-CZ"/>
        </w:rPr>
        <w:t>, zákona č.</w:t>
      </w:r>
      <w:r w:rsidRPr="00D35CE0">
        <w:t xml:space="preserve"> </w:t>
      </w:r>
      <w:r w:rsidRPr="00D35CE0">
        <w:rPr>
          <w:rFonts w:eastAsia="Times New Roman"/>
          <w:bCs/>
          <w:color w:val="000000" w:themeColor="text1"/>
          <w:lang w:eastAsia="cs-CZ"/>
        </w:rPr>
        <w:t>110/2009 Sb.</w:t>
      </w:r>
      <w:r>
        <w:rPr>
          <w:rFonts w:eastAsia="Times New Roman"/>
          <w:bCs/>
          <w:color w:val="000000" w:themeColor="text1"/>
          <w:lang w:eastAsia="cs-CZ"/>
        </w:rPr>
        <w:t>, zákona č.</w:t>
      </w:r>
      <w:r w:rsidRPr="00D35CE0">
        <w:t xml:space="preserve"> </w:t>
      </w:r>
      <w:r w:rsidRPr="00D35CE0">
        <w:rPr>
          <w:rFonts w:eastAsia="Times New Roman"/>
          <w:bCs/>
          <w:color w:val="000000" w:themeColor="text1"/>
          <w:lang w:eastAsia="cs-CZ"/>
        </w:rPr>
        <w:t>137/2016 Sb.</w:t>
      </w:r>
      <w:r w:rsidRPr="00D35CE0">
        <w:t xml:space="preserve"> </w:t>
      </w:r>
      <w:r>
        <w:t xml:space="preserve">a </w:t>
      </w:r>
      <w:r>
        <w:rPr>
          <w:rFonts w:eastAsia="Times New Roman"/>
          <w:bCs/>
          <w:color w:val="000000" w:themeColor="text1"/>
          <w:lang w:eastAsia="cs-CZ"/>
        </w:rPr>
        <w:t xml:space="preserve">zákona č. </w:t>
      </w:r>
      <w:r w:rsidRPr="00D35CE0">
        <w:rPr>
          <w:rFonts w:eastAsia="Times New Roman"/>
          <w:bCs/>
          <w:color w:val="000000" w:themeColor="text1"/>
          <w:lang w:eastAsia="cs-CZ"/>
        </w:rPr>
        <w:t>200/2017 Sb.</w:t>
      </w:r>
      <w:r>
        <w:rPr>
          <w:rFonts w:eastAsia="Times New Roman"/>
          <w:bCs/>
          <w:color w:val="000000" w:themeColor="text1"/>
          <w:lang w:eastAsia="cs-CZ"/>
        </w:rPr>
        <w:t>, se slova „základní sazby“ a „za měsíc“ zrušují a za slova „</w:t>
      </w:r>
      <w:r w:rsidRPr="00D35CE0">
        <w:rPr>
          <w:rFonts w:eastAsia="Times New Roman"/>
          <w:bCs/>
          <w:color w:val="000000" w:themeColor="text1"/>
          <w:lang w:eastAsia="cs-CZ"/>
        </w:rPr>
        <w:t>čtvrtině výše</w:t>
      </w:r>
      <w:r>
        <w:rPr>
          <w:rFonts w:eastAsia="Times New Roman"/>
          <w:bCs/>
          <w:color w:val="000000" w:themeColor="text1"/>
          <w:lang w:eastAsia="cs-CZ"/>
        </w:rPr>
        <w:t>“ se vkládá slovo „měsíční“.</w:t>
      </w:r>
    </w:p>
    <w:p w14:paraId="585721B2" w14:textId="77777777" w:rsidR="00E72D46" w:rsidRDefault="00E72D46" w:rsidP="007E0253">
      <w:pPr>
        <w:pStyle w:val="Default"/>
        <w:jc w:val="center"/>
        <w:rPr>
          <w:rFonts w:eastAsia="Times New Roman"/>
          <w:b/>
          <w:color w:val="000000" w:themeColor="text1"/>
          <w:lang w:eastAsia="cs-CZ"/>
        </w:rPr>
      </w:pPr>
    </w:p>
    <w:p w14:paraId="2DC2B118" w14:textId="77777777" w:rsidR="00E72D46" w:rsidRDefault="00E72D46" w:rsidP="00E72D46">
      <w:pPr>
        <w:pStyle w:val="Default"/>
        <w:jc w:val="center"/>
        <w:rPr>
          <w:rFonts w:eastAsia="Times New Roman"/>
          <w:b/>
          <w:lang w:eastAsia="cs-CZ"/>
        </w:rPr>
      </w:pPr>
    </w:p>
    <w:p w14:paraId="6598424C" w14:textId="2B95D2BF" w:rsidR="00E72D46" w:rsidRDefault="00E72D46" w:rsidP="00E72D46">
      <w:pPr>
        <w:pStyle w:val="Default"/>
        <w:jc w:val="center"/>
        <w:rPr>
          <w:rFonts w:eastAsia="Times New Roman"/>
          <w:b/>
          <w:lang w:eastAsia="cs-CZ"/>
        </w:rPr>
      </w:pPr>
      <w:r w:rsidRPr="00386970">
        <w:rPr>
          <w:rFonts w:eastAsia="Times New Roman"/>
          <w:b/>
          <w:lang w:eastAsia="cs-CZ"/>
        </w:rPr>
        <w:t xml:space="preserve">ČÁST </w:t>
      </w:r>
      <w:r>
        <w:rPr>
          <w:rFonts w:eastAsia="Times New Roman"/>
          <w:b/>
          <w:lang w:eastAsia="cs-CZ"/>
        </w:rPr>
        <w:t>PÁTÁ</w:t>
      </w:r>
    </w:p>
    <w:p w14:paraId="647DD8A5" w14:textId="77777777" w:rsidR="007E0253" w:rsidRDefault="007E0253" w:rsidP="007E0253">
      <w:pPr>
        <w:pStyle w:val="Default"/>
        <w:jc w:val="both"/>
        <w:rPr>
          <w:rFonts w:eastAsia="Times New Roman"/>
          <w:bCs/>
          <w:lang w:eastAsia="cs-CZ"/>
        </w:rPr>
      </w:pPr>
    </w:p>
    <w:p w14:paraId="3BB59B37" w14:textId="34469C23" w:rsidR="007E0253" w:rsidRDefault="007E0253" w:rsidP="007E0253">
      <w:pPr>
        <w:spacing w:after="0"/>
        <w:jc w:val="center"/>
        <w:rPr>
          <w:rFonts w:ascii="Times New Roman" w:eastAsia="Times New Roman" w:hAnsi="Times New Roman"/>
          <w:b/>
          <w:bCs/>
          <w:color w:val="000000" w:themeColor="text1"/>
          <w:sz w:val="24"/>
          <w:szCs w:val="24"/>
          <w:lang w:eastAsia="cs-CZ"/>
        </w:rPr>
      </w:pPr>
      <w:r w:rsidRPr="00680664">
        <w:rPr>
          <w:rFonts w:ascii="Times New Roman" w:eastAsia="Times New Roman" w:hAnsi="Times New Roman"/>
          <w:b/>
          <w:bCs/>
          <w:color w:val="000000" w:themeColor="text1"/>
          <w:sz w:val="24"/>
          <w:szCs w:val="24"/>
          <w:lang w:eastAsia="cs-CZ"/>
        </w:rPr>
        <w:t>Změna zákona o pobytu cizinců na území České republiky</w:t>
      </w:r>
    </w:p>
    <w:p w14:paraId="13E0BC3D" w14:textId="3DEBB7BC" w:rsidR="00E94F80" w:rsidRDefault="00E94F80" w:rsidP="007E0253">
      <w:pPr>
        <w:spacing w:after="0"/>
        <w:jc w:val="center"/>
        <w:rPr>
          <w:rFonts w:ascii="Times New Roman" w:eastAsia="Times New Roman" w:hAnsi="Times New Roman"/>
          <w:b/>
          <w:bCs/>
          <w:color w:val="000000" w:themeColor="text1"/>
          <w:sz w:val="24"/>
          <w:szCs w:val="24"/>
          <w:lang w:eastAsia="cs-CZ"/>
        </w:rPr>
      </w:pPr>
    </w:p>
    <w:p w14:paraId="36057785" w14:textId="30FB96B2" w:rsidR="00E94F80" w:rsidRDefault="00E94F80" w:rsidP="00E94F80">
      <w:pPr>
        <w:spacing w:after="0" w:line="240" w:lineRule="auto"/>
        <w:jc w:val="center"/>
        <w:rPr>
          <w:rFonts w:ascii="Times New Roman" w:eastAsia="Times New Roman" w:hAnsi="Times New Roman"/>
          <w:sz w:val="24"/>
          <w:szCs w:val="24"/>
          <w:lang w:eastAsia="cs-CZ"/>
        </w:rPr>
      </w:pPr>
      <w:r w:rsidRPr="00E94F80">
        <w:rPr>
          <w:rFonts w:ascii="Times New Roman" w:eastAsia="Times New Roman" w:hAnsi="Times New Roman"/>
          <w:sz w:val="24"/>
          <w:szCs w:val="24"/>
          <w:lang w:eastAsia="cs-CZ"/>
        </w:rPr>
        <w:t>Čl. V</w:t>
      </w:r>
      <w:r>
        <w:rPr>
          <w:rFonts w:ascii="Times New Roman" w:eastAsia="Times New Roman" w:hAnsi="Times New Roman"/>
          <w:sz w:val="24"/>
          <w:szCs w:val="24"/>
          <w:lang w:eastAsia="cs-CZ"/>
        </w:rPr>
        <w:t>II</w:t>
      </w:r>
    </w:p>
    <w:p w14:paraId="4110701C" w14:textId="77777777" w:rsidR="007E0253" w:rsidRDefault="007E0253" w:rsidP="007E0253">
      <w:pPr>
        <w:pStyle w:val="Default"/>
        <w:jc w:val="both"/>
        <w:rPr>
          <w:rFonts w:eastAsia="Times New Roman"/>
          <w:color w:val="000000" w:themeColor="text1"/>
          <w:lang w:eastAsia="cs-CZ"/>
        </w:rPr>
      </w:pPr>
    </w:p>
    <w:p w14:paraId="2EA9C7ED" w14:textId="77777777" w:rsidR="007E0253" w:rsidRPr="00E72D46" w:rsidRDefault="007E0253" w:rsidP="007E0253">
      <w:pPr>
        <w:pStyle w:val="Default"/>
        <w:jc w:val="both"/>
        <w:rPr>
          <w:rFonts w:eastAsia="Times New Roman"/>
          <w:bCs/>
          <w:color w:val="000000" w:themeColor="text1"/>
          <w:lang w:eastAsia="cs-CZ"/>
        </w:rPr>
      </w:pPr>
      <w:r>
        <w:rPr>
          <w:rFonts w:eastAsia="Times New Roman"/>
          <w:color w:val="000000" w:themeColor="text1"/>
          <w:lang w:eastAsia="cs-CZ"/>
        </w:rPr>
        <w:tab/>
      </w:r>
      <w:r>
        <w:rPr>
          <w:rFonts w:eastAsia="Times New Roman"/>
          <w:bCs/>
          <w:color w:val="000000" w:themeColor="text1"/>
          <w:lang w:eastAsia="cs-CZ"/>
        </w:rPr>
        <w:t xml:space="preserve">V § 42g odst. 2 písm. b) zákona </w:t>
      </w:r>
      <w:bookmarkStart w:id="7" w:name="_Hlk143851305"/>
      <w:r>
        <w:rPr>
          <w:rFonts w:eastAsia="Times New Roman"/>
          <w:bCs/>
          <w:color w:val="000000" w:themeColor="text1"/>
          <w:lang w:eastAsia="cs-CZ"/>
        </w:rPr>
        <w:t xml:space="preserve">č. </w:t>
      </w:r>
      <w:r w:rsidRPr="00E72D46">
        <w:rPr>
          <w:rFonts w:eastAsia="Times New Roman"/>
          <w:bCs/>
          <w:color w:val="000000" w:themeColor="text1"/>
          <w:lang w:eastAsia="cs-CZ"/>
        </w:rPr>
        <w:t>326/1999 Sb., o pobytu cizinců na území České republiky a o změně některých zákonů</w:t>
      </w:r>
      <w:bookmarkEnd w:id="7"/>
      <w:r w:rsidRPr="00E72D46">
        <w:rPr>
          <w:rFonts w:eastAsia="Times New Roman"/>
          <w:bCs/>
          <w:color w:val="000000" w:themeColor="text1"/>
          <w:lang w:eastAsia="cs-CZ"/>
        </w:rPr>
        <w:t xml:space="preserve">, ve znění zákona č. 382/2008 Sb., zákona č. </w:t>
      </w:r>
      <w:r w:rsidRPr="00E72D46">
        <w:t xml:space="preserve"> 4</w:t>
      </w:r>
      <w:r w:rsidRPr="00E72D46">
        <w:rPr>
          <w:rFonts w:eastAsia="Times New Roman"/>
          <w:bCs/>
          <w:color w:val="000000" w:themeColor="text1"/>
          <w:lang w:eastAsia="cs-CZ"/>
        </w:rPr>
        <w:t xml:space="preserve">27/2010 Sb., zákona č. </w:t>
      </w:r>
      <w:r w:rsidRPr="00E72D46">
        <w:t xml:space="preserve"> </w:t>
      </w:r>
      <w:r w:rsidRPr="00E72D46">
        <w:rPr>
          <w:rFonts w:eastAsia="Times New Roman"/>
          <w:bCs/>
          <w:color w:val="000000" w:themeColor="text1"/>
          <w:lang w:eastAsia="cs-CZ"/>
        </w:rPr>
        <w:t xml:space="preserve">101/2014 Sb., zákona č. </w:t>
      </w:r>
      <w:r w:rsidRPr="00E72D46">
        <w:t xml:space="preserve"> </w:t>
      </w:r>
      <w:r w:rsidRPr="00E72D46">
        <w:rPr>
          <w:rFonts w:eastAsia="Times New Roman"/>
          <w:bCs/>
          <w:color w:val="000000" w:themeColor="text1"/>
          <w:lang w:eastAsia="cs-CZ"/>
        </w:rPr>
        <w:t xml:space="preserve">314/2015 Sb., zákona č. </w:t>
      </w:r>
      <w:r w:rsidRPr="00E72D46">
        <w:t xml:space="preserve"> </w:t>
      </w:r>
      <w:r w:rsidRPr="00E72D46">
        <w:rPr>
          <w:rFonts w:eastAsia="Times New Roman"/>
          <w:bCs/>
          <w:color w:val="000000" w:themeColor="text1"/>
          <w:lang w:eastAsia="cs-CZ"/>
        </w:rPr>
        <w:t>222/2017 Sb., zákona č. </w:t>
      </w:r>
      <w:r w:rsidRPr="00E72D46">
        <w:t xml:space="preserve"> </w:t>
      </w:r>
      <w:r w:rsidRPr="00E72D46">
        <w:rPr>
          <w:rFonts w:eastAsia="Times New Roman"/>
          <w:bCs/>
          <w:color w:val="000000" w:themeColor="text1"/>
          <w:lang w:eastAsia="cs-CZ"/>
        </w:rPr>
        <w:t>176/2019 Sb. a zákona č. 173/2023 Sb., se slova „základní sazba“ zrušují a slovo „mzdy“ se nahrazuje slovem „mzda“.</w:t>
      </w:r>
    </w:p>
    <w:p w14:paraId="42679C33" w14:textId="2110B90B" w:rsidR="007E0253" w:rsidRPr="00E72D46" w:rsidRDefault="007E0253" w:rsidP="007E0253">
      <w:pPr>
        <w:pStyle w:val="Default"/>
        <w:jc w:val="both"/>
        <w:rPr>
          <w:rFonts w:eastAsia="Times New Roman"/>
          <w:bCs/>
          <w:color w:val="000000" w:themeColor="text1"/>
          <w:lang w:eastAsia="cs-CZ"/>
        </w:rPr>
      </w:pPr>
    </w:p>
    <w:p w14:paraId="19978DE0" w14:textId="77777777" w:rsidR="00E72D46" w:rsidRPr="00E72D46" w:rsidRDefault="00E72D46" w:rsidP="007E0253">
      <w:pPr>
        <w:pStyle w:val="Default"/>
        <w:jc w:val="both"/>
        <w:rPr>
          <w:rFonts w:eastAsia="Times New Roman"/>
          <w:bCs/>
          <w:color w:val="000000" w:themeColor="text1"/>
          <w:lang w:eastAsia="cs-CZ"/>
        </w:rPr>
      </w:pPr>
    </w:p>
    <w:p w14:paraId="6D1C19C7" w14:textId="77777777" w:rsidR="00E72D46" w:rsidRPr="00E72D46" w:rsidRDefault="00E72D46" w:rsidP="00E72D46">
      <w:pPr>
        <w:pStyle w:val="Default"/>
        <w:jc w:val="center"/>
        <w:rPr>
          <w:rFonts w:eastAsia="Times New Roman"/>
          <w:b/>
          <w:lang w:eastAsia="cs-CZ"/>
        </w:rPr>
      </w:pPr>
      <w:r w:rsidRPr="00E72D46">
        <w:rPr>
          <w:rFonts w:eastAsia="Times New Roman"/>
          <w:b/>
          <w:lang w:eastAsia="cs-CZ"/>
        </w:rPr>
        <w:t>ČÁST ŠESTÁ</w:t>
      </w:r>
    </w:p>
    <w:p w14:paraId="013F0FE7" w14:textId="77777777" w:rsidR="007E0253" w:rsidRPr="00E72D46" w:rsidRDefault="007E0253" w:rsidP="007E0253">
      <w:pPr>
        <w:pStyle w:val="Default"/>
        <w:jc w:val="center"/>
        <w:rPr>
          <w:rFonts w:eastAsia="Times New Roman"/>
          <w:bCs/>
          <w:color w:val="000000" w:themeColor="text1"/>
          <w:lang w:eastAsia="cs-CZ"/>
        </w:rPr>
      </w:pPr>
    </w:p>
    <w:p w14:paraId="0FD8C208" w14:textId="708F4702" w:rsidR="00E72D46" w:rsidRDefault="00E72D46" w:rsidP="00E72D46">
      <w:pPr>
        <w:pStyle w:val="Default"/>
        <w:jc w:val="center"/>
        <w:rPr>
          <w:rFonts w:eastAsia="Times New Roman"/>
          <w:b/>
          <w:color w:val="000000" w:themeColor="text1"/>
          <w:lang w:eastAsia="cs-CZ"/>
        </w:rPr>
      </w:pPr>
      <w:r w:rsidRPr="00E72D46">
        <w:rPr>
          <w:rFonts w:eastAsia="Times New Roman"/>
          <w:b/>
          <w:color w:val="000000" w:themeColor="text1"/>
          <w:lang w:eastAsia="cs-CZ"/>
        </w:rPr>
        <w:t>Změna exekučního řádu</w:t>
      </w:r>
    </w:p>
    <w:p w14:paraId="43A40559" w14:textId="52FE53D1" w:rsidR="00E94F80" w:rsidRDefault="00E94F80" w:rsidP="00E72D46">
      <w:pPr>
        <w:pStyle w:val="Default"/>
        <w:jc w:val="center"/>
        <w:rPr>
          <w:rFonts w:eastAsia="Times New Roman"/>
          <w:b/>
          <w:color w:val="000000" w:themeColor="text1"/>
          <w:lang w:eastAsia="cs-CZ"/>
        </w:rPr>
      </w:pPr>
    </w:p>
    <w:p w14:paraId="63F90BFD" w14:textId="1544A134" w:rsidR="00E94F80" w:rsidRDefault="00E94F80" w:rsidP="00E94F80">
      <w:pPr>
        <w:spacing w:after="0" w:line="240" w:lineRule="auto"/>
        <w:jc w:val="center"/>
        <w:rPr>
          <w:rFonts w:ascii="Times New Roman" w:eastAsia="Times New Roman" w:hAnsi="Times New Roman"/>
          <w:sz w:val="24"/>
          <w:szCs w:val="24"/>
          <w:lang w:eastAsia="cs-CZ"/>
        </w:rPr>
      </w:pPr>
      <w:r w:rsidRPr="00E94F80">
        <w:rPr>
          <w:rFonts w:ascii="Times New Roman" w:eastAsia="Times New Roman" w:hAnsi="Times New Roman"/>
          <w:sz w:val="24"/>
          <w:szCs w:val="24"/>
          <w:lang w:eastAsia="cs-CZ"/>
        </w:rPr>
        <w:t>Čl. V</w:t>
      </w:r>
      <w:r>
        <w:rPr>
          <w:rFonts w:ascii="Times New Roman" w:eastAsia="Times New Roman" w:hAnsi="Times New Roman"/>
          <w:sz w:val="24"/>
          <w:szCs w:val="24"/>
          <w:lang w:eastAsia="cs-CZ"/>
        </w:rPr>
        <w:t>III</w:t>
      </w:r>
    </w:p>
    <w:p w14:paraId="099858E5" w14:textId="77777777" w:rsidR="00E72D46" w:rsidRPr="00E72D46" w:rsidRDefault="00E72D46" w:rsidP="00E72D46">
      <w:pPr>
        <w:pStyle w:val="Default"/>
        <w:jc w:val="center"/>
        <w:rPr>
          <w:rFonts w:eastAsia="Times New Roman"/>
          <w:b/>
          <w:color w:val="000000" w:themeColor="text1"/>
          <w:lang w:eastAsia="cs-CZ"/>
        </w:rPr>
      </w:pPr>
    </w:p>
    <w:p w14:paraId="3496EE35" w14:textId="77777777" w:rsidR="00E72D46" w:rsidRPr="00E72D46" w:rsidRDefault="00E72D46" w:rsidP="00E72D46">
      <w:pPr>
        <w:pStyle w:val="Default"/>
        <w:ind w:firstLine="708"/>
        <w:jc w:val="both"/>
        <w:rPr>
          <w:rFonts w:eastAsia="Times New Roman"/>
          <w:bCs/>
          <w:lang w:eastAsia="cs-CZ"/>
        </w:rPr>
      </w:pPr>
      <w:r w:rsidRPr="00E72D46">
        <w:rPr>
          <w:rFonts w:eastAsia="Times New Roman"/>
          <w:bCs/>
          <w:color w:val="000000" w:themeColor="text1"/>
          <w:lang w:eastAsia="cs-CZ"/>
        </w:rPr>
        <w:t>V</w:t>
      </w:r>
      <w:r w:rsidRPr="00E72D46">
        <w:rPr>
          <w:rFonts w:eastAsia="Times New Roman"/>
          <w:bCs/>
          <w:lang w:eastAsia="cs-CZ"/>
        </w:rPr>
        <w:t xml:space="preserve"> § 67 odst. 1 písm. a) </w:t>
      </w:r>
      <w:r w:rsidRPr="00E72D46">
        <w:rPr>
          <w:rFonts w:eastAsia="Times New Roman"/>
          <w:bCs/>
          <w:color w:val="000000" w:themeColor="text1"/>
          <w:lang w:eastAsia="cs-CZ"/>
        </w:rPr>
        <w:t xml:space="preserve">zákona č. </w:t>
      </w:r>
      <w:bookmarkStart w:id="8" w:name="_Hlk143849384"/>
      <w:r w:rsidRPr="00E72D46">
        <w:rPr>
          <w:rFonts w:eastAsia="Times New Roman"/>
          <w:bCs/>
          <w:color w:val="000000" w:themeColor="text1"/>
          <w:lang w:eastAsia="cs-CZ"/>
        </w:rPr>
        <w:t xml:space="preserve">120/2001 Sb., </w:t>
      </w:r>
      <w:r w:rsidRPr="00E72D46">
        <w:rPr>
          <w:rFonts w:eastAsia="Times New Roman"/>
          <w:bCs/>
          <w:lang w:eastAsia="cs-CZ"/>
        </w:rPr>
        <w:t xml:space="preserve">o soudních exekutorech a exekuční činnosti (exekuční řád) a o změně dalších zákonů, ve znění </w:t>
      </w:r>
      <w:bookmarkEnd w:id="8"/>
      <w:r w:rsidRPr="00E72D46">
        <w:rPr>
          <w:rFonts w:eastAsia="Times New Roman"/>
          <w:bCs/>
          <w:lang w:eastAsia="cs-CZ"/>
        </w:rPr>
        <w:t>zákona č. 377/2005 Sb., zákona č. 7/2009 Sb., zákona č. 409/2010 Sb. a zákona č. 286/2021 Sb., se slova „základní sazbu minimální mzdy za měsíc“ nahrazují slovy „měsíční minimální mzdu“.</w:t>
      </w:r>
    </w:p>
    <w:p w14:paraId="269B38B7" w14:textId="662A8AA9" w:rsidR="007E0253" w:rsidRDefault="007E0253" w:rsidP="007E0253">
      <w:pPr>
        <w:pStyle w:val="Default"/>
        <w:jc w:val="both"/>
        <w:rPr>
          <w:rFonts w:eastAsia="Times New Roman"/>
          <w:bCs/>
          <w:strike/>
          <w:color w:val="000000" w:themeColor="text1"/>
          <w:lang w:eastAsia="cs-CZ"/>
        </w:rPr>
      </w:pPr>
    </w:p>
    <w:p w14:paraId="09166FC2" w14:textId="77777777" w:rsidR="00E72D46" w:rsidRPr="00E72D46" w:rsidRDefault="00E72D46" w:rsidP="007E0253">
      <w:pPr>
        <w:pStyle w:val="Default"/>
        <w:jc w:val="both"/>
        <w:rPr>
          <w:rFonts w:eastAsia="Times New Roman"/>
          <w:bCs/>
          <w:strike/>
          <w:color w:val="000000" w:themeColor="text1"/>
          <w:lang w:eastAsia="cs-CZ"/>
        </w:rPr>
      </w:pPr>
    </w:p>
    <w:p w14:paraId="198E128F" w14:textId="77777777" w:rsidR="00E72D46" w:rsidRPr="00E72D46" w:rsidRDefault="00E72D46" w:rsidP="00E72D46">
      <w:pPr>
        <w:pStyle w:val="Default"/>
        <w:jc w:val="center"/>
        <w:rPr>
          <w:rFonts w:eastAsia="Times New Roman"/>
          <w:b/>
          <w:color w:val="000000" w:themeColor="text1"/>
          <w:lang w:eastAsia="cs-CZ"/>
        </w:rPr>
      </w:pPr>
      <w:r w:rsidRPr="00E72D46">
        <w:rPr>
          <w:rFonts w:eastAsia="Times New Roman"/>
          <w:b/>
          <w:color w:val="000000" w:themeColor="text1"/>
          <w:lang w:eastAsia="cs-CZ"/>
        </w:rPr>
        <w:t>ČÁST SEDMÁ</w:t>
      </w:r>
    </w:p>
    <w:p w14:paraId="44BA7929" w14:textId="77777777" w:rsidR="007E0253" w:rsidRPr="00E72D46" w:rsidRDefault="007E0253" w:rsidP="007E0253">
      <w:pPr>
        <w:pStyle w:val="Default"/>
        <w:jc w:val="center"/>
        <w:rPr>
          <w:rFonts w:eastAsia="Times New Roman"/>
          <w:b/>
          <w:color w:val="000000" w:themeColor="text1"/>
          <w:lang w:eastAsia="cs-CZ"/>
        </w:rPr>
      </w:pPr>
    </w:p>
    <w:p w14:paraId="48E4856A" w14:textId="3DC65191" w:rsidR="00E72D46" w:rsidRDefault="00E72D46" w:rsidP="00E72D46">
      <w:pPr>
        <w:spacing w:after="0"/>
        <w:jc w:val="center"/>
        <w:rPr>
          <w:rFonts w:ascii="Times New Roman" w:eastAsia="Times New Roman" w:hAnsi="Times New Roman"/>
          <w:b/>
          <w:sz w:val="24"/>
          <w:szCs w:val="24"/>
          <w:lang w:eastAsia="cs-CZ"/>
        </w:rPr>
      </w:pPr>
      <w:r w:rsidRPr="00E72D46">
        <w:rPr>
          <w:rFonts w:ascii="Times New Roman" w:eastAsia="Times New Roman" w:hAnsi="Times New Roman"/>
          <w:b/>
          <w:sz w:val="24"/>
          <w:szCs w:val="24"/>
          <w:lang w:eastAsia="cs-CZ"/>
        </w:rPr>
        <w:lastRenderedPageBreak/>
        <w:t>Změna zákona o zaměstnanosti</w:t>
      </w:r>
    </w:p>
    <w:p w14:paraId="7C340C87" w14:textId="615C6F73" w:rsidR="00E94F80" w:rsidRDefault="00E94F80" w:rsidP="00E72D46">
      <w:pPr>
        <w:spacing w:after="0"/>
        <w:jc w:val="center"/>
        <w:rPr>
          <w:rFonts w:ascii="Times New Roman" w:eastAsia="Times New Roman" w:hAnsi="Times New Roman"/>
          <w:b/>
          <w:sz w:val="24"/>
          <w:szCs w:val="24"/>
          <w:lang w:eastAsia="cs-CZ"/>
        </w:rPr>
      </w:pPr>
    </w:p>
    <w:p w14:paraId="4CD57E9C" w14:textId="2976CB3B" w:rsidR="00E94F80" w:rsidRDefault="00E94F80" w:rsidP="00E94F80">
      <w:pPr>
        <w:spacing w:after="0" w:line="240" w:lineRule="auto"/>
        <w:jc w:val="center"/>
        <w:rPr>
          <w:rFonts w:ascii="Times New Roman" w:eastAsia="Times New Roman" w:hAnsi="Times New Roman"/>
          <w:sz w:val="24"/>
          <w:szCs w:val="24"/>
          <w:lang w:eastAsia="cs-CZ"/>
        </w:rPr>
      </w:pPr>
      <w:r w:rsidRPr="00E94F80">
        <w:rPr>
          <w:rFonts w:ascii="Times New Roman" w:eastAsia="Times New Roman" w:hAnsi="Times New Roman"/>
          <w:sz w:val="24"/>
          <w:szCs w:val="24"/>
          <w:lang w:eastAsia="cs-CZ"/>
        </w:rPr>
        <w:t xml:space="preserve">Čl. </w:t>
      </w:r>
      <w:r>
        <w:rPr>
          <w:rFonts w:ascii="Times New Roman" w:eastAsia="Times New Roman" w:hAnsi="Times New Roman"/>
          <w:sz w:val="24"/>
          <w:szCs w:val="24"/>
          <w:lang w:eastAsia="cs-CZ"/>
        </w:rPr>
        <w:t>IX</w:t>
      </w:r>
    </w:p>
    <w:p w14:paraId="01DF14D8" w14:textId="77777777" w:rsidR="00E72D46" w:rsidRPr="00E72D46" w:rsidRDefault="00E72D46" w:rsidP="00E72D46">
      <w:pPr>
        <w:spacing w:after="0"/>
        <w:jc w:val="center"/>
        <w:rPr>
          <w:rFonts w:ascii="Times New Roman" w:eastAsia="Times New Roman" w:hAnsi="Times New Roman"/>
          <w:b/>
          <w:sz w:val="24"/>
          <w:szCs w:val="24"/>
          <w:lang w:eastAsia="cs-CZ"/>
        </w:rPr>
      </w:pPr>
    </w:p>
    <w:p w14:paraId="662F5412" w14:textId="77777777" w:rsidR="00E72D46" w:rsidRDefault="00E72D46" w:rsidP="00E72D46">
      <w:pPr>
        <w:spacing w:after="0"/>
        <w:ind w:firstLine="708"/>
        <w:jc w:val="both"/>
        <w:rPr>
          <w:rFonts w:ascii="Times New Roman" w:eastAsia="Times New Roman" w:hAnsi="Times New Roman"/>
          <w:sz w:val="24"/>
          <w:szCs w:val="24"/>
          <w:lang w:eastAsia="cs-CZ"/>
        </w:rPr>
      </w:pPr>
      <w:r w:rsidRPr="00E72D46">
        <w:rPr>
          <w:rFonts w:ascii="Times New Roman" w:eastAsia="Times New Roman" w:hAnsi="Times New Roman"/>
          <w:sz w:val="24"/>
          <w:szCs w:val="24"/>
          <w:lang w:eastAsia="cs-CZ"/>
        </w:rPr>
        <w:t>Zákon č. 435/2004 Sb., o zaměstnano</w:t>
      </w:r>
      <w:r>
        <w:rPr>
          <w:rFonts w:ascii="Times New Roman" w:eastAsia="Times New Roman" w:hAnsi="Times New Roman"/>
          <w:sz w:val="24"/>
          <w:szCs w:val="24"/>
          <w:lang w:eastAsia="cs-CZ"/>
        </w:rPr>
        <w:t xml:space="preserve">sti, ve znění zákona </w:t>
      </w:r>
      <w:r w:rsidRPr="00B34128">
        <w:rPr>
          <w:rFonts w:ascii="Times New Roman" w:eastAsia="Times New Roman" w:hAnsi="Times New Roman"/>
          <w:sz w:val="24"/>
          <w:szCs w:val="24"/>
          <w:lang w:eastAsia="cs-CZ"/>
        </w:rPr>
        <w:t xml:space="preserve">č. 168/2005 Sb., </w:t>
      </w:r>
      <w:r>
        <w:rPr>
          <w:rFonts w:ascii="Times New Roman" w:eastAsia="Times New Roman" w:hAnsi="Times New Roman"/>
          <w:sz w:val="24"/>
          <w:szCs w:val="24"/>
          <w:lang w:eastAsia="cs-CZ"/>
        </w:rPr>
        <w:t>zákona</w:t>
      </w:r>
      <w:r w:rsidRPr="00B34128">
        <w:rPr>
          <w:rFonts w:ascii="Times New Roman" w:eastAsia="Times New Roman" w:hAnsi="Times New Roman"/>
          <w:sz w:val="24"/>
          <w:szCs w:val="24"/>
          <w:lang w:eastAsia="cs-CZ"/>
        </w:rPr>
        <w:t xml:space="preserve"> č.</w:t>
      </w:r>
      <w:r>
        <w:rPr>
          <w:rFonts w:ascii="Times New Roman" w:eastAsia="Times New Roman" w:hAnsi="Times New Roman"/>
          <w:sz w:val="24"/>
          <w:szCs w:val="24"/>
          <w:lang w:eastAsia="cs-CZ"/>
        </w:rPr>
        <w:t> </w:t>
      </w:r>
      <w:r w:rsidRPr="00B34128">
        <w:rPr>
          <w:rFonts w:ascii="Times New Roman" w:eastAsia="Times New Roman" w:hAnsi="Times New Roman"/>
          <w:sz w:val="24"/>
          <w:szCs w:val="24"/>
          <w:lang w:eastAsia="cs-CZ"/>
        </w:rPr>
        <w:t xml:space="preserve">202/2005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253/2005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350/2005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382/2005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413/2005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428/2005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444/2005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495/2005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109/2006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112/2006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115/2006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161/2006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165/2006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214/2006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230/2006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264/2006 Sb., č. 159/2007 Sb., č. 181/2007 Sb., č. 213/2007 Sb., č. 261/2007 Sb., č. 362/2007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379/2007 Sb., </w:t>
      </w:r>
      <w:r>
        <w:rPr>
          <w:rFonts w:ascii="Times New Roman" w:eastAsia="Times New Roman" w:hAnsi="Times New Roman"/>
          <w:sz w:val="24"/>
          <w:szCs w:val="24"/>
          <w:lang w:eastAsia="cs-CZ"/>
        </w:rPr>
        <w:t>zákona</w:t>
      </w:r>
      <w:r w:rsidRPr="00B34128">
        <w:rPr>
          <w:rFonts w:ascii="Times New Roman" w:eastAsia="Times New Roman" w:hAnsi="Times New Roman"/>
          <w:sz w:val="24"/>
          <w:szCs w:val="24"/>
          <w:lang w:eastAsia="cs-CZ"/>
        </w:rPr>
        <w:t xml:space="preserve"> č. 57/2008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124/2008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129/2008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306/2008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382/2008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479/2008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158/2009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223/2009 Sb., </w:t>
      </w:r>
      <w:r>
        <w:rPr>
          <w:rFonts w:ascii="Times New Roman" w:eastAsia="Times New Roman" w:hAnsi="Times New Roman"/>
          <w:sz w:val="24"/>
          <w:szCs w:val="24"/>
          <w:lang w:eastAsia="cs-CZ"/>
        </w:rPr>
        <w:t>zákona</w:t>
      </w:r>
      <w:r w:rsidRPr="00B34128">
        <w:rPr>
          <w:rFonts w:ascii="Times New Roman" w:eastAsia="Times New Roman" w:hAnsi="Times New Roman"/>
          <w:sz w:val="24"/>
          <w:szCs w:val="24"/>
          <w:lang w:eastAsia="cs-CZ"/>
        </w:rPr>
        <w:t xml:space="preserve"> č. 227/2009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281/2009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149/2010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347/2010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427/2010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73/2011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364/2011 Sb., č. 365/2011 Sb., č. 367/2011 Sb., č. 375/2011 Sb., č. 420/2011 Sb., č. 470/2011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1/2012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401/2012 Sb., nálezu Ústavního soudu č. 437/2012 Sb., </w:t>
      </w:r>
      <w:r>
        <w:rPr>
          <w:rFonts w:ascii="Times New Roman" w:eastAsia="Times New Roman" w:hAnsi="Times New Roman"/>
          <w:sz w:val="24"/>
          <w:szCs w:val="24"/>
          <w:lang w:eastAsia="cs-CZ"/>
        </w:rPr>
        <w:t>zákona</w:t>
      </w:r>
      <w:r w:rsidRPr="00B34128">
        <w:rPr>
          <w:rFonts w:ascii="Times New Roman" w:eastAsia="Times New Roman" w:hAnsi="Times New Roman"/>
          <w:sz w:val="24"/>
          <w:szCs w:val="24"/>
          <w:lang w:eastAsia="cs-CZ"/>
        </w:rPr>
        <w:t xml:space="preserve"> č. 505/2012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303/2013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306/2013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64/2014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101/2014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136/2014 Sb., nálezu Ústavního soudu č. 219/2014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250/2014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84/2015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č. 131/2015 Sb.,</w:t>
      </w:r>
      <w:r w:rsidRPr="00AF71B6">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zákona</w:t>
      </w:r>
      <w:r w:rsidRPr="00B34128">
        <w:rPr>
          <w:rFonts w:ascii="Times New Roman" w:eastAsia="Times New Roman" w:hAnsi="Times New Roman"/>
          <w:sz w:val="24"/>
          <w:szCs w:val="24"/>
          <w:lang w:eastAsia="cs-CZ"/>
        </w:rPr>
        <w:t xml:space="preserve"> č. 203/2015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č. 314/2015 Sb.,</w:t>
      </w:r>
      <w:r w:rsidRPr="00AF71B6">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zákona</w:t>
      </w:r>
      <w:r w:rsidRPr="00B34128">
        <w:rPr>
          <w:rFonts w:ascii="Times New Roman" w:eastAsia="Times New Roman" w:hAnsi="Times New Roman"/>
          <w:sz w:val="24"/>
          <w:szCs w:val="24"/>
          <w:lang w:eastAsia="cs-CZ"/>
        </w:rPr>
        <w:t xml:space="preserve"> č. 317/2015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88/2016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č. 137/2016 Sb.,</w:t>
      </w:r>
      <w:r w:rsidRPr="00AF71B6">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zákona</w:t>
      </w:r>
      <w:r w:rsidRPr="00B34128">
        <w:rPr>
          <w:rFonts w:ascii="Times New Roman" w:eastAsia="Times New Roman" w:hAnsi="Times New Roman"/>
          <w:sz w:val="24"/>
          <w:szCs w:val="24"/>
          <w:lang w:eastAsia="cs-CZ"/>
        </w:rPr>
        <w:t xml:space="preserve"> č. 190/2016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24/2017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93/2017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183/2017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205/2017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206/2017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č. 222/2017 Sb.,</w:t>
      </w:r>
      <w:r w:rsidRPr="00AF71B6">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zákona</w:t>
      </w:r>
      <w:r w:rsidRPr="00B34128">
        <w:rPr>
          <w:rFonts w:ascii="Times New Roman" w:eastAsia="Times New Roman" w:hAnsi="Times New Roman"/>
          <w:sz w:val="24"/>
          <w:szCs w:val="24"/>
          <w:lang w:eastAsia="cs-CZ"/>
        </w:rPr>
        <w:t xml:space="preserve"> č.</w:t>
      </w:r>
      <w:r>
        <w:rPr>
          <w:rFonts w:ascii="Times New Roman" w:eastAsia="Times New Roman" w:hAnsi="Times New Roman"/>
          <w:sz w:val="24"/>
          <w:szCs w:val="24"/>
          <w:lang w:eastAsia="cs-CZ"/>
        </w:rPr>
        <w:t> </w:t>
      </w:r>
      <w:r w:rsidRPr="00B34128">
        <w:rPr>
          <w:rFonts w:ascii="Times New Roman" w:eastAsia="Times New Roman" w:hAnsi="Times New Roman"/>
          <w:sz w:val="24"/>
          <w:szCs w:val="24"/>
          <w:lang w:eastAsia="cs-CZ"/>
        </w:rPr>
        <w:t xml:space="preserve">327/2017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176/2019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210/2019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č. 365/2019 Sb.,</w:t>
      </w:r>
      <w:r w:rsidRPr="00AF71B6">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zákona</w:t>
      </w:r>
      <w:r w:rsidRPr="00B34128">
        <w:rPr>
          <w:rFonts w:ascii="Times New Roman" w:eastAsia="Times New Roman" w:hAnsi="Times New Roman"/>
          <w:sz w:val="24"/>
          <w:szCs w:val="24"/>
          <w:lang w:eastAsia="cs-CZ"/>
        </w:rPr>
        <w:t xml:space="preserve"> č. 33/2020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č. 161/2020 Sb.,</w:t>
      </w:r>
      <w:r w:rsidRPr="00AF71B6">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zákona</w:t>
      </w:r>
      <w:r w:rsidRPr="00B34128">
        <w:rPr>
          <w:rFonts w:ascii="Times New Roman" w:eastAsia="Times New Roman" w:hAnsi="Times New Roman"/>
          <w:sz w:val="24"/>
          <w:szCs w:val="24"/>
          <w:lang w:eastAsia="cs-CZ"/>
        </w:rPr>
        <w:t xml:space="preserve"> č. 285/2020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248/2021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 xml:space="preserve">č. 261/2021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č. 274/2021 Sb.,</w:t>
      </w:r>
      <w:r w:rsidRPr="00AF71B6">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zákona</w:t>
      </w:r>
      <w:r w:rsidRPr="00B34128">
        <w:rPr>
          <w:rFonts w:ascii="Times New Roman" w:eastAsia="Times New Roman" w:hAnsi="Times New Roman"/>
          <w:sz w:val="24"/>
          <w:szCs w:val="24"/>
          <w:lang w:eastAsia="cs-CZ"/>
        </w:rPr>
        <w:t xml:space="preserve"> č. 216/2022 Sb.,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č. 75/2023 Sb.,</w:t>
      </w:r>
      <w:r w:rsidRPr="00AF71B6">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zákona</w:t>
      </w:r>
      <w:r w:rsidRPr="00B34128">
        <w:rPr>
          <w:rFonts w:ascii="Times New Roman" w:eastAsia="Times New Roman" w:hAnsi="Times New Roman"/>
          <w:sz w:val="24"/>
          <w:szCs w:val="24"/>
          <w:lang w:eastAsia="cs-CZ"/>
        </w:rPr>
        <w:t xml:space="preserve"> č. 125/2023 Sb.</w:t>
      </w:r>
      <w:r>
        <w:rPr>
          <w:rFonts w:ascii="Times New Roman" w:eastAsia="Times New Roman" w:hAnsi="Times New Roman"/>
          <w:sz w:val="24"/>
          <w:szCs w:val="24"/>
          <w:lang w:eastAsia="cs-CZ"/>
        </w:rPr>
        <w:t>,</w:t>
      </w:r>
      <w:r w:rsidRPr="00B34128">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zákona </w:t>
      </w:r>
      <w:r w:rsidRPr="00B34128">
        <w:rPr>
          <w:rFonts w:ascii="Times New Roman" w:eastAsia="Times New Roman" w:hAnsi="Times New Roman"/>
          <w:sz w:val="24"/>
          <w:szCs w:val="24"/>
          <w:lang w:eastAsia="cs-CZ"/>
        </w:rPr>
        <w:t>č. 173/2023 Sb.</w:t>
      </w:r>
      <w:r>
        <w:rPr>
          <w:rFonts w:ascii="Times New Roman" w:eastAsia="Times New Roman" w:hAnsi="Times New Roman"/>
          <w:sz w:val="24"/>
          <w:szCs w:val="24"/>
          <w:lang w:eastAsia="cs-CZ"/>
        </w:rPr>
        <w:t xml:space="preserve"> a zákona č. (ST450)/2023 Sb., se mění takto:</w:t>
      </w:r>
    </w:p>
    <w:p w14:paraId="40B919D2" w14:textId="77777777" w:rsidR="00E72D46" w:rsidRDefault="00E72D46" w:rsidP="00E72D46">
      <w:pPr>
        <w:spacing w:after="0"/>
        <w:ind w:firstLine="708"/>
        <w:jc w:val="both"/>
        <w:rPr>
          <w:rFonts w:ascii="Times New Roman" w:eastAsia="Times New Roman" w:hAnsi="Times New Roman"/>
          <w:sz w:val="24"/>
          <w:szCs w:val="24"/>
          <w:lang w:eastAsia="cs-CZ"/>
        </w:rPr>
      </w:pPr>
    </w:p>
    <w:p w14:paraId="1820719F" w14:textId="77777777" w:rsidR="00E72D46" w:rsidRDefault="00E72D46" w:rsidP="00E72D46">
      <w:pPr>
        <w:pStyle w:val="Default"/>
        <w:numPr>
          <w:ilvl w:val="0"/>
          <w:numId w:val="48"/>
        </w:numPr>
        <w:ind w:left="284" w:hanging="284"/>
        <w:jc w:val="both"/>
        <w:rPr>
          <w:rFonts w:eastAsia="Times New Roman"/>
          <w:color w:val="000000" w:themeColor="text1"/>
          <w:lang w:eastAsia="cs-CZ"/>
        </w:rPr>
      </w:pPr>
      <w:r w:rsidRPr="00AF71B6">
        <w:rPr>
          <w:rFonts w:eastAsia="Times New Roman"/>
          <w:color w:val="000000" w:themeColor="text1"/>
          <w:lang w:eastAsia="cs-CZ"/>
        </w:rPr>
        <w:t xml:space="preserve">V § </w:t>
      </w:r>
      <w:r>
        <w:rPr>
          <w:rFonts w:eastAsia="Times New Roman"/>
          <w:color w:val="000000" w:themeColor="text1"/>
          <w:lang w:eastAsia="cs-CZ"/>
        </w:rPr>
        <w:t>96</w:t>
      </w:r>
      <w:r w:rsidRPr="00AF71B6">
        <w:rPr>
          <w:rFonts w:eastAsia="Times New Roman"/>
          <w:color w:val="000000" w:themeColor="text1"/>
          <w:lang w:eastAsia="cs-CZ"/>
        </w:rPr>
        <w:t xml:space="preserve"> odst. </w:t>
      </w:r>
      <w:r>
        <w:rPr>
          <w:rFonts w:eastAsia="Times New Roman"/>
          <w:color w:val="000000" w:themeColor="text1"/>
          <w:lang w:eastAsia="cs-CZ"/>
        </w:rPr>
        <w:t>3</w:t>
      </w:r>
      <w:r w:rsidRPr="00AF71B6">
        <w:rPr>
          <w:rFonts w:eastAsia="Times New Roman"/>
          <w:color w:val="000000" w:themeColor="text1"/>
          <w:lang w:eastAsia="cs-CZ"/>
        </w:rPr>
        <w:t xml:space="preserve"> </w:t>
      </w:r>
      <w:r>
        <w:rPr>
          <w:rFonts w:eastAsia="Times New Roman"/>
          <w:color w:val="000000" w:themeColor="text1"/>
          <w:lang w:eastAsia="cs-CZ"/>
        </w:rPr>
        <w:t>se slova „z</w:t>
      </w:r>
      <w:r w:rsidRPr="00AF71B6">
        <w:rPr>
          <w:rFonts w:eastAsia="Times New Roman"/>
          <w:color w:val="000000" w:themeColor="text1"/>
          <w:lang w:eastAsia="cs-CZ"/>
        </w:rPr>
        <w:t>ákladní sazba měsíční minimální mzdy</w:t>
      </w:r>
      <w:r>
        <w:rPr>
          <w:rFonts w:eastAsia="Times New Roman"/>
          <w:color w:val="000000" w:themeColor="text1"/>
          <w:lang w:eastAsia="cs-CZ"/>
        </w:rPr>
        <w:t>“ nahrazují slovy „měsíční minimální mzda“.</w:t>
      </w:r>
    </w:p>
    <w:p w14:paraId="2FB39C8E" w14:textId="77777777" w:rsidR="00E72D46" w:rsidRDefault="00E72D46" w:rsidP="00E72D46">
      <w:pPr>
        <w:pStyle w:val="Default"/>
        <w:ind w:left="284"/>
        <w:jc w:val="both"/>
        <w:rPr>
          <w:rFonts w:eastAsia="Times New Roman"/>
          <w:color w:val="000000" w:themeColor="text1"/>
          <w:lang w:eastAsia="cs-CZ"/>
        </w:rPr>
      </w:pPr>
    </w:p>
    <w:p w14:paraId="1889CB7B" w14:textId="77777777" w:rsidR="00E72D46" w:rsidRDefault="00E72D46" w:rsidP="00E72D46">
      <w:pPr>
        <w:pStyle w:val="Default"/>
        <w:numPr>
          <w:ilvl w:val="0"/>
          <w:numId w:val="48"/>
        </w:numPr>
        <w:ind w:left="284" w:hanging="284"/>
        <w:jc w:val="both"/>
        <w:rPr>
          <w:rFonts w:eastAsia="Times New Roman"/>
          <w:color w:val="000000" w:themeColor="text1"/>
          <w:lang w:eastAsia="cs-CZ"/>
        </w:rPr>
      </w:pPr>
      <w:r>
        <w:rPr>
          <w:rFonts w:eastAsia="Times New Roman"/>
          <w:color w:val="000000" w:themeColor="text1"/>
          <w:lang w:eastAsia="cs-CZ"/>
        </w:rPr>
        <w:t>V § 141b odst. 2 se slova „základní“ a „sazby“ zrušují.</w:t>
      </w:r>
    </w:p>
    <w:p w14:paraId="53A71131" w14:textId="515EEC5D" w:rsidR="007E0253" w:rsidRDefault="007E0253" w:rsidP="007E0253">
      <w:pPr>
        <w:spacing w:after="0"/>
        <w:rPr>
          <w:rFonts w:ascii="Times New Roman" w:eastAsia="Times New Roman" w:hAnsi="Times New Roman"/>
          <w:b/>
          <w:sz w:val="24"/>
          <w:szCs w:val="24"/>
          <w:lang w:eastAsia="cs-CZ"/>
        </w:rPr>
      </w:pPr>
    </w:p>
    <w:p w14:paraId="419E9F53" w14:textId="6733C47D" w:rsidR="007E0253" w:rsidRDefault="007E0253" w:rsidP="007E0253">
      <w:pPr>
        <w:spacing w:after="0"/>
        <w:rPr>
          <w:rFonts w:ascii="Times New Roman" w:eastAsia="Times New Roman" w:hAnsi="Times New Roman"/>
          <w:b/>
          <w:sz w:val="24"/>
          <w:szCs w:val="24"/>
          <w:lang w:eastAsia="cs-CZ"/>
        </w:rPr>
      </w:pPr>
    </w:p>
    <w:p w14:paraId="69A554B5" w14:textId="77777777" w:rsidR="00E72D46" w:rsidRPr="009B39F2" w:rsidRDefault="00E72D46" w:rsidP="00E72D46">
      <w:pPr>
        <w:pStyle w:val="Default"/>
        <w:jc w:val="center"/>
        <w:rPr>
          <w:rFonts w:eastAsia="Times New Roman"/>
          <w:b/>
          <w:color w:val="000000" w:themeColor="text1"/>
          <w:lang w:eastAsia="cs-CZ"/>
        </w:rPr>
      </w:pPr>
      <w:r w:rsidRPr="009B39F2">
        <w:rPr>
          <w:rFonts w:eastAsia="Times New Roman"/>
          <w:b/>
          <w:color w:val="000000" w:themeColor="text1"/>
          <w:lang w:eastAsia="cs-CZ"/>
        </w:rPr>
        <w:t xml:space="preserve">ČÁST </w:t>
      </w:r>
      <w:r>
        <w:rPr>
          <w:rFonts w:eastAsia="Times New Roman"/>
          <w:b/>
          <w:color w:val="000000" w:themeColor="text1"/>
          <w:lang w:eastAsia="cs-CZ"/>
        </w:rPr>
        <w:t>OSMÁ</w:t>
      </w:r>
    </w:p>
    <w:p w14:paraId="5723B54E" w14:textId="77777777" w:rsidR="00E72D46" w:rsidRDefault="00E72D46" w:rsidP="007E0253">
      <w:pPr>
        <w:spacing w:after="0"/>
        <w:rPr>
          <w:rFonts w:ascii="Times New Roman" w:eastAsia="Times New Roman" w:hAnsi="Times New Roman"/>
          <w:b/>
          <w:sz w:val="24"/>
          <w:szCs w:val="24"/>
          <w:lang w:eastAsia="cs-CZ"/>
        </w:rPr>
      </w:pPr>
    </w:p>
    <w:p w14:paraId="3D12F261" w14:textId="77777777" w:rsidR="00E72D46" w:rsidRDefault="00E72D46" w:rsidP="00E72D46">
      <w:pPr>
        <w:spacing w:after="0" w:line="240" w:lineRule="auto"/>
        <w:jc w:val="center"/>
        <w:rPr>
          <w:rFonts w:ascii="Times New Roman" w:eastAsia="Times New Roman" w:hAnsi="Times New Roman"/>
          <w:b/>
          <w:sz w:val="24"/>
          <w:szCs w:val="24"/>
          <w:lang w:eastAsia="cs-CZ"/>
        </w:rPr>
      </w:pPr>
      <w:r w:rsidRPr="00BE27C1">
        <w:rPr>
          <w:rFonts w:ascii="Times New Roman" w:eastAsia="Times New Roman" w:hAnsi="Times New Roman"/>
          <w:b/>
          <w:sz w:val="24"/>
          <w:szCs w:val="24"/>
          <w:lang w:eastAsia="cs-CZ"/>
        </w:rPr>
        <w:t xml:space="preserve">Změna </w:t>
      </w:r>
      <w:r>
        <w:rPr>
          <w:rFonts w:ascii="Times New Roman" w:eastAsia="Times New Roman" w:hAnsi="Times New Roman"/>
          <w:b/>
          <w:sz w:val="24"/>
          <w:szCs w:val="24"/>
          <w:lang w:eastAsia="cs-CZ"/>
        </w:rPr>
        <w:t>zákona o inspekci práce</w:t>
      </w:r>
    </w:p>
    <w:p w14:paraId="1AE94463" w14:textId="77777777" w:rsidR="00E72D46" w:rsidRPr="00BE27C1" w:rsidRDefault="00E72D46" w:rsidP="00E72D46">
      <w:pPr>
        <w:spacing w:after="0" w:line="240" w:lineRule="auto"/>
        <w:jc w:val="center"/>
        <w:rPr>
          <w:rFonts w:ascii="Times New Roman" w:eastAsia="Times New Roman" w:hAnsi="Times New Roman"/>
          <w:b/>
          <w:sz w:val="24"/>
          <w:szCs w:val="24"/>
          <w:lang w:eastAsia="cs-CZ"/>
        </w:rPr>
      </w:pPr>
    </w:p>
    <w:p w14:paraId="01F158F2" w14:textId="6D7EE80A" w:rsidR="00E72D46" w:rsidRDefault="00E72D46" w:rsidP="00E72D46">
      <w:pPr>
        <w:spacing w:after="0" w:line="240" w:lineRule="auto"/>
        <w:jc w:val="center"/>
        <w:rPr>
          <w:rFonts w:ascii="Times New Roman" w:eastAsia="Times New Roman" w:hAnsi="Times New Roman"/>
          <w:sz w:val="24"/>
          <w:szCs w:val="24"/>
          <w:lang w:eastAsia="cs-CZ"/>
        </w:rPr>
      </w:pPr>
      <w:r w:rsidRPr="00BE27C1">
        <w:rPr>
          <w:rFonts w:ascii="Times New Roman" w:eastAsia="Times New Roman" w:hAnsi="Times New Roman"/>
          <w:sz w:val="24"/>
          <w:szCs w:val="24"/>
          <w:lang w:eastAsia="cs-CZ"/>
        </w:rPr>
        <w:t xml:space="preserve">Čl. </w:t>
      </w:r>
      <w:r w:rsidR="00E94F80">
        <w:rPr>
          <w:rFonts w:ascii="Times New Roman" w:eastAsia="Times New Roman" w:hAnsi="Times New Roman"/>
          <w:sz w:val="24"/>
          <w:szCs w:val="24"/>
          <w:lang w:eastAsia="cs-CZ"/>
        </w:rPr>
        <w:t>X</w:t>
      </w:r>
    </w:p>
    <w:p w14:paraId="22EDDA43" w14:textId="77777777" w:rsidR="00E72D46" w:rsidRPr="00BE27C1" w:rsidRDefault="00E72D46" w:rsidP="00E72D46">
      <w:pPr>
        <w:spacing w:after="0" w:line="240" w:lineRule="auto"/>
        <w:jc w:val="center"/>
        <w:rPr>
          <w:rFonts w:ascii="Times New Roman" w:eastAsia="Times New Roman" w:hAnsi="Times New Roman"/>
          <w:sz w:val="24"/>
          <w:szCs w:val="24"/>
          <w:lang w:eastAsia="cs-CZ"/>
        </w:rPr>
      </w:pPr>
    </w:p>
    <w:p w14:paraId="19DB057A" w14:textId="77777777" w:rsidR="00E72D46" w:rsidRDefault="00E72D46" w:rsidP="00E72D46">
      <w:pPr>
        <w:pStyle w:val="Default"/>
        <w:spacing w:line="276" w:lineRule="auto"/>
        <w:ind w:firstLine="567"/>
        <w:jc w:val="both"/>
        <w:rPr>
          <w:rFonts w:eastAsia="Times New Roman"/>
          <w:bCs/>
          <w:lang w:eastAsia="cs-CZ"/>
        </w:rPr>
      </w:pPr>
      <w:r w:rsidRPr="0008584F">
        <w:rPr>
          <w:rFonts w:eastAsia="Times New Roman"/>
          <w:bCs/>
          <w:lang w:eastAsia="cs-CZ"/>
        </w:rPr>
        <w:t xml:space="preserve">Zákon č. 251/2005 Sb., o inspekci práce, ve znění zákona č. 230/2006 Sb., zákona č. 264/2006 Sb., zákona č. 213/2007 Sb., zákona č. 362/2007 Sb., zákona č. 294/2008 Sb., zákona č. 382/2008 Sb., zákona č. 281/2009 Sb., zákona č. 73/2011 Sb., zákona č. 341/2011 Sb., zákona č. 350/2011 Sb., zákona č. 365/2011 Sb., zákona č. 367/2011 Sb., zákona č. 64/2014 Sb., zákona č. 136/2014 Sb., zákona č. 247/2014 Sb., zákona č. 250/2014 Sb., zákona č. 81/2015 </w:t>
      </w:r>
      <w:r w:rsidRPr="0008584F">
        <w:rPr>
          <w:rFonts w:eastAsia="Times New Roman"/>
          <w:bCs/>
          <w:lang w:eastAsia="cs-CZ"/>
        </w:rPr>
        <w:lastRenderedPageBreak/>
        <w:t>Sb., zákona č. 47/2016 Sb., zákona č. 88/2016 Sb., zákona č. 93/2017 Sb., zákona č. 205/2017 Sb., zákona č. 206/2017 Sb., zákona č. 225/2017 Sb., zákona č. 327/2017 Sb., zákona č. 176/2019 Sb., zákona č. 285/2020 Sb., zákona č. 250/2021 Sb.</w:t>
      </w:r>
      <w:r>
        <w:rPr>
          <w:rFonts w:eastAsia="Times New Roman"/>
          <w:bCs/>
          <w:lang w:eastAsia="cs-CZ"/>
        </w:rPr>
        <w:t xml:space="preserve">, </w:t>
      </w:r>
      <w:r w:rsidRPr="0008584F">
        <w:rPr>
          <w:rFonts w:eastAsia="Times New Roman"/>
          <w:bCs/>
          <w:lang w:eastAsia="cs-CZ"/>
        </w:rPr>
        <w:t>zákona č. 2</w:t>
      </w:r>
      <w:r>
        <w:rPr>
          <w:rFonts w:eastAsia="Times New Roman"/>
          <w:bCs/>
          <w:lang w:eastAsia="cs-CZ"/>
        </w:rPr>
        <w:t>50</w:t>
      </w:r>
      <w:r w:rsidRPr="0008584F">
        <w:rPr>
          <w:rFonts w:eastAsia="Times New Roman"/>
          <w:bCs/>
          <w:lang w:eastAsia="cs-CZ"/>
        </w:rPr>
        <w:t>/2021 Sb.</w:t>
      </w:r>
      <w:r>
        <w:rPr>
          <w:rFonts w:eastAsia="Times New Roman"/>
          <w:bCs/>
          <w:lang w:eastAsia="cs-CZ"/>
        </w:rPr>
        <w:t>, zákona č. 358/2022 Sb., zákona č. 172/2023 Sb. a zákona č.</w:t>
      </w:r>
      <w:r w:rsidRPr="000F1AD3">
        <w:t xml:space="preserve"> </w:t>
      </w:r>
      <w:r>
        <w:t>(ST 423)/</w:t>
      </w:r>
      <w:r w:rsidRPr="005F65CF">
        <w:t xml:space="preserve">2023 Sb., </w:t>
      </w:r>
      <w:r w:rsidRPr="0008584F">
        <w:rPr>
          <w:rFonts w:eastAsia="Times New Roman"/>
          <w:bCs/>
          <w:lang w:eastAsia="cs-CZ"/>
        </w:rPr>
        <w:t>se mění takto:</w:t>
      </w:r>
    </w:p>
    <w:p w14:paraId="026DC83B" w14:textId="77777777" w:rsidR="00E72D46" w:rsidRDefault="00E72D46" w:rsidP="00E72D46">
      <w:pPr>
        <w:pStyle w:val="Default"/>
        <w:spacing w:line="276" w:lineRule="auto"/>
        <w:ind w:firstLine="567"/>
        <w:jc w:val="both"/>
        <w:rPr>
          <w:rFonts w:eastAsia="Times New Roman"/>
          <w:color w:val="000000" w:themeColor="text1"/>
          <w:lang w:eastAsia="cs-CZ"/>
        </w:rPr>
      </w:pPr>
    </w:p>
    <w:p w14:paraId="48A727AB" w14:textId="77777777" w:rsidR="00E72D46" w:rsidRDefault="00E72D46" w:rsidP="00E72D46">
      <w:pPr>
        <w:spacing w:line="240" w:lineRule="auto"/>
        <w:ind w:hanging="142"/>
        <w:rPr>
          <w:rFonts w:ascii="Times New Roman" w:hAnsi="Times New Roman"/>
          <w:b/>
          <w:bCs/>
          <w:sz w:val="24"/>
          <w:szCs w:val="24"/>
        </w:rPr>
      </w:pPr>
      <w:bookmarkStart w:id="9" w:name="_Hlk143249621"/>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A  I</w:t>
      </w:r>
      <w:proofErr w:type="gramEnd"/>
      <w:r w:rsidRPr="00C15FE3">
        <w:rPr>
          <w:rFonts w:ascii="Times New Roman" w:hAnsi="Times New Roman"/>
          <w:b/>
          <w:bCs/>
          <w:sz w:val="24"/>
          <w:szCs w:val="24"/>
        </w:rPr>
        <w:t xml:space="preserve"> </w:t>
      </w:r>
    </w:p>
    <w:bookmarkEnd w:id="9"/>
    <w:p w14:paraId="4FA9B9B8" w14:textId="77777777" w:rsidR="00E72D46" w:rsidRDefault="00E72D46" w:rsidP="00E72D46">
      <w:pPr>
        <w:pStyle w:val="Default"/>
        <w:numPr>
          <w:ilvl w:val="0"/>
          <w:numId w:val="45"/>
        </w:numPr>
        <w:spacing w:line="276" w:lineRule="auto"/>
        <w:ind w:left="284" w:hanging="426"/>
        <w:jc w:val="both"/>
      </w:pPr>
      <w:r>
        <w:t xml:space="preserve">V poznámce pod čarou č. 40 se slova „Nařízení vlády č. 567/2006 Sb., o </w:t>
      </w:r>
      <w:proofErr w:type="gramStart"/>
      <w:r>
        <w:t>minimální  mzdě</w:t>
      </w:r>
      <w:proofErr w:type="gramEnd"/>
      <w:r>
        <w:t xml:space="preserve">, nejnižších úrovních zaručené mzdy a o vymezení ztíženého </w:t>
      </w:r>
      <w:proofErr w:type="spellStart"/>
      <w:r>
        <w:t>pracovnho</w:t>
      </w:r>
      <w:proofErr w:type="spellEnd"/>
      <w:r>
        <w:t xml:space="preserve"> prostředí a o výši příplatku ke mzdě za práci ve ztíženém pracovním prostředí, ve znění pozdějších předpisů.“ zrušují.</w:t>
      </w:r>
    </w:p>
    <w:p w14:paraId="3D469638" w14:textId="77777777" w:rsidR="00E72D46" w:rsidRDefault="00E72D46" w:rsidP="00E72D46">
      <w:pPr>
        <w:spacing w:line="240" w:lineRule="auto"/>
        <w:ind w:hanging="142"/>
        <w:rPr>
          <w:rFonts w:ascii="Times New Roman" w:hAnsi="Times New Roman"/>
          <w:b/>
          <w:bCs/>
          <w:sz w:val="24"/>
          <w:szCs w:val="24"/>
        </w:rPr>
      </w:pPr>
    </w:p>
    <w:p w14:paraId="57FDBC08" w14:textId="77777777" w:rsidR="00E72D46" w:rsidRDefault="00E72D46" w:rsidP="00E72D46">
      <w:pPr>
        <w:spacing w:after="0" w:line="240" w:lineRule="auto"/>
        <w:ind w:hanging="142"/>
        <w:rPr>
          <w:rFonts w:ascii="Times New Roman" w:hAnsi="Times New Roman"/>
          <w:b/>
          <w:bCs/>
          <w:sz w:val="24"/>
          <w:szCs w:val="24"/>
        </w:rPr>
      </w:pPr>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A  I</w:t>
      </w:r>
      <w:proofErr w:type="gramEnd"/>
      <w:r>
        <w:rPr>
          <w:rFonts w:ascii="Times New Roman" w:hAnsi="Times New Roman"/>
          <w:b/>
          <w:bCs/>
          <w:sz w:val="24"/>
          <w:szCs w:val="24"/>
        </w:rPr>
        <w:t xml:space="preserve"> </w:t>
      </w:r>
      <w:proofErr w:type="spellStart"/>
      <w:r>
        <w:rPr>
          <w:rFonts w:ascii="Times New Roman" w:hAnsi="Times New Roman"/>
          <w:b/>
          <w:bCs/>
          <w:sz w:val="24"/>
          <w:szCs w:val="24"/>
        </w:rPr>
        <w:t>I</w:t>
      </w:r>
      <w:proofErr w:type="spellEnd"/>
    </w:p>
    <w:p w14:paraId="3C236901" w14:textId="77777777" w:rsidR="00E72D46" w:rsidRPr="00A37A17" w:rsidRDefault="00E72D46" w:rsidP="00E72D46">
      <w:pPr>
        <w:pStyle w:val="Default"/>
        <w:spacing w:line="276" w:lineRule="auto"/>
        <w:ind w:firstLine="567"/>
        <w:jc w:val="both"/>
        <w:rPr>
          <w:rFonts w:eastAsia="Times New Roman"/>
          <w:color w:val="000000" w:themeColor="text1"/>
          <w:lang w:eastAsia="cs-CZ"/>
        </w:rPr>
      </w:pPr>
    </w:p>
    <w:p w14:paraId="35802CFF" w14:textId="77777777" w:rsidR="00E72D46" w:rsidRDefault="00E72D46" w:rsidP="00E72D46">
      <w:pPr>
        <w:pStyle w:val="Default"/>
        <w:numPr>
          <w:ilvl w:val="0"/>
          <w:numId w:val="47"/>
        </w:numPr>
        <w:spacing w:line="276" w:lineRule="auto"/>
        <w:ind w:left="284" w:hanging="426"/>
        <w:jc w:val="both"/>
      </w:pPr>
      <w:r>
        <w:t xml:space="preserve">V poznámce pod čarou č. 40 se slova „Nařízení vlády č. 567/2006 Sb., o </w:t>
      </w:r>
      <w:proofErr w:type="gramStart"/>
      <w:r>
        <w:t>minimální  mzdě</w:t>
      </w:r>
      <w:proofErr w:type="gramEnd"/>
      <w:r>
        <w:t xml:space="preserve">, nejnižších úrovních zaručené mzdy a o vymezení ztíženého </w:t>
      </w:r>
      <w:proofErr w:type="spellStart"/>
      <w:r>
        <w:t>pracovnho</w:t>
      </w:r>
      <w:proofErr w:type="spellEnd"/>
      <w:r>
        <w:t xml:space="preserve"> prostředí a o výši příplatku ke mzdě za práci ve ztíženém pracovním prostředí, ve znění pozdějších předpisů.“ zrušují.</w:t>
      </w:r>
    </w:p>
    <w:p w14:paraId="114B001E" w14:textId="77777777" w:rsidR="00E72D46" w:rsidRDefault="00E72D46" w:rsidP="00E72D46">
      <w:pPr>
        <w:pStyle w:val="Default"/>
        <w:spacing w:line="276" w:lineRule="auto"/>
        <w:ind w:left="284"/>
        <w:jc w:val="both"/>
      </w:pPr>
    </w:p>
    <w:p w14:paraId="05502B56" w14:textId="77777777" w:rsidR="00E72D46" w:rsidRDefault="00E72D46" w:rsidP="00E72D46">
      <w:pPr>
        <w:pStyle w:val="Default"/>
        <w:numPr>
          <w:ilvl w:val="0"/>
          <w:numId w:val="47"/>
        </w:numPr>
        <w:spacing w:line="276" w:lineRule="auto"/>
        <w:ind w:left="284" w:hanging="426"/>
        <w:jc w:val="both"/>
      </w:pPr>
      <w:r>
        <w:t xml:space="preserve">V § 13 odst. 1 písm. b) se slova „popřípadě nejnižší úrovně zaručené mzdy“ zrušují. </w:t>
      </w:r>
    </w:p>
    <w:p w14:paraId="6F9B2AB3" w14:textId="77777777" w:rsidR="00E72D46" w:rsidRDefault="00E72D46" w:rsidP="00E72D46">
      <w:pPr>
        <w:pStyle w:val="Default"/>
        <w:spacing w:line="276" w:lineRule="auto"/>
        <w:ind w:left="284"/>
        <w:jc w:val="both"/>
      </w:pPr>
    </w:p>
    <w:p w14:paraId="2EC21887" w14:textId="77777777" w:rsidR="00E72D46" w:rsidRPr="00E92CD6" w:rsidRDefault="00E72D46" w:rsidP="00E72D46">
      <w:pPr>
        <w:pStyle w:val="Default"/>
        <w:numPr>
          <w:ilvl w:val="0"/>
          <w:numId w:val="47"/>
        </w:numPr>
        <w:spacing w:line="276" w:lineRule="auto"/>
        <w:ind w:left="284" w:hanging="426"/>
        <w:jc w:val="both"/>
      </w:pPr>
      <w:r>
        <w:t xml:space="preserve">V § 26 odst. 1 písm. b) se slova „popřípadě nejnižší úrovně zaručené mzdy“ zrušují. </w:t>
      </w:r>
    </w:p>
    <w:p w14:paraId="211CFE31" w14:textId="70507457" w:rsidR="00E72D46" w:rsidRDefault="00E72D46" w:rsidP="007E0253">
      <w:pPr>
        <w:spacing w:after="0"/>
        <w:rPr>
          <w:rFonts w:ascii="Times New Roman" w:eastAsia="Times New Roman" w:hAnsi="Times New Roman"/>
          <w:b/>
          <w:sz w:val="24"/>
          <w:szCs w:val="24"/>
          <w:lang w:eastAsia="cs-CZ"/>
        </w:rPr>
      </w:pPr>
    </w:p>
    <w:p w14:paraId="598C25F0" w14:textId="70985D99" w:rsidR="00E72D46" w:rsidRDefault="00E72D46" w:rsidP="007E0253">
      <w:pPr>
        <w:spacing w:after="0"/>
        <w:rPr>
          <w:rFonts w:ascii="Times New Roman" w:eastAsia="Times New Roman" w:hAnsi="Times New Roman"/>
          <w:b/>
          <w:sz w:val="24"/>
          <w:szCs w:val="24"/>
          <w:lang w:eastAsia="cs-CZ"/>
        </w:rPr>
      </w:pPr>
    </w:p>
    <w:p w14:paraId="3879D9EA" w14:textId="6356F3E5" w:rsidR="007E0253" w:rsidRDefault="007E0253" w:rsidP="007E0253">
      <w:pPr>
        <w:spacing w:after="0"/>
        <w:jc w:val="center"/>
        <w:rPr>
          <w:rFonts w:ascii="Times New Roman" w:eastAsia="Times New Roman" w:hAnsi="Times New Roman"/>
          <w:b/>
          <w:sz w:val="24"/>
          <w:szCs w:val="24"/>
          <w:lang w:eastAsia="cs-CZ"/>
        </w:rPr>
      </w:pPr>
      <w:r w:rsidRPr="0001012E">
        <w:rPr>
          <w:rFonts w:ascii="Times New Roman" w:eastAsia="Times New Roman" w:hAnsi="Times New Roman"/>
          <w:b/>
          <w:sz w:val="24"/>
          <w:szCs w:val="24"/>
          <w:lang w:eastAsia="cs-CZ"/>
        </w:rPr>
        <w:t xml:space="preserve">ČÁST </w:t>
      </w:r>
      <w:r>
        <w:rPr>
          <w:rFonts w:ascii="Times New Roman" w:eastAsia="Times New Roman" w:hAnsi="Times New Roman"/>
          <w:b/>
          <w:sz w:val="24"/>
          <w:szCs w:val="24"/>
          <w:lang w:eastAsia="cs-CZ"/>
        </w:rPr>
        <w:t>DEVÁTÁ</w:t>
      </w:r>
    </w:p>
    <w:p w14:paraId="19D78225" w14:textId="6DC847AB" w:rsidR="003B734B" w:rsidRDefault="003B734B" w:rsidP="007E0253">
      <w:pPr>
        <w:spacing w:after="0"/>
        <w:jc w:val="center"/>
        <w:rPr>
          <w:rFonts w:ascii="Times New Roman" w:eastAsia="Times New Roman" w:hAnsi="Times New Roman"/>
          <w:b/>
          <w:sz w:val="24"/>
          <w:szCs w:val="24"/>
          <w:lang w:eastAsia="cs-CZ"/>
        </w:rPr>
      </w:pPr>
    </w:p>
    <w:p w14:paraId="377256DE" w14:textId="220EDA64" w:rsidR="003B734B" w:rsidRDefault="003B734B" w:rsidP="007E0253">
      <w:pPr>
        <w:spacing w:after="0"/>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ZRUŠOVACÍ USTANOVENÍ</w:t>
      </w:r>
    </w:p>
    <w:p w14:paraId="2EDD0386" w14:textId="4C11E262" w:rsidR="003B734B" w:rsidRDefault="003B734B" w:rsidP="007E0253">
      <w:pPr>
        <w:spacing w:after="0"/>
        <w:jc w:val="center"/>
        <w:rPr>
          <w:rFonts w:ascii="Times New Roman" w:eastAsia="Times New Roman" w:hAnsi="Times New Roman"/>
          <w:bCs/>
          <w:sz w:val="24"/>
          <w:szCs w:val="24"/>
          <w:lang w:eastAsia="cs-CZ"/>
        </w:rPr>
      </w:pPr>
      <w:r w:rsidRPr="003B734B">
        <w:rPr>
          <w:rFonts w:ascii="Times New Roman" w:eastAsia="Times New Roman" w:hAnsi="Times New Roman"/>
          <w:bCs/>
          <w:sz w:val="24"/>
          <w:szCs w:val="24"/>
          <w:lang w:eastAsia="cs-CZ"/>
        </w:rPr>
        <w:t>Čl. XI</w:t>
      </w:r>
    </w:p>
    <w:p w14:paraId="6526B1C0" w14:textId="187DFF06" w:rsidR="003B734B" w:rsidRPr="003B734B" w:rsidRDefault="003B734B" w:rsidP="003B734B">
      <w:pPr>
        <w:spacing w:after="0"/>
        <w:jc w:val="center"/>
        <w:rPr>
          <w:rFonts w:ascii="Times New Roman" w:eastAsia="Times New Roman" w:hAnsi="Times New Roman"/>
          <w:bCs/>
          <w:sz w:val="24"/>
          <w:szCs w:val="24"/>
          <w:lang w:eastAsia="cs-CZ"/>
        </w:rPr>
      </w:pPr>
    </w:p>
    <w:p w14:paraId="50BC4499" w14:textId="21DF4CD6" w:rsidR="003B734B" w:rsidRDefault="003B734B" w:rsidP="003B734B">
      <w:pPr>
        <w:shd w:val="clear" w:color="auto" w:fill="FFFFFF"/>
        <w:spacing w:after="0"/>
        <w:jc w:val="both"/>
        <w:rPr>
          <w:rStyle w:val="s30"/>
          <w:rFonts w:ascii="Times New Roman" w:hAnsi="Times New Roman"/>
          <w:color w:val="000000"/>
          <w:sz w:val="24"/>
          <w:szCs w:val="24"/>
        </w:rPr>
      </w:pPr>
      <w:r w:rsidRPr="003B734B">
        <w:rPr>
          <w:rStyle w:val="s30"/>
          <w:rFonts w:ascii="Times New Roman" w:hAnsi="Times New Roman"/>
          <w:color w:val="000000"/>
          <w:sz w:val="24"/>
          <w:szCs w:val="24"/>
        </w:rPr>
        <w:t>Zrušuje se:</w:t>
      </w:r>
    </w:p>
    <w:p w14:paraId="0E937BF8" w14:textId="4B07A4D9" w:rsidR="003B734B" w:rsidRDefault="003B734B" w:rsidP="003B734B">
      <w:pPr>
        <w:shd w:val="clear" w:color="auto" w:fill="FFFFFF"/>
        <w:spacing w:after="0"/>
        <w:jc w:val="both"/>
        <w:rPr>
          <w:rStyle w:val="s30"/>
          <w:rFonts w:ascii="Times New Roman" w:hAnsi="Times New Roman"/>
          <w:color w:val="000000"/>
          <w:sz w:val="24"/>
          <w:szCs w:val="24"/>
        </w:rPr>
      </w:pPr>
    </w:p>
    <w:p w14:paraId="7F4BE4CE" w14:textId="35155623" w:rsidR="003B734B" w:rsidRDefault="003B734B" w:rsidP="003B734B">
      <w:pPr>
        <w:pStyle w:val="Odstavecseseznamem"/>
        <w:numPr>
          <w:ilvl w:val="0"/>
          <w:numId w:val="52"/>
        </w:numPr>
        <w:shd w:val="clear" w:color="auto" w:fill="FFFFFF"/>
        <w:rPr>
          <w:rFonts w:ascii="Times New Roman" w:hAnsi="Times New Roman"/>
          <w:color w:val="000000"/>
          <w:szCs w:val="24"/>
        </w:rPr>
      </w:pPr>
      <w:r>
        <w:rPr>
          <w:rFonts w:ascii="Times New Roman" w:hAnsi="Times New Roman"/>
          <w:color w:val="000000"/>
          <w:szCs w:val="24"/>
        </w:rPr>
        <w:t xml:space="preserve">Nařízení vlády č. 567/2006 Sb., </w:t>
      </w:r>
      <w:bookmarkStart w:id="10" w:name="_Hlk144286646"/>
      <w:r>
        <w:rPr>
          <w:rFonts w:ascii="Times New Roman" w:hAnsi="Times New Roman"/>
          <w:color w:val="000000"/>
          <w:szCs w:val="24"/>
        </w:rPr>
        <w:t>o minimální mzdě, o nejnižších úrovních zaručené mzdy, o vymezení ztíženého pracovního prostředí a o výši příplatku ke mzdě za práci ve ztíženém pracovním prostředí</w:t>
      </w:r>
      <w:bookmarkEnd w:id="10"/>
      <w:r>
        <w:rPr>
          <w:rFonts w:ascii="Times New Roman" w:hAnsi="Times New Roman"/>
          <w:color w:val="000000"/>
          <w:szCs w:val="24"/>
        </w:rPr>
        <w:t>.</w:t>
      </w:r>
    </w:p>
    <w:p w14:paraId="0E965249" w14:textId="77777777" w:rsidR="003B734B" w:rsidRDefault="003B734B" w:rsidP="003B734B">
      <w:pPr>
        <w:pStyle w:val="Odstavecseseznamem"/>
        <w:shd w:val="clear" w:color="auto" w:fill="FFFFFF"/>
        <w:rPr>
          <w:rFonts w:ascii="Times New Roman" w:hAnsi="Times New Roman"/>
          <w:color w:val="000000"/>
          <w:szCs w:val="24"/>
        </w:rPr>
      </w:pPr>
    </w:p>
    <w:p w14:paraId="44BD8147" w14:textId="0B3F06D1" w:rsidR="003B734B" w:rsidRDefault="003B734B" w:rsidP="003B734B">
      <w:pPr>
        <w:pStyle w:val="Odstavecseseznamem"/>
        <w:numPr>
          <w:ilvl w:val="0"/>
          <w:numId w:val="52"/>
        </w:numPr>
        <w:shd w:val="clear" w:color="auto" w:fill="FFFFFF"/>
        <w:rPr>
          <w:rFonts w:ascii="Times New Roman" w:hAnsi="Times New Roman"/>
          <w:color w:val="000000"/>
          <w:szCs w:val="24"/>
        </w:rPr>
      </w:pPr>
      <w:r>
        <w:rPr>
          <w:rFonts w:ascii="Times New Roman" w:hAnsi="Times New Roman"/>
          <w:color w:val="000000"/>
          <w:szCs w:val="24"/>
        </w:rPr>
        <w:t xml:space="preserve">Nařízení vlády č. 249/2007 Sb., </w:t>
      </w:r>
      <w:r w:rsidRPr="003B734B">
        <w:rPr>
          <w:rFonts w:ascii="Times New Roman" w:hAnsi="Times New Roman"/>
          <w:color w:val="000000"/>
          <w:szCs w:val="24"/>
        </w:rPr>
        <w:t>kterým se mění nařízení vlády č. 567/2006 Sb., o minimální mzdě, o nejnižších úrovních zaručené mzdy, o vymezení ztíženého pracovního prostředí a o výši příplatku ke mzdě za práci ve ztíženém pracovním prostředí</w:t>
      </w:r>
      <w:r>
        <w:rPr>
          <w:rFonts w:ascii="Times New Roman" w:hAnsi="Times New Roman"/>
          <w:color w:val="000000"/>
          <w:szCs w:val="24"/>
        </w:rPr>
        <w:t>.</w:t>
      </w:r>
    </w:p>
    <w:p w14:paraId="4DAD8154" w14:textId="77777777" w:rsidR="003B734B" w:rsidRPr="003B734B" w:rsidRDefault="003B734B" w:rsidP="003B734B">
      <w:pPr>
        <w:pStyle w:val="Odstavecseseznamem"/>
        <w:shd w:val="clear" w:color="auto" w:fill="FFFFFF"/>
        <w:rPr>
          <w:rFonts w:ascii="Times New Roman" w:hAnsi="Times New Roman"/>
          <w:color w:val="000000"/>
          <w:szCs w:val="24"/>
        </w:rPr>
      </w:pPr>
    </w:p>
    <w:p w14:paraId="5A3C12E3" w14:textId="0BF534C1" w:rsidR="003B734B" w:rsidRDefault="003B734B" w:rsidP="003B734B">
      <w:pPr>
        <w:pStyle w:val="Odstavecseseznamem"/>
        <w:numPr>
          <w:ilvl w:val="0"/>
          <w:numId w:val="52"/>
        </w:numPr>
        <w:shd w:val="clear" w:color="auto" w:fill="FFFFFF"/>
        <w:rPr>
          <w:rFonts w:ascii="Times New Roman" w:hAnsi="Times New Roman"/>
          <w:color w:val="000000"/>
          <w:szCs w:val="24"/>
        </w:rPr>
      </w:pPr>
      <w:r>
        <w:rPr>
          <w:rFonts w:ascii="Times New Roman" w:hAnsi="Times New Roman"/>
          <w:color w:val="000000"/>
          <w:szCs w:val="24"/>
        </w:rPr>
        <w:t xml:space="preserve">Nařízení vlády č. 452/2009 Sb., </w:t>
      </w:r>
      <w:r w:rsidRPr="003B734B">
        <w:rPr>
          <w:rFonts w:ascii="Times New Roman" w:hAnsi="Times New Roman"/>
          <w:color w:val="000000"/>
          <w:szCs w:val="24"/>
        </w:rPr>
        <w:t>kterým se mění nařízení vlády č. 567/2006 Sb., o minimální mzdě, o nejnižších úrovních zaručené mzdy, o vymezení ztíženého pracovního prostředí a o výši příplatku ke mzdě za práci ve ztíženém pracovním prostředí, ve znění nařízení vlády č. 249/2007 Sb</w:t>
      </w:r>
      <w:r>
        <w:rPr>
          <w:rFonts w:ascii="Times New Roman" w:hAnsi="Times New Roman"/>
          <w:color w:val="000000"/>
          <w:szCs w:val="24"/>
        </w:rPr>
        <w:t>.</w:t>
      </w:r>
    </w:p>
    <w:p w14:paraId="5E1965C6" w14:textId="77777777" w:rsidR="003B734B" w:rsidRPr="003B734B" w:rsidRDefault="003B734B" w:rsidP="003B734B">
      <w:pPr>
        <w:pStyle w:val="Odstavecseseznamem"/>
        <w:shd w:val="clear" w:color="auto" w:fill="FFFFFF"/>
        <w:rPr>
          <w:rFonts w:ascii="Times New Roman" w:hAnsi="Times New Roman"/>
          <w:color w:val="000000"/>
          <w:szCs w:val="24"/>
        </w:rPr>
      </w:pPr>
    </w:p>
    <w:p w14:paraId="58F585C3" w14:textId="35762EC3" w:rsidR="003B734B" w:rsidRDefault="003B734B" w:rsidP="003B734B">
      <w:pPr>
        <w:pStyle w:val="Odstavecseseznamem"/>
        <w:numPr>
          <w:ilvl w:val="0"/>
          <w:numId w:val="52"/>
        </w:numPr>
        <w:shd w:val="clear" w:color="auto" w:fill="FFFFFF"/>
        <w:rPr>
          <w:rFonts w:ascii="Times New Roman" w:hAnsi="Times New Roman"/>
          <w:color w:val="000000"/>
          <w:szCs w:val="24"/>
        </w:rPr>
      </w:pPr>
      <w:r>
        <w:rPr>
          <w:rFonts w:ascii="Times New Roman" w:hAnsi="Times New Roman"/>
          <w:color w:val="000000"/>
          <w:szCs w:val="24"/>
        </w:rPr>
        <w:lastRenderedPageBreak/>
        <w:t xml:space="preserve">Nařízení vlády č. 246/2012 Sb., </w:t>
      </w:r>
      <w:r w:rsidRPr="003B734B">
        <w:rPr>
          <w:rFonts w:ascii="Times New Roman" w:hAnsi="Times New Roman"/>
          <w:color w:val="000000"/>
          <w:szCs w:val="24"/>
        </w:rPr>
        <w:t>kterým se mění nařízení vlády č. 567/2006 Sb., o minimální mzdě, o nejnižších úrovních zaručené mzdy, o vymezení ztíženého pracovního prostředí a o výši příplatku ke mzdě za práci ve ztíženém pracovním prostředí, ve znění pozdějších předpisů</w:t>
      </w:r>
      <w:r>
        <w:rPr>
          <w:rFonts w:ascii="Times New Roman" w:hAnsi="Times New Roman"/>
          <w:color w:val="000000"/>
          <w:szCs w:val="24"/>
        </w:rPr>
        <w:t>.</w:t>
      </w:r>
    </w:p>
    <w:p w14:paraId="4112ACF5" w14:textId="77777777" w:rsidR="003B734B" w:rsidRPr="003B734B" w:rsidRDefault="003B734B" w:rsidP="003B734B">
      <w:pPr>
        <w:pStyle w:val="Odstavecseseznamem"/>
        <w:rPr>
          <w:rFonts w:ascii="Times New Roman" w:hAnsi="Times New Roman"/>
          <w:color w:val="000000"/>
          <w:szCs w:val="24"/>
        </w:rPr>
      </w:pPr>
    </w:p>
    <w:p w14:paraId="28EF8BBD" w14:textId="4B28E2A9" w:rsidR="003B734B" w:rsidRDefault="003B734B" w:rsidP="003B734B">
      <w:pPr>
        <w:pStyle w:val="Odstavecseseznamem"/>
        <w:numPr>
          <w:ilvl w:val="0"/>
          <w:numId w:val="52"/>
        </w:numPr>
        <w:shd w:val="clear" w:color="auto" w:fill="FFFFFF"/>
        <w:rPr>
          <w:rFonts w:ascii="Times New Roman" w:hAnsi="Times New Roman"/>
          <w:color w:val="000000"/>
          <w:szCs w:val="24"/>
        </w:rPr>
      </w:pPr>
      <w:r>
        <w:rPr>
          <w:rFonts w:ascii="Times New Roman" w:hAnsi="Times New Roman"/>
          <w:color w:val="000000"/>
          <w:szCs w:val="24"/>
        </w:rPr>
        <w:t xml:space="preserve">Nařízení vlády č. 210/2013 Sb., </w:t>
      </w:r>
      <w:r w:rsidRPr="003B734B">
        <w:rPr>
          <w:rFonts w:ascii="Times New Roman" w:hAnsi="Times New Roman"/>
          <w:color w:val="000000"/>
          <w:szCs w:val="24"/>
        </w:rPr>
        <w:t>kterým se mění nařízení vlády č. 567/2006 Sb., o minimální mzdě, o nejnižších úrovních zaručené mzdy, o vymezení ztíženého pracovního prostředí a o výši příplatku ke mzdě za práci ve ztíženém pracovním prostředí, ve znění pozdějších předpisů</w:t>
      </w:r>
      <w:r>
        <w:rPr>
          <w:rFonts w:ascii="Times New Roman" w:hAnsi="Times New Roman"/>
          <w:color w:val="000000"/>
          <w:szCs w:val="24"/>
        </w:rPr>
        <w:t>.</w:t>
      </w:r>
    </w:p>
    <w:p w14:paraId="748CA3D5" w14:textId="77777777" w:rsidR="003B734B" w:rsidRPr="003B734B" w:rsidRDefault="003B734B" w:rsidP="003B734B">
      <w:pPr>
        <w:pStyle w:val="Odstavecseseznamem"/>
        <w:rPr>
          <w:rFonts w:ascii="Times New Roman" w:hAnsi="Times New Roman"/>
          <w:color w:val="000000"/>
          <w:szCs w:val="24"/>
        </w:rPr>
      </w:pPr>
    </w:p>
    <w:p w14:paraId="7A8C5458" w14:textId="244EEB18" w:rsidR="003B734B" w:rsidRDefault="003B734B" w:rsidP="003B734B">
      <w:pPr>
        <w:pStyle w:val="Odstavecseseznamem"/>
        <w:numPr>
          <w:ilvl w:val="0"/>
          <w:numId w:val="52"/>
        </w:numPr>
        <w:shd w:val="clear" w:color="auto" w:fill="FFFFFF"/>
        <w:rPr>
          <w:rFonts w:ascii="Times New Roman" w:hAnsi="Times New Roman"/>
          <w:color w:val="000000"/>
          <w:szCs w:val="24"/>
        </w:rPr>
      </w:pPr>
      <w:r>
        <w:rPr>
          <w:rFonts w:ascii="Times New Roman" w:hAnsi="Times New Roman"/>
          <w:color w:val="000000"/>
          <w:szCs w:val="24"/>
        </w:rPr>
        <w:t xml:space="preserve">Nařízení vlády č. 204/2014 Sb., </w:t>
      </w:r>
      <w:r w:rsidRPr="003B734B">
        <w:rPr>
          <w:rFonts w:ascii="Times New Roman" w:hAnsi="Times New Roman"/>
          <w:color w:val="000000"/>
          <w:szCs w:val="24"/>
        </w:rPr>
        <w:t>kterým se mění nařízení vlády č. 567/2006 Sb., o minimální mzdě, o nejnižších úrovních zaručené mzdy, o vymezení ztíženého pracovního prostředí a o výši příplatku ke mzdě za práci ve ztíženém pracovním prostředí, ve znění pozdějších předpisů</w:t>
      </w:r>
      <w:r>
        <w:rPr>
          <w:rFonts w:ascii="Times New Roman" w:hAnsi="Times New Roman"/>
          <w:color w:val="000000"/>
          <w:szCs w:val="24"/>
        </w:rPr>
        <w:t>.</w:t>
      </w:r>
    </w:p>
    <w:p w14:paraId="75A66FDE" w14:textId="77777777" w:rsidR="003B734B" w:rsidRPr="003B734B" w:rsidRDefault="003B734B" w:rsidP="003B734B">
      <w:pPr>
        <w:pStyle w:val="Odstavecseseznamem"/>
        <w:rPr>
          <w:rFonts w:ascii="Times New Roman" w:hAnsi="Times New Roman"/>
          <w:color w:val="000000"/>
          <w:szCs w:val="24"/>
        </w:rPr>
      </w:pPr>
    </w:p>
    <w:p w14:paraId="6E188567" w14:textId="4793FA6C" w:rsidR="003B734B" w:rsidRDefault="003B734B" w:rsidP="003B734B">
      <w:pPr>
        <w:pStyle w:val="Odstavecseseznamem"/>
        <w:numPr>
          <w:ilvl w:val="0"/>
          <w:numId w:val="52"/>
        </w:numPr>
        <w:shd w:val="clear" w:color="auto" w:fill="FFFFFF"/>
        <w:rPr>
          <w:rFonts w:ascii="Times New Roman" w:hAnsi="Times New Roman"/>
          <w:color w:val="000000"/>
          <w:szCs w:val="24"/>
        </w:rPr>
      </w:pPr>
      <w:r>
        <w:rPr>
          <w:rFonts w:ascii="Times New Roman" w:hAnsi="Times New Roman"/>
          <w:color w:val="000000"/>
          <w:szCs w:val="24"/>
        </w:rPr>
        <w:t xml:space="preserve">Nařízení vlády č. 233/2015 Sb., </w:t>
      </w:r>
      <w:r w:rsidRPr="003B734B">
        <w:rPr>
          <w:rFonts w:ascii="Times New Roman" w:hAnsi="Times New Roman"/>
          <w:color w:val="000000"/>
          <w:szCs w:val="24"/>
        </w:rPr>
        <w:t>kterým se mění nařízení vlády č. 567/2006 Sb., o minimální mzdě, o nejnižších úrovních zaručené mzdy, o vymezení ztíženého pracovního prostředí a o výši příplatku ke mzdě za práci ve ztíženém pracovním prostředí, ve znění pozdějších předpisů</w:t>
      </w:r>
      <w:r>
        <w:rPr>
          <w:rFonts w:ascii="Times New Roman" w:hAnsi="Times New Roman"/>
          <w:color w:val="000000"/>
          <w:szCs w:val="24"/>
        </w:rPr>
        <w:t>.</w:t>
      </w:r>
    </w:p>
    <w:p w14:paraId="5A3CE4F7" w14:textId="77777777" w:rsidR="003B734B" w:rsidRDefault="003B734B" w:rsidP="003B734B">
      <w:pPr>
        <w:pStyle w:val="Odstavecseseznamem"/>
        <w:shd w:val="clear" w:color="auto" w:fill="FFFFFF"/>
        <w:rPr>
          <w:rFonts w:ascii="Times New Roman" w:hAnsi="Times New Roman"/>
          <w:color w:val="000000"/>
          <w:szCs w:val="24"/>
        </w:rPr>
      </w:pPr>
    </w:p>
    <w:p w14:paraId="0A47F19D" w14:textId="7235191C" w:rsidR="00533A72" w:rsidRPr="00533A72" w:rsidRDefault="003B734B" w:rsidP="00533A72">
      <w:pPr>
        <w:pStyle w:val="Odstavecseseznamem"/>
        <w:numPr>
          <w:ilvl w:val="0"/>
          <w:numId w:val="52"/>
        </w:numPr>
        <w:shd w:val="clear" w:color="auto" w:fill="FFFFFF"/>
        <w:rPr>
          <w:rFonts w:ascii="Times New Roman" w:hAnsi="Times New Roman"/>
          <w:color w:val="000000"/>
          <w:szCs w:val="24"/>
        </w:rPr>
      </w:pPr>
      <w:r>
        <w:rPr>
          <w:rFonts w:ascii="Times New Roman" w:hAnsi="Times New Roman"/>
          <w:color w:val="000000"/>
          <w:szCs w:val="24"/>
        </w:rPr>
        <w:t xml:space="preserve">Nařízení vlády č. </w:t>
      </w:r>
      <w:r w:rsidR="00533A72">
        <w:rPr>
          <w:rFonts w:ascii="Times New Roman" w:hAnsi="Times New Roman"/>
          <w:color w:val="000000"/>
          <w:szCs w:val="24"/>
        </w:rPr>
        <w:t>336</w:t>
      </w:r>
      <w:r>
        <w:rPr>
          <w:rFonts w:ascii="Times New Roman" w:hAnsi="Times New Roman"/>
          <w:color w:val="000000"/>
          <w:szCs w:val="24"/>
        </w:rPr>
        <w:t>/201</w:t>
      </w:r>
      <w:r w:rsidR="00533A72">
        <w:rPr>
          <w:rFonts w:ascii="Times New Roman" w:hAnsi="Times New Roman"/>
          <w:color w:val="000000"/>
          <w:szCs w:val="24"/>
        </w:rPr>
        <w:t>6</w:t>
      </w:r>
      <w:r>
        <w:rPr>
          <w:rFonts w:ascii="Times New Roman" w:hAnsi="Times New Roman"/>
          <w:color w:val="000000"/>
          <w:szCs w:val="24"/>
        </w:rPr>
        <w:t xml:space="preserve"> Sb., </w:t>
      </w:r>
      <w:r w:rsidRPr="003B734B">
        <w:rPr>
          <w:rFonts w:ascii="Times New Roman" w:hAnsi="Times New Roman"/>
          <w:color w:val="000000"/>
          <w:szCs w:val="24"/>
        </w:rPr>
        <w:t>kterým se mění nařízení vlády č. 567/2006 Sb., o minimální mzdě, o nejnižších úrovních zaručené mzdy, o vymezení ztíženého pracovního prostředí a o výši příplatku ke mzdě za práci ve ztíženém pracovním prostředí, ve znění pozdějších předpisů</w:t>
      </w:r>
      <w:r>
        <w:rPr>
          <w:rFonts w:ascii="Times New Roman" w:hAnsi="Times New Roman"/>
          <w:color w:val="000000"/>
          <w:szCs w:val="24"/>
        </w:rPr>
        <w:t>.</w:t>
      </w:r>
    </w:p>
    <w:p w14:paraId="062666F1" w14:textId="77777777" w:rsidR="00533A72" w:rsidRPr="00533A72" w:rsidRDefault="00533A72" w:rsidP="00533A72">
      <w:pPr>
        <w:pStyle w:val="Odstavecseseznamem"/>
        <w:shd w:val="clear" w:color="auto" w:fill="FFFFFF"/>
        <w:rPr>
          <w:rFonts w:ascii="Times New Roman" w:hAnsi="Times New Roman"/>
          <w:color w:val="000000"/>
          <w:szCs w:val="24"/>
        </w:rPr>
      </w:pPr>
    </w:p>
    <w:p w14:paraId="029DAA99" w14:textId="1A6A0442" w:rsidR="003B734B" w:rsidRDefault="00533A72" w:rsidP="00533A72">
      <w:pPr>
        <w:pStyle w:val="Odstavecseseznamem"/>
        <w:numPr>
          <w:ilvl w:val="0"/>
          <w:numId w:val="52"/>
        </w:numPr>
        <w:shd w:val="clear" w:color="auto" w:fill="FFFFFF"/>
        <w:rPr>
          <w:rFonts w:ascii="Times New Roman" w:hAnsi="Times New Roman"/>
          <w:color w:val="000000"/>
          <w:szCs w:val="24"/>
        </w:rPr>
      </w:pPr>
      <w:r>
        <w:rPr>
          <w:rFonts w:ascii="Times New Roman" w:hAnsi="Times New Roman"/>
          <w:color w:val="000000"/>
          <w:szCs w:val="24"/>
        </w:rPr>
        <w:t xml:space="preserve">Část první nařízení vlády č. 337/2016 Sb., </w:t>
      </w:r>
      <w:r w:rsidRPr="00533A72">
        <w:rPr>
          <w:rFonts w:ascii="Times New Roman" w:hAnsi="Times New Roman"/>
          <w:color w:val="000000"/>
          <w:szCs w:val="24"/>
        </w:rPr>
        <w:t>kterým se mění nařízení vlády č. 567/2006 Sb., o minimální mzdě, o nejnižších úrovních zaručené mzdy, o vymezení ztíženého pracovního prostředí a o výši příplatku ke mzdě za práci ve ztíženém pracovním prostředí, ve znění pozdějších předpisů, a nařízení vlády č. 589/2006 Sb., kterým se stanoví odchylná úprava pracovní doby a doby odpočinku zaměstnanců v dopravě, ve znění nařízení vlády č. 353/2008 Sb.</w:t>
      </w:r>
    </w:p>
    <w:p w14:paraId="6A14F4CB" w14:textId="77777777" w:rsidR="00533A72" w:rsidRPr="00533A72" w:rsidRDefault="00533A72" w:rsidP="00533A72">
      <w:pPr>
        <w:pStyle w:val="Odstavecseseznamem"/>
        <w:rPr>
          <w:rFonts w:ascii="Times New Roman" w:hAnsi="Times New Roman"/>
          <w:color w:val="000000"/>
          <w:szCs w:val="24"/>
        </w:rPr>
      </w:pPr>
    </w:p>
    <w:p w14:paraId="4106B1F6" w14:textId="77E2FAB1" w:rsidR="00533A72" w:rsidRDefault="00533A72" w:rsidP="00533A72">
      <w:pPr>
        <w:pStyle w:val="Odstavecseseznamem"/>
        <w:numPr>
          <w:ilvl w:val="0"/>
          <w:numId w:val="52"/>
        </w:numPr>
        <w:shd w:val="clear" w:color="auto" w:fill="FFFFFF"/>
        <w:rPr>
          <w:rFonts w:ascii="Times New Roman" w:hAnsi="Times New Roman"/>
          <w:color w:val="000000"/>
          <w:szCs w:val="24"/>
        </w:rPr>
      </w:pPr>
      <w:r>
        <w:rPr>
          <w:rFonts w:ascii="Times New Roman" w:hAnsi="Times New Roman"/>
          <w:color w:val="000000"/>
          <w:szCs w:val="24"/>
        </w:rPr>
        <w:t xml:space="preserve">Nařízení vlády č. 286/2017 Sb., </w:t>
      </w:r>
      <w:r w:rsidRPr="003B734B">
        <w:rPr>
          <w:rFonts w:ascii="Times New Roman" w:hAnsi="Times New Roman"/>
          <w:color w:val="000000"/>
          <w:szCs w:val="24"/>
        </w:rPr>
        <w:t>kterým se mění nařízení vlády č. 567/2006 Sb., o minimální mzdě, o nejnižších úrovních zaručené mzdy, o vymezení ztíženého pracovního prostředí a o výši příplatku ke mzdě za práci ve ztíženém pracovním prostředí, ve znění pozdějších předpisů</w:t>
      </w:r>
      <w:r>
        <w:rPr>
          <w:rFonts w:ascii="Times New Roman" w:hAnsi="Times New Roman"/>
          <w:color w:val="000000"/>
          <w:szCs w:val="24"/>
        </w:rPr>
        <w:t>.</w:t>
      </w:r>
    </w:p>
    <w:p w14:paraId="0EE62D19" w14:textId="77777777" w:rsidR="00533A72" w:rsidRPr="00533A72" w:rsidRDefault="00533A72" w:rsidP="00533A72">
      <w:pPr>
        <w:pStyle w:val="Odstavecseseznamem"/>
        <w:rPr>
          <w:rFonts w:ascii="Times New Roman" w:hAnsi="Times New Roman"/>
          <w:color w:val="000000"/>
          <w:szCs w:val="24"/>
        </w:rPr>
      </w:pPr>
    </w:p>
    <w:p w14:paraId="3F8B681D" w14:textId="7EAE5905" w:rsidR="00533A72" w:rsidRDefault="00533A72" w:rsidP="00533A72">
      <w:pPr>
        <w:pStyle w:val="Odstavecseseznamem"/>
        <w:numPr>
          <w:ilvl w:val="0"/>
          <w:numId w:val="52"/>
        </w:numPr>
        <w:shd w:val="clear" w:color="auto" w:fill="FFFFFF"/>
        <w:rPr>
          <w:rFonts w:ascii="Times New Roman" w:hAnsi="Times New Roman"/>
          <w:color w:val="000000"/>
          <w:szCs w:val="24"/>
        </w:rPr>
      </w:pPr>
      <w:r>
        <w:rPr>
          <w:rFonts w:ascii="Times New Roman" w:hAnsi="Times New Roman"/>
          <w:color w:val="000000"/>
          <w:szCs w:val="24"/>
        </w:rPr>
        <w:t xml:space="preserve">Nařízení vlády č. 273/2018 Sb., </w:t>
      </w:r>
      <w:r w:rsidRPr="003B734B">
        <w:rPr>
          <w:rFonts w:ascii="Times New Roman" w:hAnsi="Times New Roman"/>
          <w:color w:val="000000"/>
          <w:szCs w:val="24"/>
        </w:rPr>
        <w:t>kterým se mění nařízení vlády č. 567/2006 Sb., o minimální mzdě, o nejnižších úrovních zaručené mzdy, o vymezení ztíženého pracovního prostředí a o výši příplatku ke mzdě za práci ve ztíženém pracovním prostředí, ve znění pozdějších předpisů</w:t>
      </w:r>
      <w:r>
        <w:rPr>
          <w:rFonts w:ascii="Times New Roman" w:hAnsi="Times New Roman"/>
          <w:color w:val="000000"/>
          <w:szCs w:val="24"/>
        </w:rPr>
        <w:t>.</w:t>
      </w:r>
    </w:p>
    <w:p w14:paraId="0D452817" w14:textId="77777777" w:rsidR="00533A72" w:rsidRPr="00533A72" w:rsidRDefault="00533A72" w:rsidP="00533A72">
      <w:pPr>
        <w:pStyle w:val="Odstavecseseznamem"/>
        <w:rPr>
          <w:rFonts w:ascii="Times New Roman" w:hAnsi="Times New Roman"/>
          <w:color w:val="000000"/>
          <w:szCs w:val="24"/>
        </w:rPr>
      </w:pPr>
    </w:p>
    <w:p w14:paraId="59C936E2" w14:textId="2527A69D" w:rsidR="00533A72" w:rsidRPr="00533A72" w:rsidRDefault="00533A72" w:rsidP="00533A72">
      <w:pPr>
        <w:pStyle w:val="Odstavecseseznamem"/>
        <w:numPr>
          <w:ilvl w:val="0"/>
          <w:numId w:val="52"/>
        </w:numPr>
        <w:shd w:val="clear" w:color="auto" w:fill="FFFFFF"/>
        <w:rPr>
          <w:rFonts w:ascii="Times New Roman" w:hAnsi="Times New Roman"/>
          <w:color w:val="000000"/>
          <w:szCs w:val="24"/>
        </w:rPr>
      </w:pPr>
      <w:r>
        <w:rPr>
          <w:rFonts w:ascii="Times New Roman" w:hAnsi="Times New Roman"/>
          <w:color w:val="000000"/>
          <w:szCs w:val="24"/>
        </w:rPr>
        <w:t xml:space="preserve">Nařízení vlády č. 347/2019 Sb., </w:t>
      </w:r>
      <w:r w:rsidRPr="003B734B">
        <w:rPr>
          <w:rFonts w:ascii="Times New Roman" w:hAnsi="Times New Roman"/>
          <w:color w:val="000000"/>
          <w:szCs w:val="24"/>
        </w:rPr>
        <w:t>kterým se mění nařízení vlády č. 567/2006 Sb., o minimální mzdě, o nejnižších úrovních zaručené mzdy, o vymezení ztíženého pracovního prostředí a o výši příplatku ke mzdě za práci ve ztíženém pracovním prostředí, ve znění pozdějších předpisů</w:t>
      </w:r>
      <w:r>
        <w:rPr>
          <w:rFonts w:ascii="Times New Roman" w:hAnsi="Times New Roman"/>
          <w:color w:val="000000"/>
          <w:szCs w:val="24"/>
        </w:rPr>
        <w:t>.</w:t>
      </w:r>
    </w:p>
    <w:p w14:paraId="019A0883" w14:textId="77777777" w:rsidR="00533A72" w:rsidRPr="00533A72" w:rsidRDefault="00533A72" w:rsidP="00533A72">
      <w:pPr>
        <w:pStyle w:val="Odstavecseseznamem"/>
        <w:shd w:val="clear" w:color="auto" w:fill="FFFFFF"/>
        <w:rPr>
          <w:rFonts w:ascii="Times New Roman" w:hAnsi="Times New Roman"/>
          <w:color w:val="000000"/>
          <w:szCs w:val="24"/>
        </w:rPr>
      </w:pPr>
    </w:p>
    <w:p w14:paraId="53727C3C" w14:textId="33668E1D" w:rsidR="00533A72" w:rsidRDefault="00533A72" w:rsidP="00533A72">
      <w:pPr>
        <w:pStyle w:val="Odstavecseseznamem"/>
        <w:numPr>
          <w:ilvl w:val="0"/>
          <w:numId w:val="52"/>
        </w:numPr>
        <w:shd w:val="clear" w:color="auto" w:fill="FFFFFF"/>
        <w:rPr>
          <w:rFonts w:ascii="Times New Roman" w:hAnsi="Times New Roman"/>
          <w:color w:val="000000"/>
          <w:szCs w:val="24"/>
        </w:rPr>
      </w:pPr>
      <w:r>
        <w:rPr>
          <w:rFonts w:ascii="Times New Roman" w:hAnsi="Times New Roman"/>
          <w:color w:val="000000"/>
          <w:szCs w:val="24"/>
        </w:rPr>
        <w:t xml:space="preserve">Nařízení vlády č. 487/2020 Sb., </w:t>
      </w:r>
      <w:r w:rsidRPr="003B734B">
        <w:rPr>
          <w:rFonts w:ascii="Times New Roman" w:hAnsi="Times New Roman"/>
          <w:color w:val="000000"/>
          <w:szCs w:val="24"/>
        </w:rPr>
        <w:t xml:space="preserve">kterým se mění nařízení vlády č. 567/2006 Sb., o minimální mzdě, o nejnižších úrovních zaručené mzdy, o vymezení ztíženého </w:t>
      </w:r>
      <w:r w:rsidRPr="003B734B">
        <w:rPr>
          <w:rFonts w:ascii="Times New Roman" w:hAnsi="Times New Roman"/>
          <w:color w:val="000000"/>
          <w:szCs w:val="24"/>
        </w:rPr>
        <w:lastRenderedPageBreak/>
        <w:t>pracovního prostředí a o výši příplatku ke mzdě za práci ve ztíženém pracovním prostředí, ve znění pozdějších předpisů</w:t>
      </w:r>
      <w:r>
        <w:rPr>
          <w:rFonts w:ascii="Times New Roman" w:hAnsi="Times New Roman"/>
          <w:color w:val="000000"/>
          <w:szCs w:val="24"/>
        </w:rPr>
        <w:t>.</w:t>
      </w:r>
    </w:p>
    <w:p w14:paraId="7FA0D962" w14:textId="77777777" w:rsidR="00533A72" w:rsidRPr="00533A72" w:rsidRDefault="00533A72" w:rsidP="00533A72">
      <w:pPr>
        <w:pStyle w:val="Odstavecseseznamem"/>
        <w:rPr>
          <w:rFonts w:ascii="Times New Roman" w:hAnsi="Times New Roman"/>
          <w:color w:val="000000"/>
          <w:szCs w:val="24"/>
        </w:rPr>
      </w:pPr>
    </w:p>
    <w:p w14:paraId="402E226D" w14:textId="061E55CB" w:rsidR="00533A72" w:rsidRDefault="00533A72" w:rsidP="00533A72">
      <w:pPr>
        <w:pStyle w:val="Odstavecseseznamem"/>
        <w:numPr>
          <w:ilvl w:val="0"/>
          <w:numId w:val="52"/>
        </w:numPr>
        <w:shd w:val="clear" w:color="auto" w:fill="FFFFFF"/>
        <w:rPr>
          <w:rFonts w:ascii="Times New Roman" w:hAnsi="Times New Roman"/>
          <w:color w:val="000000"/>
          <w:szCs w:val="24"/>
        </w:rPr>
      </w:pPr>
      <w:r>
        <w:rPr>
          <w:rFonts w:ascii="Times New Roman" w:hAnsi="Times New Roman"/>
          <w:color w:val="000000"/>
          <w:szCs w:val="24"/>
        </w:rPr>
        <w:t xml:space="preserve">Nařízení vlády č. 405/2021 Sb., </w:t>
      </w:r>
      <w:r w:rsidRPr="003B734B">
        <w:rPr>
          <w:rFonts w:ascii="Times New Roman" w:hAnsi="Times New Roman"/>
          <w:color w:val="000000"/>
          <w:szCs w:val="24"/>
        </w:rPr>
        <w:t>kterým se mění nařízení vlády č. 567/2006 Sb., o minimální mzdě, o nejnižších úrovních zaručené mzdy, o vymezení ztíženého pracovního prostředí a o výši příplatku ke mzdě za práci ve ztíženém pracovním prostředí, ve znění pozdějších předpisů</w:t>
      </w:r>
      <w:r>
        <w:rPr>
          <w:rFonts w:ascii="Times New Roman" w:hAnsi="Times New Roman"/>
          <w:color w:val="000000"/>
          <w:szCs w:val="24"/>
        </w:rPr>
        <w:t>.</w:t>
      </w:r>
    </w:p>
    <w:p w14:paraId="7E9AB47D" w14:textId="77777777" w:rsidR="00533A72" w:rsidRPr="00533A72" w:rsidRDefault="00533A72" w:rsidP="00533A72">
      <w:pPr>
        <w:pStyle w:val="Odstavecseseznamem"/>
        <w:rPr>
          <w:rFonts w:ascii="Times New Roman" w:hAnsi="Times New Roman"/>
          <w:color w:val="000000"/>
          <w:szCs w:val="24"/>
        </w:rPr>
      </w:pPr>
    </w:p>
    <w:p w14:paraId="3B4E5435" w14:textId="3F6F70EA" w:rsidR="00A26D6D" w:rsidRDefault="00533A72" w:rsidP="009A35BC">
      <w:pPr>
        <w:pStyle w:val="Odstavecseseznamem"/>
        <w:numPr>
          <w:ilvl w:val="0"/>
          <w:numId w:val="52"/>
        </w:numPr>
        <w:shd w:val="clear" w:color="auto" w:fill="FFFFFF"/>
        <w:rPr>
          <w:rFonts w:ascii="Times New Roman" w:hAnsi="Times New Roman"/>
          <w:color w:val="000000"/>
          <w:szCs w:val="24"/>
        </w:rPr>
      </w:pPr>
      <w:r>
        <w:rPr>
          <w:rFonts w:ascii="Times New Roman" w:hAnsi="Times New Roman"/>
          <w:color w:val="000000"/>
          <w:szCs w:val="24"/>
        </w:rPr>
        <w:t xml:space="preserve">Nařízení vlády č. 465/2022 Sb., </w:t>
      </w:r>
      <w:r w:rsidRPr="003B734B">
        <w:rPr>
          <w:rFonts w:ascii="Times New Roman" w:hAnsi="Times New Roman"/>
          <w:color w:val="000000"/>
          <w:szCs w:val="24"/>
        </w:rPr>
        <w:t>kterým se mění nařízení vlády č. 567/2006 Sb., o minimální mzdě, o nejnižších úrovních zaručené mzdy, o vymezení ztíženého pracovního prostředí a o výši příplatku ke mzdě za práci ve ztíženém pracovním prostředí, ve znění pozdějších předpisů</w:t>
      </w:r>
      <w:r>
        <w:rPr>
          <w:rFonts w:ascii="Times New Roman" w:hAnsi="Times New Roman"/>
          <w:color w:val="000000"/>
          <w:szCs w:val="24"/>
        </w:rPr>
        <w:t>.</w:t>
      </w:r>
    </w:p>
    <w:p w14:paraId="3C804881" w14:textId="77777777" w:rsidR="009A35BC" w:rsidRPr="009A35BC" w:rsidRDefault="009A35BC" w:rsidP="009A35BC">
      <w:pPr>
        <w:pStyle w:val="Odstavecseseznamem"/>
        <w:rPr>
          <w:rFonts w:ascii="Times New Roman" w:hAnsi="Times New Roman"/>
          <w:color w:val="000000"/>
          <w:szCs w:val="24"/>
        </w:rPr>
      </w:pPr>
    </w:p>
    <w:p w14:paraId="314B9AD9" w14:textId="77777777" w:rsidR="009A35BC" w:rsidRPr="009A35BC" w:rsidRDefault="009A35BC" w:rsidP="009A35BC">
      <w:pPr>
        <w:pStyle w:val="Odstavecseseznamem"/>
        <w:shd w:val="clear" w:color="auto" w:fill="FFFFFF"/>
        <w:rPr>
          <w:rFonts w:ascii="Times New Roman" w:hAnsi="Times New Roman"/>
          <w:color w:val="000000"/>
          <w:szCs w:val="24"/>
        </w:rPr>
      </w:pPr>
    </w:p>
    <w:p w14:paraId="18E51627" w14:textId="77777777" w:rsidR="00A26D6D" w:rsidRDefault="00A26D6D" w:rsidP="003B734B">
      <w:pPr>
        <w:spacing w:after="0"/>
        <w:jc w:val="center"/>
        <w:rPr>
          <w:rFonts w:ascii="Times New Roman" w:eastAsia="Times New Roman" w:hAnsi="Times New Roman"/>
          <w:b/>
          <w:sz w:val="24"/>
          <w:szCs w:val="24"/>
          <w:lang w:eastAsia="cs-CZ"/>
        </w:rPr>
      </w:pPr>
    </w:p>
    <w:p w14:paraId="4AFA1A66" w14:textId="4701534A" w:rsidR="003B734B" w:rsidRDefault="003B734B" w:rsidP="003B734B">
      <w:pPr>
        <w:spacing w:after="0"/>
        <w:jc w:val="center"/>
        <w:rPr>
          <w:rFonts w:ascii="Times New Roman" w:eastAsia="Times New Roman" w:hAnsi="Times New Roman"/>
          <w:b/>
          <w:sz w:val="24"/>
          <w:szCs w:val="24"/>
          <w:lang w:eastAsia="cs-CZ"/>
        </w:rPr>
      </w:pPr>
      <w:r w:rsidRPr="0001012E">
        <w:rPr>
          <w:rFonts w:ascii="Times New Roman" w:eastAsia="Times New Roman" w:hAnsi="Times New Roman"/>
          <w:b/>
          <w:sz w:val="24"/>
          <w:szCs w:val="24"/>
          <w:lang w:eastAsia="cs-CZ"/>
        </w:rPr>
        <w:t xml:space="preserve">ČÁST </w:t>
      </w:r>
      <w:r>
        <w:rPr>
          <w:rFonts w:ascii="Times New Roman" w:eastAsia="Times New Roman" w:hAnsi="Times New Roman"/>
          <w:b/>
          <w:sz w:val="24"/>
          <w:szCs w:val="24"/>
          <w:lang w:eastAsia="cs-CZ"/>
        </w:rPr>
        <w:t>DESÁTÁ</w:t>
      </w:r>
    </w:p>
    <w:p w14:paraId="4ACAD667" w14:textId="77777777" w:rsidR="0001012E" w:rsidRPr="0001012E" w:rsidRDefault="0001012E" w:rsidP="0001012E">
      <w:pPr>
        <w:spacing w:after="0"/>
        <w:jc w:val="center"/>
        <w:rPr>
          <w:rFonts w:ascii="Times New Roman" w:eastAsia="Times New Roman" w:hAnsi="Times New Roman"/>
          <w:b/>
          <w:sz w:val="24"/>
          <w:szCs w:val="24"/>
          <w:lang w:eastAsia="cs-CZ"/>
        </w:rPr>
      </w:pPr>
    </w:p>
    <w:p w14:paraId="6290011C" w14:textId="77777777" w:rsidR="0001012E" w:rsidRPr="0001012E" w:rsidRDefault="0001012E" w:rsidP="0001012E">
      <w:pPr>
        <w:tabs>
          <w:tab w:val="left" w:pos="540"/>
        </w:tabs>
        <w:spacing w:after="0"/>
        <w:jc w:val="center"/>
        <w:rPr>
          <w:rFonts w:ascii="Times New Roman" w:eastAsia="Times New Roman" w:hAnsi="Times New Roman"/>
          <w:b/>
          <w:sz w:val="24"/>
          <w:szCs w:val="24"/>
          <w:lang w:eastAsia="cs-CZ"/>
        </w:rPr>
      </w:pPr>
      <w:bookmarkStart w:id="11" w:name="_Hlk144198991"/>
      <w:r w:rsidRPr="0001012E">
        <w:rPr>
          <w:rFonts w:ascii="Times New Roman" w:eastAsia="Times New Roman" w:hAnsi="Times New Roman"/>
          <w:b/>
          <w:sz w:val="24"/>
          <w:szCs w:val="24"/>
          <w:lang w:eastAsia="cs-CZ"/>
        </w:rPr>
        <w:t>ÚČINNOST</w:t>
      </w:r>
    </w:p>
    <w:p w14:paraId="49878B41" w14:textId="77777777" w:rsidR="0001012E" w:rsidRPr="0001012E" w:rsidRDefault="0001012E" w:rsidP="0001012E">
      <w:pPr>
        <w:tabs>
          <w:tab w:val="left" w:pos="540"/>
        </w:tabs>
        <w:spacing w:after="0"/>
        <w:jc w:val="center"/>
        <w:rPr>
          <w:rFonts w:ascii="Times New Roman" w:eastAsia="Times New Roman" w:hAnsi="Times New Roman"/>
          <w:b/>
          <w:sz w:val="24"/>
          <w:szCs w:val="24"/>
          <w:lang w:eastAsia="cs-CZ"/>
        </w:rPr>
      </w:pPr>
    </w:p>
    <w:p w14:paraId="6FF60EA8" w14:textId="0A828415" w:rsidR="0001012E" w:rsidRDefault="0001012E" w:rsidP="0001012E">
      <w:pPr>
        <w:spacing w:after="0"/>
        <w:jc w:val="center"/>
        <w:rPr>
          <w:rFonts w:ascii="Times New Roman" w:eastAsia="Times New Roman" w:hAnsi="Times New Roman"/>
          <w:sz w:val="24"/>
          <w:szCs w:val="24"/>
          <w:lang w:eastAsia="cs-CZ"/>
        </w:rPr>
      </w:pPr>
      <w:r w:rsidRPr="0001012E">
        <w:rPr>
          <w:rFonts w:ascii="Times New Roman" w:eastAsia="Times New Roman" w:hAnsi="Times New Roman"/>
          <w:sz w:val="24"/>
          <w:szCs w:val="24"/>
          <w:lang w:eastAsia="cs-CZ"/>
        </w:rPr>
        <w:t xml:space="preserve">Čl. </w:t>
      </w:r>
      <w:r w:rsidR="00E94F80">
        <w:rPr>
          <w:rFonts w:ascii="Times New Roman" w:eastAsia="Times New Roman" w:hAnsi="Times New Roman"/>
          <w:sz w:val="24"/>
          <w:szCs w:val="24"/>
          <w:lang w:eastAsia="cs-CZ"/>
        </w:rPr>
        <w:t>XI</w:t>
      </w:r>
      <w:r w:rsidR="003B734B">
        <w:rPr>
          <w:rFonts w:ascii="Times New Roman" w:eastAsia="Times New Roman" w:hAnsi="Times New Roman"/>
          <w:sz w:val="24"/>
          <w:szCs w:val="24"/>
          <w:lang w:eastAsia="cs-CZ"/>
        </w:rPr>
        <w:t>I</w:t>
      </w:r>
    </w:p>
    <w:p w14:paraId="2A1EEEC4" w14:textId="7FBA8C46" w:rsidR="00710CB6" w:rsidRDefault="00710CB6" w:rsidP="0001012E">
      <w:pPr>
        <w:spacing w:after="0"/>
        <w:jc w:val="center"/>
        <w:rPr>
          <w:rFonts w:ascii="Times New Roman" w:eastAsia="Times New Roman" w:hAnsi="Times New Roman"/>
          <w:sz w:val="24"/>
          <w:szCs w:val="24"/>
          <w:lang w:eastAsia="cs-CZ"/>
        </w:rPr>
      </w:pPr>
    </w:p>
    <w:p w14:paraId="64454311" w14:textId="00BFFACE" w:rsidR="00710CB6" w:rsidRDefault="0001012E" w:rsidP="00710CB6">
      <w:pPr>
        <w:spacing w:after="0" w:line="240" w:lineRule="auto"/>
        <w:ind w:left="284" w:firstLine="425"/>
        <w:jc w:val="both"/>
        <w:rPr>
          <w:rFonts w:ascii="Times New Roman" w:hAnsi="Times New Roman"/>
          <w:sz w:val="24"/>
          <w:szCs w:val="24"/>
        </w:rPr>
      </w:pPr>
      <w:r>
        <w:rPr>
          <w:rFonts w:ascii="Times New Roman" w:hAnsi="Times New Roman"/>
          <w:sz w:val="24"/>
          <w:szCs w:val="24"/>
        </w:rPr>
        <w:t xml:space="preserve">Tento zákon nabývá účinnosti dnem 1. července 2024. </w:t>
      </w:r>
    </w:p>
    <w:p w14:paraId="6005685B" w14:textId="77777777" w:rsidR="00710CB6" w:rsidRDefault="00710CB6" w:rsidP="00710CB6">
      <w:pPr>
        <w:spacing w:after="0" w:line="240" w:lineRule="auto"/>
        <w:ind w:left="284" w:firstLine="425"/>
        <w:jc w:val="both"/>
        <w:rPr>
          <w:rFonts w:ascii="Times New Roman" w:hAnsi="Times New Roman"/>
          <w:sz w:val="24"/>
          <w:szCs w:val="24"/>
        </w:rPr>
      </w:pPr>
    </w:p>
    <w:p w14:paraId="03D6B5B9" w14:textId="5F061CF9" w:rsidR="00710CB6" w:rsidRDefault="00710CB6" w:rsidP="00710CB6">
      <w:pPr>
        <w:spacing w:after="0" w:line="240" w:lineRule="auto"/>
        <w:jc w:val="both"/>
        <w:rPr>
          <w:rFonts w:ascii="Times New Roman" w:hAnsi="Times New Roman"/>
          <w:sz w:val="24"/>
          <w:szCs w:val="24"/>
        </w:rPr>
      </w:pPr>
    </w:p>
    <w:bookmarkEnd w:id="11"/>
    <w:p w14:paraId="4527E63D" w14:textId="26B8888E" w:rsidR="00882637" w:rsidRDefault="00882637" w:rsidP="00882637">
      <w:pPr>
        <w:pStyle w:val="Default"/>
        <w:spacing w:line="276" w:lineRule="auto"/>
        <w:jc w:val="both"/>
        <w:rPr>
          <w:highlight w:val="yellow"/>
        </w:rPr>
      </w:pPr>
    </w:p>
    <w:p w14:paraId="105B73A0" w14:textId="1F6F71E8" w:rsidR="00882637" w:rsidRDefault="00882637" w:rsidP="00882637">
      <w:pPr>
        <w:pStyle w:val="Default"/>
        <w:spacing w:line="276" w:lineRule="auto"/>
        <w:jc w:val="both"/>
        <w:rPr>
          <w:highlight w:val="yellow"/>
        </w:rPr>
      </w:pPr>
    </w:p>
    <w:p w14:paraId="11718E47" w14:textId="4C6BE7B9" w:rsidR="00882637" w:rsidRDefault="00882637" w:rsidP="00710CB6">
      <w:pPr>
        <w:spacing w:after="0" w:line="240" w:lineRule="auto"/>
        <w:ind w:left="284" w:firstLine="425"/>
        <w:jc w:val="both"/>
        <w:rPr>
          <w:highlight w:val="yellow"/>
        </w:rPr>
      </w:pPr>
    </w:p>
    <w:p w14:paraId="7A00AF34" w14:textId="074E4E5D" w:rsidR="00882637" w:rsidRDefault="00882637" w:rsidP="00882637">
      <w:pPr>
        <w:pStyle w:val="Default"/>
        <w:spacing w:line="276" w:lineRule="auto"/>
        <w:jc w:val="both"/>
        <w:rPr>
          <w:highlight w:val="yellow"/>
        </w:rPr>
      </w:pPr>
    </w:p>
    <w:sectPr w:rsidR="00882637" w:rsidSect="00DA5D7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71B3" w14:textId="77777777" w:rsidR="00844FD4" w:rsidRDefault="00844FD4" w:rsidP="006D1335">
      <w:pPr>
        <w:spacing w:after="0" w:line="240" w:lineRule="auto"/>
      </w:pPr>
      <w:r>
        <w:separator/>
      </w:r>
    </w:p>
  </w:endnote>
  <w:endnote w:type="continuationSeparator" w:id="0">
    <w:p w14:paraId="7EAC6426" w14:textId="77777777" w:rsidR="00844FD4" w:rsidRDefault="00844FD4" w:rsidP="006D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497294"/>
      <w:docPartObj>
        <w:docPartGallery w:val="Page Numbers (Bottom of Page)"/>
        <w:docPartUnique/>
      </w:docPartObj>
    </w:sdtPr>
    <w:sdtEndPr/>
    <w:sdtContent>
      <w:p w14:paraId="520C544F" w14:textId="4106FC09" w:rsidR="00BE39BC" w:rsidRDefault="00BE39BC">
        <w:pPr>
          <w:pStyle w:val="Zpat"/>
          <w:jc w:val="center"/>
        </w:pPr>
        <w:r w:rsidRPr="002341CA">
          <w:rPr>
            <w:rFonts w:ascii="Times New Roman" w:hAnsi="Times New Roman"/>
            <w:sz w:val="24"/>
            <w:szCs w:val="24"/>
          </w:rPr>
          <w:fldChar w:fldCharType="begin"/>
        </w:r>
        <w:r w:rsidRPr="002341CA">
          <w:rPr>
            <w:rFonts w:ascii="Times New Roman" w:hAnsi="Times New Roman"/>
            <w:sz w:val="24"/>
            <w:szCs w:val="24"/>
          </w:rPr>
          <w:instrText>PAGE   \* MERGEFORMAT</w:instrText>
        </w:r>
        <w:r w:rsidRPr="002341CA">
          <w:rPr>
            <w:rFonts w:ascii="Times New Roman" w:hAnsi="Times New Roman"/>
            <w:sz w:val="24"/>
            <w:szCs w:val="24"/>
          </w:rPr>
          <w:fldChar w:fldCharType="separate"/>
        </w:r>
        <w:r>
          <w:rPr>
            <w:rFonts w:ascii="Times New Roman" w:hAnsi="Times New Roman"/>
            <w:noProof/>
            <w:sz w:val="24"/>
            <w:szCs w:val="24"/>
          </w:rPr>
          <w:t>13</w:t>
        </w:r>
        <w:r w:rsidRPr="002341CA">
          <w:rPr>
            <w:rFonts w:ascii="Times New Roman" w:hAnsi="Times New Roman"/>
            <w:sz w:val="24"/>
            <w:szCs w:val="24"/>
          </w:rPr>
          <w:fldChar w:fldCharType="end"/>
        </w:r>
      </w:p>
    </w:sdtContent>
  </w:sdt>
  <w:p w14:paraId="3E0B31C4" w14:textId="77777777" w:rsidR="00BE39BC" w:rsidRDefault="00BE39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2764" w14:textId="77777777" w:rsidR="00844FD4" w:rsidRDefault="00844FD4" w:rsidP="006D1335">
      <w:pPr>
        <w:spacing w:after="0" w:line="240" w:lineRule="auto"/>
      </w:pPr>
      <w:r>
        <w:separator/>
      </w:r>
    </w:p>
  </w:footnote>
  <w:footnote w:type="continuationSeparator" w:id="0">
    <w:p w14:paraId="1F7B39A5" w14:textId="77777777" w:rsidR="00844FD4" w:rsidRDefault="00844FD4" w:rsidP="006D1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C2CF56"/>
    <w:lvl w:ilvl="0">
      <w:start w:val="1"/>
      <w:numFmt w:val="decimal"/>
      <w:pStyle w:val="Textodstavce"/>
      <w:isLgl/>
      <w:lvlText w:val="(%1)"/>
      <w:lvlJc w:val="left"/>
      <w:pPr>
        <w:tabs>
          <w:tab w:val="num" w:pos="1350"/>
        </w:tabs>
        <w:ind w:left="568" w:firstLine="425"/>
      </w:pPr>
      <w:rPr>
        <w:rFonts w:ascii="Times New Roman" w:eastAsia="Calibri" w:hAnsi="Times New Roman" w:cs="Times New Roman"/>
        <w:b w:val="0"/>
        <w:color w:val="auto"/>
      </w:rPr>
    </w:lvl>
    <w:lvl w:ilvl="1">
      <w:start w:val="1"/>
      <w:numFmt w:val="lowerLetter"/>
      <w:pStyle w:val="Textpsmene"/>
      <w:lvlText w:val="%2)"/>
      <w:lvlJc w:val="left"/>
      <w:pPr>
        <w:tabs>
          <w:tab w:val="num" w:pos="-1"/>
        </w:tabs>
        <w:ind w:left="-1" w:hanging="425"/>
      </w:pPr>
    </w:lvl>
    <w:lvl w:ilvl="2">
      <w:start w:val="1"/>
      <w:numFmt w:val="decimal"/>
      <w:pStyle w:val="Textbodu"/>
      <w:isLgl/>
      <w:lvlText w:val="%3."/>
      <w:lvlJc w:val="left"/>
      <w:pPr>
        <w:tabs>
          <w:tab w:val="num" w:pos="567"/>
        </w:tabs>
        <w:ind w:left="567" w:hanging="425"/>
      </w:pPr>
      <w:rPr>
        <w:color w:val="auto"/>
        <w:u w:val="none"/>
      </w:rPr>
    </w:lvl>
    <w:lvl w:ilvl="3">
      <w:start w:val="1"/>
      <w:numFmt w:val="decimal"/>
      <w:lvlText w:val="(%4)"/>
      <w:lvlJc w:val="left"/>
      <w:pPr>
        <w:tabs>
          <w:tab w:val="num" w:pos="928"/>
        </w:tabs>
        <w:ind w:left="928" w:hanging="360"/>
      </w:pPr>
    </w:lvl>
    <w:lvl w:ilvl="4">
      <w:start w:val="1"/>
      <w:numFmt w:val="lowerLetter"/>
      <w:lvlText w:val="(%5)"/>
      <w:lvlJc w:val="left"/>
      <w:pPr>
        <w:tabs>
          <w:tab w:val="num" w:pos="1374"/>
        </w:tabs>
        <w:ind w:left="1374" w:hanging="360"/>
      </w:pPr>
    </w:lvl>
    <w:lvl w:ilvl="5">
      <w:start w:val="1"/>
      <w:numFmt w:val="lowerRoman"/>
      <w:lvlText w:val="(%6)"/>
      <w:lvlJc w:val="left"/>
      <w:pPr>
        <w:tabs>
          <w:tab w:val="num" w:pos="2094"/>
        </w:tabs>
        <w:ind w:left="1734" w:hanging="360"/>
      </w:pPr>
    </w:lvl>
    <w:lvl w:ilvl="6">
      <w:start w:val="1"/>
      <w:numFmt w:val="decimal"/>
      <w:lvlText w:val="%7."/>
      <w:lvlJc w:val="left"/>
      <w:pPr>
        <w:tabs>
          <w:tab w:val="num" w:pos="2203"/>
        </w:tabs>
        <w:ind w:left="2203" w:hanging="360"/>
      </w:pPr>
      <w:rPr>
        <w:sz w:val="24"/>
        <w:szCs w:val="24"/>
      </w:rPr>
    </w:lvl>
    <w:lvl w:ilvl="7">
      <w:start w:val="1"/>
      <w:numFmt w:val="lowerLetter"/>
      <w:lvlText w:val="%8."/>
      <w:lvlJc w:val="left"/>
      <w:pPr>
        <w:tabs>
          <w:tab w:val="num" w:pos="2454"/>
        </w:tabs>
        <w:ind w:left="2454" w:hanging="360"/>
      </w:pPr>
    </w:lvl>
    <w:lvl w:ilvl="8">
      <w:start w:val="1"/>
      <w:numFmt w:val="lowerRoman"/>
      <w:lvlText w:val="%9."/>
      <w:lvlJc w:val="left"/>
      <w:pPr>
        <w:tabs>
          <w:tab w:val="num" w:pos="3174"/>
        </w:tabs>
        <w:ind w:left="2814" w:hanging="360"/>
      </w:pPr>
    </w:lvl>
  </w:abstractNum>
  <w:abstractNum w:abstractNumId="1" w15:restartNumberingAfterBreak="0">
    <w:nsid w:val="01C45C06"/>
    <w:multiLevelType w:val="hybridMultilevel"/>
    <w:tmpl w:val="8D207BD6"/>
    <w:lvl w:ilvl="0" w:tplc="E09EBA8E">
      <w:start w:val="1"/>
      <w:numFmt w:val="lowerLetter"/>
      <w:lvlText w:val="%1)"/>
      <w:lvlJc w:val="left"/>
      <w:pPr>
        <w:ind w:left="503" w:hanging="360"/>
      </w:pPr>
      <w:rPr>
        <w:rFonts w:hint="default"/>
      </w:rPr>
    </w:lvl>
    <w:lvl w:ilvl="1" w:tplc="04050019" w:tentative="1">
      <w:start w:val="1"/>
      <w:numFmt w:val="lowerLetter"/>
      <w:lvlText w:val="%2."/>
      <w:lvlJc w:val="left"/>
      <w:pPr>
        <w:ind w:left="1223" w:hanging="360"/>
      </w:pPr>
    </w:lvl>
    <w:lvl w:ilvl="2" w:tplc="0405001B" w:tentative="1">
      <w:start w:val="1"/>
      <w:numFmt w:val="lowerRoman"/>
      <w:lvlText w:val="%3."/>
      <w:lvlJc w:val="right"/>
      <w:pPr>
        <w:ind w:left="1943" w:hanging="180"/>
      </w:pPr>
    </w:lvl>
    <w:lvl w:ilvl="3" w:tplc="0405000F" w:tentative="1">
      <w:start w:val="1"/>
      <w:numFmt w:val="decimal"/>
      <w:lvlText w:val="%4."/>
      <w:lvlJc w:val="left"/>
      <w:pPr>
        <w:ind w:left="2663" w:hanging="360"/>
      </w:pPr>
    </w:lvl>
    <w:lvl w:ilvl="4" w:tplc="04050019" w:tentative="1">
      <w:start w:val="1"/>
      <w:numFmt w:val="lowerLetter"/>
      <w:lvlText w:val="%5."/>
      <w:lvlJc w:val="left"/>
      <w:pPr>
        <w:ind w:left="3383" w:hanging="360"/>
      </w:pPr>
    </w:lvl>
    <w:lvl w:ilvl="5" w:tplc="0405001B" w:tentative="1">
      <w:start w:val="1"/>
      <w:numFmt w:val="lowerRoman"/>
      <w:lvlText w:val="%6."/>
      <w:lvlJc w:val="right"/>
      <w:pPr>
        <w:ind w:left="4103" w:hanging="180"/>
      </w:pPr>
    </w:lvl>
    <w:lvl w:ilvl="6" w:tplc="0405000F" w:tentative="1">
      <w:start w:val="1"/>
      <w:numFmt w:val="decimal"/>
      <w:lvlText w:val="%7."/>
      <w:lvlJc w:val="left"/>
      <w:pPr>
        <w:ind w:left="4823" w:hanging="360"/>
      </w:pPr>
    </w:lvl>
    <w:lvl w:ilvl="7" w:tplc="04050019" w:tentative="1">
      <w:start w:val="1"/>
      <w:numFmt w:val="lowerLetter"/>
      <w:lvlText w:val="%8."/>
      <w:lvlJc w:val="left"/>
      <w:pPr>
        <w:ind w:left="5543" w:hanging="360"/>
      </w:pPr>
    </w:lvl>
    <w:lvl w:ilvl="8" w:tplc="0405001B" w:tentative="1">
      <w:start w:val="1"/>
      <w:numFmt w:val="lowerRoman"/>
      <w:lvlText w:val="%9."/>
      <w:lvlJc w:val="right"/>
      <w:pPr>
        <w:ind w:left="6263" w:hanging="180"/>
      </w:pPr>
    </w:lvl>
  </w:abstractNum>
  <w:abstractNum w:abstractNumId="2"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3" w15:restartNumberingAfterBreak="0">
    <w:nsid w:val="0A6461EA"/>
    <w:multiLevelType w:val="hybridMultilevel"/>
    <w:tmpl w:val="EA462BF2"/>
    <w:lvl w:ilvl="0" w:tplc="BD9224A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D07FD5"/>
    <w:multiLevelType w:val="hybridMultilevel"/>
    <w:tmpl w:val="D0FE4FE8"/>
    <w:lvl w:ilvl="0" w:tplc="99F48C12">
      <w:start w:val="1"/>
      <w:numFmt w:val="decimal"/>
      <w:lvlText w:val="%1."/>
      <w:lvlJc w:val="left"/>
      <w:pPr>
        <w:ind w:left="993"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5" w15:restartNumberingAfterBreak="0">
    <w:nsid w:val="0F4B7198"/>
    <w:multiLevelType w:val="hybridMultilevel"/>
    <w:tmpl w:val="83864A5E"/>
    <w:lvl w:ilvl="0" w:tplc="4554FFB4">
      <w:start w:val="1"/>
      <w:numFmt w:val="decimal"/>
      <w:lvlText w:val="%1."/>
      <w:lvlJc w:val="left"/>
      <w:pPr>
        <w:ind w:left="562" w:hanging="42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D50783"/>
    <w:multiLevelType w:val="hybridMultilevel"/>
    <w:tmpl w:val="5484DF36"/>
    <w:lvl w:ilvl="0" w:tplc="EBDE4412">
      <w:start w:val="1"/>
      <w:numFmt w:val="decimal"/>
      <w:lvlText w:val="(%1)"/>
      <w:lvlJc w:val="left"/>
      <w:pPr>
        <w:tabs>
          <w:tab w:val="num" w:pos="638"/>
        </w:tabs>
        <w:ind w:left="638" w:firstLine="213"/>
      </w:pPr>
      <w:rPr>
        <w:rFonts w:ascii="Times New Roman" w:hAnsi="Times New Roman" w:cs="Times New Roman" w:hint="default"/>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7" w15:restartNumberingAfterBreak="0">
    <w:nsid w:val="16DE688F"/>
    <w:multiLevelType w:val="hybridMultilevel"/>
    <w:tmpl w:val="227C6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467C8E"/>
    <w:multiLevelType w:val="hybridMultilevel"/>
    <w:tmpl w:val="8878DEF2"/>
    <w:lvl w:ilvl="0" w:tplc="04104CD8">
      <w:start w:val="9"/>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8C14DED"/>
    <w:multiLevelType w:val="hybridMultilevel"/>
    <w:tmpl w:val="0DC6D52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371BD0"/>
    <w:multiLevelType w:val="singleLevel"/>
    <w:tmpl w:val="19AAEC3A"/>
    <w:lvl w:ilvl="0">
      <w:start w:val="1"/>
      <w:numFmt w:val="decimal"/>
      <w:pStyle w:val="Novelizanbod"/>
      <w:lvlText w:val="%1."/>
      <w:lvlJc w:val="left"/>
      <w:pPr>
        <w:tabs>
          <w:tab w:val="num" w:pos="567"/>
        </w:tabs>
        <w:ind w:left="567" w:hanging="567"/>
      </w:pPr>
      <w:rPr>
        <w:b w:val="0"/>
        <w:bCs/>
        <w:i w:val="0"/>
      </w:rPr>
    </w:lvl>
  </w:abstractNum>
  <w:abstractNum w:abstractNumId="11" w15:restartNumberingAfterBreak="0">
    <w:nsid w:val="1A014AA6"/>
    <w:multiLevelType w:val="hybridMultilevel"/>
    <w:tmpl w:val="1818A03E"/>
    <w:lvl w:ilvl="0" w:tplc="99F48C1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65531ED"/>
    <w:multiLevelType w:val="hybridMultilevel"/>
    <w:tmpl w:val="69DA3ADE"/>
    <w:lvl w:ilvl="0" w:tplc="A4C0E6D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E85E83"/>
    <w:multiLevelType w:val="multilevel"/>
    <w:tmpl w:val="EBDA8F54"/>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77310C9"/>
    <w:multiLevelType w:val="hybridMultilevel"/>
    <w:tmpl w:val="7534B6A4"/>
    <w:lvl w:ilvl="0" w:tplc="4B487F28">
      <w:start w:val="1"/>
      <w:numFmt w:val="decimal"/>
      <w:lvlText w:val="%1."/>
      <w:lvlJc w:val="left"/>
      <w:pPr>
        <w:ind w:left="502" w:hanging="360"/>
      </w:pPr>
      <w:rPr>
        <w:b w:val="0"/>
        <w:i w:val="0"/>
        <w:strike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D560BF"/>
    <w:multiLevelType w:val="hybridMultilevel"/>
    <w:tmpl w:val="53069686"/>
    <w:lvl w:ilvl="0" w:tplc="C0D4285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2B0F28B7"/>
    <w:multiLevelType w:val="hybridMultilevel"/>
    <w:tmpl w:val="64465226"/>
    <w:lvl w:ilvl="0" w:tplc="99F48C12">
      <w:start w:val="1"/>
      <w:numFmt w:val="decimal"/>
      <w:lvlText w:val="%1."/>
      <w:lvlJc w:val="left"/>
      <w:pPr>
        <w:ind w:left="1128"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2BC1358E"/>
    <w:multiLevelType w:val="hybridMultilevel"/>
    <w:tmpl w:val="D81422D8"/>
    <w:lvl w:ilvl="0" w:tplc="FFFFFFFF">
      <w:start w:val="1"/>
      <w:numFmt w:val="decimal"/>
      <w:lvlText w:val="%1."/>
      <w:lvlJc w:val="left"/>
      <w:pPr>
        <w:ind w:left="502" w:hanging="360"/>
      </w:pPr>
      <w:rPr>
        <w:b w:val="0"/>
        <w:i w:val="0"/>
        <w:strike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6E12D9"/>
    <w:multiLevelType w:val="hybridMultilevel"/>
    <w:tmpl w:val="EF786DEA"/>
    <w:lvl w:ilvl="0" w:tplc="1A408E9A">
      <w:start w:val="1"/>
      <w:numFmt w:val="decimal"/>
      <w:lvlText w:val="%1."/>
      <w:lvlJc w:val="left"/>
      <w:pPr>
        <w:ind w:left="960" w:hanging="360"/>
      </w:pPr>
      <w:rPr>
        <w:i w:val="0"/>
        <w:strike w:val="0"/>
        <w:color w:val="auto"/>
        <w:sz w:val="24"/>
        <w:szCs w:val="24"/>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9" w15:restartNumberingAfterBreak="0">
    <w:nsid w:val="2EA93462"/>
    <w:multiLevelType w:val="hybridMultilevel"/>
    <w:tmpl w:val="A59A7114"/>
    <w:lvl w:ilvl="0" w:tplc="7E66B0D8">
      <w:start w:val="1"/>
      <w:numFmt w:val="decimal"/>
      <w:lvlText w:val="%1."/>
      <w:lvlJc w:val="left"/>
      <w:pPr>
        <w:ind w:left="360" w:hanging="360"/>
      </w:pPr>
      <w:rPr>
        <w:rFonts w:ascii="Times New Roman" w:hAnsi="Times New Roman" w:cs="Times New Roman" w:hint="default"/>
        <w:b w:val="0"/>
        <w:i w:val="0"/>
        <w:strike w:val="0"/>
        <w:color w:val="auto"/>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24A0E85"/>
    <w:multiLevelType w:val="hybridMultilevel"/>
    <w:tmpl w:val="7F3A58A0"/>
    <w:lvl w:ilvl="0" w:tplc="7794D972">
      <w:start w:val="5"/>
      <w:numFmt w:val="decimal"/>
      <w:lvlText w:val="%1."/>
      <w:lvlJc w:val="left"/>
      <w:pPr>
        <w:ind w:left="360" w:hanging="360"/>
      </w:pPr>
      <w:rPr>
        <w:rFonts w:hint="default"/>
        <w:b w:val="0"/>
        <w:i w:val="0"/>
        <w:strike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0705C3"/>
    <w:multiLevelType w:val="hybridMultilevel"/>
    <w:tmpl w:val="0DC6D520"/>
    <w:lvl w:ilvl="0" w:tplc="EB3E4C3A">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6F56B8"/>
    <w:multiLevelType w:val="hybridMultilevel"/>
    <w:tmpl w:val="7F16F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6F68E2"/>
    <w:multiLevelType w:val="hybridMultilevel"/>
    <w:tmpl w:val="A5D0ABE2"/>
    <w:lvl w:ilvl="0" w:tplc="1A408E9A">
      <w:start w:val="1"/>
      <w:numFmt w:val="decimal"/>
      <w:lvlText w:val="%1."/>
      <w:lvlJc w:val="left"/>
      <w:pPr>
        <w:ind w:left="960" w:hanging="360"/>
      </w:pPr>
      <w:rPr>
        <w:i w:val="0"/>
        <w:strike w:val="0"/>
        <w:color w:val="auto"/>
        <w:sz w:val="24"/>
        <w:szCs w:val="24"/>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24" w15:restartNumberingAfterBreak="0">
    <w:nsid w:val="403B496D"/>
    <w:multiLevelType w:val="hybridMultilevel"/>
    <w:tmpl w:val="7B8291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646B6B"/>
    <w:multiLevelType w:val="hybridMultilevel"/>
    <w:tmpl w:val="92E26E1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195316A"/>
    <w:multiLevelType w:val="hybridMultilevel"/>
    <w:tmpl w:val="EB1A051E"/>
    <w:lvl w:ilvl="0" w:tplc="04050011">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B37444"/>
    <w:multiLevelType w:val="hybridMultilevel"/>
    <w:tmpl w:val="F7C85D50"/>
    <w:lvl w:ilvl="0" w:tplc="99F48C1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490343E7"/>
    <w:multiLevelType w:val="hybridMultilevel"/>
    <w:tmpl w:val="89E48FC8"/>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9" w15:restartNumberingAfterBreak="0">
    <w:nsid w:val="4B6A622E"/>
    <w:multiLevelType w:val="hybridMultilevel"/>
    <w:tmpl w:val="3E98AC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067803"/>
    <w:multiLevelType w:val="hybridMultilevel"/>
    <w:tmpl w:val="A366EE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FF1FB1"/>
    <w:multiLevelType w:val="hybridMultilevel"/>
    <w:tmpl w:val="D81422D8"/>
    <w:lvl w:ilvl="0" w:tplc="FFFFFFFF">
      <w:start w:val="1"/>
      <w:numFmt w:val="decimal"/>
      <w:lvlText w:val="%1."/>
      <w:lvlJc w:val="left"/>
      <w:pPr>
        <w:ind w:left="502" w:hanging="360"/>
      </w:pPr>
      <w:rPr>
        <w:b w:val="0"/>
        <w:i w:val="0"/>
        <w:strike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1C612A"/>
    <w:multiLevelType w:val="hybridMultilevel"/>
    <w:tmpl w:val="E9643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2351B1"/>
    <w:multiLevelType w:val="hybridMultilevel"/>
    <w:tmpl w:val="D81422D8"/>
    <w:lvl w:ilvl="0" w:tplc="FFFFFFFF">
      <w:start w:val="1"/>
      <w:numFmt w:val="decimal"/>
      <w:lvlText w:val="%1."/>
      <w:lvlJc w:val="left"/>
      <w:pPr>
        <w:ind w:left="502" w:hanging="360"/>
      </w:pPr>
      <w:rPr>
        <w:b w:val="0"/>
        <w:i w:val="0"/>
        <w:strike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31B6758"/>
    <w:multiLevelType w:val="hybridMultilevel"/>
    <w:tmpl w:val="C756E41C"/>
    <w:lvl w:ilvl="0" w:tplc="4B487F28">
      <w:start w:val="1"/>
      <w:numFmt w:val="decimal"/>
      <w:lvlText w:val="%1."/>
      <w:lvlJc w:val="left"/>
      <w:pPr>
        <w:ind w:left="517" w:hanging="360"/>
      </w:pPr>
      <w:rPr>
        <w:b w:val="0"/>
        <w:i w:val="0"/>
        <w:strike w:val="0"/>
        <w:color w:val="auto"/>
        <w:sz w:val="24"/>
        <w:szCs w:val="24"/>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35" w15:restartNumberingAfterBreak="0">
    <w:nsid w:val="544E0C4E"/>
    <w:multiLevelType w:val="hybridMultilevel"/>
    <w:tmpl w:val="D758F476"/>
    <w:lvl w:ilvl="0" w:tplc="1A408E9A">
      <w:start w:val="1"/>
      <w:numFmt w:val="decimal"/>
      <w:lvlText w:val="%1."/>
      <w:lvlJc w:val="left"/>
      <w:pPr>
        <w:ind w:left="780" w:hanging="360"/>
      </w:pPr>
      <w:rPr>
        <w:i w:val="0"/>
        <w:strike w:val="0"/>
        <w:color w:val="auto"/>
        <w:sz w:val="24"/>
        <w:szCs w:val="24"/>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6" w15:restartNumberingAfterBreak="0">
    <w:nsid w:val="59DD480D"/>
    <w:multiLevelType w:val="hybridMultilevel"/>
    <w:tmpl w:val="C9765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D95DC1"/>
    <w:multiLevelType w:val="hybridMultilevel"/>
    <w:tmpl w:val="93722842"/>
    <w:lvl w:ilvl="0" w:tplc="E3D4EC36">
      <w:start w:val="1"/>
      <w:numFmt w:val="decimal"/>
      <w:lvlText w:val="(%1)"/>
      <w:lvlJc w:val="left"/>
      <w:pPr>
        <w:ind w:left="1084" w:hanging="37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3725D1A"/>
    <w:multiLevelType w:val="hybridMultilevel"/>
    <w:tmpl w:val="0DC6D520"/>
    <w:lvl w:ilvl="0" w:tplc="EB3E4C3A">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900DA8"/>
    <w:multiLevelType w:val="hybridMultilevel"/>
    <w:tmpl w:val="D81422D8"/>
    <w:lvl w:ilvl="0" w:tplc="FFFFFFFF">
      <w:start w:val="1"/>
      <w:numFmt w:val="decimal"/>
      <w:lvlText w:val="%1."/>
      <w:lvlJc w:val="left"/>
      <w:pPr>
        <w:ind w:left="502" w:hanging="360"/>
      </w:pPr>
      <w:rPr>
        <w:b w:val="0"/>
        <w:i w:val="0"/>
        <w:strike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72D7667"/>
    <w:multiLevelType w:val="hybridMultilevel"/>
    <w:tmpl w:val="9F88BBB6"/>
    <w:lvl w:ilvl="0" w:tplc="4B7AE604">
      <w:start w:val="1"/>
      <w:numFmt w:val="decimal"/>
      <w:lvlText w:val="%1."/>
      <w:lvlJc w:val="left"/>
      <w:pPr>
        <w:ind w:left="1429"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8833E5D"/>
    <w:multiLevelType w:val="hybridMultilevel"/>
    <w:tmpl w:val="ADBEE86E"/>
    <w:lvl w:ilvl="0" w:tplc="99F48C12">
      <w:start w:val="1"/>
      <w:numFmt w:val="decimal"/>
      <w:lvlText w:val="%1."/>
      <w:lvlJc w:val="left"/>
      <w:pPr>
        <w:ind w:left="1128"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2" w15:restartNumberingAfterBreak="0">
    <w:nsid w:val="689F5FF6"/>
    <w:multiLevelType w:val="hybridMultilevel"/>
    <w:tmpl w:val="57E6A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A256335"/>
    <w:multiLevelType w:val="hybridMultilevel"/>
    <w:tmpl w:val="5A2E085A"/>
    <w:lvl w:ilvl="0" w:tplc="F65A8F58">
      <w:start w:val="1"/>
      <w:numFmt w:val="decimal"/>
      <w:lvlText w:val="%1."/>
      <w:lvlJc w:val="left"/>
      <w:pPr>
        <w:ind w:left="1429" w:hanging="360"/>
      </w:pPr>
      <w:rPr>
        <w:color w:val="FF000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4" w15:restartNumberingAfterBreak="0">
    <w:nsid w:val="6B7A00D0"/>
    <w:multiLevelType w:val="hybridMultilevel"/>
    <w:tmpl w:val="79D0A81E"/>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5" w15:restartNumberingAfterBreak="0">
    <w:nsid w:val="7043172A"/>
    <w:multiLevelType w:val="hybridMultilevel"/>
    <w:tmpl w:val="C22832CA"/>
    <w:lvl w:ilvl="0" w:tplc="74CAE9FA">
      <w:start w:val="1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6" w15:restartNumberingAfterBreak="0">
    <w:nsid w:val="72B30A44"/>
    <w:multiLevelType w:val="hybridMultilevel"/>
    <w:tmpl w:val="02E2D8E8"/>
    <w:lvl w:ilvl="0" w:tplc="4B487F28">
      <w:start w:val="1"/>
      <w:numFmt w:val="decimal"/>
      <w:lvlText w:val="%1."/>
      <w:lvlJc w:val="left"/>
      <w:pPr>
        <w:ind w:left="445" w:hanging="360"/>
      </w:pPr>
      <w:rPr>
        <w:b w:val="0"/>
        <w:i w:val="0"/>
        <w:strike w:val="0"/>
        <w:color w:val="auto"/>
        <w:sz w:val="24"/>
        <w:szCs w:val="24"/>
      </w:rPr>
    </w:lvl>
    <w:lvl w:ilvl="1" w:tplc="04050019" w:tentative="1">
      <w:start w:val="1"/>
      <w:numFmt w:val="lowerLetter"/>
      <w:lvlText w:val="%2."/>
      <w:lvlJc w:val="left"/>
      <w:pPr>
        <w:ind w:left="1383" w:hanging="360"/>
      </w:pPr>
    </w:lvl>
    <w:lvl w:ilvl="2" w:tplc="0405001B" w:tentative="1">
      <w:start w:val="1"/>
      <w:numFmt w:val="lowerRoman"/>
      <w:lvlText w:val="%3."/>
      <w:lvlJc w:val="right"/>
      <w:pPr>
        <w:ind w:left="2103" w:hanging="180"/>
      </w:pPr>
    </w:lvl>
    <w:lvl w:ilvl="3" w:tplc="0405000F" w:tentative="1">
      <w:start w:val="1"/>
      <w:numFmt w:val="decimal"/>
      <w:lvlText w:val="%4."/>
      <w:lvlJc w:val="left"/>
      <w:pPr>
        <w:ind w:left="2823" w:hanging="360"/>
      </w:pPr>
    </w:lvl>
    <w:lvl w:ilvl="4" w:tplc="04050019" w:tentative="1">
      <w:start w:val="1"/>
      <w:numFmt w:val="lowerLetter"/>
      <w:lvlText w:val="%5."/>
      <w:lvlJc w:val="left"/>
      <w:pPr>
        <w:ind w:left="3543" w:hanging="360"/>
      </w:pPr>
    </w:lvl>
    <w:lvl w:ilvl="5" w:tplc="0405001B" w:tentative="1">
      <w:start w:val="1"/>
      <w:numFmt w:val="lowerRoman"/>
      <w:lvlText w:val="%6."/>
      <w:lvlJc w:val="right"/>
      <w:pPr>
        <w:ind w:left="4263" w:hanging="180"/>
      </w:pPr>
    </w:lvl>
    <w:lvl w:ilvl="6" w:tplc="0405000F" w:tentative="1">
      <w:start w:val="1"/>
      <w:numFmt w:val="decimal"/>
      <w:lvlText w:val="%7."/>
      <w:lvlJc w:val="left"/>
      <w:pPr>
        <w:ind w:left="4983" w:hanging="360"/>
      </w:pPr>
    </w:lvl>
    <w:lvl w:ilvl="7" w:tplc="04050019" w:tentative="1">
      <w:start w:val="1"/>
      <w:numFmt w:val="lowerLetter"/>
      <w:lvlText w:val="%8."/>
      <w:lvlJc w:val="left"/>
      <w:pPr>
        <w:ind w:left="5703" w:hanging="360"/>
      </w:pPr>
    </w:lvl>
    <w:lvl w:ilvl="8" w:tplc="0405001B" w:tentative="1">
      <w:start w:val="1"/>
      <w:numFmt w:val="lowerRoman"/>
      <w:lvlText w:val="%9."/>
      <w:lvlJc w:val="right"/>
      <w:pPr>
        <w:ind w:left="6423" w:hanging="180"/>
      </w:pPr>
    </w:lvl>
  </w:abstractNum>
  <w:abstractNum w:abstractNumId="47" w15:restartNumberingAfterBreak="0">
    <w:nsid w:val="735B3EAE"/>
    <w:multiLevelType w:val="hybridMultilevel"/>
    <w:tmpl w:val="2CC29326"/>
    <w:lvl w:ilvl="0" w:tplc="9E5CBFF2">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8" w15:restartNumberingAfterBreak="0">
    <w:nsid w:val="7A51565E"/>
    <w:multiLevelType w:val="hybridMultilevel"/>
    <w:tmpl w:val="7F16F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E90BDC"/>
    <w:multiLevelType w:val="hybridMultilevel"/>
    <w:tmpl w:val="7B8291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B4C7733"/>
    <w:multiLevelType w:val="hybridMultilevel"/>
    <w:tmpl w:val="6E288E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856789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8212234">
    <w:abstractNumId w:val="0"/>
  </w:num>
  <w:num w:numId="3" w16cid:durableId="856457065">
    <w:abstractNumId w:val="6"/>
  </w:num>
  <w:num w:numId="4" w16cid:durableId="2074497120">
    <w:abstractNumId w:val="14"/>
  </w:num>
  <w:num w:numId="5" w16cid:durableId="64690464">
    <w:abstractNumId w:val="35"/>
  </w:num>
  <w:num w:numId="6" w16cid:durableId="1076633320">
    <w:abstractNumId w:val="18"/>
  </w:num>
  <w:num w:numId="7" w16cid:durableId="1485243022">
    <w:abstractNumId w:val="23"/>
  </w:num>
  <w:num w:numId="8" w16cid:durableId="1558055184">
    <w:abstractNumId w:val="1"/>
  </w:num>
  <w:num w:numId="9" w16cid:durableId="196043281">
    <w:abstractNumId w:val="12"/>
  </w:num>
  <w:num w:numId="10" w16cid:durableId="702756426">
    <w:abstractNumId w:val="28"/>
  </w:num>
  <w:num w:numId="11" w16cid:durableId="1235162103">
    <w:abstractNumId w:val="24"/>
  </w:num>
  <w:num w:numId="12" w16cid:durableId="1497190241">
    <w:abstractNumId w:val="49"/>
  </w:num>
  <w:num w:numId="13" w16cid:durableId="1495800870">
    <w:abstractNumId w:val="48"/>
  </w:num>
  <w:num w:numId="14" w16cid:durableId="1207452811">
    <w:abstractNumId w:val="22"/>
  </w:num>
  <w:num w:numId="15" w16cid:durableId="1597905920">
    <w:abstractNumId w:val="43"/>
  </w:num>
  <w:num w:numId="16" w16cid:durableId="1328435319">
    <w:abstractNumId w:val="40"/>
  </w:num>
  <w:num w:numId="17" w16cid:durableId="897084907">
    <w:abstractNumId w:val="34"/>
  </w:num>
  <w:num w:numId="18" w16cid:durableId="199130214">
    <w:abstractNumId w:val="46"/>
  </w:num>
  <w:num w:numId="19" w16cid:durableId="1233350680">
    <w:abstractNumId w:val="15"/>
  </w:num>
  <w:num w:numId="20" w16cid:durableId="1940991616">
    <w:abstractNumId w:val="19"/>
  </w:num>
  <w:num w:numId="21" w16cid:durableId="1624268605">
    <w:abstractNumId w:val="20"/>
  </w:num>
  <w:num w:numId="22" w16cid:durableId="1666125211">
    <w:abstractNumId w:val="29"/>
  </w:num>
  <w:num w:numId="23" w16cid:durableId="1235436811">
    <w:abstractNumId w:val="11"/>
  </w:num>
  <w:num w:numId="24" w16cid:durableId="1863008587">
    <w:abstractNumId w:val="44"/>
  </w:num>
  <w:num w:numId="25" w16cid:durableId="240483962">
    <w:abstractNumId w:val="30"/>
  </w:num>
  <w:num w:numId="26" w16cid:durableId="407193001">
    <w:abstractNumId w:val="4"/>
  </w:num>
  <w:num w:numId="27" w16cid:durableId="626853776">
    <w:abstractNumId w:val="32"/>
  </w:num>
  <w:num w:numId="28" w16cid:durableId="845291098">
    <w:abstractNumId w:val="25"/>
  </w:num>
  <w:num w:numId="29" w16cid:durableId="1035080512">
    <w:abstractNumId w:val="42"/>
  </w:num>
  <w:num w:numId="30" w16cid:durableId="954291969">
    <w:abstractNumId w:val="8"/>
  </w:num>
  <w:num w:numId="31" w16cid:durableId="1427925086">
    <w:abstractNumId w:val="27"/>
  </w:num>
  <w:num w:numId="32" w16cid:durableId="1313100167">
    <w:abstractNumId w:val="41"/>
  </w:num>
  <w:num w:numId="33" w16cid:durableId="1644771727">
    <w:abstractNumId w:val="16"/>
  </w:num>
  <w:num w:numId="34" w16cid:durableId="1944872946">
    <w:abstractNumId w:val="5"/>
  </w:num>
  <w:num w:numId="35" w16cid:durableId="1927808689">
    <w:abstractNumId w:val="26"/>
  </w:num>
  <w:num w:numId="36" w16cid:durableId="312638460">
    <w:abstractNumId w:val="37"/>
  </w:num>
  <w:num w:numId="37" w16cid:durableId="281957495">
    <w:abstractNumId w:val="47"/>
  </w:num>
  <w:num w:numId="38" w16cid:durableId="750270529">
    <w:abstractNumId w:val="2"/>
  </w:num>
  <w:num w:numId="39" w16cid:durableId="1897352087">
    <w:abstractNumId w:val="13"/>
  </w:num>
  <w:num w:numId="40" w16cid:durableId="1871139135">
    <w:abstractNumId w:val="10"/>
  </w:num>
  <w:num w:numId="41" w16cid:durableId="2032029633">
    <w:abstractNumId w:val="21"/>
  </w:num>
  <w:num w:numId="42" w16cid:durableId="625620955">
    <w:abstractNumId w:val="38"/>
  </w:num>
  <w:num w:numId="43" w16cid:durableId="279729541">
    <w:abstractNumId w:val="31"/>
  </w:num>
  <w:num w:numId="44" w16cid:durableId="1338997922">
    <w:abstractNumId w:val="17"/>
  </w:num>
  <w:num w:numId="45" w16cid:durableId="430592937">
    <w:abstractNumId w:val="39"/>
  </w:num>
  <w:num w:numId="46" w16cid:durableId="866479566">
    <w:abstractNumId w:val="9"/>
  </w:num>
  <w:num w:numId="47" w16cid:durableId="1084186339">
    <w:abstractNumId w:val="33"/>
  </w:num>
  <w:num w:numId="48" w16cid:durableId="4407494">
    <w:abstractNumId w:val="7"/>
  </w:num>
  <w:num w:numId="49" w16cid:durableId="1449425113">
    <w:abstractNumId w:val="50"/>
  </w:num>
  <w:num w:numId="50" w16cid:durableId="916861310">
    <w:abstractNumId w:val="45"/>
  </w:num>
  <w:num w:numId="51" w16cid:durableId="311298088">
    <w:abstractNumId w:val="3"/>
  </w:num>
  <w:num w:numId="52" w16cid:durableId="133332052">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CE2"/>
    <w:rsid w:val="00002C5D"/>
    <w:rsid w:val="0000479F"/>
    <w:rsid w:val="00004C13"/>
    <w:rsid w:val="00005081"/>
    <w:rsid w:val="000068AF"/>
    <w:rsid w:val="00006E54"/>
    <w:rsid w:val="0001012E"/>
    <w:rsid w:val="000132C8"/>
    <w:rsid w:val="00013DA8"/>
    <w:rsid w:val="000143C0"/>
    <w:rsid w:val="000154FA"/>
    <w:rsid w:val="000159E7"/>
    <w:rsid w:val="00017445"/>
    <w:rsid w:val="00022E6D"/>
    <w:rsid w:val="00023FDD"/>
    <w:rsid w:val="00034AD4"/>
    <w:rsid w:val="00042049"/>
    <w:rsid w:val="0004270E"/>
    <w:rsid w:val="000438EA"/>
    <w:rsid w:val="000459FA"/>
    <w:rsid w:val="000465FC"/>
    <w:rsid w:val="000465FD"/>
    <w:rsid w:val="0004784D"/>
    <w:rsid w:val="00050055"/>
    <w:rsid w:val="0005089E"/>
    <w:rsid w:val="0005099D"/>
    <w:rsid w:val="00051626"/>
    <w:rsid w:val="00051935"/>
    <w:rsid w:val="00051A2A"/>
    <w:rsid w:val="000534B2"/>
    <w:rsid w:val="000545A9"/>
    <w:rsid w:val="000644F0"/>
    <w:rsid w:val="0006597E"/>
    <w:rsid w:val="00065F8C"/>
    <w:rsid w:val="00070A61"/>
    <w:rsid w:val="000748FD"/>
    <w:rsid w:val="0007657B"/>
    <w:rsid w:val="00080060"/>
    <w:rsid w:val="0008080C"/>
    <w:rsid w:val="00080EA8"/>
    <w:rsid w:val="00081324"/>
    <w:rsid w:val="00081AF8"/>
    <w:rsid w:val="000831B3"/>
    <w:rsid w:val="000843DA"/>
    <w:rsid w:val="00087F3C"/>
    <w:rsid w:val="00090066"/>
    <w:rsid w:val="000936EA"/>
    <w:rsid w:val="00095553"/>
    <w:rsid w:val="00095EA2"/>
    <w:rsid w:val="00096936"/>
    <w:rsid w:val="00096DE7"/>
    <w:rsid w:val="000A0BC9"/>
    <w:rsid w:val="000B0B98"/>
    <w:rsid w:val="000B0EB1"/>
    <w:rsid w:val="000B515A"/>
    <w:rsid w:val="000B755C"/>
    <w:rsid w:val="000C1F49"/>
    <w:rsid w:val="000C5F09"/>
    <w:rsid w:val="000C66E2"/>
    <w:rsid w:val="000C671A"/>
    <w:rsid w:val="000C6878"/>
    <w:rsid w:val="000D02A4"/>
    <w:rsid w:val="000D1575"/>
    <w:rsid w:val="000D5088"/>
    <w:rsid w:val="000D5412"/>
    <w:rsid w:val="000E2A1D"/>
    <w:rsid w:val="000E437F"/>
    <w:rsid w:val="000E7D46"/>
    <w:rsid w:val="000F050E"/>
    <w:rsid w:val="000F06E5"/>
    <w:rsid w:val="000F1AD3"/>
    <w:rsid w:val="000F2DCD"/>
    <w:rsid w:val="000F3ED1"/>
    <w:rsid w:val="000F5EE4"/>
    <w:rsid w:val="000F6A63"/>
    <w:rsid w:val="000F7D2E"/>
    <w:rsid w:val="00106D45"/>
    <w:rsid w:val="00106EB0"/>
    <w:rsid w:val="00107B2A"/>
    <w:rsid w:val="00107CEC"/>
    <w:rsid w:val="00114C45"/>
    <w:rsid w:val="00116868"/>
    <w:rsid w:val="00116C16"/>
    <w:rsid w:val="00127507"/>
    <w:rsid w:val="00130172"/>
    <w:rsid w:val="00130414"/>
    <w:rsid w:val="001304A7"/>
    <w:rsid w:val="0013099C"/>
    <w:rsid w:val="00132CF3"/>
    <w:rsid w:val="00135889"/>
    <w:rsid w:val="001367BC"/>
    <w:rsid w:val="00143000"/>
    <w:rsid w:val="00143EEA"/>
    <w:rsid w:val="00145066"/>
    <w:rsid w:val="0014545F"/>
    <w:rsid w:val="001471BD"/>
    <w:rsid w:val="0015132D"/>
    <w:rsid w:val="00152D75"/>
    <w:rsid w:val="00155FDE"/>
    <w:rsid w:val="00157B44"/>
    <w:rsid w:val="00162BD9"/>
    <w:rsid w:val="00164B3A"/>
    <w:rsid w:val="00164F88"/>
    <w:rsid w:val="001717B2"/>
    <w:rsid w:val="001717E0"/>
    <w:rsid w:val="0017771D"/>
    <w:rsid w:val="00180783"/>
    <w:rsid w:val="00180B39"/>
    <w:rsid w:val="00185869"/>
    <w:rsid w:val="0018764A"/>
    <w:rsid w:val="001901E2"/>
    <w:rsid w:val="001905B2"/>
    <w:rsid w:val="00191C83"/>
    <w:rsid w:val="001A2AA1"/>
    <w:rsid w:val="001A47A8"/>
    <w:rsid w:val="001A4FE2"/>
    <w:rsid w:val="001A5BCD"/>
    <w:rsid w:val="001B1C57"/>
    <w:rsid w:val="001B2F1F"/>
    <w:rsid w:val="001B3686"/>
    <w:rsid w:val="001B3AC4"/>
    <w:rsid w:val="001B6EEA"/>
    <w:rsid w:val="001C1111"/>
    <w:rsid w:val="001C186F"/>
    <w:rsid w:val="001C1B17"/>
    <w:rsid w:val="001C3F5B"/>
    <w:rsid w:val="001C4A75"/>
    <w:rsid w:val="001D08AD"/>
    <w:rsid w:val="001D0AD5"/>
    <w:rsid w:val="001D2103"/>
    <w:rsid w:val="001D6C43"/>
    <w:rsid w:val="001E0844"/>
    <w:rsid w:val="001E120C"/>
    <w:rsid w:val="001E1990"/>
    <w:rsid w:val="001E3828"/>
    <w:rsid w:val="001E690B"/>
    <w:rsid w:val="001E6FEA"/>
    <w:rsid w:val="001F041F"/>
    <w:rsid w:val="001F13FF"/>
    <w:rsid w:val="001F2BDA"/>
    <w:rsid w:val="001F4E28"/>
    <w:rsid w:val="001F6ABD"/>
    <w:rsid w:val="001F7869"/>
    <w:rsid w:val="00200828"/>
    <w:rsid w:val="00200EA2"/>
    <w:rsid w:val="0020253D"/>
    <w:rsid w:val="00202F69"/>
    <w:rsid w:val="00202FC6"/>
    <w:rsid w:val="00204D9C"/>
    <w:rsid w:val="00205A76"/>
    <w:rsid w:val="00212617"/>
    <w:rsid w:val="00212638"/>
    <w:rsid w:val="002154C9"/>
    <w:rsid w:val="00216FA1"/>
    <w:rsid w:val="00217A78"/>
    <w:rsid w:val="002204EA"/>
    <w:rsid w:val="00222405"/>
    <w:rsid w:val="00224443"/>
    <w:rsid w:val="0022502C"/>
    <w:rsid w:val="0023370A"/>
    <w:rsid w:val="002341CA"/>
    <w:rsid w:val="002374ED"/>
    <w:rsid w:val="00237C66"/>
    <w:rsid w:val="00244086"/>
    <w:rsid w:val="00244676"/>
    <w:rsid w:val="00253F0B"/>
    <w:rsid w:val="00255862"/>
    <w:rsid w:val="002609E0"/>
    <w:rsid w:val="00264D2E"/>
    <w:rsid w:val="0026545E"/>
    <w:rsid w:val="002711E8"/>
    <w:rsid w:val="0027151B"/>
    <w:rsid w:val="002805BA"/>
    <w:rsid w:val="00281413"/>
    <w:rsid w:val="002832A3"/>
    <w:rsid w:val="00284D89"/>
    <w:rsid w:val="00285691"/>
    <w:rsid w:val="00295C6E"/>
    <w:rsid w:val="002A0260"/>
    <w:rsid w:val="002A2D1B"/>
    <w:rsid w:val="002A599E"/>
    <w:rsid w:val="002A5B9D"/>
    <w:rsid w:val="002A643B"/>
    <w:rsid w:val="002A7E18"/>
    <w:rsid w:val="002A7E95"/>
    <w:rsid w:val="002B21AF"/>
    <w:rsid w:val="002B29CD"/>
    <w:rsid w:val="002B62DE"/>
    <w:rsid w:val="002B6EB3"/>
    <w:rsid w:val="002C19FF"/>
    <w:rsid w:val="002C4AF3"/>
    <w:rsid w:val="002C533F"/>
    <w:rsid w:val="002D29DE"/>
    <w:rsid w:val="002D3FC3"/>
    <w:rsid w:val="002D7369"/>
    <w:rsid w:val="002E1127"/>
    <w:rsid w:val="002E3CCD"/>
    <w:rsid w:val="002E43C4"/>
    <w:rsid w:val="002E5001"/>
    <w:rsid w:val="002E67D8"/>
    <w:rsid w:val="002E7EB9"/>
    <w:rsid w:val="002F1EB3"/>
    <w:rsid w:val="002F4E54"/>
    <w:rsid w:val="002F6224"/>
    <w:rsid w:val="002F6BB6"/>
    <w:rsid w:val="00304C2C"/>
    <w:rsid w:val="00305812"/>
    <w:rsid w:val="003110CB"/>
    <w:rsid w:val="00312395"/>
    <w:rsid w:val="00312886"/>
    <w:rsid w:val="00312DF5"/>
    <w:rsid w:val="00312E87"/>
    <w:rsid w:val="00313047"/>
    <w:rsid w:val="00313B99"/>
    <w:rsid w:val="003143DC"/>
    <w:rsid w:val="00315808"/>
    <w:rsid w:val="003159C0"/>
    <w:rsid w:val="00316DFA"/>
    <w:rsid w:val="003172E8"/>
    <w:rsid w:val="00321BD3"/>
    <w:rsid w:val="00323201"/>
    <w:rsid w:val="00323EE0"/>
    <w:rsid w:val="00330500"/>
    <w:rsid w:val="00332742"/>
    <w:rsid w:val="00332A86"/>
    <w:rsid w:val="00332F90"/>
    <w:rsid w:val="003332DA"/>
    <w:rsid w:val="003334AE"/>
    <w:rsid w:val="00335284"/>
    <w:rsid w:val="00336E30"/>
    <w:rsid w:val="003378BC"/>
    <w:rsid w:val="0034160F"/>
    <w:rsid w:val="003441CD"/>
    <w:rsid w:val="00344442"/>
    <w:rsid w:val="0034506A"/>
    <w:rsid w:val="00345D70"/>
    <w:rsid w:val="00346C76"/>
    <w:rsid w:val="003473DA"/>
    <w:rsid w:val="003474F9"/>
    <w:rsid w:val="003540AB"/>
    <w:rsid w:val="00355482"/>
    <w:rsid w:val="00356694"/>
    <w:rsid w:val="00360030"/>
    <w:rsid w:val="003661FB"/>
    <w:rsid w:val="00367C86"/>
    <w:rsid w:val="00371F32"/>
    <w:rsid w:val="00373218"/>
    <w:rsid w:val="00373408"/>
    <w:rsid w:val="00373843"/>
    <w:rsid w:val="00373B49"/>
    <w:rsid w:val="003743E0"/>
    <w:rsid w:val="0037773F"/>
    <w:rsid w:val="00386970"/>
    <w:rsid w:val="00386AFA"/>
    <w:rsid w:val="00386E9E"/>
    <w:rsid w:val="003871DD"/>
    <w:rsid w:val="00387762"/>
    <w:rsid w:val="00390595"/>
    <w:rsid w:val="003A1D83"/>
    <w:rsid w:val="003A4852"/>
    <w:rsid w:val="003A5E1A"/>
    <w:rsid w:val="003A7C15"/>
    <w:rsid w:val="003B206C"/>
    <w:rsid w:val="003B23C8"/>
    <w:rsid w:val="003B3B04"/>
    <w:rsid w:val="003B3D28"/>
    <w:rsid w:val="003B3DDA"/>
    <w:rsid w:val="003B3F09"/>
    <w:rsid w:val="003B734B"/>
    <w:rsid w:val="003B7A1F"/>
    <w:rsid w:val="003B7B84"/>
    <w:rsid w:val="003C1E07"/>
    <w:rsid w:val="003C3945"/>
    <w:rsid w:val="003C3D7D"/>
    <w:rsid w:val="003C6E73"/>
    <w:rsid w:val="003C7325"/>
    <w:rsid w:val="003C77EF"/>
    <w:rsid w:val="003D2855"/>
    <w:rsid w:val="003D4F96"/>
    <w:rsid w:val="003D5CC4"/>
    <w:rsid w:val="003E0652"/>
    <w:rsid w:val="003E177A"/>
    <w:rsid w:val="003E46A5"/>
    <w:rsid w:val="003E553E"/>
    <w:rsid w:val="003E6428"/>
    <w:rsid w:val="003E7DA6"/>
    <w:rsid w:val="003F198E"/>
    <w:rsid w:val="003F286E"/>
    <w:rsid w:val="003F4264"/>
    <w:rsid w:val="003F4A40"/>
    <w:rsid w:val="003F5E29"/>
    <w:rsid w:val="004008DF"/>
    <w:rsid w:val="004017E3"/>
    <w:rsid w:val="004029CE"/>
    <w:rsid w:val="00406CC6"/>
    <w:rsid w:val="00415EB1"/>
    <w:rsid w:val="00421295"/>
    <w:rsid w:val="004215CB"/>
    <w:rsid w:val="00422BBA"/>
    <w:rsid w:val="00424D2F"/>
    <w:rsid w:val="004255C6"/>
    <w:rsid w:val="00425DD8"/>
    <w:rsid w:val="00426213"/>
    <w:rsid w:val="00432144"/>
    <w:rsid w:val="004323B8"/>
    <w:rsid w:val="00433270"/>
    <w:rsid w:val="00434115"/>
    <w:rsid w:val="004370C6"/>
    <w:rsid w:val="00437691"/>
    <w:rsid w:val="004400D9"/>
    <w:rsid w:val="00440A74"/>
    <w:rsid w:val="0044320A"/>
    <w:rsid w:val="00443D6B"/>
    <w:rsid w:val="00450E14"/>
    <w:rsid w:val="004512D6"/>
    <w:rsid w:val="0045350D"/>
    <w:rsid w:val="00453670"/>
    <w:rsid w:val="00453DF8"/>
    <w:rsid w:val="0045554B"/>
    <w:rsid w:val="0045592D"/>
    <w:rsid w:val="00460B9D"/>
    <w:rsid w:val="0046558D"/>
    <w:rsid w:val="00466F70"/>
    <w:rsid w:val="0047026C"/>
    <w:rsid w:val="004720EB"/>
    <w:rsid w:val="00472D7E"/>
    <w:rsid w:val="00480922"/>
    <w:rsid w:val="00480CF5"/>
    <w:rsid w:val="00480D66"/>
    <w:rsid w:val="00481BF2"/>
    <w:rsid w:val="0048646F"/>
    <w:rsid w:val="00491658"/>
    <w:rsid w:val="0049306E"/>
    <w:rsid w:val="00494F48"/>
    <w:rsid w:val="004974F5"/>
    <w:rsid w:val="004A0332"/>
    <w:rsid w:val="004A1501"/>
    <w:rsid w:val="004A393C"/>
    <w:rsid w:val="004A621E"/>
    <w:rsid w:val="004B1386"/>
    <w:rsid w:val="004B2F4E"/>
    <w:rsid w:val="004B581E"/>
    <w:rsid w:val="004B624E"/>
    <w:rsid w:val="004B78EB"/>
    <w:rsid w:val="004C07EF"/>
    <w:rsid w:val="004C1F86"/>
    <w:rsid w:val="004D3766"/>
    <w:rsid w:val="004E4563"/>
    <w:rsid w:val="004F28ED"/>
    <w:rsid w:val="004F52B0"/>
    <w:rsid w:val="004F5A52"/>
    <w:rsid w:val="004F7A65"/>
    <w:rsid w:val="005069FC"/>
    <w:rsid w:val="00510CCF"/>
    <w:rsid w:val="00510D15"/>
    <w:rsid w:val="005112A6"/>
    <w:rsid w:val="005132CA"/>
    <w:rsid w:val="00513BF5"/>
    <w:rsid w:val="0051483D"/>
    <w:rsid w:val="00516509"/>
    <w:rsid w:val="005177ED"/>
    <w:rsid w:val="005203C2"/>
    <w:rsid w:val="00522885"/>
    <w:rsid w:val="0053127E"/>
    <w:rsid w:val="005312EC"/>
    <w:rsid w:val="00531A4B"/>
    <w:rsid w:val="00532253"/>
    <w:rsid w:val="00532CB7"/>
    <w:rsid w:val="00533A72"/>
    <w:rsid w:val="00534A50"/>
    <w:rsid w:val="00534C7E"/>
    <w:rsid w:val="00541734"/>
    <w:rsid w:val="00542CEE"/>
    <w:rsid w:val="00542ED1"/>
    <w:rsid w:val="00547A87"/>
    <w:rsid w:val="0056023B"/>
    <w:rsid w:val="00560316"/>
    <w:rsid w:val="0056042D"/>
    <w:rsid w:val="005619EF"/>
    <w:rsid w:val="00561C1E"/>
    <w:rsid w:val="00562E11"/>
    <w:rsid w:val="00564896"/>
    <w:rsid w:val="0056520D"/>
    <w:rsid w:val="0056555C"/>
    <w:rsid w:val="0057121A"/>
    <w:rsid w:val="00571D10"/>
    <w:rsid w:val="0057260F"/>
    <w:rsid w:val="00573618"/>
    <w:rsid w:val="005738A9"/>
    <w:rsid w:val="0057497B"/>
    <w:rsid w:val="00574EE7"/>
    <w:rsid w:val="005757F1"/>
    <w:rsid w:val="0058036C"/>
    <w:rsid w:val="0058212E"/>
    <w:rsid w:val="005821E7"/>
    <w:rsid w:val="005908F5"/>
    <w:rsid w:val="0059219E"/>
    <w:rsid w:val="005921CD"/>
    <w:rsid w:val="00592BFE"/>
    <w:rsid w:val="00593CF7"/>
    <w:rsid w:val="00593D7D"/>
    <w:rsid w:val="00594C63"/>
    <w:rsid w:val="005A1242"/>
    <w:rsid w:val="005A2848"/>
    <w:rsid w:val="005A6889"/>
    <w:rsid w:val="005B1DF2"/>
    <w:rsid w:val="005B293F"/>
    <w:rsid w:val="005B4F01"/>
    <w:rsid w:val="005B546A"/>
    <w:rsid w:val="005B5656"/>
    <w:rsid w:val="005C20DB"/>
    <w:rsid w:val="005C32D8"/>
    <w:rsid w:val="005C3A15"/>
    <w:rsid w:val="005C3B7A"/>
    <w:rsid w:val="005D1169"/>
    <w:rsid w:val="005E29AA"/>
    <w:rsid w:val="005E38DC"/>
    <w:rsid w:val="005E397A"/>
    <w:rsid w:val="005E73D0"/>
    <w:rsid w:val="005E795A"/>
    <w:rsid w:val="005E7EBF"/>
    <w:rsid w:val="005F0165"/>
    <w:rsid w:val="005F0670"/>
    <w:rsid w:val="005F3574"/>
    <w:rsid w:val="005F65CF"/>
    <w:rsid w:val="005F7BD0"/>
    <w:rsid w:val="006004EF"/>
    <w:rsid w:val="00602E95"/>
    <w:rsid w:val="00603E90"/>
    <w:rsid w:val="00605041"/>
    <w:rsid w:val="00606209"/>
    <w:rsid w:val="00606AEF"/>
    <w:rsid w:val="00610C39"/>
    <w:rsid w:val="00611266"/>
    <w:rsid w:val="006213A8"/>
    <w:rsid w:val="006245B3"/>
    <w:rsid w:val="0062494B"/>
    <w:rsid w:val="00624955"/>
    <w:rsid w:val="006261AB"/>
    <w:rsid w:val="0063063A"/>
    <w:rsid w:val="00632482"/>
    <w:rsid w:val="00632952"/>
    <w:rsid w:val="00632D8A"/>
    <w:rsid w:val="006334CA"/>
    <w:rsid w:val="00635E20"/>
    <w:rsid w:val="006438E4"/>
    <w:rsid w:val="00643EB9"/>
    <w:rsid w:val="00644194"/>
    <w:rsid w:val="006479C6"/>
    <w:rsid w:val="0065125F"/>
    <w:rsid w:val="00660429"/>
    <w:rsid w:val="00660C5F"/>
    <w:rsid w:val="00660E6A"/>
    <w:rsid w:val="0066189C"/>
    <w:rsid w:val="00664466"/>
    <w:rsid w:val="006672DA"/>
    <w:rsid w:val="006674C7"/>
    <w:rsid w:val="00667A42"/>
    <w:rsid w:val="006700AE"/>
    <w:rsid w:val="006700C0"/>
    <w:rsid w:val="006711C4"/>
    <w:rsid w:val="00671A9A"/>
    <w:rsid w:val="006726ED"/>
    <w:rsid w:val="0067310B"/>
    <w:rsid w:val="006732E1"/>
    <w:rsid w:val="0067647B"/>
    <w:rsid w:val="00676753"/>
    <w:rsid w:val="006809E8"/>
    <w:rsid w:val="006A022F"/>
    <w:rsid w:val="006A02C0"/>
    <w:rsid w:val="006A13B9"/>
    <w:rsid w:val="006A2714"/>
    <w:rsid w:val="006A2B3D"/>
    <w:rsid w:val="006A343A"/>
    <w:rsid w:val="006A34F2"/>
    <w:rsid w:val="006A495D"/>
    <w:rsid w:val="006A634C"/>
    <w:rsid w:val="006B54A1"/>
    <w:rsid w:val="006C1D6C"/>
    <w:rsid w:val="006C289E"/>
    <w:rsid w:val="006C315C"/>
    <w:rsid w:val="006C3B18"/>
    <w:rsid w:val="006C3BC1"/>
    <w:rsid w:val="006C3F15"/>
    <w:rsid w:val="006C6599"/>
    <w:rsid w:val="006C6AF0"/>
    <w:rsid w:val="006D0505"/>
    <w:rsid w:val="006D0ACA"/>
    <w:rsid w:val="006D1335"/>
    <w:rsid w:val="006D267D"/>
    <w:rsid w:val="006D5A49"/>
    <w:rsid w:val="006E131A"/>
    <w:rsid w:val="006F14F8"/>
    <w:rsid w:val="006F3063"/>
    <w:rsid w:val="006F3879"/>
    <w:rsid w:val="006F4941"/>
    <w:rsid w:val="006F5ECD"/>
    <w:rsid w:val="006F6FEC"/>
    <w:rsid w:val="006F7392"/>
    <w:rsid w:val="006F7BCE"/>
    <w:rsid w:val="0070030A"/>
    <w:rsid w:val="00703982"/>
    <w:rsid w:val="00705CD1"/>
    <w:rsid w:val="00706EC0"/>
    <w:rsid w:val="0070710A"/>
    <w:rsid w:val="007074E5"/>
    <w:rsid w:val="00710543"/>
    <w:rsid w:val="00710CB6"/>
    <w:rsid w:val="00711631"/>
    <w:rsid w:val="00712D85"/>
    <w:rsid w:val="00713359"/>
    <w:rsid w:val="00713D2A"/>
    <w:rsid w:val="00720CE3"/>
    <w:rsid w:val="00722CC5"/>
    <w:rsid w:val="007231DF"/>
    <w:rsid w:val="007244D6"/>
    <w:rsid w:val="00724C7A"/>
    <w:rsid w:val="007253DE"/>
    <w:rsid w:val="0073098F"/>
    <w:rsid w:val="00732D9A"/>
    <w:rsid w:val="00737C2A"/>
    <w:rsid w:val="00737E95"/>
    <w:rsid w:val="00740A58"/>
    <w:rsid w:val="00740C27"/>
    <w:rsid w:val="007429C7"/>
    <w:rsid w:val="00742D4C"/>
    <w:rsid w:val="00744B01"/>
    <w:rsid w:val="007455C7"/>
    <w:rsid w:val="00746143"/>
    <w:rsid w:val="007470EF"/>
    <w:rsid w:val="00747171"/>
    <w:rsid w:val="0075081C"/>
    <w:rsid w:val="00753F7F"/>
    <w:rsid w:val="00754229"/>
    <w:rsid w:val="007656C7"/>
    <w:rsid w:val="00765AB5"/>
    <w:rsid w:val="00765B4D"/>
    <w:rsid w:val="00765D1F"/>
    <w:rsid w:val="0076718F"/>
    <w:rsid w:val="00773B21"/>
    <w:rsid w:val="007749BD"/>
    <w:rsid w:val="007752B5"/>
    <w:rsid w:val="00775DA3"/>
    <w:rsid w:val="00784B7E"/>
    <w:rsid w:val="00785065"/>
    <w:rsid w:val="00787A7F"/>
    <w:rsid w:val="00787EE5"/>
    <w:rsid w:val="00790739"/>
    <w:rsid w:val="00790A61"/>
    <w:rsid w:val="007910FF"/>
    <w:rsid w:val="00791E16"/>
    <w:rsid w:val="00791EB0"/>
    <w:rsid w:val="00792A4E"/>
    <w:rsid w:val="00792EE3"/>
    <w:rsid w:val="00794D4C"/>
    <w:rsid w:val="00796D5B"/>
    <w:rsid w:val="007A100B"/>
    <w:rsid w:val="007A325A"/>
    <w:rsid w:val="007A4F61"/>
    <w:rsid w:val="007A5E94"/>
    <w:rsid w:val="007B0C58"/>
    <w:rsid w:val="007B1C3E"/>
    <w:rsid w:val="007B20AD"/>
    <w:rsid w:val="007B415E"/>
    <w:rsid w:val="007B6654"/>
    <w:rsid w:val="007C001A"/>
    <w:rsid w:val="007C0938"/>
    <w:rsid w:val="007C12A2"/>
    <w:rsid w:val="007C15E4"/>
    <w:rsid w:val="007C44E3"/>
    <w:rsid w:val="007C5E4E"/>
    <w:rsid w:val="007C6133"/>
    <w:rsid w:val="007D2886"/>
    <w:rsid w:val="007D2AAC"/>
    <w:rsid w:val="007D6F2A"/>
    <w:rsid w:val="007D7154"/>
    <w:rsid w:val="007E0253"/>
    <w:rsid w:val="007E3475"/>
    <w:rsid w:val="007E35B2"/>
    <w:rsid w:val="007E3B0C"/>
    <w:rsid w:val="007E41E4"/>
    <w:rsid w:val="007E6E89"/>
    <w:rsid w:val="007E7BB3"/>
    <w:rsid w:val="007F06A9"/>
    <w:rsid w:val="007F2CA1"/>
    <w:rsid w:val="007F32A8"/>
    <w:rsid w:val="007F48AB"/>
    <w:rsid w:val="007F68B4"/>
    <w:rsid w:val="007F7865"/>
    <w:rsid w:val="00800934"/>
    <w:rsid w:val="008032A5"/>
    <w:rsid w:val="00803BA4"/>
    <w:rsid w:val="0080467F"/>
    <w:rsid w:val="00804D99"/>
    <w:rsid w:val="008108E5"/>
    <w:rsid w:val="00811CF5"/>
    <w:rsid w:val="00813C37"/>
    <w:rsid w:val="00820492"/>
    <w:rsid w:val="00821A0E"/>
    <w:rsid w:val="0082201A"/>
    <w:rsid w:val="00823BF4"/>
    <w:rsid w:val="00827D97"/>
    <w:rsid w:val="00832A1A"/>
    <w:rsid w:val="00836603"/>
    <w:rsid w:val="00836DEF"/>
    <w:rsid w:val="00837E4B"/>
    <w:rsid w:val="008407FF"/>
    <w:rsid w:val="00840823"/>
    <w:rsid w:val="00842D75"/>
    <w:rsid w:val="00843BB0"/>
    <w:rsid w:val="00844FD4"/>
    <w:rsid w:val="00847D1E"/>
    <w:rsid w:val="00851B84"/>
    <w:rsid w:val="00852949"/>
    <w:rsid w:val="0085485F"/>
    <w:rsid w:val="0085592D"/>
    <w:rsid w:val="00855F17"/>
    <w:rsid w:val="0086560D"/>
    <w:rsid w:val="0086763D"/>
    <w:rsid w:val="008709EE"/>
    <w:rsid w:val="008710E5"/>
    <w:rsid w:val="00872B2C"/>
    <w:rsid w:val="0087351C"/>
    <w:rsid w:val="008736CC"/>
    <w:rsid w:val="00876014"/>
    <w:rsid w:val="008806FE"/>
    <w:rsid w:val="00880D72"/>
    <w:rsid w:val="00881795"/>
    <w:rsid w:val="00882637"/>
    <w:rsid w:val="008867BE"/>
    <w:rsid w:val="00887CB6"/>
    <w:rsid w:val="0089030A"/>
    <w:rsid w:val="00890968"/>
    <w:rsid w:val="008A3166"/>
    <w:rsid w:val="008A32C8"/>
    <w:rsid w:val="008A561A"/>
    <w:rsid w:val="008C1414"/>
    <w:rsid w:val="008C2C7E"/>
    <w:rsid w:val="008C2E92"/>
    <w:rsid w:val="008C420D"/>
    <w:rsid w:val="008C44F5"/>
    <w:rsid w:val="008C5937"/>
    <w:rsid w:val="008D0A48"/>
    <w:rsid w:val="008D1683"/>
    <w:rsid w:val="008D3E5B"/>
    <w:rsid w:val="008D443C"/>
    <w:rsid w:val="008D573A"/>
    <w:rsid w:val="008D77D2"/>
    <w:rsid w:val="008E07D1"/>
    <w:rsid w:val="008E1B11"/>
    <w:rsid w:val="008E2208"/>
    <w:rsid w:val="008E6731"/>
    <w:rsid w:val="008E6E3C"/>
    <w:rsid w:val="008E7849"/>
    <w:rsid w:val="008F0BC1"/>
    <w:rsid w:val="008F3361"/>
    <w:rsid w:val="008F6788"/>
    <w:rsid w:val="009027D7"/>
    <w:rsid w:val="009112EF"/>
    <w:rsid w:val="00916453"/>
    <w:rsid w:val="0091714C"/>
    <w:rsid w:val="00922DB9"/>
    <w:rsid w:val="00922DBE"/>
    <w:rsid w:val="0092553B"/>
    <w:rsid w:val="0092554C"/>
    <w:rsid w:val="009277B5"/>
    <w:rsid w:val="00930D31"/>
    <w:rsid w:val="0093162D"/>
    <w:rsid w:val="00931875"/>
    <w:rsid w:val="00933821"/>
    <w:rsid w:val="00936C31"/>
    <w:rsid w:val="009417F9"/>
    <w:rsid w:val="0094331E"/>
    <w:rsid w:val="00950635"/>
    <w:rsid w:val="00951052"/>
    <w:rsid w:val="00954848"/>
    <w:rsid w:val="00954BAA"/>
    <w:rsid w:val="009602ED"/>
    <w:rsid w:val="00965B26"/>
    <w:rsid w:val="00967FD3"/>
    <w:rsid w:val="0097188E"/>
    <w:rsid w:val="009726C4"/>
    <w:rsid w:val="00973495"/>
    <w:rsid w:val="009749AE"/>
    <w:rsid w:val="00977380"/>
    <w:rsid w:val="009779F7"/>
    <w:rsid w:val="0098065D"/>
    <w:rsid w:val="00982A8A"/>
    <w:rsid w:val="00983AD8"/>
    <w:rsid w:val="009842B9"/>
    <w:rsid w:val="00984605"/>
    <w:rsid w:val="009874B0"/>
    <w:rsid w:val="00990F09"/>
    <w:rsid w:val="009915AC"/>
    <w:rsid w:val="00994B6D"/>
    <w:rsid w:val="00995686"/>
    <w:rsid w:val="00997E9B"/>
    <w:rsid w:val="009A0746"/>
    <w:rsid w:val="009A1270"/>
    <w:rsid w:val="009A35BC"/>
    <w:rsid w:val="009A48C1"/>
    <w:rsid w:val="009A6AF5"/>
    <w:rsid w:val="009A78A6"/>
    <w:rsid w:val="009B1D7C"/>
    <w:rsid w:val="009B481E"/>
    <w:rsid w:val="009B57F8"/>
    <w:rsid w:val="009B5B1E"/>
    <w:rsid w:val="009B622C"/>
    <w:rsid w:val="009C0D2E"/>
    <w:rsid w:val="009C660F"/>
    <w:rsid w:val="009C73FF"/>
    <w:rsid w:val="009D0D42"/>
    <w:rsid w:val="009D17CD"/>
    <w:rsid w:val="009D2C46"/>
    <w:rsid w:val="009D4C45"/>
    <w:rsid w:val="009E185C"/>
    <w:rsid w:val="009E2755"/>
    <w:rsid w:val="009E2E3C"/>
    <w:rsid w:val="009E2F67"/>
    <w:rsid w:val="009E3AC0"/>
    <w:rsid w:val="009E3BAB"/>
    <w:rsid w:val="009E405B"/>
    <w:rsid w:val="009E4834"/>
    <w:rsid w:val="009E5085"/>
    <w:rsid w:val="009E55F6"/>
    <w:rsid w:val="009E7AD0"/>
    <w:rsid w:val="009F138A"/>
    <w:rsid w:val="009F43B9"/>
    <w:rsid w:val="009F7EC4"/>
    <w:rsid w:val="00A00BC4"/>
    <w:rsid w:val="00A03DFA"/>
    <w:rsid w:val="00A04D07"/>
    <w:rsid w:val="00A1048F"/>
    <w:rsid w:val="00A115BB"/>
    <w:rsid w:val="00A129EB"/>
    <w:rsid w:val="00A1432B"/>
    <w:rsid w:val="00A16C0D"/>
    <w:rsid w:val="00A252DE"/>
    <w:rsid w:val="00A2536F"/>
    <w:rsid w:val="00A25F9B"/>
    <w:rsid w:val="00A26D6D"/>
    <w:rsid w:val="00A27A2B"/>
    <w:rsid w:val="00A344F9"/>
    <w:rsid w:val="00A34B0B"/>
    <w:rsid w:val="00A34B98"/>
    <w:rsid w:val="00A3792F"/>
    <w:rsid w:val="00A37A17"/>
    <w:rsid w:val="00A37B66"/>
    <w:rsid w:val="00A42066"/>
    <w:rsid w:val="00A429B5"/>
    <w:rsid w:val="00A42AB1"/>
    <w:rsid w:val="00A44698"/>
    <w:rsid w:val="00A45344"/>
    <w:rsid w:val="00A50EC3"/>
    <w:rsid w:val="00A510E6"/>
    <w:rsid w:val="00A5124F"/>
    <w:rsid w:val="00A53562"/>
    <w:rsid w:val="00A57EEA"/>
    <w:rsid w:val="00A612F2"/>
    <w:rsid w:val="00A64E00"/>
    <w:rsid w:val="00A71A3E"/>
    <w:rsid w:val="00A72DB2"/>
    <w:rsid w:val="00A73AE8"/>
    <w:rsid w:val="00A74A3E"/>
    <w:rsid w:val="00A8278D"/>
    <w:rsid w:val="00A83A5C"/>
    <w:rsid w:val="00A83D44"/>
    <w:rsid w:val="00A85984"/>
    <w:rsid w:val="00A878F2"/>
    <w:rsid w:val="00A91181"/>
    <w:rsid w:val="00A92650"/>
    <w:rsid w:val="00A96CAA"/>
    <w:rsid w:val="00A96F4E"/>
    <w:rsid w:val="00A974EC"/>
    <w:rsid w:val="00A97795"/>
    <w:rsid w:val="00AA0274"/>
    <w:rsid w:val="00AA0747"/>
    <w:rsid w:val="00AA0CC1"/>
    <w:rsid w:val="00AA4964"/>
    <w:rsid w:val="00AA5230"/>
    <w:rsid w:val="00AB22AC"/>
    <w:rsid w:val="00AB2D13"/>
    <w:rsid w:val="00AB5D8D"/>
    <w:rsid w:val="00AB6738"/>
    <w:rsid w:val="00AC135C"/>
    <w:rsid w:val="00AC4A45"/>
    <w:rsid w:val="00AC5A0E"/>
    <w:rsid w:val="00AC5C53"/>
    <w:rsid w:val="00AD360A"/>
    <w:rsid w:val="00AD3A12"/>
    <w:rsid w:val="00AD3F5E"/>
    <w:rsid w:val="00AD59A8"/>
    <w:rsid w:val="00AE0797"/>
    <w:rsid w:val="00AE1CFC"/>
    <w:rsid w:val="00AE52DD"/>
    <w:rsid w:val="00AE54FC"/>
    <w:rsid w:val="00AE5BCC"/>
    <w:rsid w:val="00AE717D"/>
    <w:rsid w:val="00AE7D74"/>
    <w:rsid w:val="00AF00FF"/>
    <w:rsid w:val="00AF0206"/>
    <w:rsid w:val="00AF1462"/>
    <w:rsid w:val="00AF383D"/>
    <w:rsid w:val="00AF564B"/>
    <w:rsid w:val="00AF6025"/>
    <w:rsid w:val="00B0072B"/>
    <w:rsid w:val="00B02DE4"/>
    <w:rsid w:val="00B037DB"/>
    <w:rsid w:val="00B04848"/>
    <w:rsid w:val="00B05272"/>
    <w:rsid w:val="00B07E83"/>
    <w:rsid w:val="00B13298"/>
    <w:rsid w:val="00B1349C"/>
    <w:rsid w:val="00B139A5"/>
    <w:rsid w:val="00B16C82"/>
    <w:rsid w:val="00B17BF3"/>
    <w:rsid w:val="00B212CB"/>
    <w:rsid w:val="00B274C3"/>
    <w:rsid w:val="00B27CD0"/>
    <w:rsid w:val="00B30872"/>
    <w:rsid w:val="00B31BDD"/>
    <w:rsid w:val="00B34510"/>
    <w:rsid w:val="00B36105"/>
    <w:rsid w:val="00B4083B"/>
    <w:rsid w:val="00B4336A"/>
    <w:rsid w:val="00B43599"/>
    <w:rsid w:val="00B454A0"/>
    <w:rsid w:val="00B46E83"/>
    <w:rsid w:val="00B53725"/>
    <w:rsid w:val="00B53D96"/>
    <w:rsid w:val="00B54FB7"/>
    <w:rsid w:val="00B573D2"/>
    <w:rsid w:val="00B606BE"/>
    <w:rsid w:val="00B60855"/>
    <w:rsid w:val="00B61182"/>
    <w:rsid w:val="00B61266"/>
    <w:rsid w:val="00B65FA5"/>
    <w:rsid w:val="00B711FA"/>
    <w:rsid w:val="00B75BC1"/>
    <w:rsid w:val="00B82898"/>
    <w:rsid w:val="00B9067E"/>
    <w:rsid w:val="00B91192"/>
    <w:rsid w:val="00B913DD"/>
    <w:rsid w:val="00B91FD7"/>
    <w:rsid w:val="00B938F9"/>
    <w:rsid w:val="00B95A27"/>
    <w:rsid w:val="00B9648C"/>
    <w:rsid w:val="00BA3737"/>
    <w:rsid w:val="00BA4439"/>
    <w:rsid w:val="00BA5B06"/>
    <w:rsid w:val="00BA6DA9"/>
    <w:rsid w:val="00BA72D4"/>
    <w:rsid w:val="00BA7DCB"/>
    <w:rsid w:val="00BB1973"/>
    <w:rsid w:val="00BB5762"/>
    <w:rsid w:val="00BC341E"/>
    <w:rsid w:val="00BC45B2"/>
    <w:rsid w:val="00BC7CDA"/>
    <w:rsid w:val="00BD2949"/>
    <w:rsid w:val="00BD566B"/>
    <w:rsid w:val="00BD6C36"/>
    <w:rsid w:val="00BD742C"/>
    <w:rsid w:val="00BD76F6"/>
    <w:rsid w:val="00BE09C1"/>
    <w:rsid w:val="00BE0EFE"/>
    <w:rsid w:val="00BE26F2"/>
    <w:rsid w:val="00BE27C1"/>
    <w:rsid w:val="00BE39BC"/>
    <w:rsid w:val="00BE5F27"/>
    <w:rsid w:val="00BE7538"/>
    <w:rsid w:val="00BF0779"/>
    <w:rsid w:val="00BF53C8"/>
    <w:rsid w:val="00BF6725"/>
    <w:rsid w:val="00C033F8"/>
    <w:rsid w:val="00C141FA"/>
    <w:rsid w:val="00C146F7"/>
    <w:rsid w:val="00C169C7"/>
    <w:rsid w:val="00C171CB"/>
    <w:rsid w:val="00C23FD2"/>
    <w:rsid w:val="00C26DB0"/>
    <w:rsid w:val="00C301EE"/>
    <w:rsid w:val="00C3144D"/>
    <w:rsid w:val="00C3293C"/>
    <w:rsid w:val="00C40D6E"/>
    <w:rsid w:val="00C40F62"/>
    <w:rsid w:val="00C42D43"/>
    <w:rsid w:val="00C42D6F"/>
    <w:rsid w:val="00C43032"/>
    <w:rsid w:val="00C44C06"/>
    <w:rsid w:val="00C57292"/>
    <w:rsid w:val="00C57EA3"/>
    <w:rsid w:val="00C637EB"/>
    <w:rsid w:val="00C6542E"/>
    <w:rsid w:val="00C722B6"/>
    <w:rsid w:val="00C724C1"/>
    <w:rsid w:val="00C73AB7"/>
    <w:rsid w:val="00C74B47"/>
    <w:rsid w:val="00C8111A"/>
    <w:rsid w:val="00C84217"/>
    <w:rsid w:val="00C909DD"/>
    <w:rsid w:val="00C918B6"/>
    <w:rsid w:val="00C96358"/>
    <w:rsid w:val="00C974AD"/>
    <w:rsid w:val="00CA1EB3"/>
    <w:rsid w:val="00CA42BC"/>
    <w:rsid w:val="00CA522B"/>
    <w:rsid w:val="00CA76E1"/>
    <w:rsid w:val="00CB06DC"/>
    <w:rsid w:val="00CB271B"/>
    <w:rsid w:val="00CB2C04"/>
    <w:rsid w:val="00CB5C9E"/>
    <w:rsid w:val="00CB74D4"/>
    <w:rsid w:val="00CB77E9"/>
    <w:rsid w:val="00CC24DE"/>
    <w:rsid w:val="00CC61B2"/>
    <w:rsid w:val="00CD1590"/>
    <w:rsid w:val="00CD2ABE"/>
    <w:rsid w:val="00CD404A"/>
    <w:rsid w:val="00CD77FB"/>
    <w:rsid w:val="00CE0210"/>
    <w:rsid w:val="00CE759F"/>
    <w:rsid w:val="00CF1833"/>
    <w:rsid w:val="00CF2094"/>
    <w:rsid w:val="00CF7324"/>
    <w:rsid w:val="00D016C6"/>
    <w:rsid w:val="00D020E5"/>
    <w:rsid w:val="00D028D9"/>
    <w:rsid w:val="00D02BC5"/>
    <w:rsid w:val="00D041B4"/>
    <w:rsid w:val="00D04621"/>
    <w:rsid w:val="00D057B8"/>
    <w:rsid w:val="00D06B94"/>
    <w:rsid w:val="00D07019"/>
    <w:rsid w:val="00D070F7"/>
    <w:rsid w:val="00D10E89"/>
    <w:rsid w:val="00D13815"/>
    <w:rsid w:val="00D1778C"/>
    <w:rsid w:val="00D2084E"/>
    <w:rsid w:val="00D24A76"/>
    <w:rsid w:val="00D25ADD"/>
    <w:rsid w:val="00D26FDE"/>
    <w:rsid w:val="00D32AA1"/>
    <w:rsid w:val="00D33592"/>
    <w:rsid w:val="00D35D01"/>
    <w:rsid w:val="00D35EDE"/>
    <w:rsid w:val="00D37BFC"/>
    <w:rsid w:val="00D410CA"/>
    <w:rsid w:val="00D41284"/>
    <w:rsid w:val="00D417DD"/>
    <w:rsid w:val="00D437D4"/>
    <w:rsid w:val="00D43DD9"/>
    <w:rsid w:val="00D446ED"/>
    <w:rsid w:val="00D4531A"/>
    <w:rsid w:val="00D46085"/>
    <w:rsid w:val="00D4630F"/>
    <w:rsid w:val="00D47C17"/>
    <w:rsid w:val="00D52320"/>
    <w:rsid w:val="00D5249A"/>
    <w:rsid w:val="00D56431"/>
    <w:rsid w:val="00D56B41"/>
    <w:rsid w:val="00D578A0"/>
    <w:rsid w:val="00D60861"/>
    <w:rsid w:val="00D64B9A"/>
    <w:rsid w:val="00D6623F"/>
    <w:rsid w:val="00D67376"/>
    <w:rsid w:val="00D73D2B"/>
    <w:rsid w:val="00D76A4C"/>
    <w:rsid w:val="00D81029"/>
    <w:rsid w:val="00D82499"/>
    <w:rsid w:val="00D83453"/>
    <w:rsid w:val="00D854C9"/>
    <w:rsid w:val="00D86DE5"/>
    <w:rsid w:val="00D87545"/>
    <w:rsid w:val="00D87713"/>
    <w:rsid w:val="00D87B9D"/>
    <w:rsid w:val="00D87C94"/>
    <w:rsid w:val="00D91024"/>
    <w:rsid w:val="00D91E3D"/>
    <w:rsid w:val="00D97FD0"/>
    <w:rsid w:val="00DA1403"/>
    <w:rsid w:val="00DA2367"/>
    <w:rsid w:val="00DA250F"/>
    <w:rsid w:val="00DA2553"/>
    <w:rsid w:val="00DA2A36"/>
    <w:rsid w:val="00DA3AD2"/>
    <w:rsid w:val="00DA4EAA"/>
    <w:rsid w:val="00DA5A7F"/>
    <w:rsid w:val="00DA5D7E"/>
    <w:rsid w:val="00DB1D89"/>
    <w:rsid w:val="00DB29C9"/>
    <w:rsid w:val="00DB67A3"/>
    <w:rsid w:val="00DB702F"/>
    <w:rsid w:val="00DB7EAA"/>
    <w:rsid w:val="00DC0808"/>
    <w:rsid w:val="00DC414C"/>
    <w:rsid w:val="00DC4C2D"/>
    <w:rsid w:val="00DC6D7F"/>
    <w:rsid w:val="00DD18C7"/>
    <w:rsid w:val="00DD24AB"/>
    <w:rsid w:val="00DD2AB6"/>
    <w:rsid w:val="00DD3071"/>
    <w:rsid w:val="00DD55B9"/>
    <w:rsid w:val="00DE3CBC"/>
    <w:rsid w:val="00DE5B94"/>
    <w:rsid w:val="00DF0AE5"/>
    <w:rsid w:val="00DF12C7"/>
    <w:rsid w:val="00DF2873"/>
    <w:rsid w:val="00DF2A9A"/>
    <w:rsid w:val="00DF56FC"/>
    <w:rsid w:val="00DF640E"/>
    <w:rsid w:val="00E00032"/>
    <w:rsid w:val="00E00AB6"/>
    <w:rsid w:val="00E012E9"/>
    <w:rsid w:val="00E01EA6"/>
    <w:rsid w:val="00E02C54"/>
    <w:rsid w:val="00E03215"/>
    <w:rsid w:val="00E036E9"/>
    <w:rsid w:val="00E045BE"/>
    <w:rsid w:val="00E12D99"/>
    <w:rsid w:val="00E13FEE"/>
    <w:rsid w:val="00E158D1"/>
    <w:rsid w:val="00E158F1"/>
    <w:rsid w:val="00E17BA7"/>
    <w:rsid w:val="00E203AE"/>
    <w:rsid w:val="00E265C3"/>
    <w:rsid w:val="00E27773"/>
    <w:rsid w:val="00E3056F"/>
    <w:rsid w:val="00E32453"/>
    <w:rsid w:val="00E359AF"/>
    <w:rsid w:val="00E35DF5"/>
    <w:rsid w:val="00E3667B"/>
    <w:rsid w:val="00E40C7A"/>
    <w:rsid w:val="00E43F1D"/>
    <w:rsid w:val="00E44851"/>
    <w:rsid w:val="00E45D07"/>
    <w:rsid w:val="00E4694F"/>
    <w:rsid w:val="00E47AFB"/>
    <w:rsid w:val="00E503C2"/>
    <w:rsid w:val="00E5368B"/>
    <w:rsid w:val="00E5504E"/>
    <w:rsid w:val="00E60721"/>
    <w:rsid w:val="00E61393"/>
    <w:rsid w:val="00E62F0F"/>
    <w:rsid w:val="00E63826"/>
    <w:rsid w:val="00E63F98"/>
    <w:rsid w:val="00E64074"/>
    <w:rsid w:val="00E641D4"/>
    <w:rsid w:val="00E6691E"/>
    <w:rsid w:val="00E71238"/>
    <w:rsid w:val="00E720CA"/>
    <w:rsid w:val="00E72788"/>
    <w:rsid w:val="00E72D46"/>
    <w:rsid w:val="00E7350B"/>
    <w:rsid w:val="00E73F14"/>
    <w:rsid w:val="00E76158"/>
    <w:rsid w:val="00E81CE2"/>
    <w:rsid w:val="00E83421"/>
    <w:rsid w:val="00E83D31"/>
    <w:rsid w:val="00E85327"/>
    <w:rsid w:val="00E85F94"/>
    <w:rsid w:val="00E86D79"/>
    <w:rsid w:val="00E87A7E"/>
    <w:rsid w:val="00E90B95"/>
    <w:rsid w:val="00E92CD6"/>
    <w:rsid w:val="00E94F80"/>
    <w:rsid w:val="00E9565B"/>
    <w:rsid w:val="00E96532"/>
    <w:rsid w:val="00E967B3"/>
    <w:rsid w:val="00E96CAF"/>
    <w:rsid w:val="00EA0C51"/>
    <w:rsid w:val="00EA3C16"/>
    <w:rsid w:val="00EA4B6C"/>
    <w:rsid w:val="00EA775E"/>
    <w:rsid w:val="00EB345C"/>
    <w:rsid w:val="00EB50EE"/>
    <w:rsid w:val="00EC000F"/>
    <w:rsid w:val="00EC0144"/>
    <w:rsid w:val="00EC2276"/>
    <w:rsid w:val="00EC42D1"/>
    <w:rsid w:val="00EC4C96"/>
    <w:rsid w:val="00ED111A"/>
    <w:rsid w:val="00ED1C6A"/>
    <w:rsid w:val="00ED3661"/>
    <w:rsid w:val="00ED6BD8"/>
    <w:rsid w:val="00EE3B45"/>
    <w:rsid w:val="00EF1D80"/>
    <w:rsid w:val="00EF38CF"/>
    <w:rsid w:val="00EF7A79"/>
    <w:rsid w:val="00EF7C5C"/>
    <w:rsid w:val="00F0063F"/>
    <w:rsid w:val="00F00F6E"/>
    <w:rsid w:val="00F01D6F"/>
    <w:rsid w:val="00F03AC9"/>
    <w:rsid w:val="00F067D5"/>
    <w:rsid w:val="00F14807"/>
    <w:rsid w:val="00F1655A"/>
    <w:rsid w:val="00F16629"/>
    <w:rsid w:val="00F212E7"/>
    <w:rsid w:val="00F30043"/>
    <w:rsid w:val="00F31329"/>
    <w:rsid w:val="00F329E8"/>
    <w:rsid w:val="00F3328B"/>
    <w:rsid w:val="00F34AE3"/>
    <w:rsid w:val="00F364C1"/>
    <w:rsid w:val="00F376FB"/>
    <w:rsid w:val="00F37CA0"/>
    <w:rsid w:val="00F417A7"/>
    <w:rsid w:val="00F43E31"/>
    <w:rsid w:val="00F47D5B"/>
    <w:rsid w:val="00F5352B"/>
    <w:rsid w:val="00F53C48"/>
    <w:rsid w:val="00F542AD"/>
    <w:rsid w:val="00F56C1A"/>
    <w:rsid w:val="00F60D8F"/>
    <w:rsid w:val="00F6378A"/>
    <w:rsid w:val="00F63B1A"/>
    <w:rsid w:val="00F6422D"/>
    <w:rsid w:val="00F65B32"/>
    <w:rsid w:val="00F75BD2"/>
    <w:rsid w:val="00F76795"/>
    <w:rsid w:val="00F76AB0"/>
    <w:rsid w:val="00F824F3"/>
    <w:rsid w:val="00F82A36"/>
    <w:rsid w:val="00F83C62"/>
    <w:rsid w:val="00F84717"/>
    <w:rsid w:val="00F90E29"/>
    <w:rsid w:val="00F940D8"/>
    <w:rsid w:val="00FA0D2D"/>
    <w:rsid w:val="00FA1CA3"/>
    <w:rsid w:val="00FA6AF0"/>
    <w:rsid w:val="00FA6B62"/>
    <w:rsid w:val="00FA6D86"/>
    <w:rsid w:val="00FB0E8A"/>
    <w:rsid w:val="00FB17CB"/>
    <w:rsid w:val="00FB1874"/>
    <w:rsid w:val="00FB27E1"/>
    <w:rsid w:val="00FB295C"/>
    <w:rsid w:val="00FB5E3D"/>
    <w:rsid w:val="00FB64B3"/>
    <w:rsid w:val="00FB738E"/>
    <w:rsid w:val="00FB7A12"/>
    <w:rsid w:val="00FC30FB"/>
    <w:rsid w:val="00FC47BA"/>
    <w:rsid w:val="00FD10F8"/>
    <w:rsid w:val="00FD1F3A"/>
    <w:rsid w:val="00FD4832"/>
    <w:rsid w:val="00FD5854"/>
    <w:rsid w:val="00FD606A"/>
    <w:rsid w:val="00FE021B"/>
    <w:rsid w:val="00FE5137"/>
    <w:rsid w:val="00FE72D6"/>
    <w:rsid w:val="00FF12F4"/>
    <w:rsid w:val="00FF159B"/>
    <w:rsid w:val="00FF3FF7"/>
    <w:rsid w:val="00FF567F"/>
    <w:rsid w:val="00FF57ED"/>
    <w:rsid w:val="00FF58C9"/>
    <w:rsid w:val="00FF60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5BF808B1"/>
  <w15:docId w15:val="{0714AE64-7048-4066-81FA-6D55C465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0CB6"/>
    <w:rPr>
      <w:rFonts w:ascii="Calibri" w:hAnsi="Calibri"/>
      <w:sz w:val="22"/>
      <w:szCs w:val="22"/>
    </w:rPr>
  </w:style>
  <w:style w:type="paragraph" w:styleId="Nadpis7">
    <w:name w:val="heading 7"/>
    <w:basedOn w:val="Normln"/>
    <w:next w:val="Normln"/>
    <w:link w:val="Nadpis7Char"/>
    <w:uiPriority w:val="9"/>
    <w:unhideWhenUsed/>
    <w:qFormat/>
    <w:rsid w:val="00E9565B"/>
    <w:pPr>
      <w:keepNext/>
      <w:keepLines/>
      <w:spacing w:before="40" w:after="0" w:line="240" w:lineRule="auto"/>
      <w:jc w:val="both"/>
      <w:outlineLvl w:val="6"/>
    </w:pPr>
    <w:rPr>
      <w:rFonts w:asciiTheme="majorHAnsi" w:eastAsiaTheme="majorEastAsia" w:hAnsiTheme="majorHAnsi" w:cstheme="majorBidi"/>
      <w:i/>
      <w:iCs/>
      <w:color w:val="243F60" w:themeColor="accent1" w:themeShade="7F"/>
      <w:sz w:val="24"/>
      <w:szCs w:val="20"/>
      <w:lang w:eastAsia="cs-CZ"/>
    </w:rPr>
  </w:style>
  <w:style w:type="paragraph" w:styleId="Nadpis8">
    <w:name w:val="heading 8"/>
    <w:basedOn w:val="Normln"/>
    <w:next w:val="Normln"/>
    <w:link w:val="Nadpis8Char"/>
    <w:uiPriority w:val="9"/>
    <w:unhideWhenUsed/>
    <w:qFormat/>
    <w:rsid w:val="00E9565B"/>
    <w:pPr>
      <w:keepNext/>
      <w:keepLines/>
      <w:spacing w:before="40" w:after="0" w:line="240"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unhideWhenUsed/>
    <w:qFormat/>
    <w:rsid w:val="00E9565B"/>
    <w:pPr>
      <w:keepNext/>
      <w:keepLines/>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1 odstavecH"/>
    <w:basedOn w:val="Normln"/>
    <w:link w:val="OdstavecseseznamemChar"/>
    <w:uiPriority w:val="34"/>
    <w:qFormat/>
    <w:rsid w:val="003E0652"/>
    <w:pPr>
      <w:spacing w:after="0" w:line="240" w:lineRule="auto"/>
      <w:ind w:left="720"/>
      <w:contextualSpacing/>
      <w:jc w:val="both"/>
    </w:pPr>
    <w:rPr>
      <w:rFonts w:ascii="Arial" w:eastAsia="Calibri" w:hAnsi="Arial" w:cs="Arial"/>
      <w:sz w:val="24"/>
      <w:szCs w:val="18"/>
      <w:lang w:eastAsia="cs-CZ"/>
    </w:rPr>
  </w:style>
  <w:style w:type="paragraph" w:styleId="Zkladntext">
    <w:name w:val="Body Text"/>
    <w:basedOn w:val="Normln"/>
    <w:link w:val="ZkladntextChar"/>
    <w:rsid w:val="00F82A36"/>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F82A36"/>
    <w:rPr>
      <w:rFonts w:eastAsia="Times New Roman"/>
      <w:lang w:eastAsia="cs-CZ"/>
    </w:rPr>
  </w:style>
  <w:style w:type="character" w:customStyle="1" w:styleId="OdstavecseseznamemChar">
    <w:name w:val="Odstavec se seznamem Char"/>
    <w:aliases w:val="1 odstavecH Char"/>
    <w:link w:val="Odstavecseseznamem"/>
    <w:uiPriority w:val="34"/>
    <w:rsid w:val="00F82A36"/>
    <w:rPr>
      <w:rFonts w:ascii="Arial" w:eastAsia="Calibri" w:hAnsi="Arial" w:cs="Arial"/>
      <w:szCs w:val="18"/>
      <w:lang w:eastAsia="cs-CZ"/>
    </w:rPr>
  </w:style>
  <w:style w:type="paragraph" w:customStyle="1" w:styleId="Textnormy">
    <w:name w:val="Text normy"/>
    <w:basedOn w:val="Normln"/>
    <w:rsid w:val="00FB295C"/>
    <w:pPr>
      <w:spacing w:before="120" w:after="120" w:line="240" w:lineRule="auto"/>
      <w:ind w:firstLine="397"/>
      <w:jc w:val="both"/>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unhideWhenUsed/>
    <w:rsid w:val="001309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099C"/>
    <w:rPr>
      <w:rFonts w:ascii="Tahoma" w:hAnsi="Tahoma" w:cs="Tahoma"/>
      <w:sz w:val="16"/>
      <w:szCs w:val="16"/>
    </w:rPr>
  </w:style>
  <w:style w:type="paragraph" w:customStyle="1" w:styleId="Default">
    <w:name w:val="Default"/>
    <w:rsid w:val="0013099C"/>
    <w:pPr>
      <w:autoSpaceDE w:val="0"/>
      <w:autoSpaceDN w:val="0"/>
      <w:adjustRightInd w:val="0"/>
      <w:spacing w:after="0" w:line="240" w:lineRule="auto"/>
    </w:pPr>
    <w:rPr>
      <w:color w:val="000000"/>
    </w:rPr>
  </w:style>
  <w:style w:type="paragraph" w:customStyle="1" w:styleId="Textodstavce">
    <w:name w:val="Text odstavce"/>
    <w:basedOn w:val="Normln"/>
    <w:qFormat/>
    <w:rsid w:val="0013099C"/>
    <w:pPr>
      <w:numPr>
        <w:numId w:val="2"/>
      </w:numPr>
      <w:tabs>
        <w:tab w:val="clear" w:pos="1350"/>
        <w:tab w:val="num" w:pos="357"/>
        <w:tab w:val="left" w:pos="851"/>
      </w:tabs>
      <w:spacing w:before="120" w:after="120" w:line="240" w:lineRule="auto"/>
      <w:ind w:left="-425"/>
      <w:jc w:val="both"/>
      <w:outlineLvl w:val="6"/>
    </w:pPr>
    <w:rPr>
      <w:rFonts w:ascii="Times New Roman" w:eastAsia="Times New Roman" w:hAnsi="Times New Roman"/>
      <w:sz w:val="24"/>
      <w:szCs w:val="20"/>
      <w:lang w:eastAsia="cs-CZ"/>
    </w:rPr>
  </w:style>
  <w:style w:type="paragraph" w:customStyle="1" w:styleId="Textbodu">
    <w:name w:val="Text bodu"/>
    <w:basedOn w:val="Normln"/>
    <w:rsid w:val="0013099C"/>
    <w:pPr>
      <w:numPr>
        <w:ilvl w:val="2"/>
        <w:numId w:val="2"/>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13099C"/>
    <w:pPr>
      <w:numPr>
        <w:ilvl w:val="1"/>
        <w:numId w:val="2"/>
      </w:numPr>
      <w:spacing w:after="0" w:line="240" w:lineRule="auto"/>
      <w:jc w:val="both"/>
      <w:outlineLvl w:val="7"/>
    </w:pPr>
    <w:rPr>
      <w:rFonts w:ascii="Times New Roman" w:eastAsia="Times New Roman" w:hAnsi="Times New Roman"/>
      <w:sz w:val="24"/>
      <w:szCs w:val="20"/>
      <w:lang w:eastAsia="cs-CZ"/>
    </w:rPr>
  </w:style>
  <w:style w:type="paragraph" w:styleId="Bezmezer">
    <w:name w:val="No Spacing"/>
    <w:uiPriority w:val="1"/>
    <w:qFormat/>
    <w:rsid w:val="00D854C9"/>
    <w:pPr>
      <w:spacing w:after="0" w:line="240" w:lineRule="auto"/>
    </w:pPr>
    <w:rPr>
      <w:rFonts w:ascii="Arial" w:eastAsia="Arial" w:hAnsi="Arial"/>
      <w:sz w:val="22"/>
      <w:szCs w:val="22"/>
    </w:rPr>
  </w:style>
  <w:style w:type="character" w:styleId="Odkaznakoment">
    <w:name w:val="annotation reference"/>
    <w:basedOn w:val="Standardnpsmoodstavce"/>
    <w:uiPriority w:val="99"/>
    <w:semiHidden/>
    <w:unhideWhenUsed/>
    <w:rsid w:val="006700C0"/>
    <w:rPr>
      <w:sz w:val="16"/>
      <w:szCs w:val="16"/>
    </w:rPr>
  </w:style>
  <w:style w:type="paragraph" w:styleId="Textkomente">
    <w:name w:val="annotation text"/>
    <w:basedOn w:val="Normln"/>
    <w:link w:val="TextkomenteChar"/>
    <w:uiPriority w:val="99"/>
    <w:unhideWhenUsed/>
    <w:rsid w:val="006700C0"/>
    <w:pPr>
      <w:spacing w:after="80" w:line="240" w:lineRule="auto"/>
      <w:jc w:val="both"/>
    </w:pPr>
    <w:rPr>
      <w:rFonts w:ascii="Times New Roman" w:eastAsia="Arial" w:hAnsi="Times New Roman"/>
      <w:sz w:val="20"/>
      <w:szCs w:val="20"/>
    </w:rPr>
  </w:style>
  <w:style w:type="character" w:customStyle="1" w:styleId="TextkomenteChar">
    <w:name w:val="Text komentáře Char"/>
    <w:basedOn w:val="Standardnpsmoodstavce"/>
    <w:link w:val="Textkomente"/>
    <w:uiPriority w:val="99"/>
    <w:rsid w:val="006700C0"/>
    <w:rPr>
      <w:rFonts w:eastAsia="Arial"/>
      <w:sz w:val="20"/>
      <w:szCs w:val="20"/>
    </w:rPr>
  </w:style>
  <w:style w:type="paragraph" w:styleId="Pedmtkomente">
    <w:name w:val="annotation subject"/>
    <w:basedOn w:val="Textkomente"/>
    <w:next w:val="Textkomente"/>
    <w:link w:val="PedmtkomenteChar"/>
    <w:uiPriority w:val="99"/>
    <w:semiHidden/>
    <w:unhideWhenUsed/>
    <w:rsid w:val="00FB27E1"/>
    <w:pPr>
      <w:spacing w:after="200"/>
      <w:jc w:val="left"/>
    </w:pPr>
    <w:rPr>
      <w:rFonts w:ascii="Calibri" w:eastAsiaTheme="minorHAnsi" w:hAnsi="Calibri"/>
      <w:b/>
      <w:bCs/>
    </w:rPr>
  </w:style>
  <w:style w:type="character" w:customStyle="1" w:styleId="PedmtkomenteChar">
    <w:name w:val="Předmět komentáře Char"/>
    <w:basedOn w:val="TextkomenteChar"/>
    <w:link w:val="Pedmtkomente"/>
    <w:uiPriority w:val="99"/>
    <w:semiHidden/>
    <w:rsid w:val="00FB27E1"/>
    <w:rPr>
      <w:rFonts w:ascii="Calibri" w:eastAsia="Arial" w:hAnsi="Calibri"/>
      <w:b/>
      <w:bCs/>
      <w:sz w:val="20"/>
      <w:szCs w:val="20"/>
    </w:rPr>
  </w:style>
  <w:style w:type="paragraph" w:styleId="Zhlav">
    <w:name w:val="header"/>
    <w:basedOn w:val="Normln"/>
    <w:link w:val="ZhlavChar"/>
    <w:uiPriority w:val="99"/>
    <w:unhideWhenUsed/>
    <w:rsid w:val="006F73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7392"/>
    <w:rPr>
      <w:rFonts w:ascii="Calibri" w:hAnsi="Calibri"/>
      <w:sz w:val="22"/>
      <w:szCs w:val="22"/>
    </w:rPr>
  </w:style>
  <w:style w:type="paragraph" w:styleId="Textpoznpodarou">
    <w:name w:val="footnote text"/>
    <w:basedOn w:val="Normln"/>
    <w:link w:val="TextpoznpodarouChar"/>
    <w:uiPriority w:val="99"/>
    <w:unhideWhenUsed/>
    <w:rsid w:val="006D1335"/>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D1335"/>
    <w:rPr>
      <w:rFonts w:ascii="Calibri" w:hAnsi="Calibri"/>
      <w:sz w:val="20"/>
      <w:szCs w:val="20"/>
    </w:rPr>
  </w:style>
  <w:style w:type="character" w:styleId="Znakapoznpodarou">
    <w:name w:val="footnote reference"/>
    <w:basedOn w:val="Standardnpsmoodstavce"/>
    <w:uiPriority w:val="99"/>
    <w:unhideWhenUsed/>
    <w:rsid w:val="006D1335"/>
    <w:rPr>
      <w:vertAlign w:val="superscript"/>
    </w:rPr>
  </w:style>
  <w:style w:type="character" w:styleId="Hypertextovodkaz">
    <w:name w:val="Hyperlink"/>
    <w:basedOn w:val="Standardnpsmoodstavce"/>
    <w:uiPriority w:val="99"/>
    <w:unhideWhenUsed/>
    <w:rsid w:val="0026545E"/>
    <w:rPr>
      <w:color w:val="0000FF" w:themeColor="hyperlink"/>
      <w:u w:val="single"/>
    </w:rPr>
  </w:style>
  <w:style w:type="paragraph" w:styleId="Revize">
    <w:name w:val="Revision"/>
    <w:hidden/>
    <w:uiPriority w:val="99"/>
    <w:semiHidden/>
    <w:rsid w:val="00E12D99"/>
    <w:pPr>
      <w:spacing w:after="0" w:line="240" w:lineRule="auto"/>
    </w:pPr>
    <w:rPr>
      <w:rFonts w:ascii="Calibri" w:hAnsi="Calibri"/>
      <w:sz w:val="22"/>
      <w:szCs w:val="22"/>
    </w:rPr>
  </w:style>
  <w:style w:type="paragraph" w:styleId="Zpat">
    <w:name w:val="footer"/>
    <w:basedOn w:val="Normln"/>
    <w:link w:val="ZpatChar"/>
    <w:uiPriority w:val="99"/>
    <w:unhideWhenUsed/>
    <w:rsid w:val="00DA5D7E"/>
    <w:pPr>
      <w:tabs>
        <w:tab w:val="center" w:pos="4536"/>
        <w:tab w:val="right" w:pos="9072"/>
      </w:tabs>
      <w:spacing w:after="0" w:line="240" w:lineRule="auto"/>
    </w:pPr>
  </w:style>
  <w:style w:type="character" w:customStyle="1" w:styleId="ZpatChar">
    <w:name w:val="Zápatí Char"/>
    <w:basedOn w:val="Standardnpsmoodstavce"/>
    <w:link w:val="Zpat"/>
    <w:uiPriority w:val="99"/>
    <w:rsid w:val="00DA5D7E"/>
    <w:rPr>
      <w:rFonts w:ascii="Calibri" w:hAnsi="Calibri"/>
      <w:sz w:val="22"/>
      <w:szCs w:val="22"/>
    </w:rPr>
  </w:style>
  <w:style w:type="paragraph" w:customStyle="1" w:styleId="CM1">
    <w:name w:val="CM1"/>
    <w:basedOn w:val="Normln"/>
    <w:next w:val="Normln"/>
    <w:uiPriority w:val="99"/>
    <w:rsid w:val="000C66E2"/>
    <w:pPr>
      <w:autoSpaceDE w:val="0"/>
      <w:autoSpaceDN w:val="0"/>
      <w:adjustRightInd w:val="0"/>
      <w:spacing w:after="0" w:line="240" w:lineRule="auto"/>
    </w:pPr>
    <w:rPr>
      <w:rFonts w:ascii="EU Albertina" w:hAnsi="EU Albertina" w:cstheme="minorBidi"/>
      <w:sz w:val="24"/>
      <w:szCs w:val="24"/>
    </w:rPr>
  </w:style>
  <w:style w:type="paragraph" w:customStyle="1" w:styleId="CM4">
    <w:name w:val="CM4"/>
    <w:basedOn w:val="Normln"/>
    <w:next w:val="Normln"/>
    <w:uiPriority w:val="99"/>
    <w:rsid w:val="000C66E2"/>
    <w:pPr>
      <w:autoSpaceDE w:val="0"/>
      <w:autoSpaceDN w:val="0"/>
      <w:adjustRightInd w:val="0"/>
      <w:spacing w:after="0" w:line="240" w:lineRule="auto"/>
    </w:pPr>
    <w:rPr>
      <w:rFonts w:ascii="EU Albertina" w:hAnsi="EU Albertina" w:cstheme="minorBidi"/>
      <w:sz w:val="24"/>
      <w:szCs w:val="24"/>
    </w:rPr>
  </w:style>
  <w:style w:type="character" w:styleId="PromnnHTML">
    <w:name w:val="HTML Variable"/>
    <w:basedOn w:val="Standardnpsmoodstavce"/>
    <w:uiPriority w:val="99"/>
    <w:semiHidden/>
    <w:unhideWhenUsed/>
    <w:rsid w:val="00E83421"/>
    <w:rPr>
      <w:i/>
      <w:iCs/>
    </w:rPr>
  </w:style>
  <w:style w:type="paragraph" w:styleId="Normlnweb">
    <w:name w:val="Normal (Web)"/>
    <w:basedOn w:val="Normln"/>
    <w:uiPriority w:val="99"/>
    <w:unhideWhenUsed/>
    <w:rsid w:val="000F6A63"/>
    <w:pPr>
      <w:spacing w:after="0" w:line="240" w:lineRule="auto"/>
    </w:pPr>
    <w:rPr>
      <w:rFonts w:cs="Calibri"/>
      <w:lang w:eastAsia="cs-CZ"/>
    </w:rPr>
  </w:style>
  <w:style w:type="paragraph" w:customStyle="1" w:styleId="documenttitle">
    <w:name w:val="documenttitle"/>
    <w:basedOn w:val="Normln"/>
    <w:rsid w:val="007A5E9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4">
    <w:name w:val="l4"/>
    <w:basedOn w:val="Normln"/>
    <w:rsid w:val="00244676"/>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Paragraf">
    <w:name w:val="Paragraf"/>
    <w:next w:val="Normln"/>
    <w:qFormat/>
    <w:rsid w:val="00222405"/>
    <w:pPr>
      <w:spacing w:before="240" w:after="100" w:afterAutospacing="1" w:line="240" w:lineRule="auto"/>
      <w:jc w:val="center"/>
      <w:outlineLvl w:val="6"/>
    </w:pPr>
    <w:rPr>
      <w:rFonts w:ascii="Arial" w:eastAsia="Times New Roman" w:hAnsi="Arial" w:cs="Arial"/>
      <w:b/>
      <w:color w:val="FF8400"/>
      <w:sz w:val="26"/>
      <w:szCs w:val="26"/>
      <w:lang w:eastAsia="cs-CZ"/>
    </w:rPr>
  </w:style>
  <w:style w:type="character" w:customStyle="1" w:styleId="Nadpis7Char">
    <w:name w:val="Nadpis 7 Char"/>
    <w:basedOn w:val="Standardnpsmoodstavce"/>
    <w:link w:val="Nadpis7"/>
    <w:uiPriority w:val="9"/>
    <w:rsid w:val="00E9565B"/>
    <w:rPr>
      <w:rFonts w:asciiTheme="majorHAnsi" w:eastAsiaTheme="majorEastAsia" w:hAnsiTheme="majorHAnsi" w:cstheme="majorBidi"/>
      <w:i/>
      <w:iCs/>
      <w:color w:val="243F60" w:themeColor="accent1" w:themeShade="7F"/>
      <w:szCs w:val="20"/>
      <w:lang w:eastAsia="cs-CZ"/>
    </w:rPr>
  </w:style>
  <w:style w:type="character" w:customStyle="1" w:styleId="Nadpis8Char">
    <w:name w:val="Nadpis 8 Char"/>
    <w:basedOn w:val="Standardnpsmoodstavce"/>
    <w:link w:val="Nadpis8"/>
    <w:uiPriority w:val="9"/>
    <w:rsid w:val="00E9565B"/>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rsid w:val="00E9565B"/>
    <w:rPr>
      <w:rFonts w:asciiTheme="majorHAnsi" w:eastAsiaTheme="majorEastAsia" w:hAnsiTheme="majorHAnsi" w:cstheme="majorBidi"/>
      <w:i/>
      <w:iCs/>
      <w:color w:val="272727" w:themeColor="text1" w:themeTint="D8"/>
      <w:sz w:val="21"/>
      <w:szCs w:val="21"/>
      <w:lang w:eastAsia="cs-CZ"/>
    </w:rPr>
  </w:style>
  <w:style w:type="paragraph" w:customStyle="1" w:styleId="NADPISSTI">
    <w:name w:val="NADPIS ČÁSTI"/>
    <w:basedOn w:val="Normln"/>
    <w:next w:val="Normln"/>
    <w:link w:val="NADPISSTIChar"/>
    <w:rsid w:val="00E9565B"/>
    <w:pPr>
      <w:keepNext/>
      <w:keepLines/>
      <w:spacing w:after="0" w:line="240" w:lineRule="auto"/>
      <w:jc w:val="center"/>
      <w:outlineLvl w:val="1"/>
    </w:pPr>
    <w:rPr>
      <w:rFonts w:ascii="Times New Roman" w:eastAsia="Times New Roman" w:hAnsi="Times New Roman"/>
      <w:b/>
      <w:sz w:val="24"/>
      <w:szCs w:val="20"/>
      <w:lang w:eastAsia="cs-CZ"/>
    </w:rPr>
  </w:style>
  <w:style w:type="paragraph" w:customStyle="1" w:styleId="Textlnku">
    <w:name w:val="Text článku"/>
    <w:basedOn w:val="Normln"/>
    <w:link w:val="TextlnkuChar"/>
    <w:rsid w:val="00E9565B"/>
    <w:pPr>
      <w:spacing w:before="240" w:after="0" w:line="240" w:lineRule="auto"/>
      <w:ind w:firstLine="425"/>
      <w:jc w:val="both"/>
      <w:outlineLvl w:val="5"/>
    </w:pPr>
    <w:rPr>
      <w:rFonts w:ascii="Times New Roman" w:eastAsia="Times New Roman" w:hAnsi="Times New Roman"/>
      <w:sz w:val="24"/>
      <w:szCs w:val="20"/>
      <w:lang w:eastAsia="cs-CZ"/>
    </w:rPr>
  </w:style>
  <w:style w:type="paragraph" w:customStyle="1" w:styleId="lnek">
    <w:name w:val="Článek"/>
    <w:basedOn w:val="Normln"/>
    <w:next w:val="Textodstavce"/>
    <w:link w:val="lnekChar"/>
    <w:rsid w:val="00E9565B"/>
    <w:pPr>
      <w:keepNext/>
      <w:keepLines/>
      <w:spacing w:before="240" w:after="0" w:line="240" w:lineRule="auto"/>
      <w:jc w:val="center"/>
      <w:outlineLvl w:val="5"/>
    </w:pPr>
    <w:rPr>
      <w:rFonts w:ascii="Times New Roman" w:eastAsia="Times New Roman" w:hAnsi="Times New Roman"/>
      <w:sz w:val="24"/>
      <w:szCs w:val="20"/>
      <w:lang w:eastAsia="cs-CZ"/>
    </w:rPr>
  </w:style>
  <w:style w:type="paragraph" w:customStyle="1" w:styleId="Oznaenpozmn">
    <w:name w:val="Označení pozm.n."/>
    <w:basedOn w:val="Normln"/>
    <w:next w:val="Normln"/>
    <w:rsid w:val="00E9565B"/>
    <w:pPr>
      <w:numPr>
        <w:numId w:val="38"/>
      </w:numPr>
      <w:spacing w:after="120" w:line="240" w:lineRule="auto"/>
      <w:jc w:val="both"/>
    </w:pPr>
    <w:rPr>
      <w:rFonts w:ascii="Times New Roman" w:eastAsia="Times New Roman" w:hAnsi="Times New Roman"/>
      <w:b/>
      <w:sz w:val="24"/>
      <w:szCs w:val="20"/>
      <w:lang w:eastAsia="cs-CZ"/>
    </w:rPr>
  </w:style>
  <w:style w:type="character" w:customStyle="1" w:styleId="TextlnkuChar">
    <w:name w:val="Text článku Char"/>
    <w:link w:val="Textlnku"/>
    <w:rsid w:val="00E9565B"/>
    <w:rPr>
      <w:rFonts w:eastAsia="Times New Roman"/>
      <w:szCs w:val="20"/>
      <w:lang w:eastAsia="cs-CZ"/>
    </w:rPr>
  </w:style>
  <w:style w:type="character" w:customStyle="1" w:styleId="NADPISSTIChar">
    <w:name w:val="NADPIS ČÁSTI Char"/>
    <w:link w:val="NADPISSTI"/>
    <w:rsid w:val="00E9565B"/>
    <w:rPr>
      <w:rFonts w:eastAsia="Times New Roman"/>
      <w:b/>
      <w:szCs w:val="20"/>
      <w:lang w:eastAsia="cs-CZ"/>
    </w:rPr>
  </w:style>
  <w:style w:type="character" w:customStyle="1" w:styleId="lnekChar">
    <w:name w:val="Článek Char"/>
    <w:link w:val="lnek"/>
    <w:rsid w:val="00E9565B"/>
    <w:rPr>
      <w:rFonts w:eastAsia="Times New Roman"/>
      <w:szCs w:val="20"/>
      <w:lang w:eastAsia="cs-CZ"/>
    </w:rPr>
  </w:style>
  <w:style w:type="paragraph" w:customStyle="1" w:styleId="Novelizanbod">
    <w:name w:val="Novelizační bod"/>
    <w:basedOn w:val="Normln"/>
    <w:next w:val="Normln"/>
    <w:qFormat/>
    <w:rsid w:val="00E9565B"/>
    <w:pPr>
      <w:keepNext/>
      <w:keepLines/>
      <w:numPr>
        <w:numId w:val="40"/>
      </w:numPr>
      <w:tabs>
        <w:tab w:val="left" w:pos="851"/>
      </w:tabs>
      <w:spacing w:before="480" w:after="120" w:line="240" w:lineRule="auto"/>
      <w:jc w:val="both"/>
    </w:pPr>
    <w:rPr>
      <w:rFonts w:ascii="Times New Roman" w:eastAsia="Times New Roman" w:hAnsi="Times New Roman"/>
      <w:sz w:val="24"/>
      <w:szCs w:val="20"/>
      <w:lang w:eastAsia="cs-CZ"/>
    </w:rPr>
  </w:style>
  <w:style w:type="character" w:customStyle="1" w:styleId="s30">
    <w:name w:val="s30"/>
    <w:basedOn w:val="Standardnpsmoodstavce"/>
    <w:rsid w:val="003B734B"/>
  </w:style>
  <w:style w:type="character" w:customStyle="1" w:styleId="s31">
    <w:name w:val="s31"/>
    <w:basedOn w:val="Standardnpsmoodstavce"/>
    <w:rsid w:val="003B734B"/>
  </w:style>
  <w:style w:type="character" w:styleId="Sledovanodkaz">
    <w:name w:val="FollowedHyperlink"/>
    <w:basedOn w:val="Standardnpsmoodstavce"/>
    <w:uiPriority w:val="99"/>
    <w:semiHidden/>
    <w:unhideWhenUsed/>
    <w:rsid w:val="003B7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9104">
      <w:bodyDiv w:val="1"/>
      <w:marLeft w:val="0"/>
      <w:marRight w:val="0"/>
      <w:marTop w:val="0"/>
      <w:marBottom w:val="0"/>
      <w:divBdr>
        <w:top w:val="none" w:sz="0" w:space="0" w:color="auto"/>
        <w:left w:val="none" w:sz="0" w:space="0" w:color="auto"/>
        <w:bottom w:val="none" w:sz="0" w:space="0" w:color="auto"/>
        <w:right w:val="none" w:sz="0" w:space="0" w:color="auto"/>
      </w:divBdr>
    </w:div>
    <w:div w:id="81806801">
      <w:bodyDiv w:val="1"/>
      <w:marLeft w:val="0"/>
      <w:marRight w:val="0"/>
      <w:marTop w:val="0"/>
      <w:marBottom w:val="0"/>
      <w:divBdr>
        <w:top w:val="none" w:sz="0" w:space="0" w:color="auto"/>
        <w:left w:val="none" w:sz="0" w:space="0" w:color="auto"/>
        <w:bottom w:val="none" w:sz="0" w:space="0" w:color="auto"/>
        <w:right w:val="none" w:sz="0" w:space="0" w:color="auto"/>
      </w:divBdr>
    </w:div>
    <w:div w:id="193928225">
      <w:bodyDiv w:val="1"/>
      <w:marLeft w:val="0"/>
      <w:marRight w:val="0"/>
      <w:marTop w:val="0"/>
      <w:marBottom w:val="0"/>
      <w:divBdr>
        <w:top w:val="none" w:sz="0" w:space="0" w:color="auto"/>
        <w:left w:val="none" w:sz="0" w:space="0" w:color="auto"/>
        <w:bottom w:val="none" w:sz="0" w:space="0" w:color="auto"/>
        <w:right w:val="none" w:sz="0" w:space="0" w:color="auto"/>
      </w:divBdr>
    </w:div>
    <w:div w:id="451628873">
      <w:bodyDiv w:val="1"/>
      <w:marLeft w:val="0"/>
      <w:marRight w:val="0"/>
      <w:marTop w:val="0"/>
      <w:marBottom w:val="0"/>
      <w:divBdr>
        <w:top w:val="none" w:sz="0" w:space="0" w:color="auto"/>
        <w:left w:val="none" w:sz="0" w:space="0" w:color="auto"/>
        <w:bottom w:val="none" w:sz="0" w:space="0" w:color="auto"/>
        <w:right w:val="none" w:sz="0" w:space="0" w:color="auto"/>
      </w:divBdr>
    </w:div>
    <w:div w:id="481505405">
      <w:bodyDiv w:val="1"/>
      <w:marLeft w:val="0"/>
      <w:marRight w:val="0"/>
      <w:marTop w:val="0"/>
      <w:marBottom w:val="0"/>
      <w:divBdr>
        <w:top w:val="none" w:sz="0" w:space="0" w:color="auto"/>
        <w:left w:val="none" w:sz="0" w:space="0" w:color="auto"/>
        <w:bottom w:val="none" w:sz="0" w:space="0" w:color="auto"/>
        <w:right w:val="none" w:sz="0" w:space="0" w:color="auto"/>
      </w:divBdr>
    </w:div>
    <w:div w:id="684331276">
      <w:bodyDiv w:val="1"/>
      <w:marLeft w:val="0"/>
      <w:marRight w:val="0"/>
      <w:marTop w:val="0"/>
      <w:marBottom w:val="0"/>
      <w:divBdr>
        <w:top w:val="none" w:sz="0" w:space="0" w:color="auto"/>
        <w:left w:val="none" w:sz="0" w:space="0" w:color="auto"/>
        <w:bottom w:val="none" w:sz="0" w:space="0" w:color="auto"/>
        <w:right w:val="none" w:sz="0" w:space="0" w:color="auto"/>
      </w:divBdr>
    </w:div>
    <w:div w:id="776027035">
      <w:bodyDiv w:val="1"/>
      <w:marLeft w:val="0"/>
      <w:marRight w:val="0"/>
      <w:marTop w:val="0"/>
      <w:marBottom w:val="0"/>
      <w:divBdr>
        <w:top w:val="none" w:sz="0" w:space="0" w:color="auto"/>
        <w:left w:val="none" w:sz="0" w:space="0" w:color="auto"/>
        <w:bottom w:val="none" w:sz="0" w:space="0" w:color="auto"/>
        <w:right w:val="none" w:sz="0" w:space="0" w:color="auto"/>
      </w:divBdr>
    </w:div>
    <w:div w:id="805127266">
      <w:bodyDiv w:val="1"/>
      <w:marLeft w:val="0"/>
      <w:marRight w:val="0"/>
      <w:marTop w:val="0"/>
      <w:marBottom w:val="0"/>
      <w:divBdr>
        <w:top w:val="none" w:sz="0" w:space="0" w:color="auto"/>
        <w:left w:val="none" w:sz="0" w:space="0" w:color="auto"/>
        <w:bottom w:val="none" w:sz="0" w:space="0" w:color="auto"/>
        <w:right w:val="none" w:sz="0" w:space="0" w:color="auto"/>
      </w:divBdr>
    </w:div>
    <w:div w:id="962881450">
      <w:bodyDiv w:val="1"/>
      <w:marLeft w:val="0"/>
      <w:marRight w:val="0"/>
      <w:marTop w:val="0"/>
      <w:marBottom w:val="0"/>
      <w:divBdr>
        <w:top w:val="none" w:sz="0" w:space="0" w:color="auto"/>
        <w:left w:val="none" w:sz="0" w:space="0" w:color="auto"/>
        <w:bottom w:val="none" w:sz="0" w:space="0" w:color="auto"/>
        <w:right w:val="none" w:sz="0" w:space="0" w:color="auto"/>
      </w:divBdr>
    </w:div>
    <w:div w:id="1438713963">
      <w:bodyDiv w:val="1"/>
      <w:marLeft w:val="0"/>
      <w:marRight w:val="0"/>
      <w:marTop w:val="0"/>
      <w:marBottom w:val="0"/>
      <w:divBdr>
        <w:top w:val="none" w:sz="0" w:space="0" w:color="auto"/>
        <w:left w:val="none" w:sz="0" w:space="0" w:color="auto"/>
        <w:bottom w:val="none" w:sz="0" w:space="0" w:color="auto"/>
        <w:right w:val="none" w:sz="0" w:space="0" w:color="auto"/>
      </w:divBdr>
    </w:div>
    <w:div w:id="1529415345">
      <w:bodyDiv w:val="1"/>
      <w:marLeft w:val="0"/>
      <w:marRight w:val="0"/>
      <w:marTop w:val="0"/>
      <w:marBottom w:val="0"/>
      <w:divBdr>
        <w:top w:val="none" w:sz="0" w:space="0" w:color="auto"/>
        <w:left w:val="none" w:sz="0" w:space="0" w:color="auto"/>
        <w:bottom w:val="none" w:sz="0" w:space="0" w:color="auto"/>
        <w:right w:val="none" w:sz="0" w:space="0" w:color="auto"/>
      </w:divBdr>
    </w:div>
    <w:div w:id="1634677391">
      <w:bodyDiv w:val="1"/>
      <w:marLeft w:val="0"/>
      <w:marRight w:val="0"/>
      <w:marTop w:val="0"/>
      <w:marBottom w:val="0"/>
      <w:divBdr>
        <w:top w:val="none" w:sz="0" w:space="0" w:color="auto"/>
        <w:left w:val="none" w:sz="0" w:space="0" w:color="auto"/>
        <w:bottom w:val="none" w:sz="0" w:space="0" w:color="auto"/>
        <w:right w:val="none" w:sz="0" w:space="0" w:color="auto"/>
      </w:divBdr>
    </w:div>
    <w:div w:id="1685285330">
      <w:bodyDiv w:val="1"/>
      <w:marLeft w:val="0"/>
      <w:marRight w:val="0"/>
      <w:marTop w:val="0"/>
      <w:marBottom w:val="0"/>
      <w:divBdr>
        <w:top w:val="none" w:sz="0" w:space="0" w:color="auto"/>
        <w:left w:val="none" w:sz="0" w:space="0" w:color="auto"/>
        <w:bottom w:val="none" w:sz="0" w:space="0" w:color="auto"/>
        <w:right w:val="none" w:sz="0" w:space="0" w:color="auto"/>
      </w:divBdr>
    </w:div>
    <w:div w:id="2017152895">
      <w:bodyDiv w:val="1"/>
      <w:marLeft w:val="0"/>
      <w:marRight w:val="0"/>
      <w:marTop w:val="0"/>
      <w:marBottom w:val="0"/>
      <w:divBdr>
        <w:top w:val="none" w:sz="0" w:space="0" w:color="auto"/>
        <w:left w:val="none" w:sz="0" w:space="0" w:color="auto"/>
        <w:bottom w:val="none" w:sz="0" w:space="0" w:color="auto"/>
        <w:right w:val="none" w:sz="0" w:space="0" w:color="auto"/>
      </w:divBdr>
    </w:div>
    <w:div w:id="20578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9E1E-0EB1-4E33-87B6-65D9EE01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5450</Words>
  <Characters>32157</Characters>
  <Application>Microsoft Office Word</Application>
  <DocSecurity>0</DocSecurity>
  <Lines>267</Lines>
  <Paragraphs>75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Roučková Dana Mgr. (MPSV)</dc:creator>
  <cp:lastModifiedBy>Val Marcela (MPSV)</cp:lastModifiedBy>
  <cp:revision>20</cp:revision>
  <cp:lastPrinted>2023-10-02T13:03:00Z</cp:lastPrinted>
  <dcterms:created xsi:type="dcterms:W3CDTF">2023-09-06T07:04:00Z</dcterms:created>
  <dcterms:modified xsi:type="dcterms:W3CDTF">2023-10-02T13:03:00Z</dcterms:modified>
</cp:coreProperties>
</file>