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5347" w14:textId="77777777" w:rsidR="002E07F0" w:rsidRPr="005C6388" w:rsidRDefault="002E07F0" w:rsidP="002E07F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339214"/>
      <w:bookmarkStart w:id="1" w:name="_Hlk124339192"/>
      <w:r w:rsidRPr="005C6388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E5A9BA4" w14:textId="77777777" w:rsidR="002E07F0" w:rsidRPr="005C6388" w:rsidRDefault="002E07F0" w:rsidP="002E07F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ze dne ……2023,</w:t>
      </w:r>
    </w:p>
    <w:p w14:paraId="5511BC0B" w14:textId="77777777" w:rsidR="002E07F0" w:rsidRPr="005C6388" w:rsidRDefault="002E07F0" w:rsidP="002E07F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>kterým se mění zákon č. 108/2006 Sb., o sociálních službách, ve znění pozdějších předpisů, a některé související zákony</w:t>
      </w:r>
    </w:p>
    <w:p w14:paraId="2467C731" w14:textId="77777777" w:rsidR="002E07F0" w:rsidRPr="005C6388" w:rsidRDefault="002E07F0" w:rsidP="002E07F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16A6F" w14:textId="77777777" w:rsidR="002E07F0" w:rsidRPr="005C6388" w:rsidRDefault="002E07F0" w:rsidP="002E07F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14:paraId="1A6CF0AE" w14:textId="77777777" w:rsidR="002E07F0" w:rsidRPr="005C6388" w:rsidRDefault="002E07F0" w:rsidP="002E07F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9FA35" w14:textId="77777777" w:rsidR="002E07F0" w:rsidRPr="005C6388" w:rsidRDefault="002E07F0" w:rsidP="002E07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ČÁST PRVNÍ</w:t>
      </w:r>
    </w:p>
    <w:p w14:paraId="23D49DED" w14:textId="77777777" w:rsidR="002E07F0" w:rsidRPr="005C6388" w:rsidRDefault="002E07F0" w:rsidP="002E07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Čl. I</w:t>
      </w:r>
    </w:p>
    <w:p w14:paraId="2EBB4692" w14:textId="77777777" w:rsidR="002E07F0" w:rsidRPr="005C6388" w:rsidRDefault="002E07F0" w:rsidP="002E07F0">
      <w:pPr>
        <w:pStyle w:val="Textlnku"/>
        <w:rPr>
          <w:szCs w:val="24"/>
        </w:rPr>
      </w:pPr>
      <w:r w:rsidRPr="005C6388">
        <w:rPr>
          <w:szCs w:val="24"/>
        </w:rPr>
        <w:tab/>
        <w:t>Zákon č. 108/2006 Sb., o sociálních službách, ve znění zákona č. 29/2007 Sb., zákona č. 213/2007 Sb., zákona č. 261/2007 Sb., zákona č. 124/2008 Sb., zákona č. 129/2008 Sb., zákona č. 274/2008 Sb., zákona č. 479/2008 Sb., zákona č. 108/2009 Sb., zákona č. 206/2009 Sb., zákona č. 223/2009 Sb., zákona č. 227/2009 Sb., zákona č. 347/2010 Sb., zákona č. 427/2010 Sb., zákona č. 73/2011 Sb., zákona č. 364/2011 Sb., zákona č. 366/2011 Sb., zákona č. 375/2011 Sb., zákona č. 420/2011 Sb., zákona č. 331/2012 Sb., zákona č. 384/2012 Sb., zákona č. 401/2012 Sb., zákona č. 45/2013 Sb., zákona č. 303/2013 Sb., zákona č. 306/2013 Sb., zákona č. 313/2013 Sb., zákona č. 101/2014 Sb., zákona č. 254/2014 Sb., zákona č. 189/2016 Sb., zákona č. 56/2017 Sb., zákona č. 183/2017 Sb., zákona č. 200/2017 Sb., zákona č. 222/2017 Sb., zákona č. 335/2018 Sb., zákona č. 47/2019 Sb., zákona č. 261/2021 Sb., zákona č. 328/2021 Sb., zákona č. 363/2021 Sb., zákona č. 371/2021 Sb. a zákona č. 216/2022 Sb., se mění takto:</w:t>
      </w:r>
    </w:p>
    <w:bookmarkEnd w:id="0"/>
    <w:bookmarkEnd w:id="1"/>
    <w:p w14:paraId="618F0EBA" w14:textId="77777777" w:rsidR="002E07F0" w:rsidRDefault="002E07F0" w:rsidP="002E07F0">
      <w:pPr>
        <w:pStyle w:val="Zkladntext"/>
        <w:spacing w:before="120"/>
        <w:jc w:val="center"/>
        <w:rPr>
          <w:szCs w:val="24"/>
        </w:rPr>
      </w:pPr>
    </w:p>
    <w:p w14:paraId="4834DE8B" w14:textId="4B34D41B" w:rsidR="002E07F0" w:rsidRPr="0027585D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 w:rsidRPr="0027585D">
        <w:rPr>
          <w:szCs w:val="24"/>
        </w:rPr>
        <w:t>V § 11 odst. 1 písm. a) se č</w:t>
      </w:r>
      <w:r>
        <w:rPr>
          <w:szCs w:val="24"/>
        </w:rPr>
        <w:t>íslovk</w:t>
      </w:r>
      <w:r w:rsidRPr="0027585D">
        <w:rPr>
          <w:szCs w:val="24"/>
        </w:rPr>
        <w:t xml:space="preserve">a </w:t>
      </w:r>
      <w:r>
        <w:rPr>
          <w:szCs w:val="24"/>
        </w:rPr>
        <w:t>„</w:t>
      </w:r>
      <w:r w:rsidRPr="0027585D">
        <w:rPr>
          <w:szCs w:val="24"/>
        </w:rPr>
        <w:t xml:space="preserve">3 300 </w:t>
      </w:r>
      <w:r>
        <w:rPr>
          <w:szCs w:val="24"/>
        </w:rPr>
        <w:t xml:space="preserve">Kč“ nahrazuje </w:t>
      </w:r>
      <w:r w:rsidRPr="0027585D">
        <w:rPr>
          <w:szCs w:val="24"/>
        </w:rPr>
        <w:t>č</w:t>
      </w:r>
      <w:r>
        <w:rPr>
          <w:szCs w:val="24"/>
        </w:rPr>
        <w:t>íslovkou „</w:t>
      </w:r>
      <w:r w:rsidRPr="0027585D">
        <w:rPr>
          <w:szCs w:val="24"/>
        </w:rPr>
        <w:t>3</w:t>
      </w:r>
      <w:r>
        <w:rPr>
          <w:szCs w:val="24"/>
        </w:rPr>
        <w:t> </w:t>
      </w:r>
      <w:r w:rsidRPr="0027585D">
        <w:rPr>
          <w:szCs w:val="24"/>
        </w:rPr>
        <w:t>630</w:t>
      </w:r>
      <w:r>
        <w:rPr>
          <w:szCs w:val="24"/>
        </w:rPr>
        <w:t xml:space="preserve"> Kč“.</w:t>
      </w:r>
    </w:p>
    <w:p w14:paraId="2F4A66B2" w14:textId="2F9FF7F6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1 písm. b)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„6 </w:t>
      </w:r>
      <w:proofErr w:type="gramStart"/>
      <w:r>
        <w:rPr>
          <w:szCs w:val="24"/>
        </w:rPr>
        <w:t>600  Kč</w:t>
      </w:r>
      <w:proofErr w:type="gramEnd"/>
      <w:r>
        <w:rPr>
          <w:szCs w:val="24"/>
        </w:rPr>
        <w:t xml:space="preserve">“ nahrazuje </w:t>
      </w:r>
      <w:r w:rsidRPr="0027585D">
        <w:rPr>
          <w:szCs w:val="24"/>
        </w:rPr>
        <w:t>č</w:t>
      </w:r>
      <w:r>
        <w:rPr>
          <w:szCs w:val="24"/>
        </w:rPr>
        <w:t>íslovkou „7 260 Kč“.</w:t>
      </w:r>
    </w:p>
    <w:p w14:paraId="5452793A" w14:textId="36E307BC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1 písm. c)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„13 900 Kč“ nahrazuje </w:t>
      </w:r>
      <w:r w:rsidRPr="0027585D">
        <w:rPr>
          <w:szCs w:val="24"/>
        </w:rPr>
        <w:t>č</w:t>
      </w:r>
      <w:r>
        <w:rPr>
          <w:szCs w:val="24"/>
        </w:rPr>
        <w:t>íslovkou „15 290 Kč“.</w:t>
      </w:r>
    </w:p>
    <w:p w14:paraId="7B01999B" w14:textId="35719635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1 písm. d)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„19 200 Kč“ nahrazuje </w:t>
      </w:r>
      <w:r w:rsidRPr="0027585D">
        <w:rPr>
          <w:szCs w:val="24"/>
        </w:rPr>
        <w:t>č</w:t>
      </w:r>
      <w:r>
        <w:rPr>
          <w:szCs w:val="24"/>
        </w:rPr>
        <w:t>íslovkou „21 120 Kč“.</w:t>
      </w:r>
    </w:p>
    <w:p w14:paraId="076ED2F6" w14:textId="028A2F6A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2 písm. a)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</w:t>
      </w:r>
      <w:proofErr w:type="gramStart"/>
      <w:r>
        <w:rPr>
          <w:szCs w:val="24"/>
        </w:rPr>
        <w:t>8</w:t>
      </w:r>
      <w:r w:rsidR="00203F3C">
        <w:rPr>
          <w:szCs w:val="24"/>
        </w:rPr>
        <w:t>8</w:t>
      </w:r>
      <w:r>
        <w:rPr>
          <w:szCs w:val="24"/>
        </w:rPr>
        <w:t>0  Kč</w:t>
      </w:r>
      <w:proofErr w:type="gramEnd"/>
      <w:r>
        <w:rPr>
          <w:szCs w:val="24"/>
        </w:rPr>
        <w:t xml:space="preserve">“ nahrazuje </w:t>
      </w:r>
      <w:r w:rsidRPr="0027585D">
        <w:rPr>
          <w:szCs w:val="24"/>
        </w:rPr>
        <w:t>č</w:t>
      </w:r>
      <w:r>
        <w:rPr>
          <w:szCs w:val="24"/>
        </w:rPr>
        <w:t>íslovkou „2 000 Kč“.</w:t>
      </w:r>
    </w:p>
    <w:p w14:paraId="419FE063" w14:textId="35090001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2 písm. b)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„4 400 Kč“ nahrazuje </w:t>
      </w:r>
      <w:r w:rsidRPr="0027585D">
        <w:rPr>
          <w:szCs w:val="24"/>
        </w:rPr>
        <w:t>č</w:t>
      </w:r>
      <w:r>
        <w:rPr>
          <w:szCs w:val="24"/>
        </w:rPr>
        <w:t>íslovkou „6 400 Kč“.</w:t>
      </w:r>
    </w:p>
    <w:p w14:paraId="2D701892" w14:textId="1ED98008" w:rsidR="002E07F0" w:rsidRDefault="002E07F0" w:rsidP="002E07F0">
      <w:pPr>
        <w:pStyle w:val="Zkladntext"/>
        <w:numPr>
          <w:ilvl w:val="0"/>
          <w:numId w:val="8"/>
        </w:numPr>
        <w:spacing w:before="120"/>
        <w:jc w:val="left"/>
        <w:rPr>
          <w:szCs w:val="24"/>
        </w:rPr>
      </w:pPr>
      <w:r>
        <w:rPr>
          <w:szCs w:val="24"/>
        </w:rPr>
        <w:t xml:space="preserve">V § 11 odst. 2 písm. c)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„12 800 Kč“ nahrazuje </w:t>
      </w:r>
      <w:r w:rsidRPr="0027585D">
        <w:rPr>
          <w:szCs w:val="24"/>
        </w:rPr>
        <w:t>č</w:t>
      </w:r>
      <w:r>
        <w:rPr>
          <w:szCs w:val="24"/>
        </w:rPr>
        <w:t>íslovkou „14 080 Kč“.</w:t>
      </w:r>
    </w:p>
    <w:p w14:paraId="406B7460" w14:textId="0F490E8B" w:rsidR="002E07F0" w:rsidRDefault="002E07F0" w:rsidP="002E07F0">
      <w:pPr>
        <w:pStyle w:val="Zkladntext"/>
        <w:numPr>
          <w:ilvl w:val="0"/>
          <w:numId w:val="8"/>
        </w:numPr>
        <w:spacing w:before="120"/>
        <w:rPr>
          <w:szCs w:val="24"/>
        </w:rPr>
      </w:pPr>
      <w:r>
        <w:rPr>
          <w:szCs w:val="24"/>
        </w:rPr>
        <w:t xml:space="preserve">V § 11 odst. 2 písm. d) se </w:t>
      </w:r>
      <w:r w:rsidRPr="0027585D">
        <w:rPr>
          <w:szCs w:val="24"/>
        </w:rPr>
        <w:t>č</w:t>
      </w:r>
      <w:r>
        <w:rPr>
          <w:szCs w:val="24"/>
        </w:rPr>
        <w:t>íslovk</w:t>
      </w:r>
      <w:r w:rsidRPr="0027585D">
        <w:rPr>
          <w:szCs w:val="24"/>
        </w:rPr>
        <w:t>a</w:t>
      </w:r>
      <w:r>
        <w:rPr>
          <w:szCs w:val="24"/>
        </w:rPr>
        <w:t xml:space="preserve"> „19 200 Kč“ nahrazuje </w:t>
      </w:r>
      <w:r w:rsidRPr="0027585D">
        <w:rPr>
          <w:szCs w:val="24"/>
        </w:rPr>
        <w:t>č</w:t>
      </w:r>
      <w:r>
        <w:rPr>
          <w:szCs w:val="24"/>
        </w:rPr>
        <w:t>íslovkou „21 290 Kč“.</w:t>
      </w:r>
    </w:p>
    <w:p w14:paraId="755C70D2" w14:textId="77777777" w:rsidR="002E07F0" w:rsidRPr="005C6388" w:rsidRDefault="002E07F0" w:rsidP="002E07F0">
      <w:pPr>
        <w:pStyle w:val="Zkladntext"/>
        <w:spacing w:before="120"/>
        <w:jc w:val="center"/>
        <w:rPr>
          <w:szCs w:val="24"/>
        </w:rPr>
      </w:pPr>
    </w:p>
    <w:p w14:paraId="76612258" w14:textId="77777777" w:rsidR="002E07F0" w:rsidRDefault="002E07F0" w:rsidP="002E07F0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ČÁST </w:t>
      </w:r>
      <w:r>
        <w:rPr>
          <w:szCs w:val="24"/>
        </w:rPr>
        <w:t>DRUHÁ</w:t>
      </w:r>
    </w:p>
    <w:p w14:paraId="076F8621" w14:textId="77777777" w:rsidR="002E07F0" w:rsidRPr="005C6388" w:rsidRDefault="002E07F0" w:rsidP="002E07F0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>ÚČINNOST</w:t>
      </w:r>
    </w:p>
    <w:p w14:paraId="5C7952B7" w14:textId="77777777" w:rsidR="002E07F0" w:rsidRDefault="002E07F0" w:rsidP="002E07F0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>Čl. I</w:t>
      </w:r>
      <w:r>
        <w:rPr>
          <w:szCs w:val="24"/>
        </w:rPr>
        <w:t>I</w:t>
      </w:r>
    </w:p>
    <w:p w14:paraId="35670F32" w14:textId="2592FE13" w:rsidR="002E07F0" w:rsidRDefault="002E07F0" w:rsidP="002E07F0">
      <w:pPr>
        <w:pStyle w:val="Zkladntext"/>
        <w:spacing w:before="120"/>
      </w:pPr>
      <w:r>
        <w:t xml:space="preserve">Tento zákon nabývá účinnosti prvním dnem kalendářního měsíce následujícího po </w:t>
      </w:r>
      <w:r w:rsidR="004440AB">
        <w:t>dni</w:t>
      </w:r>
      <w:r>
        <w:t xml:space="preserve"> jeho vyhlášení.</w:t>
      </w:r>
    </w:p>
    <w:p w14:paraId="3B00C784" w14:textId="18D9F6ED" w:rsidR="005A0124" w:rsidRPr="006A1663" w:rsidRDefault="005A0124" w:rsidP="005A0124">
      <w:pPr>
        <w:pStyle w:val="Nadpis1"/>
        <w:spacing w:after="240"/>
        <w:rPr>
          <w:sz w:val="28"/>
        </w:rPr>
      </w:pPr>
      <w:r w:rsidRPr="006A1663">
        <w:rPr>
          <w:sz w:val="28"/>
        </w:rPr>
        <w:lastRenderedPageBreak/>
        <w:t>Důvodová zpráva</w:t>
      </w:r>
    </w:p>
    <w:p w14:paraId="27F2E0F5" w14:textId="77777777" w:rsidR="005A0124" w:rsidRPr="00B00560" w:rsidRDefault="005A0124" w:rsidP="005A0124">
      <w:pPr>
        <w:pStyle w:val="Nadpis2"/>
        <w:rPr>
          <w:sz w:val="28"/>
        </w:rPr>
      </w:pPr>
      <w:r w:rsidRPr="00B00560">
        <w:rPr>
          <w:sz w:val="28"/>
        </w:rPr>
        <w:t>Obecná část</w:t>
      </w:r>
    </w:p>
    <w:p w14:paraId="2BACCDDA" w14:textId="77777777" w:rsidR="005A0124" w:rsidRPr="006A63AC" w:rsidRDefault="005A0124" w:rsidP="005A0124">
      <w:pPr>
        <w:pStyle w:val="Nadpis3"/>
        <w:numPr>
          <w:ilvl w:val="0"/>
          <w:numId w:val="4"/>
        </w:numPr>
        <w:tabs>
          <w:tab w:val="num" w:pos="720"/>
        </w:tabs>
      </w:pPr>
      <w:r w:rsidRPr="006A63AC">
        <w:t>Zhodnocení platného právního stavu</w:t>
      </w:r>
    </w:p>
    <w:p w14:paraId="0D21F388" w14:textId="77777777" w:rsidR="005A0124" w:rsidRPr="00E05C31" w:rsidRDefault="005A0124" w:rsidP="005A0124">
      <w:pPr>
        <w:spacing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E05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Popis platného právního stavu</w:t>
      </w:r>
    </w:p>
    <w:p w14:paraId="69ED338E" w14:textId="386AFDF2" w:rsidR="007B49B4" w:rsidRDefault="00E05C31" w:rsidP="00981C69">
      <w:pPr>
        <w:jc w:val="both"/>
        <w:rPr>
          <w:rFonts w:ascii="Times New Roman" w:hAnsi="Times New Roman" w:cs="Times New Roman"/>
          <w:sz w:val="24"/>
          <w:szCs w:val="24"/>
        </w:rPr>
      </w:pPr>
      <w:r w:rsidRPr="00E05C31">
        <w:rPr>
          <w:rFonts w:ascii="Times New Roman" w:hAnsi="Times New Roman" w:cs="Times New Roman"/>
          <w:sz w:val="24"/>
          <w:szCs w:val="24"/>
        </w:rPr>
        <w:t>Příspěvek na péči slouží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5C31">
        <w:rPr>
          <w:rFonts w:ascii="Times New Roman" w:hAnsi="Times New Roman" w:cs="Times New Roman"/>
          <w:sz w:val="24"/>
          <w:szCs w:val="24"/>
        </w:rPr>
        <w:t>zajištění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05C31">
        <w:rPr>
          <w:rFonts w:ascii="Times New Roman" w:hAnsi="Times New Roman" w:cs="Times New Roman"/>
          <w:sz w:val="24"/>
          <w:szCs w:val="24"/>
        </w:rPr>
        <w:t xml:space="preserve"> úhradě služeb pro osoby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5C31">
        <w:rPr>
          <w:rFonts w:ascii="Times New Roman" w:hAnsi="Times New Roman" w:cs="Times New Roman"/>
          <w:sz w:val="24"/>
          <w:szCs w:val="24"/>
        </w:rPr>
        <w:t>e zdravotním postižením, které si nejsou schopny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05C31">
        <w:rPr>
          <w:rFonts w:ascii="Times New Roman" w:hAnsi="Times New Roman" w:cs="Times New Roman"/>
          <w:sz w:val="24"/>
          <w:szCs w:val="24"/>
        </w:rPr>
        <w:t>lastními silami zajistit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05C31">
        <w:rPr>
          <w:rFonts w:ascii="Times New Roman" w:hAnsi="Times New Roman" w:cs="Times New Roman"/>
          <w:sz w:val="24"/>
          <w:szCs w:val="24"/>
        </w:rPr>
        <w:t>ákladní životní potřeby.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9B4">
        <w:rPr>
          <w:rFonts w:ascii="Times New Roman" w:hAnsi="Times New Roman" w:cs="Times New Roman"/>
          <w:sz w:val="24"/>
          <w:szCs w:val="24"/>
        </w:rPr>
        <w:t xml:space="preserve">Při uzákonění příspěvku na péči jeho hodnota </w:t>
      </w:r>
      <w:r w:rsidR="00AD604B">
        <w:rPr>
          <w:rFonts w:ascii="Times New Roman" w:hAnsi="Times New Roman" w:cs="Times New Roman"/>
          <w:sz w:val="24"/>
          <w:szCs w:val="24"/>
        </w:rPr>
        <w:t>reprezentovala</w:t>
      </w:r>
      <w:r w:rsidR="007B49B4">
        <w:rPr>
          <w:rFonts w:ascii="Times New Roman" w:hAnsi="Times New Roman" w:cs="Times New Roman"/>
          <w:sz w:val="24"/>
          <w:szCs w:val="24"/>
        </w:rPr>
        <w:t xml:space="preserve"> pro příjemce možnost úhrady konsensuálně dohodnutého rozsahu sociálních služeb. Do budoucna se však počítalo s valorizací výše příspěvku na péči</w:t>
      </w:r>
      <w:r w:rsidR="00FD26E7">
        <w:rPr>
          <w:rFonts w:ascii="Times New Roman" w:hAnsi="Times New Roman" w:cs="Times New Roman"/>
          <w:sz w:val="24"/>
          <w:szCs w:val="24"/>
        </w:rPr>
        <w:t>,</w:t>
      </w:r>
      <w:r w:rsidR="007B49B4">
        <w:rPr>
          <w:rFonts w:ascii="Times New Roman" w:hAnsi="Times New Roman" w:cs="Times New Roman"/>
          <w:sz w:val="24"/>
          <w:szCs w:val="24"/>
        </w:rPr>
        <w:t xml:space="preserve"> a to podle vývoje </w:t>
      </w:r>
      <w:r w:rsidR="00FD26E7">
        <w:rPr>
          <w:rFonts w:ascii="Times New Roman" w:hAnsi="Times New Roman" w:cs="Times New Roman"/>
          <w:sz w:val="24"/>
          <w:szCs w:val="24"/>
        </w:rPr>
        <w:t xml:space="preserve">růstu cen s přihlédnutím k vývoji </w:t>
      </w:r>
      <w:r w:rsidR="007B49B4">
        <w:rPr>
          <w:rFonts w:ascii="Times New Roman" w:hAnsi="Times New Roman" w:cs="Times New Roman"/>
          <w:sz w:val="24"/>
          <w:szCs w:val="24"/>
        </w:rPr>
        <w:t>ekonomiky v ČR.</w:t>
      </w:r>
    </w:p>
    <w:p w14:paraId="25629D3B" w14:textId="77777777" w:rsidR="0029120E" w:rsidRDefault="00E05C31" w:rsidP="00981C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018">
        <w:rPr>
          <w:rFonts w:ascii="Times New Roman" w:eastAsia="Calibri" w:hAnsi="Times New Roman" w:cs="Times New Roman"/>
          <w:sz w:val="24"/>
          <w:szCs w:val="24"/>
        </w:rPr>
        <w:t>Poslední valorizace všech stupňů příspěvku na péči o 10 % byla</w:t>
      </w:r>
      <w:r w:rsidR="007B49B4">
        <w:rPr>
          <w:rFonts w:ascii="Times New Roman" w:eastAsia="Calibri" w:hAnsi="Times New Roman" w:cs="Times New Roman"/>
          <w:sz w:val="24"/>
          <w:szCs w:val="24"/>
        </w:rPr>
        <w:t xml:space="preserve"> realizována</w:t>
      </w:r>
      <w:r w:rsidRPr="00647018">
        <w:rPr>
          <w:rFonts w:ascii="Times New Roman" w:eastAsia="Calibri" w:hAnsi="Times New Roman" w:cs="Times New Roman"/>
          <w:sz w:val="24"/>
          <w:szCs w:val="24"/>
        </w:rPr>
        <w:t xml:space="preserve"> v roce 2016. V roce 2018 byla upravena pouze výše příspěvku na péči ve III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47018">
        <w:rPr>
          <w:rFonts w:ascii="Times New Roman" w:eastAsia="Calibri" w:hAnsi="Times New Roman" w:cs="Times New Roman"/>
          <w:sz w:val="24"/>
          <w:szCs w:val="24"/>
        </w:rPr>
        <w:t xml:space="preserve"> a IV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47018">
        <w:rPr>
          <w:rFonts w:ascii="Times New Roman" w:eastAsia="Calibri" w:hAnsi="Times New Roman" w:cs="Times New Roman"/>
          <w:sz w:val="24"/>
          <w:szCs w:val="24"/>
        </w:rPr>
        <w:t xml:space="preserve"> stupni.</w:t>
      </w:r>
      <w:r w:rsidR="0029120E">
        <w:rPr>
          <w:rFonts w:ascii="Times New Roman" w:eastAsia="Calibri" w:hAnsi="Times New Roman" w:cs="Times New Roman"/>
          <w:sz w:val="24"/>
          <w:szCs w:val="24"/>
        </w:rPr>
        <w:t xml:space="preserve"> Nyní výše příspěvku na péči činí:</w:t>
      </w:r>
    </w:p>
    <w:p w14:paraId="516AF150" w14:textId="567FA138" w:rsidR="00E605DC" w:rsidRPr="00E605DC" w:rsidRDefault="00E605DC" w:rsidP="00E605DC">
      <w:pPr>
        <w:pStyle w:val="l4"/>
        <w:spacing w:before="0" w:beforeAutospacing="0" w:after="0" w:afterAutospacing="0"/>
        <w:jc w:val="both"/>
        <w:rPr>
          <w:color w:val="000000"/>
        </w:rPr>
      </w:pPr>
      <w:r w:rsidRPr="00E605DC">
        <w:rPr>
          <w:b/>
          <w:bCs/>
          <w:color w:val="000000"/>
        </w:rPr>
        <w:t>(1)</w:t>
      </w:r>
      <w:r>
        <w:rPr>
          <w:color w:val="000000"/>
        </w:rPr>
        <w:t xml:space="preserve"> </w:t>
      </w:r>
      <w:r w:rsidRPr="00E605DC">
        <w:rPr>
          <w:color w:val="000000"/>
        </w:rPr>
        <w:t>Výše příspěvku pro osoby do 18 let věku činí za kalendářní měsíc</w:t>
      </w:r>
    </w:p>
    <w:p w14:paraId="0EB863C1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a)</w:t>
      </w:r>
      <w:r w:rsidRPr="00E605DC">
        <w:rPr>
          <w:color w:val="000000"/>
        </w:rPr>
        <w:t> 3300 Kč, jde-li o stupeň I (lehká závislost),</w:t>
      </w:r>
    </w:p>
    <w:p w14:paraId="52D7A6D9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b)</w:t>
      </w:r>
      <w:r w:rsidRPr="00E605DC">
        <w:rPr>
          <w:color w:val="000000"/>
        </w:rPr>
        <w:t> 6600 Kč, jde-li o stupeň II (středně těžká závislost),</w:t>
      </w:r>
    </w:p>
    <w:p w14:paraId="3628B477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c)</w:t>
      </w:r>
      <w:r w:rsidRPr="00E605DC">
        <w:rPr>
          <w:color w:val="000000"/>
        </w:rPr>
        <w:t> 13900 Kč, jde-li o stupeň III (těžká závislost),</w:t>
      </w:r>
    </w:p>
    <w:p w14:paraId="52A006B5" w14:textId="77777777" w:rsid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d)</w:t>
      </w:r>
      <w:r w:rsidRPr="00E605DC">
        <w:rPr>
          <w:color w:val="000000"/>
        </w:rPr>
        <w:t> 19200 Kč, jde-li o stupeň IV (úplná závislost).</w:t>
      </w:r>
    </w:p>
    <w:p w14:paraId="5E56719F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</w:p>
    <w:p w14:paraId="602E208C" w14:textId="77777777" w:rsidR="00E605DC" w:rsidRPr="00E605DC" w:rsidRDefault="00E605DC" w:rsidP="00E605DC">
      <w:pPr>
        <w:pStyle w:val="l4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(2)</w:t>
      </w:r>
      <w:r w:rsidRPr="00E605DC">
        <w:rPr>
          <w:color w:val="000000"/>
        </w:rPr>
        <w:t> Výše příspěvku pro osoby starší 18 let činí za kalendářní měsíc</w:t>
      </w:r>
    </w:p>
    <w:p w14:paraId="64A3900C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a)</w:t>
      </w:r>
      <w:r w:rsidRPr="00E605DC">
        <w:rPr>
          <w:color w:val="000000"/>
        </w:rPr>
        <w:t> 880 Kč, jde-li o stupeň I (lehká závislost),</w:t>
      </w:r>
    </w:p>
    <w:p w14:paraId="71D9F97E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b)</w:t>
      </w:r>
      <w:r w:rsidRPr="00E605DC">
        <w:rPr>
          <w:color w:val="000000"/>
        </w:rPr>
        <w:t> 4400 Kč, jde-li o stupeň II (středně těžká závislost),</w:t>
      </w:r>
    </w:p>
    <w:p w14:paraId="52454E82" w14:textId="77777777" w:rsidR="00E605DC" w:rsidRP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c)</w:t>
      </w:r>
      <w:r w:rsidRPr="00E605DC">
        <w:rPr>
          <w:color w:val="000000"/>
        </w:rPr>
        <w:t> 12800 Kč, jde-li o stupeň III (těžká závislost),</w:t>
      </w:r>
    </w:p>
    <w:p w14:paraId="055EF99C" w14:textId="77777777" w:rsid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  <w:r w:rsidRPr="00E605DC">
        <w:rPr>
          <w:rStyle w:val="PromnnHTML"/>
          <w:b/>
          <w:bCs/>
          <w:i w:val="0"/>
          <w:iCs w:val="0"/>
          <w:color w:val="000000"/>
        </w:rPr>
        <w:t>d)</w:t>
      </w:r>
      <w:r w:rsidRPr="00E605DC">
        <w:rPr>
          <w:color w:val="000000"/>
        </w:rPr>
        <w:t> 19200 Kč, jde-li o stupeň IV (úplná závislost).</w:t>
      </w:r>
    </w:p>
    <w:p w14:paraId="6F5E1F08" w14:textId="77777777" w:rsidR="00E605DC" w:rsidRDefault="00E605DC" w:rsidP="00E605DC">
      <w:pPr>
        <w:pStyle w:val="l5"/>
        <w:spacing w:before="0" w:beforeAutospacing="0" w:after="0" w:afterAutospacing="0"/>
        <w:jc w:val="both"/>
        <w:rPr>
          <w:color w:val="000000"/>
        </w:rPr>
      </w:pPr>
    </w:p>
    <w:p w14:paraId="235C1274" w14:textId="4B83C224" w:rsidR="005A0124" w:rsidRPr="00E605DC" w:rsidRDefault="00E05C31" w:rsidP="00F0730B">
      <w:pPr>
        <w:pStyle w:val="l5"/>
        <w:spacing w:before="0" w:beforeAutospacing="0" w:after="0" w:afterAutospacing="0" w:line="276" w:lineRule="auto"/>
        <w:jc w:val="both"/>
        <w:rPr>
          <w:color w:val="000000"/>
        </w:rPr>
      </w:pPr>
      <w:r w:rsidRPr="00647018">
        <w:rPr>
          <w:rFonts w:eastAsia="Calibri"/>
        </w:rPr>
        <w:t xml:space="preserve">Od té doby </w:t>
      </w:r>
      <w:r w:rsidR="007B49B4">
        <w:rPr>
          <w:rFonts w:eastAsia="Calibri"/>
        </w:rPr>
        <w:t xml:space="preserve">však </w:t>
      </w:r>
      <w:r w:rsidRPr="00647018">
        <w:rPr>
          <w:rFonts w:eastAsia="Calibri"/>
        </w:rPr>
        <w:t>došlo k</w:t>
      </w:r>
      <w:r w:rsidR="007B49B4">
        <w:rPr>
          <w:rFonts w:eastAsia="Calibri"/>
        </w:rPr>
        <w:t xml:space="preserve"> několikerému </w:t>
      </w:r>
      <w:r w:rsidRPr="00647018">
        <w:rPr>
          <w:rFonts w:eastAsia="Calibri"/>
        </w:rPr>
        <w:t xml:space="preserve">navýšení cen za </w:t>
      </w:r>
      <w:r w:rsidR="007B49B4">
        <w:rPr>
          <w:rFonts w:eastAsia="Calibri"/>
        </w:rPr>
        <w:t xml:space="preserve">poskytování </w:t>
      </w:r>
      <w:r w:rsidRPr="00647018">
        <w:rPr>
          <w:rFonts w:eastAsia="Calibri"/>
        </w:rPr>
        <w:t>služ</w:t>
      </w:r>
      <w:r w:rsidR="007B49B4">
        <w:rPr>
          <w:rFonts w:eastAsia="Calibri"/>
        </w:rPr>
        <w:t>e</w:t>
      </w:r>
      <w:r w:rsidRPr="00647018">
        <w:rPr>
          <w:rFonts w:eastAsia="Calibri"/>
        </w:rPr>
        <w:t>b</w:t>
      </w:r>
      <w:r w:rsidR="007B49B4">
        <w:rPr>
          <w:rFonts w:eastAsia="Calibri"/>
        </w:rPr>
        <w:t>.</w:t>
      </w:r>
      <w:r w:rsidRPr="00647018">
        <w:rPr>
          <w:rFonts w:eastAsia="Calibri"/>
        </w:rPr>
        <w:t xml:space="preserve"> </w:t>
      </w:r>
      <w:r w:rsidR="007B49B4">
        <w:rPr>
          <w:rFonts w:eastAsia="Calibri"/>
        </w:rPr>
        <w:t>N</w:t>
      </w:r>
      <w:r w:rsidRPr="00647018">
        <w:rPr>
          <w:rFonts w:eastAsia="Calibri"/>
        </w:rPr>
        <w:t xml:space="preserve">aposledy </w:t>
      </w:r>
      <w:r w:rsidR="007B49B4">
        <w:rPr>
          <w:rFonts w:eastAsia="Calibri"/>
        </w:rPr>
        <w:t xml:space="preserve">se tak stalo </w:t>
      </w:r>
      <w:r w:rsidRPr="00647018">
        <w:rPr>
          <w:rFonts w:eastAsia="Calibri"/>
        </w:rPr>
        <w:t xml:space="preserve">od 1. 1. 2023 změnou vyhlášky č. 505/2006 Sb. </w:t>
      </w:r>
      <w:r>
        <w:rPr>
          <w:rFonts w:eastAsia="Calibri"/>
        </w:rPr>
        <w:t xml:space="preserve">Zvyšováním </w:t>
      </w:r>
      <w:r w:rsidR="007B49B4">
        <w:rPr>
          <w:rFonts w:eastAsia="Calibri"/>
        </w:rPr>
        <w:t xml:space="preserve">hodinových </w:t>
      </w:r>
      <w:r>
        <w:rPr>
          <w:rFonts w:eastAsia="Calibri"/>
        </w:rPr>
        <w:t xml:space="preserve">cen </w:t>
      </w:r>
      <w:r w:rsidR="007B49B4">
        <w:rPr>
          <w:rFonts w:eastAsia="Calibri"/>
        </w:rPr>
        <w:t xml:space="preserve">služeb </w:t>
      </w:r>
      <w:r>
        <w:rPr>
          <w:rFonts w:eastAsia="Calibri"/>
        </w:rPr>
        <w:t xml:space="preserve">se </w:t>
      </w:r>
      <w:r w:rsidR="007B49B4">
        <w:rPr>
          <w:rFonts w:eastAsia="Calibri"/>
        </w:rPr>
        <w:t xml:space="preserve">tak </w:t>
      </w:r>
      <w:r>
        <w:rPr>
          <w:rFonts w:eastAsia="Calibri"/>
        </w:rPr>
        <w:t xml:space="preserve">pro klienty </w:t>
      </w:r>
      <w:r w:rsidR="007B49B4">
        <w:rPr>
          <w:rFonts w:eastAsia="Calibri"/>
        </w:rPr>
        <w:t xml:space="preserve">stále průběžně </w:t>
      </w:r>
      <w:r>
        <w:rPr>
          <w:rFonts w:eastAsia="Calibri"/>
        </w:rPr>
        <w:t>zhoršuje d</w:t>
      </w:r>
      <w:r w:rsidRPr="00647018">
        <w:rPr>
          <w:rFonts w:eastAsia="Calibri"/>
        </w:rPr>
        <w:t>ostupnost</w:t>
      </w:r>
      <w:r>
        <w:rPr>
          <w:rFonts w:eastAsia="Calibri"/>
        </w:rPr>
        <w:t xml:space="preserve"> sociálních</w:t>
      </w:r>
      <w:r w:rsidRPr="00647018">
        <w:rPr>
          <w:rFonts w:eastAsia="Calibri"/>
        </w:rPr>
        <w:t xml:space="preserve"> </w:t>
      </w:r>
      <w:r>
        <w:rPr>
          <w:rFonts w:eastAsia="Calibri"/>
        </w:rPr>
        <w:t xml:space="preserve">služeb, </w:t>
      </w:r>
      <w:r w:rsidR="007B49B4">
        <w:rPr>
          <w:rFonts w:eastAsia="Calibri"/>
        </w:rPr>
        <w:t>jejichž rozsah je z pohledu možnosti jejich úhrady v </w:t>
      </w:r>
      <w:r w:rsidR="00AD604B">
        <w:rPr>
          <w:rFonts w:eastAsia="Calibri"/>
        </w:rPr>
        <w:t>mnoha</w:t>
      </w:r>
      <w:r w:rsidR="007B49B4">
        <w:rPr>
          <w:rFonts w:eastAsia="Calibri"/>
        </w:rPr>
        <w:t xml:space="preserve"> případech už i tak</w:t>
      </w:r>
      <w:r w:rsidR="00AD604B">
        <w:rPr>
          <w:rFonts w:eastAsia="Calibri"/>
        </w:rPr>
        <w:t>, bez tohoto vývoje,</w:t>
      </w:r>
      <w:r w:rsidR="007B49B4">
        <w:rPr>
          <w:rFonts w:eastAsia="Calibri"/>
        </w:rPr>
        <w:t xml:space="preserve"> zcela nedostatečný. Z</w:t>
      </w:r>
      <w:r>
        <w:rPr>
          <w:rFonts w:eastAsia="Calibri"/>
        </w:rPr>
        <w:t>výšení částek příspěvku na péči</w:t>
      </w:r>
      <w:r w:rsidR="0037574C">
        <w:rPr>
          <w:rFonts w:eastAsia="Calibri"/>
        </w:rPr>
        <w:t xml:space="preserve"> v jednotlivých stupních</w:t>
      </w:r>
      <w:r>
        <w:rPr>
          <w:rFonts w:eastAsia="Calibri"/>
        </w:rPr>
        <w:t xml:space="preserve">, </w:t>
      </w:r>
      <w:r w:rsidRPr="00647018">
        <w:rPr>
          <w:rFonts w:eastAsia="Calibri"/>
        </w:rPr>
        <w:t xml:space="preserve">je </w:t>
      </w:r>
      <w:r w:rsidR="0037574C">
        <w:rPr>
          <w:rFonts w:eastAsia="Calibri"/>
        </w:rPr>
        <w:t xml:space="preserve">tak </w:t>
      </w:r>
      <w:r w:rsidRPr="00647018">
        <w:rPr>
          <w:rFonts w:eastAsia="Calibri"/>
        </w:rPr>
        <w:t xml:space="preserve">jediné </w:t>
      </w:r>
      <w:r>
        <w:rPr>
          <w:rFonts w:eastAsia="Calibri"/>
        </w:rPr>
        <w:t xml:space="preserve">schůdné </w:t>
      </w:r>
      <w:r w:rsidRPr="00647018">
        <w:rPr>
          <w:rFonts w:eastAsia="Calibri"/>
        </w:rPr>
        <w:t>řešení, jak navrátit dostupnost sociálních služeb alespoň na míru roku 2016.</w:t>
      </w:r>
    </w:p>
    <w:p w14:paraId="64736DC4" w14:textId="77777777" w:rsidR="0029120E" w:rsidRDefault="0029120E" w:rsidP="00981C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1DC71" w14:textId="0DA2930F" w:rsidR="0029120E" w:rsidRDefault="0029120E" w:rsidP="0029120E">
      <w:pPr>
        <w:pStyle w:val="Nadpis3"/>
        <w:numPr>
          <w:ilvl w:val="0"/>
          <w:numId w:val="5"/>
        </w:numPr>
        <w:tabs>
          <w:tab w:val="num" w:pos="720"/>
        </w:tabs>
      </w:pPr>
      <w:r w:rsidRPr="006A63AC">
        <w:t>Vysvětlení nezbytnosti navrhované právní úpravy</w:t>
      </w:r>
    </w:p>
    <w:p w14:paraId="0E40FB96" w14:textId="2B8DFC6E" w:rsidR="00864A3D" w:rsidRDefault="00981C69" w:rsidP="00981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Koncem měsíce ledna letošního roku předalo ministerstvo práce a sociálních věcí do vnějšího připomínkového řízení návrh novely zákona, kterým se mění zákon č. 108/2006 Sb., o sociálních službách. Z pohledu komunity lidí, kteří jsou závislí na sociálních službách, </w:t>
      </w:r>
      <w:r w:rsidR="00F0730B">
        <w:rPr>
          <w:rFonts w:ascii="Times New Roman" w:hAnsi="Times New Roman" w:cs="Times New Roman"/>
          <w:sz w:val="24"/>
          <w:szCs w:val="24"/>
        </w:rPr>
        <w:t>bylo</w:t>
      </w:r>
      <w:r>
        <w:rPr>
          <w:rFonts w:ascii="Times New Roman" w:hAnsi="Times New Roman" w:cs="Times New Roman"/>
          <w:sz w:val="24"/>
          <w:szCs w:val="24"/>
        </w:rPr>
        <w:t xml:space="preserve"> nejdůležitější</w:t>
      </w:r>
      <w:r w:rsidR="00E605DC">
        <w:rPr>
          <w:rFonts w:ascii="Times New Roman" w:hAnsi="Times New Roman" w:cs="Times New Roman"/>
          <w:sz w:val="24"/>
          <w:szCs w:val="24"/>
        </w:rPr>
        <w:t>m tématem této novely</w:t>
      </w:r>
      <w:r>
        <w:rPr>
          <w:rFonts w:ascii="Times New Roman" w:hAnsi="Times New Roman" w:cs="Times New Roman"/>
          <w:sz w:val="24"/>
          <w:szCs w:val="24"/>
        </w:rPr>
        <w:t xml:space="preserve"> návrh na valorizaci příspěvku na péči v jednotlivých stupních míry závislosti. MPSV ČR ve svém návrhu zákona navrh</w:t>
      </w:r>
      <w:r w:rsidR="00F0730B">
        <w:rPr>
          <w:rFonts w:ascii="Times New Roman" w:hAnsi="Times New Roman" w:cs="Times New Roman"/>
          <w:sz w:val="24"/>
          <w:szCs w:val="24"/>
        </w:rPr>
        <w:t>ovalo</w:t>
      </w:r>
      <w:r>
        <w:rPr>
          <w:rFonts w:ascii="Times New Roman" w:hAnsi="Times New Roman" w:cs="Times New Roman"/>
          <w:sz w:val="24"/>
          <w:szCs w:val="24"/>
        </w:rPr>
        <w:t xml:space="preserve"> začlenit pravidelnou valorizaci příspěvku na péči ve stupních II. až IV. a současně navrh</w:t>
      </w:r>
      <w:r w:rsidR="00F0730B">
        <w:rPr>
          <w:rFonts w:ascii="Times New Roman" w:hAnsi="Times New Roman" w:cs="Times New Roman"/>
          <w:sz w:val="24"/>
          <w:szCs w:val="24"/>
        </w:rPr>
        <w:t>ovalo</w:t>
      </w:r>
      <w:r>
        <w:rPr>
          <w:rFonts w:ascii="Times New Roman" w:hAnsi="Times New Roman" w:cs="Times New Roman"/>
          <w:sz w:val="24"/>
          <w:szCs w:val="24"/>
        </w:rPr>
        <w:t xml:space="preserve"> zvýšit výši příspěvku na péči v I. stupni ze současné částky 880,- Kč na 2000,- Kč měsíčně. Situace se však </w:t>
      </w:r>
      <w:r w:rsidR="00864A3D">
        <w:rPr>
          <w:rFonts w:ascii="Times New Roman" w:hAnsi="Times New Roman" w:cs="Times New Roman"/>
          <w:sz w:val="24"/>
          <w:szCs w:val="24"/>
        </w:rPr>
        <w:t xml:space="preserve">v mezidobí </w:t>
      </w:r>
      <w:r>
        <w:rPr>
          <w:rFonts w:ascii="Times New Roman" w:hAnsi="Times New Roman" w:cs="Times New Roman"/>
          <w:sz w:val="24"/>
          <w:szCs w:val="24"/>
        </w:rPr>
        <w:t>významně změnila, protože se ukázalo, že zákon ne</w:t>
      </w:r>
      <w:r w:rsidR="00864A3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864A3D">
        <w:rPr>
          <w:rFonts w:ascii="Times New Roman" w:hAnsi="Times New Roman" w:cs="Times New Roman"/>
          <w:sz w:val="24"/>
          <w:szCs w:val="24"/>
        </w:rPr>
        <w:t xml:space="preserve">platnosti </w:t>
      </w:r>
      <w:r>
        <w:rPr>
          <w:rFonts w:ascii="Times New Roman" w:hAnsi="Times New Roman" w:cs="Times New Roman"/>
          <w:sz w:val="24"/>
          <w:szCs w:val="24"/>
        </w:rPr>
        <w:t xml:space="preserve">od 1. července 2023, jak </w:t>
      </w:r>
      <w:r w:rsidR="00F073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v návrhu zákona uv</w:t>
      </w:r>
      <w:r w:rsidR="00F0730B">
        <w:rPr>
          <w:rFonts w:ascii="Times New Roman" w:hAnsi="Times New Roman" w:cs="Times New Roman"/>
          <w:sz w:val="24"/>
          <w:szCs w:val="24"/>
        </w:rPr>
        <w:t>áděl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="00F0730B">
        <w:rPr>
          <w:rFonts w:ascii="Times New Roman" w:hAnsi="Times New Roman" w:cs="Times New Roman"/>
          <w:sz w:val="24"/>
          <w:szCs w:val="24"/>
        </w:rPr>
        <w:t xml:space="preserve">V polovině měsíce září 2023 MPSV ČR stáhlo novelu </w:t>
      </w:r>
      <w:r w:rsidR="00F0730B">
        <w:rPr>
          <w:rFonts w:ascii="Times New Roman" w:hAnsi="Times New Roman" w:cs="Times New Roman"/>
          <w:sz w:val="24"/>
          <w:szCs w:val="24"/>
        </w:rPr>
        <w:lastRenderedPageBreak/>
        <w:t>zákona č. 108/2006 Sb., o sociálních službách z legislativního procesu, takže v současné době není žádný návrh, který by řešil neúměrný propad hodnoty příspěvku na péči ve všech stupních.</w:t>
      </w:r>
    </w:p>
    <w:p w14:paraId="596486E0" w14:textId="7262718D" w:rsidR="00981C69" w:rsidRDefault="00864A3D" w:rsidP="00981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 toho s</w:t>
      </w:r>
      <w:r w:rsidR="00981C69">
        <w:rPr>
          <w:rFonts w:ascii="Times New Roman" w:hAnsi="Times New Roman" w:cs="Times New Roman"/>
          <w:sz w:val="24"/>
          <w:szCs w:val="24"/>
        </w:rPr>
        <w:t>oučasně došlo k výrazné redukci valorizace důchodů a připravovaný návrh MPSV ČR na novelizaci zákona č. 155/1995 Sb., o důchodovém pojištění signalizuje další významnou změnu valorizace důchodů v závislosti na míře inflace.</w:t>
      </w:r>
    </w:p>
    <w:p w14:paraId="2BC77A6C" w14:textId="45DA035D" w:rsidR="00F0730B" w:rsidRPr="00F0730B" w:rsidRDefault="00F0730B" w:rsidP="00981C6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 výše uvedeného se jeví, jako jediné možné řešení </w:t>
      </w:r>
      <w:r w:rsidR="00DE7896">
        <w:rPr>
          <w:rFonts w:ascii="Times New Roman" w:eastAsia="Calibri" w:hAnsi="Times New Roman" w:cs="Times New Roman"/>
          <w:bCs/>
          <w:sz w:val="24"/>
          <w:szCs w:val="24"/>
        </w:rPr>
        <w:t xml:space="preserve">schválit tzv. rychlou novelu zákona o sociálních službách, která by alespoň částečně řešila velmi složitou a nepřijatelnou situaci především u rodin, které pečují o osobu blízkou. </w:t>
      </w:r>
    </w:p>
    <w:p w14:paraId="34BA299A" w14:textId="77777777" w:rsidR="00981C69" w:rsidRPr="00647018" w:rsidRDefault="00981C69" w:rsidP="00981C69">
      <w:pPr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Odůvodnění:</w:t>
      </w:r>
    </w:p>
    <w:p w14:paraId="5CC879C8" w14:textId="40337CC8" w:rsidR="00C51D66" w:rsidRDefault="00981C69" w:rsidP="00457B81">
      <w:pPr>
        <w:pStyle w:val="l4"/>
        <w:spacing w:before="0" w:beforeAutospacing="0" w:after="0" w:afterAutospacing="0" w:line="276" w:lineRule="auto"/>
        <w:jc w:val="both"/>
        <w:rPr>
          <w:color w:val="000000"/>
        </w:rPr>
      </w:pPr>
      <w:r w:rsidRPr="00647018">
        <w:t xml:space="preserve">Navrhuje se </w:t>
      </w:r>
      <w:r w:rsidR="00F11F71">
        <w:t>v</w:t>
      </w:r>
      <w:r w:rsidR="00F11F71" w:rsidRPr="00E605DC">
        <w:rPr>
          <w:color w:val="000000"/>
        </w:rPr>
        <w:t>ýš</w:t>
      </w:r>
      <w:r w:rsidR="00F11F71">
        <w:rPr>
          <w:color w:val="000000"/>
        </w:rPr>
        <w:t>i</w:t>
      </w:r>
      <w:r w:rsidR="00F11F71" w:rsidRPr="00E605DC">
        <w:rPr>
          <w:color w:val="000000"/>
        </w:rPr>
        <w:t xml:space="preserve"> příspěvk</w:t>
      </w:r>
      <w:r w:rsidR="00457B81">
        <w:rPr>
          <w:color w:val="000000"/>
        </w:rPr>
        <w:t>ů</w:t>
      </w:r>
      <w:r w:rsidR="00F11F71">
        <w:rPr>
          <w:color w:val="000000"/>
        </w:rPr>
        <w:t xml:space="preserve"> na péči </w:t>
      </w:r>
      <w:r w:rsidR="00F11F71" w:rsidRPr="00E605DC">
        <w:rPr>
          <w:color w:val="000000"/>
        </w:rPr>
        <w:t xml:space="preserve">pro osoby do 18 let věku </w:t>
      </w:r>
      <w:r w:rsidR="00C51D66">
        <w:rPr>
          <w:color w:val="000000"/>
        </w:rPr>
        <w:t>upravit takto:</w:t>
      </w:r>
      <w:r w:rsidR="00F11F71">
        <w:rPr>
          <w:color w:val="000000"/>
        </w:rPr>
        <w:t xml:space="preserve"> </w:t>
      </w:r>
    </w:p>
    <w:p w14:paraId="3A597C4C" w14:textId="7180C76A" w:rsidR="00F11F71" w:rsidRDefault="00457B81" w:rsidP="00457B81">
      <w:pPr>
        <w:pStyle w:val="l4"/>
        <w:spacing w:before="0" w:beforeAutospacing="0" w:after="0" w:afterAutospacing="0" w:line="276" w:lineRule="auto"/>
        <w:jc w:val="both"/>
      </w:pPr>
      <w:r>
        <w:rPr>
          <w:color w:val="000000"/>
        </w:rPr>
        <w:t>V</w:t>
      </w:r>
      <w:r w:rsidR="00F11F71">
        <w:rPr>
          <w:color w:val="000000"/>
        </w:rPr>
        <w:t xml:space="preserve">e </w:t>
      </w:r>
      <w:r>
        <w:rPr>
          <w:color w:val="000000"/>
        </w:rPr>
        <w:t xml:space="preserve">všech </w:t>
      </w:r>
      <w:r w:rsidR="00F11F71">
        <w:rPr>
          <w:color w:val="000000"/>
        </w:rPr>
        <w:t>stupních</w:t>
      </w:r>
      <w:r>
        <w:rPr>
          <w:color w:val="000000"/>
        </w:rPr>
        <w:t xml:space="preserve"> příspěvku na péči se zvýšení částek </w:t>
      </w:r>
      <w:r w:rsidR="00F11F71">
        <w:rPr>
          <w:color w:val="000000"/>
        </w:rPr>
        <w:t>o deset procent</w:t>
      </w:r>
      <w:r>
        <w:rPr>
          <w:color w:val="000000"/>
        </w:rPr>
        <w:t xml:space="preserve"> měsíčně</w:t>
      </w:r>
      <w:r w:rsidR="00F11F71">
        <w:rPr>
          <w:color w:val="000000"/>
        </w:rPr>
        <w:t>.</w:t>
      </w:r>
      <w:r w:rsidR="00A621B9">
        <w:rPr>
          <w:color w:val="000000"/>
        </w:rPr>
        <w:t xml:space="preserve"> Předkladatelé jsou si vědomi toho, že zvýšení příspěvků na péči o deset procent nevyrovná propad jejich hodnoty, ale alespoň jej částečně zmírní. Tato uměřenost pramení z vědomí složité hospodářské situace České republiky.</w:t>
      </w:r>
      <w:r w:rsidR="00F11F71">
        <w:rPr>
          <w:color w:val="000000"/>
        </w:rPr>
        <w:t xml:space="preserve">  </w:t>
      </w:r>
    </w:p>
    <w:p w14:paraId="6E8F6C0E" w14:textId="77777777" w:rsidR="00F11F71" w:rsidRDefault="00F11F71" w:rsidP="00457B81">
      <w:pPr>
        <w:pStyle w:val="l4"/>
        <w:spacing w:before="0" w:beforeAutospacing="0" w:after="0" w:afterAutospacing="0" w:line="276" w:lineRule="auto"/>
        <w:jc w:val="both"/>
      </w:pPr>
    </w:p>
    <w:p w14:paraId="133BD766" w14:textId="570630EC" w:rsidR="00F11F71" w:rsidRPr="00E605DC" w:rsidRDefault="00981C69" w:rsidP="00457B81">
      <w:pPr>
        <w:pStyle w:val="l4"/>
        <w:spacing w:before="0" w:beforeAutospacing="0" w:after="0" w:afterAutospacing="0" w:line="276" w:lineRule="auto"/>
        <w:jc w:val="both"/>
        <w:rPr>
          <w:color w:val="000000"/>
        </w:rPr>
      </w:pPr>
      <w:r w:rsidRPr="00647018">
        <w:t xml:space="preserve">Současně </w:t>
      </w:r>
      <w:r w:rsidR="00062A92">
        <w:t xml:space="preserve">se </w:t>
      </w:r>
      <w:r w:rsidRPr="00647018">
        <w:t>navrhuje</w:t>
      </w:r>
      <w:r w:rsidR="00F11F71">
        <w:t xml:space="preserve"> </w:t>
      </w:r>
      <w:r w:rsidR="00F11F71">
        <w:rPr>
          <w:color w:val="000000"/>
        </w:rPr>
        <w:t>v</w:t>
      </w:r>
      <w:r w:rsidR="00F11F71" w:rsidRPr="00E605DC">
        <w:rPr>
          <w:color w:val="000000"/>
        </w:rPr>
        <w:t>ýš</w:t>
      </w:r>
      <w:r w:rsidR="00F11F71">
        <w:rPr>
          <w:color w:val="000000"/>
        </w:rPr>
        <w:t>i</w:t>
      </w:r>
      <w:r w:rsidR="00F11F71" w:rsidRPr="00E605DC">
        <w:rPr>
          <w:color w:val="000000"/>
        </w:rPr>
        <w:t xml:space="preserve"> příspěvku</w:t>
      </w:r>
      <w:r w:rsidR="00F11F71">
        <w:rPr>
          <w:color w:val="000000"/>
        </w:rPr>
        <w:t xml:space="preserve"> na péči</w:t>
      </w:r>
      <w:r w:rsidR="00F11F71" w:rsidRPr="00E605DC">
        <w:rPr>
          <w:color w:val="000000"/>
        </w:rPr>
        <w:t xml:space="preserve"> pro osoby starší 18 let </w:t>
      </w:r>
      <w:r w:rsidR="00C51D66">
        <w:rPr>
          <w:color w:val="000000"/>
        </w:rPr>
        <w:t>upravit</w:t>
      </w:r>
      <w:r w:rsidR="00F11F71">
        <w:rPr>
          <w:color w:val="000000"/>
        </w:rPr>
        <w:t xml:space="preserve"> takto:</w:t>
      </w:r>
    </w:p>
    <w:p w14:paraId="3C50E976" w14:textId="4E72BEF8" w:rsidR="009442ED" w:rsidRDefault="00C51D66" w:rsidP="00457B81">
      <w:pPr>
        <w:pStyle w:val="l4"/>
        <w:spacing w:before="0" w:beforeAutospacing="0" w:after="0" w:afterAutospacing="0" w:line="276" w:lineRule="auto"/>
        <w:jc w:val="both"/>
      </w:pPr>
      <w:r>
        <w:t xml:space="preserve">U příspěvku na péči v I. stupni se navrhuje zvýšit z 880,- Kč měsíčně na 2000,- Kč měsíčně. </w:t>
      </w:r>
      <w:r>
        <w:rPr>
          <w:color w:val="000000"/>
        </w:rPr>
        <w:t>Z</w:t>
      </w:r>
      <w:r w:rsidRPr="00647018">
        <w:t>výšení příspěvku na péči ve II</w:t>
      </w:r>
      <w:r>
        <w:t>.</w:t>
      </w:r>
      <w:r w:rsidRPr="00647018">
        <w:t xml:space="preserve"> stupni </w:t>
      </w:r>
      <w:r>
        <w:t xml:space="preserve">se navrhuje </w:t>
      </w:r>
      <w:r w:rsidRPr="00647018">
        <w:t>o 2000,- Kč</w:t>
      </w:r>
      <w:r w:rsidR="00A621B9">
        <w:t xml:space="preserve"> měsíčně</w:t>
      </w:r>
      <w:r w:rsidRPr="00647018">
        <w:t>, protože vlivem valorizací dochází k neustálému prohlubování rozdílu mezi II</w:t>
      </w:r>
      <w:r>
        <w:t>.</w:t>
      </w:r>
      <w:r w:rsidRPr="00647018">
        <w:t xml:space="preserve"> a III</w:t>
      </w:r>
      <w:r>
        <w:t>.</w:t>
      </w:r>
      <w:r w:rsidR="00A621B9">
        <w:t xml:space="preserve"> příspěvku na péči.</w:t>
      </w:r>
      <w:r w:rsidRPr="00647018">
        <w:t xml:space="preserve"> </w:t>
      </w:r>
      <w:r w:rsidR="00457B81">
        <w:t xml:space="preserve">Protože </w:t>
      </w:r>
      <w:r w:rsidR="00457B81" w:rsidRPr="00647018">
        <w:t>současn</w:t>
      </w:r>
      <w:r w:rsidR="00457B81">
        <w:t>á</w:t>
      </w:r>
      <w:r w:rsidR="00457B81" w:rsidRPr="00647018">
        <w:t xml:space="preserve"> hospodářsk</w:t>
      </w:r>
      <w:r w:rsidR="00457B81">
        <w:t>á</w:t>
      </w:r>
      <w:r w:rsidR="00457B81" w:rsidRPr="00647018">
        <w:t xml:space="preserve"> situac</w:t>
      </w:r>
      <w:r w:rsidR="00457B81">
        <w:t xml:space="preserve">e je </w:t>
      </w:r>
      <w:r w:rsidR="00457B81" w:rsidRPr="00647018">
        <w:t>složit</w:t>
      </w:r>
      <w:r w:rsidR="00457B81">
        <w:t>á</w:t>
      </w:r>
      <w:r w:rsidR="00457B81" w:rsidRPr="00647018">
        <w:t>, navrhuje</w:t>
      </w:r>
      <w:r w:rsidR="00457B81">
        <w:t xml:space="preserve"> s</w:t>
      </w:r>
      <w:r w:rsidR="00457B81" w:rsidRPr="00647018">
        <w:t xml:space="preserve">e pouze částečné vyrovnání rozdílu mezi </w:t>
      </w:r>
      <w:r w:rsidR="00457B81">
        <w:t>výše uvedenými stupni</w:t>
      </w:r>
      <w:r w:rsidR="00457B81" w:rsidRPr="00647018">
        <w:t xml:space="preserve"> tak, aby stupeň II</w:t>
      </w:r>
      <w:r w:rsidR="00457B81">
        <w:t>.</w:t>
      </w:r>
      <w:r w:rsidR="00457B81" w:rsidRPr="00647018">
        <w:t xml:space="preserve"> alespoň částečně odpovídal rozsahu poskytované péče. </w:t>
      </w:r>
      <w:r>
        <w:t xml:space="preserve">Dále se navrhuje zvýšení příspěvku na péči </w:t>
      </w:r>
      <w:r w:rsidR="00981C69" w:rsidRPr="00647018">
        <w:t>pro stupně III</w:t>
      </w:r>
      <w:r w:rsidR="00981C69">
        <w:t>.</w:t>
      </w:r>
      <w:r w:rsidR="00981C69" w:rsidRPr="00647018">
        <w:t xml:space="preserve"> a IV</w:t>
      </w:r>
      <w:r w:rsidR="00981C69">
        <w:t>.</w:t>
      </w:r>
      <w:r>
        <w:t xml:space="preserve"> o deset procent.</w:t>
      </w:r>
      <w:r w:rsidR="00981C69" w:rsidRPr="00647018">
        <w:t xml:space="preserve"> </w:t>
      </w:r>
    </w:p>
    <w:p w14:paraId="2CFC8DB0" w14:textId="77777777" w:rsidR="00457B81" w:rsidRPr="00F11F71" w:rsidRDefault="00457B81" w:rsidP="00457B81">
      <w:pPr>
        <w:pStyle w:val="l4"/>
        <w:spacing w:before="0" w:beforeAutospacing="0" w:after="0" w:afterAutospacing="0" w:line="276" w:lineRule="auto"/>
        <w:jc w:val="both"/>
      </w:pPr>
    </w:p>
    <w:p w14:paraId="2C5ECE7A" w14:textId="763EFF12" w:rsidR="00062A92" w:rsidRDefault="00C51D66" w:rsidP="00457B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DFB"/>
        </w:rPr>
      </w:pPr>
      <w:r>
        <w:rPr>
          <w:rFonts w:ascii="Times New Roman" w:eastAsia="Calibri" w:hAnsi="Times New Roman" w:cs="Times New Roman"/>
          <w:sz w:val="24"/>
          <w:szCs w:val="24"/>
        </w:rPr>
        <w:t>Předkladatelé zákona si d</w:t>
      </w:r>
      <w:r w:rsidR="00981C69">
        <w:rPr>
          <w:rFonts w:ascii="Times New Roman" w:eastAsia="Calibri" w:hAnsi="Times New Roman" w:cs="Times New Roman"/>
          <w:sz w:val="24"/>
          <w:szCs w:val="24"/>
        </w:rPr>
        <w:t>ovoluj</w:t>
      </w:r>
      <w:r>
        <w:rPr>
          <w:rFonts w:ascii="Times New Roman" w:eastAsia="Calibri" w:hAnsi="Times New Roman" w:cs="Times New Roman"/>
          <w:sz w:val="24"/>
          <w:szCs w:val="24"/>
        </w:rPr>
        <w:t>í</w:t>
      </w:r>
      <w:r w:rsidR="00981C69">
        <w:rPr>
          <w:rFonts w:ascii="Times New Roman" w:eastAsia="Calibri" w:hAnsi="Times New Roman" w:cs="Times New Roman"/>
          <w:sz w:val="24"/>
          <w:szCs w:val="24"/>
        </w:rPr>
        <w:t xml:space="preserve"> upozornit na dokument „</w:t>
      </w:r>
      <w:r w:rsidR="00981C69" w:rsidRPr="006677FF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Nová studie </w:t>
      </w:r>
      <w:proofErr w:type="spellStart"/>
      <w:r w:rsidR="00981C69" w:rsidRPr="006677FF">
        <w:rPr>
          <w:rFonts w:ascii="Times New Roman" w:hAnsi="Times New Roman" w:cs="Times New Roman"/>
          <w:sz w:val="24"/>
          <w:szCs w:val="24"/>
          <w:shd w:val="clear" w:color="auto" w:fill="FFFDFB"/>
        </w:rPr>
        <w:t>think</w:t>
      </w:r>
      <w:proofErr w:type="spellEnd"/>
      <w:r w:rsidR="00981C69" w:rsidRPr="006677FF">
        <w:rPr>
          <w:rFonts w:ascii="Times New Roman" w:hAnsi="Times New Roman" w:cs="Times New Roman"/>
          <w:sz w:val="24"/>
          <w:szCs w:val="24"/>
          <w:shd w:val="clear" w:color="auto" w:fill="FFFDFB"/>
        </w:rPr>
        <w:t>-tanku IDEA při Národohospodářském ústavu Akademie věd ČR</w:t>
      </w:r>
      <w:r w:rsidR="00981C69">
        <w:rPr>
          <w:rFonts w:ascii="Times New Roman" w:hAnsi="Times New Roman" w:cs="Times New Roman"/>
          <w:sz w:val="24"/>
          <w:szCs w:val="24"/>
          <w:shd w:val="clear" w:color="auto" w:fill="FFFDFB"/>
        </w:rPr>
        <w:t>“, který se zaměřil na kupní sílu jednotlivých</w:t>
      </w:r>
      <w:r w:rsidR="001C1AB1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 sociálních</w:t>
      </w:r>
      <w:r w:rsidR="00981C69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 dávek ve vztahu k míře inflace. Studie upozorňuje na </w:t>
      </w:r>
      <w:r w:rsidR="00062A92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velmi </w:t>
      </w:r>
      <w:r w:rsidR="001C1AB1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dramatický </w:t>
      </w:r>
      <w:r w:rsidR="00981C69">
        <w:rPr>
          <w:rFonts w:ascii="Times New Roman" w:hAnsi="Times New Roman" w:cs="Times New Roman"/>
          <w:sz w:val="24"/>
          <w:szCs w:val="24"/>
          <w:shd w:val="clear" w:color="auto" w:fill="FFFDFB"/>
        </w:rPr>
        <w:t>propad kupní síly příspěvku na péči ve II. stupni míry závislosti, kdy jeho reálná výše odpovídá hodnotě 73 % hodnoty z roku 2012</w:t>
      </w:r>
      <w:r w:rsidR="00457B81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 a dále hluboký propad hodnoty příspěvků na péči i v ostatních stupních míry závislosti.</w:t>
      </w:r>
      <w:r w:rsidR="00981C69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 Studie však nereflektuje letošní inflaci, takže hodnota příspěvku na péči je ve skutečnosti ještě nižší, než uvádí zmíněná studie.</w:t>
      </w:r>
    </w:p>
    <w:p w14:paraId="22C78FD5" w14:textId="1714402C" w:rsidR="004440AB" w:rsidRPr="004440AB" w:rsidRDefault="004440AB" w:rsidP="004440AB">
      <w:pPr>
        <w:pStyle w:val="Normlnweb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440AB">
        <w:rPr>
          <w:rFonts w:ascii="Times New Roman" w:hAnsi="Times New Roman"/>
          <w:b/>
          <w:bCs/>
          <w:sz w:val="24"/>
          <w:szCs w:val="24"/>
        </w:rPr>
        <w:t xml:space="preserve">Odůvodnění návrhu na vyslovení souhlasu Poslaneckou sněmovnou v prvém čtení </w:t>
      </w:r>
    </w:p>
    <w:p w14:paraId="5CE5B5F8" w14:textId="77777777" w:rsidR="004440AB" w:rsidRPr="001C1AB1" w:rsidRDefault="004440AB" w:rsidP="004440A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AB1">
        <w:rPr>
          <w:rFonts w:ascii="Times New Roman" w:hAnsi="Times New Roman" w:cs="Times New Roman"/>
          <w:b/>
          <w:bCs/>
          <w:sz w:val="24"/>
          <w:szCs w:val="24"/>
          <w:u w:val="single"/>
        </w:rPr>
        <w:t>S ohledem na prudký nárůst globálních cen energií vedeni snahou o co nejrychlejší zmírnění dopadů, se navrhuje, aby s návrhem zákona byl vysloven souhlas Poslaneckou sněmovnou Parlamentu České republiky v prvém čtení podle § 90 odst. 2 zákona č. 90/1995 Sb., o jednacím řádu Poslanecké sněmovny, ve znění pozdějších předpisů.</w:t>
      </w:r>
    </w:p>
    <w:p w14:paraId="6648A6DA" w14:textId="77777777" w:rsidR="009442ED" w:rsidRDefault="009442ED" w:rsidP="00981C69">
      <w:pPr>
        <w:jc w:val="both"/>
        <w:rPr>
          <w:rFonts w:ascii="Times New Roman" w:hAnsi="Times New Roman" w:cs="Times New Roman"/>
          <w:sz w:val="24"/>
          <w:szCs w:val="24"/>
          <w:shd w:val="clear" w:color="auto" w:fill="FFFDFB"/>
        </w:rPr>
      </w:pPr>
    </w:p>
    <w:p w14:paraId="3B7448C8" w14:textId="77777777" w:rsidR="00076DBF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</w:pPr>
      <w:r w:rsidRPr="006A63AC">
        <w:t>Zhodnocení souladu navrhované právní úpravy s ústavním pořádkem České republiky, mezinárodními smlouvami, jimiž je Česká republika vázána, s</w:t>
      </w:r>
      <w:r>
        <w:t> </w:t>
      </w:r>
      <w:r w:rsidRPr="006A63AC">
        <w:t xml:space="preserve">předpisy </w:t>
      </w:r>
      <w:r w:rsidRPr="006A63AC">
        <w:lastRenderedPageBreak/>
        <w:t>Evropské unie, judikaturou soudních orgánů Evropské unie a</w:t>
      </w:r>
      <w:r>
        <w:t> </w:t>
      </w:r>
      <w:r w:rsidRPr="006A63AC">
        <w:t>obecnými právními zásadami práva Evropské unie a judikaturou ESLP</w:t>
      </w:r>
    </w:p>
    <w:p w14:paraId="6F6FF957" w14:textId="77777777" w:rsidR="009442ED" w:rsidRDefault="009442ED" w:rsidP="009442ED">
      <w:pPr>
        <w:rPr>
          <w:rFonts w:ascii="Times New Roman" w:hAnsi="Times New Roman" w:cs="Times New Roman"/>
          <w:sz w:val="24"/>
          <w:szCs w:val="24"/>
        </w:rPr>
      </w:pPr>
      <w:r w:rsidRPr="009442ED">
        <w:rPr>
          <w:rFonts w:ascii="Times New Roman" w:hAnsi="Times New Roman" w:cs="Times New Roman"/>
          <w:sz w:val="24"/>
          <w:szCs w:val="24"/>
        </w:rPr>
        <w:t>Změna návrhu zákona je v souladu s Ústavou České republiky a s Listinou základních práv a svobod (dále jen „Listina“), stejně jako s ostatními právními předpisy.</w:t>
      </w:r>
    </w:p>
    <w:p w14:paraId="203ECF92" w14:textId="6077DAF5" w:rsidR="009442ED" w:rsidRDefault="009442ED" w:rsidP="00B61333">
      <w:pPr>
        <w:jc w:val="both"/>
        <w:rPr>
          <w:rFonts w:ascii="Times New Roman" w:hAnsi="Times New Roman" w:cs="Times New Roman"/>
          <w:sz w:val="24"/>
          <w:szCs w:val="24"/>
        </w:rPr>
      </w:pPr>
      <w:r w:rsidRPr="00B61333">
        <w:rPr>
          <w:rFonts w:ascii="Times New Roman" w:hAnsi="Times New Roman" w:cs="Times New Roman"/>
          <w:sz w:val="24"/>
          <w:szCs w:val="24"/>
        </w:rPr>
        <w:t>Navrhovaná právní úprava není v rozporu s mezinárodními smlouvami, jimiž je Česká republika vázána. Naopak navrhovaná změna vychází z Úmluvy</w:t>
      </w:r>
      <w:r w:rsidR="00062A92">
        <w:rPr>
          <w:rFonts w:ascii="Times New Roman" w:hAnsi="Times New Roman" w:cs="Times New Roman"/>
          <w:sz w:val="24"/>
          <w:szCs w:val="24"/>
        </w:rPr>
        <w:t xml:space="preserve"> </w:t>
      </w:r>
      <w:r w:rsidR="00A334BB">
        <w:rPr>
          <w:rFonts w:ascii="Times New Roman" w:hAnsi="Times New Roman" w:cs="Times New Roman"/>
          <w:sz w:val="24"/>
          <w:szCs w:val="24"/>
        </w:rPr>
        <w:t xml:space="preserve">OSN </w:t>
      </w:r>
      <w:r w:rsidR="00062A92">
        <w:rPr>
          <w:rFonts w:ascii="Times New Roman" w:hAnsi="Times New Roman" w:cs="Times New Roman"/>
          <w:sz w:val="24"/>
          <w:szCs w:val="24"/>
        </w:rPr>
        <w:t>o právech</w:t>
      </w:r>
      <w:r w:rsidRPr="00B61333">
        <w:rPr>
          <w:rFonts w:ascii="Times New Roman" w:hAnsi="Times New Roman" w:cs="Times New Roman"/>
          <w:sz w:val="24"/>
          <w:szCs w:val="24"/>
        </w:rPr>
        <w:t xml:space="preserve"> osob se zdravotním postižením, která je součástí právního řádu České republiky pod číslem 10/2010 Sb.</w:t>
      </w:r>
      <w:r w:rsidR="00457B81">
        <w:rPr>
          <w:rFonts w:ascii="Times New Roman" w:hAnsi="Times New Roman" w:cs="Times New Roman"/>
          <w:sz w:val="24"/>
          <w:szCs w:val="24"/>
        </w:rPr>
        <w:t xml:space="preserve"> </w:t>
      </w:r>
      <w:r w:rsidRPr="00B61333">
        <w:rPr>
          <w:rFonts w:ascii="Times New Roman" w:hAnsi="Times New Roman" w:cs="Times New Roman"/>
          <w:sz w:val="24"/>
          <w:szCs w:val="24"/>
        </w:rPr>
        <w:t>m.</w:t>
      </w:r>
      <w:r w:rsidR="00457B81">
        <w:rPr>
          <w:rFonts w:ascii="Times New Roman" w:hAnsi="Times New Roman" w:cs="Times New Roman"/>
          <w:sz w:val="24"/>
          <w:szCs w:val="24"/>
        </w:rPr>
        <w:t xml:space="preserve"> </w:t>
      </w:r>
      <w:r w:rsidRPr="00B61333">
        <w:rPr>
          <w:rFonts w:ascii="Times New Roman" w:hAnsi="Times New Roman" w:cs="Times New Roman"/>
          <w:sz w:val="24"/>
          <w:szCs w:val="24"/>
        </w:rPr>
        <w:t>s.</w:t>
      </w:r>
    </w:p>
    <w:p w14:paraId="6FE628ED" w14:textId="6BC417D4" w:rsidR="00B61333" w:rsidRPr="00B61333" w:rsidRDefault="00B61333" w:rsidP="00B61333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61333">
        <w:rPr>
          <w:rFonts w:ascii="Times New Roman" w:hAnsi="Times New Roman" w:cs="Times New Roman"/>
          <w:sz w:val="24"/>
          <w:szCs w:val="24"/>
        </w:rPr>
        <w:t>Pozměňovací návrh neodporuje předpisům Evropské unie, judikatuře soudních orgánů Evropské unie a obecným právním zásadám práva Evropské unie.</w:t>
      </w:r>
    </w:p>
    <w:p w14:paraId="5112B57F" w14:textId="77777777" w:rsidR="00B61333" w:rsidRPr="00B61333" w:rsidRDefault="00B61333" w:rsidP="00B61333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7480C2" w14:textId="77777777" w:rsidR="00076DBF" w:rsidRPr="00D62EB6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</w:pPr>
      <w:r w:rsidRPr="00D62EB6">
        <w:t>Předpokládaný hospodářský a finanční dosah navrhované právní úpravy na státní rozpočet</w:t>
      </w:r>
      <w:r>
        <w:t>,</w:t>
      </w:r>
      <w:r w:rsidRPr="00D62EB6">
        <w:t xml:space="preserve"> ostatní veřejné rozpočty</w:t>
      </w:r>
      <w:r>
        <w:t xml:space="preserve"> a na podnikatelské prostředí České republiky</w:t>
      </w:r>
    </w:p>
    <w:p w14:paraId="79FC503D" w14:textId="29D85CDA" w:rsidR="00B61333" w:rsidRDefault="00076DBF" w:rsidP="00B61333">
      <w:pPr>
        <w:jc w:val="both"/>
        <w:rPr>
          <w:rFonts w:ascii="Times New Roman" w:hAnsi="Times New Roman" w:cs="Times New Roman"/>
          <w:sz w:val="24"/>
          <w:szCs w:val="24"/>
        </w:rPr>
      </w:pPr>
      <w:r w:rsidRPr="00B61333">
        <w:rPr>
          <w:rFonts w:ascii="Times New Roman" w:hAnsi="Times New Roman" w:cs="Times New Roman"/>
          <w:sz w:val="24"/>
          <w:szCs w:val="24"/>
        </w:rPr>
        <w:t xml:space="preserve">Bezprostřední </w:t>
      </w:r>
      <w:r w:rsidR="00B61333">
        <w:rPr>
          <w:rFonts w:ascii="Times New Roman" w:hAnsi="Times New Roman" w:cs="Times New Roman"/>
          <w:sz w:val="24"/>
          <w:szCs w:val="24"/>
        </w:rPr>
        <w:t>finanční</w:t>
      </w:r>
      <w:r w:rsidRPr="00B61333">
        <w:rPr>
          <w:rFonts w:ascii="Times New Roman" w:hAnsi="Times New Roman" w:cs="Times New Roman"/>
          <w:sz w:val="24"/>
          <w:szCs w:val="24"/>
        </w:rPr>
        <w:t xml:space="preserve"> dopad navrhované úpravy na státní rozpočet lze očekávat</w:t>
      </w:r>
      <w:r w:rsidR="00B61333">
        <w:rPr>
          <w:rFonts w:ascii="Times New Roman" w:hAnsi="Times New Roman" w:cs="Times New Roman"/>
          <w:sz w:val="24"/>
          <w:szCs w:val="24"/>
        </w:rPr>
        <w:t xml:space="preserve"> směrem k mírnému navýšení nákladů.</w:t>
      </w:r>
      <w:r w:rsidRPr="00B61333">
        <w:rPr>
          <w:rFonts w:ascii="Times New Roman" w:hAnsi="Times New Roman" w:cs="Times New Roman"/>
          <w:sz w:val="24"/>
          <w:szCs w:val="24"/>
        </w:rPr>
        <w:t xml:space="preserve"> </w:t>
      </w:r>
      <w:r w:rsidR="00B61333" w:rsidRPr="00FB746D">
        <w:rPr>
          <w:rFonts w:ascii="Times New Roman" w:hAnsi="Times New Roman" w:cs="Times New Roman"/>
          <w:sz w:val="24"/>
          <w:szCs w:val="24"/>
          <w:shd w:val="clear" w:color="auto" w:fill="FFFDFB"/>
        </w:rPr>
        <w:t xml:space="preserve">V rozpočtu kapitoly MPSV ČR je na příspěvek na péči rozpočtována částka ve výši </w:t>
      </w:r>
      <w:r w:rsidR="00B61333" w:rsidRPr="00FB746D">
        <w:rPr>
          <w:rFonts w:ascii="Times New Roman" w:hAnsi="Times New Roman" w:cs="Times New Roman"/>
          <w:sz w:val="24"/>
          <w:szCs w:val="24"/>
        </w:rPr>
        <w:t>37 615 482 820,- Kč</w:t>
      </w:r>
      <w:r w:rsidR="00B61333">
        <w:rPr>
          <w:rFonts w:ascii="Times New Roman" w:hAnsi="Times New Roman" w:cs="Times New Roman"/>
          <w:sz w:val="24"/>
          <w:szCs w:val="24"/>
        </w:rPr>
        <w:t>.</w:t>
      </w:r>
      <w:r w:rsidR="00B61333" w:rsidRPr="00FB746D">
        <w:rPr>
          <w:rFonts w:ascii="Times New Roman" w:hAnsi="Times New Roman" w:cs="Times New Roman"/>
          <w:sz w:val="24"/>
          <w:szCs w:val="24"/>
        </w:rPr>
        <w:t xml:space="preserve"> </w:t>
      </w:r>
      <w:r w:rsidR="00B61333">
        <w:rPr>
          <w:rFonts w:ascii="Times New Roman" w:hAnsi="Times New Roman" w:cs="Times New Roman"/>
          <w:sz w:val="24"/>
          <w:szCs w:val="24"/>
        </w:rPr>
        <w:t>V</w:t>
      </w:r>
      <w:r w:rsidR="00B61333" w:rsidRPr="00FB746D">
        <w:rPr>
          <w:rFonts w:ascii="Times New Roman" w:hAnsi="Times New Roman" w:cs="Times New Roman"/>
          <w:sz w:val="24"/>
          <w:szCs w:val="24"/>
        </w:rPr>
        <w:t xml:space="preserve">zhledem k tomu, že podle </w:t>
      </w:r>
      <w:r w:rsidR="00B61333">
        <w:rPr>
          <w:rFonts w:ascii="Times New Roman" w:hAnsi="Times New Roman" w:cs="Times New Roman"/>
          <w:sz w:val="24"/>
          <w:szCs w:val="24"/>
        </w:rPr>
        <w:t xml:space="preserve">oficiálních </w:t>
      </w:r>
      <w:r w:rsidR="00B61333" w:rsidRPr="00FB746D">
        <w:rPr>
          <w:rFonts w:ascii="Times New Roman" w:hAnsi="Times New Roman" w:cs="Times New Roman"/>
          <w:sz w:val="24"/>
          <w:szCs w:val="24"/>
        </w:rPr>
        <w:t xml:space="preserve">statistických dat </w:t>
      </w:r>
      <w:r w:rsidR="00B61333">
        <w:rPr>
          <w:rFonts w:ascii="Times New Roman" w:hAnsi="Times New Roman" w:cs="Times New Roman"/>
          <w:sz w:val="24"/>
          <w:szCs w:val="24"/>
        </w:rPr>
        <w:t xml:space="preserve">ČSÚ došlo k poklesu příjemců příspěvků na péči, lze předpokládat, že tato částka nebude překročena, viz přiloženou tabulku z roku 2021. Pokles je způsoben následky </w:t>
      </w:r>
      <w:r w:rsidR="0014038F">
        <w:rPr>
          <w:rFonts w:ascii="Times New Roman" w:hAnsi="Times New Roman" w:cs="Times New Roman"/>
          <w:sz w:val="24"/>
          <w:szCs w:val="24"/>
        </w:rPr>
        <w:t xml:space="preserve">nemoci </w:t>
      </w:r>
      <w:r w:rsidR="00B61333">
        <w:rPr>
          <w:rFonts w:ascii="Times New Roman" w:hAnsi="Times New Roman" w:cs="Times New Roman"/>
          <w:sz w:val="24"/>
          <w:szCs w:val="24"/>
        </w:rPr>
        <w:t>covid-19, který se projevil vyšší úmrtností lidí nad 60+ let. Návrh předpokládá v zásadě 10 % navýšení příspěvku na péči ve všech stupních s výjimkou I. stupně míry závislosti u dospělých osob, kd</w:t>
      </w:r>
      <w:r w:rsidR="00457B81">
        <w:rPr>
          <w:rFonts w:ascii="Times New Roman" w:hAnsi="Times New Roman" w:cs="Times New Roman"/>
          <w:sz w:val="24"/>
          <w:szCs w:val="24"/>
        </w:rPr>
        <w:t xml:space="preserve">e se </w:t>
      </w:r>
      <w:r w:rsidR="00B61333">
        <w:rPr>
          <w:rFonts w:ascii="Times New Roman" w:hAnsi="Times New Roman" w:cs="Times New Roman"/>
          <w:sz w:val="24"/>
          <w:szCs w:val="24"/>
        </w:rPr>
        <w:t>navrhuje zvýšení příspěvku</w:t>
      </w:r>
      <w:r w:rsidR="00457B81">
        <w:rPr>
          <w:rFonts w:ascii="Times New Roman" w:hAnsi="Times New Roman" w:cs="Times New Roman"/>
          <w:sz w:val="24"/>
          <w:szCs w:val="24"/>
        </w:rPr>
        <w:t xml:space="preserve"> </w:t>
      </w:r>
      <w:r w:rsidR="00A621B9">
        <w:rPr>
          <w:rFonts w:ascii="Times New Roman" w:hAnsi="Times New Roman" w:cs="Times New Roman"/>
          <w:sz w:val="24"/>
          <w:szCs w:val="24"/>
        </w:rPr>
        <w:t>na</w:t>
      </w:r>
      <w:r w:rsidR="00457B81">
        <w:rPr>
          <w:rFonts w:ascii="Times New Roman" w:hAnsi="Times New Roman" w:cs="Times New Roman"/>
          <w:sz w:val="24"/>
          <w:szCs w:val="24"/>
        </w:rPr>
        <w:t xml:space="preserve"> 2000,- Kč</w:t>
      </w:r>
      <w:r w:rsidR="00B61333">
        <w:rPr>
          <w:rFonts w:ascii="Times New Roman" w:hAnsi="Times New Roman" w:cs="Times New Roman"/>
          <w:sz w:val="24"/>
          <w:szCs w:val="24"/>
        </w:rPr>
        <w:t xml:space="preserve"> a dále s výjimkou II. stupně míry závislosti také u dospělých osob, kde navrhujeme vyšší navýšení</w:t>
      </w:r>
      <w:r w:rsidR="00A621B9">
        <w:rPr>
          <w:rFonts w:ascii="Times New Roman" w:hAnsi="Times New Roman" w:cs="Times New Roman"/>
          <w:sz w:val="24"/>
          <w:szCs w:val="24"/>
        </w:rPr>
        <w:t xml:space="preserve"> o 2000,- Kč.</w:t>
      </w:r>
      <w:r w:rsidR="00B6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F8F1" w14:textId="430CAE15" w:rsidR="00076DBF" w:rsidRDefault="00B61333" w:rsidP="007933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EBE">
        <w:rPr>
          <w:rFonts w:ascii="Times New Roman" w:hAnsi="Times New Roman" w:cs="Times New Roman"/>
          <w:b/>
          <w:bCs/>
          <w:sz w:val="24"/>
          <w:szCs w:val="24"/>
        </w:rPr>
        <w:t>S přihlédnutím k uvedeným výjimkám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počtu příjemců dávky v jednotlivých stupních,</w:t>
      </w:r>
      <w:r w:rsidRPr="00063EBE">
        <w:rPr>
          <w:rFonts w:ascii="Times New Roman" w:hAnsi="Times New Roman" w:cs="Times New Roman"/>
          <w:b/>
          <w:bCs/>
          <w:sz w:val="24"/>
          <w:szCs w:val="24"/>
        </w:rPr>
        <w:t xml:space="preserve"> lze odhadnout, že návrh by vedl k růstu ročních výdajů </w:t>
      </w:r>
      <w:r w:rsidR="0014038F">
        <w:rPr>
          <w:rFonts w:ascii="Times New Roman" w:hAnsi="Times New Roman" w:cs="Times New Roman"/>
          <w:b/>
          <w:bCs/>
          <w:sz w:val="24"/>
          <w:szCs w:val="24"/>
        </w:rPr>
        <w:t xml:space="preserve">státního rozpočtu </w:t>
      </w:r>
      <w:r w:rsidRPr="00063EBE">
        <w:rPr>
          <w:rFonts w:ascii="Times New Roman" w:hAnsi="Times New Roman" w:cs="Times New Roman"/>
          <w:b/>
          <w:bCs/>
          <w:sz w:val="24"/>
          <w:szCs w:val="24"/>
        </w:rPr>
        <w:t xml:space="preserve">na příspěvek na péči maximálně o 10 % proti současné výši výdajů, tedy asi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063EBE">
        <w:rPr>
          <w:rFonts w:ascii="Times New Roman" w:hAnsi="Times New Roman" w:cs="Times New Roman"/>
          <w:b/>
          <w:bCs/>
          <w:sz w:val="24"/>
          <w:szCs w:val="24"/>
        </w:rPr>
        <w:t>3 760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3EBE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063EBE">
        <w:rPr>
          <w:rFonts w:ascii="Times New Roman" w:hAnsi="Times New Roman" w:cs="Times New Roman"/>
          <w:b/>
          <w:bCs/>
          <w:sz w:val="24"/>
          <w:szCs w:val="24"/>
        </w:rPr>
        <w:t>,- Kč</w:t>
      </w:r>
      <w:r w:rsidR="00A621B9">
        <w:rPr>
          <w:rFonts w:ascii="Times New Roman" w:hAnsi="Times New Roman" w:cs="Times New Roman"/>
          <w:b/>
          <w:bCs/>
          <w:sz w:val="24"/>
          <w:szCs w:val="24"/>
        </w:rPr>
        <w:t xml:space="preserve"> + zvýšení částky u I. stupně příspěvku na péči u osob starších 18 let o 1120,- Kč a zvýšení výše příspěvku na péči ve II. stupni u osob starších 18 let. Lze odhadnou</w:t>
      </w:r>
      <w:r w:rsidR="00793343">
        <w:rPr>
          <w:rFonts w:ascii="Times New Roman" w:hAnsi="Times New Roman" w:cs="Times New Roman"/>
          <w:b/>
          <w:bCs/>
          <w:sz w:val="24"/>
          <w:szCs w:val="24"/>
        </w:rPr>
        <w:t xml:space="preserve">t, že celkové roční výdaje státního rozpočtu na příspěvek na péči by se zvýšily celkem o 5 mld. Kč. </w:t>
      </w:r>
    </w:p>
    <w:p w14:paraId="7225C990" w14:textId="0183F8ED" w:rsidR="0014038F" w:rsidRPr="0014038F" w:rsidRDefault="0014038F" w:rsidP="0014038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8F">
        <w:rPr>
          <w:rFonts w:ascii="Times New Roman" w:hAnsi="Times New Roman" w:cs="Times New Roman"/>
          <w:sz w:val="24"/>
          <w:szCs w:val="24"/>
        </w:rPr>
        <w:t xml:space="preserve">Vliv na ostatní veřejné rozpočty se nepředpokládá. Vliv na podnikatelské prostředí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038F">
        <w:rPr>
          <w:rFonts w:ascii="Times New Roman" w:hAnsi="Times New Roman" w:cs="Times New Roman"/>
          <w:sz w:val="24"/>
          <w:szCs w:val="24"/>
        </w:rPr>
        <w:t>eské republiky může být kladný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4038F">
        <w:rPr>
          <w:rFonts w:ascii="Times New Roman" w:hAnsi="Times New Roman" w:cs="Times New Roman"/>
          <w:sz w:val="24"/>
          <w:szCs w:val="24"/>
        </w:rPr>
        <w:t>měrem k registrovaným poskytovatelům sociálních služeb.</w:t>
      </w:r>
    </w:p>
    <w:p w14:paraId="59940D97" w14:textId="77777777" w:rsidR="0014038F" w:rsidRDefault="0014038F" w:rsidP="00B61333">
      <w:pPr>
        <w:rPr>
          <w:szCs w:val="24"/>
        </w:rPr>
      </w:pPr>
    </w:p>
    <w:p w14:paraId="6872F23E" w14:textId="77777777" w:rsidR="00076DBF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</w:pPr>
      <w:r w:rsidRPr="006A63AC">
        <w:t>Zhodnocení sociální</w:t>
      </w:r>
      <w:r>
        <w:t>ch</w:t>
      </w:r>
      <w:r w:rsidRPr="006A63AC">
        <w:t xml:space="preserve"> dopadů, včetně dopadů na specifické skupiny obyvatel, </w:t>
      </w:r>
      <w:r w:rsidRPr="00603D3A">
        <w:t>zejména osoby sociálně slabé, osoby se zdravotním postižením a národnostní menšiny, dopadů na ochranu práv dětí a dopadů na životní prostředí</w:t>
      </w:r>
    </w:p>
    <w:p w14:paraId="1D8DD8CD" w14:textId="79E29DF2" w:rsidR="00076DBF" w:rsidRDefault="00076DBF" w:rsidP="0014038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8F">
        <w:rPr>
          <w:rFonts w:ascii="Times New Roman" w:hAnsi="Times New Roman" w:cs="Times New Roman"/>
          <w:sz w:val="24"/>
          <w:szCs w:val="24"/>
        </w:rPr>
        <w:t xml:space="preserve">Očekává se </w:t>
      </w:r>
      <w:r w:rsidR="004440AB">
        <w:rPr>
          <w:rFonts w:ascii="Times New Roman" w:hAnsi="Times New Roman" w:cs="Times New Roman"/>
          <w:sz w:val="24"/>
          <w:szCs w:val="24"/>
        </w:rPr>
        <w:t xml:space="preserve">velmi </w:t>
      </w:r>
      <w:r w:rsidRPr="0014038F">
        <w:rPr>
          <w:rFonts w:ascii="Times New Roman" w:hAnsi="Times New Roman" w:cs="Times New Roman"/>
          <w:sz w:val="24"/>
          <w:szCs w:val="24"/>
        </w:rPr>
        <w:t xml:space="preserve">pozitivní dopad navrhované úpravy na skupinu </w:t>
      </w:r>
      <w:r w:rsidR="004440AB">
        <w:rPr>
          <w:rFonts w:ascii="Times New Roman" w:hAnsi="Times New Roman" w:cs="Times New Roman"/>
          <w:sz w:val="24"/>
          <w:szCs w:val="24"/>
        </w:rPr>
        <w:t>osob se zdravotním postižením, zejména</w:t>
      </w:r>
      <w:r w:rsidR="00767323">
        <w:rPr>
          <w:rFonts w:ascii="Times New Roman" w:hAnsi="Times New Roman" w:cs="Times New Roman"/>
          <w:sz w:val="24"/>
          <w:szCs w:val="24"/>
        </w:rPr>
        <w:t xml:space="preserve"> </w:t>
      </w:r>
      <w:r w:rsidR="001C1AB1">
        <w:rPr>
          <w:rFonts w:ascii="Times New Roman" w:hAnsi="Times New Roman" w:cs="Times New Roman"/>
          <w:sz w:val="24"/>
          <w:szCs w:val="24"/>
        </w:rPr>
        <w:t xml:space="preserve">pak </w:t>
      </w:r>
      <w:r w:rsidR="00767323">
        <w:rPr>
          <w:rFonts w:ascii="Times New Roman" w:hAnsi="Times New Roman" w:cs="Times New Roman"/>
          <w:sz w:val="24"/>
          <w:szCs w:val="24"/>
        </w:rPr>
        <w:t>na skupinu osob závislých na pomoci druhé osoby při zvládání základních životních potřeb. Pozitivní dopad bude výraznější skupiny osob se zdravotním postižením, kter</w:t>
      </w:r>
      <w:r w:rsidR="00FA45CB">
        <w:rPr>
          <w:rFonts w:ascii="Times New Roman" w:hAnsi="Times New Roman" w:cs="Times New Roman"/>
          <w:sz w:val="24"/>
          <w:szCs w:val="24"/>
        </w:rPr>
        <w:t>é</w:t>
      </w:r>
      <w:r w:rsidR="00767323">
        <w:rPr>
          <w:rFonts w:ascii="Times New Roman" w:hAnsi="Times New Roman" w:cs="Times New Roman"/>
          <w:sz w:val="24"/>
          <w:szCs w:val="24"/>
        </w:rPr>
        <w:t xml:space="preserve"> jsou zároveň osoby sociálně slabé. Změna zajistí těmto osobám větší množství sociálních služeb a lepší zajištění jejich základních životních potřeb. Zvýšení příspěvku na péči alespoň částečně vrací jeho hodnotu </w:t>
      </w:r>
      <w:r w:rsidR="001C1AB1">
        <w:rPr>
          <w:rFonts w:ascii="Times New Roman" w:hAnsi="Times New Roman" w:cs="Times New Roman"/>
          <w:sz w:val="24"/>
          <w:szCs w:val="24"/>
        </w:rPr>
        <w:t xml:space="preserve">blíže </w:t>
      </w:r>
      <w:r w:rsidR="00767323">
        <w:rPr>
          <w:rFonts w:ascii="Times New Roman" w:hAnsi="Times New Roman" w:cs="Times New Roman"/>
          <w:sz w:val="24"/>
          <w:szCs w:val="24"/>
        </w:rPr>
        <w:t xml:space="preserve">k jeho dřívější úrovni. I když ani tato změna </w:t>
      </w:r>
      <w:r w:rsidR="00767323">
        <w:rPr>
          <w:rFonts w:ascii="Times New Roman" w:hAnsi="Times New Roman" w:cs="Times New Roman"/>
          <w:sz w:val="24"/>
          <w:szCs w:val="24"/>
        </w:rPr>
        <w:lastRenderedPageBreak/>
        <w:t>nepokryje v plném rozsahu snížení hodnoty příspěvku způsobené velmi vysokou inflací z posledního období</w:t>
      </w:r>
      <w:r w:rsidR="00D1687D">
        <w:rPr>
          <w:rFonts w:ascii="Times New Roman" w:hAnsi="Times New Roman" w:cs="Times New Roman"/>
          <w:sz w:val="24"/>
          <w:szCs w:val="24"/>
        </w:rPr>
        <w:t xml:space="preserve"> a současně </w:t>
      </w:r>
      <w:r w:rsidR="00DB309B">
        <w:rPr>
          <w:rFonts w:ascii="Times New Roman" w:hAnsi="Times New Roman" w:cs="Times New Roman"/>
          <w:sz w:val="24"/>
          <w:szCs w:val="24"/>
        </w:rPr>
        <w:t xml:space="preserve">výrazným </w:t>
      </w:r>
      <w:r w:rsidR="00D1687D">
        <w:rPr>
          <w:rFonts w:ascii="Times New Roman" w:hAnsi="Times New Roman" w:cs="Times New Roman"/>
          <w:sz w:val="24"/>
          <w:szCs w:val="24"/>
        </w:rPr>
        <w:t>zvýšení</w:t>
      </w:r>
      <w:r w:rsidR="00DB309B">
        <w:rPr>
          <w:rFonts w:ascii="Times New Roman" w:hAnsi="Times New Roman" w:cs="Times New Roman"/>
          <w:sz w:val="24"/>
          <w:szCs w:val="24"/>
        </w:rPr>
        <w:t>m</w:t>
      </w:r>
      <w:r w:rsidR="00D1687D">
        <w:rPr>
          <w:rFonts w:ascii="Times New Roman" w:hAnsi="Times New Roman" w:cs="Times New Roman"/>
          <w:sz w:val="24"/>
          <w:szCs w:val="24"/>
        </w:rPr>
        <w:t xml:space="preserve"> hodinové sazby za poskytování sociálních služeb</w:t>
      </w:r>
      <w:r w:rsidR="00767323">
        <w:rPr>
          <w:rFonts w:ascii="Times New Roman" w:hAnsi="Times New Roman" w:cs="Times New Roman"/>
          <w:sz w:val="24"/>
          <w:szCs w:val="24"/>
        </w:rPr>
        <w:t>.</w:t>
      </w:r>
      <w:r w:rsidR="00FA45CB">
        <w:rPr>
          <w:rFonts w:ascii="Times New Roman" w:hAnsi="Times New Roman" w:cs="Times New Roman"/>
          <w:sz w:val="24"/>
          <w:szCs w:val="24"/>
        </w:rPr>
        <w:t xml:space="preserve"> </w:t>
      </w:r>
      <w:r w:rsidR="00FA45CB" w:rsidRPr="00BB6869">
        <w:rPr>
          <w:rFonts w:ascii="Times New Roman" w:hAnsi="Times New Roman" w:cs="Times New Roman"/>
          <w:sz w:val="24"/>
          <w:szCs w:val="24"/>
        </w:rPr>
        <w:t>Navrhovaná výše zvýšení je kompromisním řešením, vycházejícím ze současné ekonomické situace v České republice a plně nekompenzuje propad hodnoty příspěvku na péči z posledních let.</w:t>
      </w:r>
      <w:r w:rsidR="00793343">
        <w:rPr>
          <w:rFonts w:ascii="Times New Roman" w:hAnsi="Times New Roman" w:cs="Times New Roman"/>
          <w:sz w:val="24"/>
          <w:szCs w:val="24"/>
        </w:rPr>
        <w:t xml:space="preserve"> </w:t>
      </w:r>
      <w:r w:rsidRPr="0014038F">
        <w:rPr>
          <w:rFonts w:ascii="Times New Roman" w:hAnsi="Times New Roman" w:cs="Times New Roman"/>
          <w:sz w:val="24"/>
          <w:szCs w:val="24"/>
        </w:rPr>
        <w:t>Na další skupiny obyvatel a na životní prostředí by navrhovaná úprava neměla mít žádný přímý dopad.</w:t>
      </w:r>
    </w:p>
    <w:p w14:paraId="0FA6F5B9" w14:textId="77777777" w:rsidR="00FA45CB" w:rsidRPr="0014038F" w:rsidRDefault="00FA45CB" w:rsidP="0014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2F9FA" w14:textId="77777777" w:rsidR="00076DBF" w:rsidRPr="006A63AC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</w:pPr>
      <w:r w:rsidRPr="006A63AC">
        <w:t>Zhodnocení současného stavu a dopadů navrhovaného řešení ve vztahu k zákazu diskriminace</w:t>
      </w:r>
      <w:r>
        <w:t xml:space="preserve">, </w:t>
      </w:r>
      <w:r w:rsidRPr="00603D3A">
        <w:t>rovnosti mužů a žen</w:t>
      </w:r>
      <w:r w:rsidRPr="006A63AC">
        <w:t xml:space="preserve"> a ve vztahu k ochraně soukromí a osobních údajů</w:t>
      </w:r>
    </w:p>
    <w:p w14:paraId="03FCCCEE" w14:textId="77777777" w:rsidR="00076DBF" w:rsidRPr="00FA45CB" w:rsidRDefault="00076DBF" w:rsidP="00FA45CB">
      <w:pPr>
        <w:jc w:val="both"/>
        <w:rPr>
          <w:rFonts w:ascii="Times New Roman" w:hAnsi="Times New Roman" w:cs="Times New Roman"/>
          <w:sz w:val="24"/>
          <w:szCs w:val="24"/>
        </w:rPr>
      </w:pPr>
      <w:r w:rsidRPr="00FA45CB">
        <w:rPr>
          <w:rFonts w:ascii="Times New Roman" w:hAnsi="Times New Roman" w:cs="Times New Roman"/>
          <w:sz w:val="24"/>
          <w:szCs w:val="24"/>
        </w:rPr>
        <w:t xml:space="preserve">Současná ani navrhovaná úprava nemá přímé dopady ve vztahu k zákazu diskriminace a rovnosti mužů a žen. Navrhovaná úprava nepřináší nové dopady do oblasti ochrany osobních údajů. </w:t>
      </w:r>
    </w:p>
    <w:p w14:paraId="23FEA2F6" w14:textId="4434E531" w:rsidR="00076DBF" w:rsidRPr="00D62EB6" w:rsidRDefault="00076DBF" w:rsidP="00076DBF">
      <w:pPr>
        <w:rPr>
          <w:szCs w:val="24"/>
        </w:rPr>
      </w:pPr>
    </w:p>
    <w:p w14:paraId="7ABE8391" w14:textId="77777777" w:rsidR="00076DBF" w:rsidRPr="00D62EB6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  <w:rPr>
          <w:bCs/>
        </w:rPr>
      </w:pPr>
      <w:r w:rsidRPr="006A63AC">
        <w:t>Zhodnocení korupčních rizik</w:t>
      </w:r>
    </w:p>
    <w:p w14:paraId="79CA4776" w14:textId="77777777" w:rsidR="00076DBF" w:rsidRDefault="00076DBF" w:rsidP="00FA45CB">
      <w:pPr>
        <w:jc w:val="both"/>
        <w:rPr>
          <w:rFonts w:ascii="Times New Roman" w:hAnsi="Times New Roman" w:cs="Times New Roman"/>
          <w:sz w:val="24"/>
          <w:szCs w:val="24"/>
        </w:rPr>
      </w:pPr>
      <w:r w:rsidRPr="00FA45CB">
        <w:rPr>
          <w:rFonts w:ascii="Times New Roman" w:hAnsi="Times New Roman" w:cs="Times New Roman"/>
          <w:sz w:val="24"/>
          <w:szCs w:val="24"/>
        </w:rPr>
        <w:t>Navrhovaná úprava nepřináší nové postupy, které by již nebyly v současnosti regulovány právními předpisy, a nezakládá tak ani nová nebo zásadní korupční rizika.</w:t>
      </w:r>
    </w:p>
    <w:p w14:paraId="5AE5359C" w14:textId="77777777" w:rsidR="00FA45CB" w:rsidRPr="00FA45CB" w:rsidRDefault="00FA45CB" w:rsidP="00FA4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46863" w14:textId="77777777" w:rsidR="00076DBF" w:rsidRPr="00D62EB6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</w:pPr>
      <w:r w:rsidRPr="006A63AC">
        <w:t>Zhodnocení dopadů na bezpečnost nebo obranu státu</w:t>
      </w:r>
    </w:p>
    <w:p w14:paraId="6FC574CE" w14:textId="77777777" w:rsidR="00076DBF" w:rsidRDefault="00076DBF" w:rsidP="00076DBF">
      <w:pPr>
        <w:rPr>
          <w:rFonts w:ascii="Times New Roman" w:hAnsi="Times New Roman" w:cs="Times New Roman"/>
          <w:sz w:val="24"/>
          <w:szCs w:val="24"/>
        </w:rPr>
      </w:pPr>
      <w:r w:rsidRPr="00FA45CB">
        <w:rPr>
          <w:rFonts w:ascii="Times New Roman" w:hAnsi="Times New Roman" w:cs="Times New Roman"/>
          <w:sz w:val="24"/>
          <w:szCs w:val="24"/>
        </w:rPr>
        <w:t>Navrhovaná úprava nemá přímé dopady na bezpečnost nebo obranu státu.</w:t>
      </w:r>
    </w:p>
    <w:p w14:paraId="44E326B5" w14:textId="77777777" w:rsidR="00FA45CB" w:rsidRPr="00FA45CB" w:rsidRDefault="00FA45CB" w:rsidP="00076DBF">
      <w:pPr>
        <w:rPr>
          <w:rFonts w:ascii="Times New Roman" w:hAnsi="Times New Roman" w:cs="Times New Roman"/>
          <w:sz w:val="24"/>
          <w:szCs w:val="24"/>
        </w:rPr>
      </w:pPr>
    </w:p>
    <w:p w14:paraId="051EF0AF" w14:textId="77777777" w:rsidR="00076DBF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  <w:ind w:left="714" w:hanging="357"/>
        <w:rPr>
          <w:bCs/>
        </w:rPr>
      </w:pPr>
      <w:r>
        <w:rPr>
          <w:bCs/>
        </w:rPr>
        <w:t>Z</w:t>
      </w:r>
      <w:r w:rsidRPr="00603D3A">
        <w:rPr>
          <w:bCs/>
        </w:rPr>
        <w:t>hodnocení dopadů na rodiny, zejména s ohledem na plnění funkcí rodiny, s</w:t>
      </w:r>
      <w:r>
        <w:rPr>
          <w:bCs/>
        </w:rPr>
        <w:t> </w:t>
      </w:r>
      <w:r w:rsidRPr="00603D3A">
        <w:rPr>
          <w:bCs/>
        </w:rPr>
        <w:t>ohledem na počet vyživovaných členů, na případnou přítomnost hendikepovaných členů a rodiny samoživitelů, rodiny se třemi a více dětmi a</w:t>
      </w:r>
      <w:r>
        <w:rPr>
          <w:bCs/>
        </w:rPr>
        <w:t> </w:t>
      </w:r>
      <w:r w:rsidRPr="00603D3A">
        <w:rPr>
          <w:bCs/>
        </w:rPr>
        <w:t>další specifické životní situace, dále s ohledem na posílení integrity a stability rodiny a</w:t>
      </w:r>
      <w:r>
        <w:rPr>
          <w:bCs/>
        </w:rPr>
        <w:t> </w:t>
      </w:r>
      <w:r w:rsidRPr="00603D3A">
        <w:rPr>
          <w:bCs/>
        </w:rPr>
        <w:t>posílení rodinné harmonie, lepší rovnováhy mezi prací a rodinou a na posílení</w:t>
      </w:r>
      <w:r>
        <w:rPr>
          <w:bCs/>
        </w:rPr>
        <w:t xml:space="preserve"> </w:t>
      </w:r>
      <w:r w:rsidRPr="00603D3A">
        <w:rPr>
          <w:bCs/>
        </w:rPr>
        <w:t>mezigeneračních a širších příbuzenských vztahů</w:t>
      </w:r>
    </w:p>
    <w:p w14:paraId="4DDD8E9E" w14:textId="1BF4A986" w:rsidR="001C6EB6" w:rsidRDefault="00076DBF" w:rsidP="00FA45CB">
      <w:pPr>
        <w:jc w:val="both"/>
        <w:rPr>
          <w:rFonts w:ascii="Times New Roman" w:hAnsi="Times New Roman" w:cs="Times New Roman"/>
          <w:sz w:val="24"/>
          <w:szCs w:val="24"/>
        </w:rPr>
      </w:pPr>
      <w:r w:rsidRPr="00FA45CB">
        <w:rPr>
          <w:rFonts w:ascii="Times New Roman" w:hAnsi="Times New Roman" w:cs="Times New Roman"/>
          <w:sz w:val="24"/>
          <w:szCs w:val="24"/>
        </w:rPr>
        <w:t xml:space="preserve">Návrh má </w:t>
      </w:r>
      <w:r w:rsidR="001C6EB6">
        <w:rPr>
          <w:rFonts w:ascii="Times New Roman" w:hAnsi="Times New Roman" w:cs="Times New Roman"/>
          <w:sz w:val="24"/>
          <w:szCs w:val="24"/>
        </w:rPr>
        <w:t xml:space="preserve">vysoce </w:t>
      </w:r>
      <w:r w:rsidRPr="00FA45CB">
        <w:rPr>
          <w:rFonts w:ascii="Times New Roman" w:hAnsi="Times New Roman" w:cs="Times New Roman"/>
          <w:sz w:val="24"/>
          <w:szCs w:val="24"/>
        </w:rPr>
        <w:t xml:space="preserve">pozitivní dopad na rodiny. </w:t>
      </w:r>
      <w:r w:rsidR="00D27C9D">
        <w:rPr>
          <w:rFonts w:ascii="Times New Roman" w:hAnsi="Times New Roman" w:cs="Times New Roman"/>
          <w:sz w:val="24"/>
          <w:szCs w:val="24"/>
        </w:rPr>
        <w:t xml:space="preserve">Především pak na rodiny </w:t>
      </w:r>
      <w:r w:rsidR="008F112D">
        <w:rPr>
          <w:rFonts w:ascii="Times New Roman" w:hAnsi="Times New Roman" w:cs="Times New Roman"/>
          <w:sz w:val="24"/>
          <w:szCs w:val="24"/>
        </w:rPr>
        <w:t xml:space="preserve">jejichž některý ze členů je handicapovaný využívající sociální služby. </w:t>
      </w:r>
      <w:r w:rsidR="00D27C9D">
        <w:rPr>
          <w:rFonts w:ascii="Times New Roman" w:hAnsi="Times New Roman" w:cs="Times New Roman"/>
          <w:sz w:val="24"/>
          <w:szCs w:val="24"/>
        </w:rPr>
        <w:t xml:space="preserve">Zvýšení příspěvku na péči pomůže nejen rodinám, kde </w:t>
      </w:r>
      <w:r w:rsidR="008F112D">
        <w:rPr>
          <w:rFonts w:ascii="Times New Roman" w:hAnsi="Times New Roman" w:cs="Times New Roman"/>
          <w:sz w:val="24"/>
          <w:szCs w:val="24"/>
        </w:rPr>
        <w:t>zajištění základních životních potřeb svým příslušníkům se zdravotním postižením</w:t>
      </w:r>
      <w:r w:rsidR="00D27C9D">
        <w:rPr>
          <w:rFonts w:ascii="Times New Roman" w:hAnsi="Times New Roman" w:cs="Times New Roman"/>
          <w:sz w:val="24"/>
          <w:szCs w:val="24"/>
        </w:rPr>
        <w:t xml:space="preserve"> poskytují neformální rodinn</w:t>
      </w:r>
      <w:r w:rsidR="008F112D">
        <w:rPr>
          <w:rFonts w:ascii="Times New Roman" w:hAnsi="Times New Roman" w:cs="Times New Roman"/>
          <w:sz w:val="24"/>
          <w:szCs w:val="24"/>
        </w:rPr>
        <w:t>í</w:t>
      </w:r>
      <w:r w:rsidR="00D27C9D">
        <w:rPr>
          <w:rFonts w:ascii="Times New Roman" w:hAnsi="Times New Roman" w:cs="Times New Roman"/>
          <w:sz w:val="24"/>
          <w:szCs w:val="24"/>
        </w:rPr>
        <w:t xml:space="preserve"> pečující</w:t>
      </w:r>
      <w:r w:rsidR="008F112D">
        <w:rPr>
          <w:rFonts w:ascii="Times New Roman" w:hAnsi="Times New Roman" w:cs="Times New Roman"/>
          <w:sz w:val="24"/>
          <w:szCs w:val="24"/>
        </w:rPr>
        <w:t>, a</w:t>
      </w:r>
      <w:r w:rsidR="00D27C9D">
        <w:rPr>
          <w:rFonts w:ascii="Times New Roman" w:hAnsi="Times New Roman" w:cs="Times New Roman"/>
          <w:sz w:val="24"/>
          <w:szCs w:val="24"/>
        </w:rPr>
        <w:t>le i rodinám, kde jsou sociální služby poskytovány registrovanými poskytovateli sociálních služeb.</w:t>
      </w:r>
      <w:r w:rsidR="008F112D">
        <w:rPr>
          <w:rFonts w:ascii="Times New Roman" w:hAnsi="Times New Roman" w:cs="Times New Roman"/>
          <w:sz w:val="24"/>
          <w:szCs w:val="24"/>
        </w:rPr>
        <w:t xml:space="preserve"> Tedy zajistí nejen větší rozsah poskytování sociálních služeb osobám závislým na pomoci druhé osoby, ale i mírně lépe ohodnotí neformální rodinné pečující, poskytující péči rodinným příslušníkům, kteří jsou osobami závislými na pomoci druhé osoby. Poskytování služeb neformálními rodinnými pečujícími je nyní velmi výrazně, finančně podhodnoceno.</w:t>
      </w:r>
      <w:r w:rsidR="00CA05E7">
        <w:rPr>
          <w:rFonts w:ascii="Times New Roman" w:hAnsi="Times New Roman" w:cs="Times New Roman"/>
          <w:sz w:val="24"/>
          <w:szCs w:val="24"/>
        </w:rPr>
        <w:t xml:space="preserve"> Návrh pouze zmírňuje ohromný ekonomický propad finančního krytí při zajišťování pomoci při realizaci základních životních potřeb osob, které se bez ní neobejdou. </w:t>
      </w:r>
    </w:p>
    <w:p w14:paraId="122E6327" w14:textId="142EF359" w:rsidR="009A5B36" w:rsidRDefault="009A5B36" w:rsidP="00FA4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výrazně podpoří i posílení mezigeneračních a širších příbuzenských vztahů, stejně tak jako posílení rodinné harmonie a stability rodiny. Umožní těm členům rodiny, kteří jsou osobami závislými na pomoci druhé osoby, aby co nejdéle zůstávaly ve svém přirozeném rodinném prostředí, v rodinném kruhu a nemusel</w:t>
      </w:r>
      <w:r w:rsidR="00CA05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být kvůli zajišťování jejich základních životních potřeb předčasně umísťování do ústavních zařízení registrovaných poskytovatelů sociálních služeb.</w:t>
      </w:r>
      <w:r w:rsidR="00CA05E7">
        <w:rPr>
          <w:rFonts w:ascii="Times New Roman" w:hAnsi="Times New Roman" w:cs="Times New Roman"/>
          <w:sz w:val="24"/>
          <w:szCs w:val="24"/>
        </w:rPr>
        <w:t xml:space="preserve"> Tento vývoj je preferovaný a vysoce žádoucí.</w:t>
      </w:r>
    </w:p>
    <w:p w14:paraId="6C000A88" w14:textId="11762AF1" w:rsidR="009A5B36" w:rsidRDefault="009A5B36" w:rsidP="00FA4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Pečujícím rodinám pak návrh </w:t>
      </w:r>
      <w:r w:rsidR="003F1ABA">
        <w:rPr>
          <w:rFonts w:ascii="Times New Roman" w:hAnsi="Times New Roman" w:cs="Times New Roman"/>
          <w:sz w:val="24"/>
          <w:szCs w:val="24"/>
        </w:rPr>
        <w:t xml:space="preserve">mírně vylepší pozici </w:t>
      </w:r>
      <w:r>
        <w:rPr>
          <w:rFonts w:ascii="Times New Roman" w:hAnsi="Times New Roman" w:cs="Times New Roman"/>
          <w:sz w:val="24"/>
          <w:szCs w:val="24"/>
        </w:rPr>
        <w:t>při rozhodování</w:t>
      </w:r>
      <w:r w:rsidR="00793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zda umožnit některým jejím členům věnovat se, jako neformální pečující o některého z členů vyžadujícího zajištění základních životních potřeb druhou osobou</w:t>
      </w:r>
      <w:r w:rsidR="005C38F0">
        <w:rPr>
          <w:rFonts w:ascii="Times New Roman" w:hAnsi="Times New Roman" w:cs="Times New Roman"/>
          <w:sz w:val="24"/>
          <w:szCs w:val="24"/>
        </w:rPr>
        <w:t xml:space="preserve"> péči v</w:t>
      </w:r>
      <w:r w:rsidR="003F1ABA">
        <w:rPr>
          <w:rFonts w:ascii="Times New Roman" w:hAnsi="Times New Roman" w:cs="Times New Roman"/>
          <w:sz w:val="24"/>
          <w:szCs w:val="24"/>
        </w:rPr>
        <w:t> </w:t>
      </w:r>
      <w:r w:rsidR="005C38F0">
        <w:rPr>
          <w:rFonts w:ascii="Times New Roman" w:hAnsi="Times New Roman" w:cs="Times New Roman"/>
          <w:sz w:val="24"/>
          <w:szCs w:val="24"/>
        </w:rPr>
        <w:t>rodině</w:t>
      </w:r>
      <w:r w:rsidR="003F1ABA">
        <w:rPr>
          <w:rFonts w:ascii="Times New Roman" w:hAnsi="Times New Roman" w:cs="Times New Roman"/>
          <w:sz w:val="24"/>
          <w:szCs w:val="24"/>
        </w:rPr>
        <w:t xml:space="preserve"> tím, že mírně vylepší jejich ekonomickou situaci</w:t>
      </w:r>
      <w:r w:rsidR="005C38F0">
        <w:rPr>
          <w:rFonts w:ascii="Times New Roman" w:hAnsi="Times New Roman" w:cs="Times New Roman"/>
          <w:sz w:val="24"/>
          <w:szCs w:val="24"/>
        </w:rPr>
        <w:t>. Tím zároveň návrh z</w:t>
      </w:r>
      <w:r w:rsidR="003F1ABA">
        <w:rPr>
          <w:rFonts w:ascii="Times New Roman" w:hAnsi="Times New Roman" w:cs="Times New Roman"/>
          <w:sz w:val="24"/>
          <w:szCs w:val="24"/>
        </w:rPr>
        <w:t>natel</w:t>
      </w:r>
      <w:r w:rsidR="005C38F0">
        <w:rPr>
          <w:rFonts w:ascii="Times New Roman" w:hAnsi="Times New Roman" w:cs="Times New Roman"/>
          <w:sz w:val="24"/>
          <w:szCs w:val="24"/>
        </w:rPr>
        <w:t xml:space="preserve">ně ulehčuje ústavním zařízením registrovaných poskytovatelů sociálních služeb, které jsou již dnes </w:t>
      </w:r>
      <w:r w:rsidR="003F1ABA">
        <w:rPr>
          <w:rFonts w:ascii="Times New Roman" w:hAnsi="Times New Roman" w:cs="Times New Roman"/>
          <w:sz w:val="24"/>
          <w:szCs w:val="24"/>
        </w:rPr>
        <w:t>značně</w:t>
      </w:r>
      <w:r w:rsidR="005C38F0">
        <w:rPr>
          <w:rFonts w:ascii="Times New Roman" w:hAnsi="Times New Roman" w:cs="Times New Roman"/>
          <w:sz w:val="24"/>
          <w:szCs w:val="24"/>
        </w:rPr>
        <w:t xml:space="preserve"> kapacitně přetíženy a zájem o místa v nich </w:t>
      </w:r>
      <w:r w:rsidR="003F1ABA">
        <w:rPr>
          <w:rFonts w:ascii="Times New Roman" w:hAnsi="Times New Roman" w:cs="Times New Roman"/>
          <w:sz w:val="24"/>
          <w:szCs w:val="24"/>
        </w:rPr>
        <w:t>vysoce</w:t>
      </w:r>
      <w:r w:rsidR="005C38F0">
        <w:rPr>
          <w:rFonts w:ascii="Times New Roman" w:hAnsi="Times New Roman" w:cs="Times New Roman"/>
          <w:sz w:val="24"/>
          <w:szCs w:val="24"/>
        </w:rPr>
        <w:t xml:space="preserve"> převyšuje jejich možnosti a kapacity.</w:t>
      </w:r>
    </w:p>
    <w:p w14:paraId="2D84BA41" w14:textId="5BEC3C21" w:rsidR="00076DBF" w:rsidRPr="00FA45CB" w:rsidRDefault="00076DBF" w:rsidP="00FA4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A2CE6" w14:textId="77777777" w:rsidR="00076DBF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  <w:rPr>
          <w:rFonts w:eastAsia="MS Mincho"/>
          <w:szCs w:val="24"/>
        </w:rPr>
      </w:pPr>
      <w:r>
        <w:rPr>
          <w:bCs/>
        </w:rPr>
        <w:t>Z</w:t>
      </w:r>
      <w:r w:rsidRPr="00603D3A">
        <w:rPr>
          <w:bCs/>
        </w:rPr>
        <w:t xml:space="preserve">hodnocení </w:t>
      </w:r>
      <w:r w:rsidRPr="00897122">
        <w:rPr>
          <w:rFonts w:eastAsia="MS Mincho"/>
          <w:szCs w:val="24"/>
        </w:rPr>
        <w:t>územních dopadů, včetně dopadů na územní samosprávné celky</w:t>
      </w:r>
    </w:p>
    <w:p w14:paraId="4DC952DD" w14:textId="79571256" w:rsidR="00076DBF" w:rsidRDefault="00076DBF" w:rsidP="005C38F0">
      <w:pPr>
        <w:jc w:val="both"/>
        <w:rPr>
          <w:rFonts w:ascii="Times New Roman" w:hAnsi="Times New Roman" w:cs="Times New Roman"/>
          <w:sz w:val="24"/>
          <w:szCs w:val="24"/>
        </w:rPr>
      </w:pPr>
      <w:r w:rsidRPr="005C38F0">
        <w:rPr>
          <w:rFonts w:ascii="Times New Roman" w:hAnsi="Times New Roman" w:cs="Times New Roman"/>
          <w:sz w:val="24"/>
          <w:szCs w:val="24"/>
        </w:rPr>
        <w:t xml:space="preserve">Návrh má pozitivní dopady na územní samosprávné celky. V důsledku </w:t>
      </w:r>
      <w:r w:rsidR="00945A5E">
        <w:rPr>
          <w:rFonts w:ascii="Times New Roman" w:hAnsi="Times New Roman" w:cs="Times New Roman"/>
          <w:sz w:val="24"/>
          <w:szCs w:val="24"/>
        </w:rPr>
        <w:t>umožnění většího rozsahu neformální péče v rodinách vznikne menší tlak na umístění osob závislých na pomoci druhé osoby, které jsou zároveň příjemci příspěvku na péči do zařízení sociální péče jejichž zakladateli a provozovateli jsou územní samosprávní celky. Lze předpokládat i snížení žádostí o další sociální dávky.</w:t>
      </w:r>
    </w:p>
    <w:p w14:paraId="0DB53F21" w14:textId="77777777" w:rsidR="005C38F0" w:rsidRPr="005C38F0" w:rsidRDefault="005C38F0" w:rsidP="005C3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C3EC" w14:textId="77777777" w:rsidR="00076DBF" w:rsidRDefault="00076DBF" w:rsidP="00076DBF">
      <w:pPr>
        <w:pStyle w:val="Nadpis3"/>
        <w:numPr>
          <w:ilvl w:val="0"/>
          <w:numId w:val="5"/>
        </w:numPr>
        <w:tabs>
          <w:tab w:val="num" w:pos="720"/>
        </w:tabs>
        <w:rPr>
          <w:rFonts w:eastAsia="MS Mincho"/>
          <w:szCs w:val="24"/>
        </w:rPr>
      </w:pPr>
      <w:r w:rsidRPr="000A6F3A">
        <w:rPr>
          <w:bCs/>
        </w:rPr>
        <w:t xml:space="preserve">Zhodnocení </w:t>
      </w:r>
      <w:r w:rsidRPr="00897122">
        <w:rPr>
          <w:rFonts w:eastAsia="MS Mincho"/>
          <w:szCs w:val="24"/>
        </w:rPr>
        <w:t>souladu navrhovaného řešení se zásadami tvorby digitálně přívětivé legislativy</w:t>
      </w:r>
      <w:r>
        <w:rPr>
          <w:rFonts w:eastAsia="MS Mincho"/>
          <w:szCs w:val="24"/>
        </w:rPr>
        <w:t xml:space="preserve">, </w:t>
      </w:r>
      <w:r w:rsidRPr="000A6F3A">
        <w:rPr>
          <w:rFonts w:eastAsia="MS Mincho"/>
          <w:szCs w:val="24"/>
        </w:rPr>
        <w:t>včetně zhodnocení rizika vyloučení nebo omezení možnosti přístupu specifických skupin osob k některým službám v důsledku digitalizace jejich poskytování</w:t>
      </w:r>
    </w:p>
    <w:p w14:paraId="30751432" w14:textId="77777777" w:rsidR="00076DBF" w:rsidRPr="00945A5E" w:rsidRDefault="00076DBF" w:rsidP="00076DBF">
      <w:pPr>
        <w:rPr>
          <w:rFonts w:ascii="Times New Roman" w:hAnsi="Times New Roman" w:cs="Times New Roman"/>
          <w:sz w:val="24"/>
          <w:szCs w:val="24"/>
        </w:rPr>
      </w:pPr>
      <w:r w:rsidRPr="00945A5E">
        <w:rPr>
          <w:rFonts w:ascii="Times New Roman" w:hAnsi="Times New Roman" w:cs="Times New Roman"/>
          <w:sz w:val="24"/>
          <w:szCs w:val="24"/>
        </w:rPr>
        <w:t>Zásady pro tvorbu digitálně přívětivé legislativy nejsou navrhovanou právní úpravou dotčeny.</w:t>
      </w:r>
    </w:p>
    <w:p w14:paraId="16948561" w14:textId="77777777" w:rsidR="00076DBF" w:rsidRPr="000A6F3A" w:rsidRDefault="00076DBF" w:rsidP="00076DBF"/>
    <w:p w14:paraId="5ACD8B17" w14:textId="77777777" w:rsidR="00076DBF" w:rsidRDefault="00076DBF" w:rsidP="00076DBF">
      <w:pPr>
        <w:ind w:left="360"/>
      </w:pPr>
    </w:p>
    <w:p w14:paraId="1A5DDBAE" w14:textId="3B99751C" w:rsidR="00076DBF" w:rsidRDefault="00076DBF" w:rsidP="00076D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Pr="00945A5E">
        <w:rPr>
          <w:rFonts w:ascii="Times New Roman" w:hAnsi="Times New Roman" w:cs="Times New Roman"/>
          <w:b/>
          <w:bCs/>
          <w:sz w:val="28"/>
          <w:szCs w:val="28"/>
        </w:rPr>
        <w:lastRenderedPageBreak/>
        <w:t>Zvláštní část</w:t>
      </w:r>
      <w:r w:rsidR="001A7D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ECF1DD" w14:textId="77777777" w:rsidR="001A7D29" w:rsidRPr="00945A5E" w:rsidRDefault="001A7D29" w:rsidP="00076D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C17263" w14:textId="37F27306" w:rsidR="00076DBF" w:rsidRPr="006A63AC" w:rsidRDefault="00076DBF" w:rsidP="00076DBF">
      <w:pPr>
        <w:pStyle w:val="Nadpis3"/>
      </w:pPr>
      <w:r w:rsidRPr="006A63AC">
        <w:t xml:space="preserve">ČÁST </w:t>
      </w:r>
      <w:r>
        <w:t>PRVNÍ</w:t>
      </w:r>
      <w:r w:rsidRPr="006A63AC">
        <w:t xml:space="preserve"> – </w:t>
      </w:r>
      <w:r w:rsidR="00203F3C" w:rsidRPr="00203F3C">
        <w:rPr>
          <w:szCs w:val="24"/>
        </w:rPr>
        <w:t>Článek I</w:t>
      </w:r>
      <w:r w:rsidR="00203F3C">
        <w:rPr>
          <w:b w:val="0"/>
          <w:bCs/>
          <w:szCs w:val="24"/>
        </w:rPr>
        <w:t>., Z</w:t>
      </w:r>
      <w:r w:rsidRPr="006A63AC">
        <w:t xml:space="preserve">měna </w:t>
      </w:r>
      <w:r w:rsidR="00945A5E">
        <w:t>zákona o sociálních službách</w:t>
      </w:r>
    </w:p>
    <w:p w14:paraId="671EDFA9" w14:textId="77777777" w:rsidR="00945A5E" w:rsidRDefault="00945A5E" w:rsidP="00076DBF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7AA93E6" w14:textId="77777777" w:rsidR="00055F18" w:rsidRDefault="00076DBF" w:rsidP="00076DBF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055F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 w:rsidR="00055F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 w:rsidR="007570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1, písm. a)</w:t>
      </w:r>
      <w:r w:rsidR="00055F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214E0114" w14:textId="4C5599D5" w:rsidR="00076DBF" w:rsidRDefault="00055F18" w:rsidP="00055F18">
      <w:pPr>
        <w:pStyle w:val="Nadpis4"/>
        <w:spacing w:before="0" w:after="1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2" w:name="_Hlk146026079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 návrhu se mění u osob do 18 let věku měsíční částka výše příspěvku na péči v I. stupni (lehká závislost) z částky 3 300 Kč na částku 3 630 Kč.</w:t>
      </w:r>
      <w:bookmarkEnd w:id="2"/>
    </w:p>
    <w:p w14:paraId="7B50523B" w14:textId="556757AB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1, písm. b)</w:t>
      </w:r>
    </w:p>
    <w:p w14:paraId="60357770" w14:textId="645A4E9B" w:rsidR="00055F18" w:rsidRPr="00055F18" w:rsidRDefault="00055F18" w:rsidP="00055F18">
      <w:pPr>
        <w:jc w:val="both"/>
      </w:pPr>
      <w:r w:rsidRPr="00055F18">
        <w:rPr>
          <w:rFonts w:ascii="Times New Roman" w:hAnsi="Times New Roman" w:cs="Times New Roman"/>
          <w:sz w:val="24"/>
          <w:szCs w:val="24"/>
        </w:rPr>
        <w:t>V návrhu se mění u osob do 18 let věku měsíční částka výše příspěvku na péči v 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5F18">
        <w:rPr>
          <w:rFonts w:ascii="Times New Roman" w:hAnsi="Times New Roman" w:cs="Times New Roman"/>
          <w:sz w:val="24"/>
          <w:szCs w:val="24"/>
        </w:rPr>
        <w:t>. stupni (</w:t>
      </w:r>
      <w:r>
        <w:rPr>
          <w:rFonts w:ascii="Times New Roman" w:hAnsi="Times New Roman" w:cs="Times New Roman"/>
          <w:sz w:val="24"/>
          <w:szCs w:val="24"/>
        </w:rPr>
        <w:t>středně těžká</w:t>
      </w:r>
      <w:r w:rsidRPr="00055F18">
        <w:rPr>
          <w:rFonts w:ascii="Times New Roman" w:hAnsi="Times New Roman" w:cs="Times New Roman"/>
          <w:sz w:val="24"/>
          <w:szCs w:val="24"/>
        </w:rPr>
        <w:t xml:space="preserve"> závislost) z částky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F18">
        <w:rPr>
          <w:rFonts w:ascii="Times New Roman" w:hAnsi="Times New Roman" w:cs="Times New Roman"/>
          <w:sz w:val="24"/>
          <w:szCs w:val="24"/>
        </w:rPr>
        <w:t xml:space="preserve">00 Kč na částku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F18">
        <w:rPr>
          <w:rFonts w:ascii="Times New Roman" w:hAnsi="Times New Roman" w:cs="Times New Roman"/>
          <w:sz w:val="24"/>
          <w:szCs w:val="24"/>
        </w:rPr>
        <w:t>60 Kč.</w:t>
      </w:r>
    </w:p>
    <w:p w14:paraId="7F526B9F" w14:textId="724EBE37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1, písm. c)</w:t>
      </w:r>
    </w:p>
    <w:p w14:paraId="7B01E135" w14:textId="5A82E311" w:rsidR="00055F18" w:rsidRPr="00055F18" w:rsidRDefault="00055F18" w:rsidP="00E95071">
      <w:pPr>
        <w:jc w:val="both"/>
      </w:pPr>
      <w:r w:rsidRPr="00055F18">
        <w:rPr>
          <w:rFonts w:ascii="Times New Roman" w:hAnsi="Times New Roman" w:cs="Times New Roman"/>
          <w:sz w:val="24"/>
          <w:szCs w:val="24"/>
        </w:rPr>
        <w:t>V návrhu se mění u osob do 18 let věku měsíční částka výše příspěvku na péči v 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55F18">
        <w:rPr>
          <w:rFonts w:ascii="Times New Roman" w:hAnsi="Times New Roman" w:cs="Times New Roman"/>
          <w:sz w:val="24"/>
          <w:szCs w:val="24"/>
        </w:rPr>
        <w:t>. stupni (</w:t>
      </w:r>
      <w:r>
        <w:rPr>
          <w:rFonts w:ascii="Times New Roman" w:hAnsi="Times New Roman" w:cs="Times New Roman"/>
          <w:sz w:val="24"/>
          <w:szCs w:val="24"/>
        </w:rPr>
        <w:t>těž</w:t>
      </w:r>
      <w:r w:rsidRPr="00055F18">
        <w:rPr>
          <w:rFonts w:ascii="Times New Roman" w:hAnsi="Times New Roman" w:cs="Times New Roman"/>
          <w:sz w:val="24"/>
          <w:szCs w:val="24"/>
        </w:rPr>
        <w:t xml:space="preserve">ká závislost) z částky </w:t>
      </w:r>
      <w:r w:rsidR="00E95071">
        <w:rPr>
          <w:rFonts w:ascii="Times New Roman" w:hAnsi="Times New Roman" w:cs="Times New Roman"/>
          <w:sz w:val="24"/>
          <w:szCs w:val="24"/>
        </w:rPr>
        <w:t>13</w:t>
      </w:r>
      <w:r w:rsidRPr="00055F18">
        <w:rPr>
          <w:rFonts w:ascii="Times New Roman" w:hAnsi="Times New Roman" w:cs="Times New Roman"/>
          <w:sz w:val="24"/>
          <w:szCs w:val="24"/>
        </w:rPr>
        <w:t xml:space="preserve"> </w:t>
      </w:r>
      <w:r w:rsidR="00E95071">
        <w:rPr>
          <w:rFonts w:ascii="Times New Roman" w:hAnsi="Times New Roman" w:cs="Times New Roman"/>
          <w:sz w:val="24"/>
          <w:szCs w:val="24"/>
        </w:rPr>
        <w:t>9</w:t>
      </w:r>
      <w:r w:rsidRPr="00055F18">
        <w:rPr>
          <w:rFonts w:ascii="Times New Roman" w:hAnsi="Times New Roman" w:cs="Times New Roman"/>
          <w:sz w:val="24"/>
          <w:szCs w:val="24"/>
        </w:rPr>
        <w:t xml:space="preserve">00 Kč na částku </w:t>
      </w:r>
      <w:r w:rsidR="00E95071">
        <w:rPr>
          <w:rFonts w:ascii="Times New Roman" w:hAnsi="Times New Roman" w:cs="Times New Roman"/>
          <w:sz w:val="24"/>
          <w:szCs w:val="24"/>
        </w:rPr>
        <w:t>15</w:t>
      </w:r>
      <w:r w:rsidRPr="00055F18">
        <w:rPr>
          <w:rFonts w:ascii="Times New Roman" w:hAnsi="Times New Roman" w:cs="Times New Roman"/>
          <w:sz w:val="24"/>
          <w:szCs w:val="24"/>
        </w:rPr>
        <w:t xml:space="preserve"> </w:t>
      </w:r>
      <w:r w:rsidR="00E95071">
        <w:rPr>
          <w:rFonts w:ascii="Times New Roman" w:hAnsi="Times New Roman" w:cs="Times New Roman"/>
          <w:sz w:val="24"/>
          <w:szCs w:val="24"/>
        </w:rPr>
        <w:t>290</w:t>
      </w:r>
      <w:r w:rsidRPr="00055F18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0A1B664" w14:textId="3B5824FF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4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1, písm. d)</w:t>
      </w:r>
    </w:p>
    <w:p w14:paraId="4A273CFA" w14:textId="73165688" w:rsidR="00E95071" w:rsidRPr="00E95071" w:rsidRDefault="00E95071" w:rsidP="00E95071">
      <w:pPr>
        <w:jc w:val="both"/>
      </w:pPr>
      <w:r w:rsidRPr="00E95071">
        <w:rPr>
          <w:rFonts w:ascii="Times New Roman" w:hAnsi="Times New Roman" w:cs="Times New Roman"/>
          <w:sz w:val="24"/>
          <w:szCs w:val="24"/>
        </w:rPr>
        <w:t>V návrhu se mění u osob do 18 let věku měsíční částka výše příspěvku na péči v 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95071">
        <w:rPr>
          <w:rFonts w:ascii="Times New Roman" w:hAnsi="Times New Roman" w:cs="Times New Roman"/>
          <w:sz w:val="24"/>
          <w:szCs w:val="24"/>
        </w:rPr>
        <w:t>. stupni (</w:t>
      </w:r>
      <w:r>
        <w:rPr>
          <w:rFonts w:ascii="Times New Roman" w:hAnsi="Times New Roman" w:cs="Times New Roman"/>
          <w:sz w:val="24"/>
          <w:szCs w:val="24"/>
        </w:rPr>
        <w:t>úplná</w:t>
      </w:r>
      <w:r w:rsidRPr="00E95071">
        <w:rPr>
          <w:rFonts w:ascii="Times New Roman" w:hAnsi="Times New Roman" w:cs="Times New Roman"/>
          <w:sz w:val="24"/>
          <w:szCs w:val="24"/>
        </w:rPr>
        <w:t xml:space="preserve"> závislost) z částky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5071">
        <w:rPr>
          <w:rFonts w:ascii="Times New Roman" w:hAnsi="Times New Roman" w:cs="Times New Roman"/>
          <w:sz w:val="24"/>
          <w:szCs w:val="24"/>
        </w:rPr>
        <w:t xml:space="preserve">00 Kč na částku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E95071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2024A50" w14:textId="564DA70A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2, písm. a)</w:t>
      </w:r>
    </w:p>
    <w:p w14:paraId="6E5BB94C" w14:textId="04B9C386" w:rsidR="00E95071" w:rsidRPr="00E95071" w:rsidRDefault="00E95071" w:rsidP="00E95071">
      <w:pPr>
        <w:jc w:val="both"/>
      </w:pPr>
      <w:r w:rsidRPr="00E95071">
        <w:rPr>
          <w:rFonts w:ascii="Times New Roman" w:hAnsi="Times New Roman" w:cs="Times New Roman"/>
          <w:sz w:val="24"/>
          <w:szCs w:val="24"/>
        </w:rPr>
        <w:t xml:space="preserve">V návrhu se mění u osob </w:t>
      </w:r>
      <w:r>
        <w:rPr>
          <w:rFonts w:ascii="Times New Roman" w:hAnsi="Times New Roman" w:cs="Times New Roman"/>
          <w:sz w:val="24"/>
          <w:szCs w:val="24"/>
        </w:rPr>
        <w:t>starších</w:t>
      </w:r>
      <w:r w:rsidRPr="00E95071">
        <w:rPr>
          <w:rFonts w:ascii="Times New Roman" w:hAnsi="Times New Roman" w:cs="Times New Roman"/>
          <w:sz w:val="24"/>
          <w:szCs w:val="24"/>
        </w:rPr>
        <w:t xml:space="preserve"> 18 let věku měsíční částka výše příspěvku na péči v I. stupni (lehká závislost) z částky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95071">
        <w:rPr>
          <w:rFonts w:ascii="Times New Roman" w:hAnsi="Times New Roman" w:cs="Times New Roman"/>
          <w:sz w:val="24"/>
          <w:szCs w:val="24"/>
        </w:rPr>
        <w:t xml:space="preserve">0 Kč na částku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95071">
        <w:rPr>
          <w:rFonts w:ascii="Times New Roman" w:hAnsi="Times New Roman" w:cs="Times New Roman"/>
          <w:sz w:val="24"/>
          <w:szCs w:val="24"/>
        </w:rPr>
        <w:t>0 Kč.</w:t>
      </w:r>
    </w:p>
    <w:p w14:paraId="193A2659" w14:textId="4263B565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2, písm. b)</w:t>
      </w:r>
    </w:p>
    <w:p w14:paraId="03D5A44F" w14:textId="44D84109" w:rsidR="00E95071" w:rsidRPr="00E95071" w:rsidRDefault="00E95071" w:rsidP="00E95071">
      <w:pPr>
        <w:jc w:val="both"/>
      </w:pPr>
      <w:r w:rsidRPr="00E95071">
        <w:rPr>
          <w:rFonts w:ascii="Times New Roman" w:hAnsi="Times New Roman" w:cs="Times New Roman"/>
          <w:sz w:val="24"/>
          <w:szCs w:val="24"/>
        </w:rPr>
        <w:t xml:space="preserve">V návrhu se mění u osob </w:t>
      </w:r>
      <w:r>
        <w:rPr>
          <w:rFonts w:ascii="Times New Roman" w:hAnsi="Times New Roman" w:cs="Times New Roman"/>
          <w:sz w:val="24"/>
          <w:szCs w:val="24"/>
        </w:rPr>
        <w:t>starších</w:t>
      </w:r>
      <w:r w:rsidRPr="00E95071">
        <w:rPr>
          <w:rFonts w:ascii="Times New Roman" w:hAnsi="Times New Roman" w:cs="Times New Roman"/>
          <w:sz w:val="24"/>
          <w:szCs w:val="24"/>
        </w:rPr>
        <w:t xml:space="preserve"> 18 let věku měsíční částka výše příspěvku na péči v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5071">
        <w:rPr>
          <w:rFonts w:ascii="Times New Roman" w:hAnsi="Times New Roman" w:cs="Times New Roman"/>
          <w:sz w:val="24"/>
          <w:szCs w:val="24"/>
        </w:rPr>
        <w:t>I. stupni (</w:t>
      </w:r>
      <w:r>
        <w:rPr>
          <w:rFonts w:ascii="Times New Roman" w:hAnsi="Times New Roman" w:cs="Times New Roman"/>
          <w:sz w:val="24"/>
          <w:szCs w:val="24"/>
        </w:rPr>
        <w:t>středně těž</w:t>
      </w:r>
      <w:r w:rsidRPr="00E95071">
        <w:rPr>
          <w:rFonts w:ascii="Times New Roman" w:hAnsi="Times New Roman" w:cs="Times New Roman"/>
          <w:sz w:val="24"/>
          <w:szCs w:val="24"/>
        </w:rPr>
        <w:t xml:space="preserve">ká závislost) z částky </w:t>
      </w:r>
      <w:r>
        <w:rPr>
          <w:rFonts w:ascii="Times New Roman" w:hAnsi="Times New Roman" w:cs="Times New Roman"/>
          <w:sz w:val="24"/>
          <w:szCs w:val="24"/>
        </w:rPr>
        <w:t>4 400</w:t>
      </w:r>
      <w:r w:rsidRPr="00E95071">
        <w:rPr>
          <w:rFonts w:ascii="Times New Roman" w:hAnsi="Times New Roman" w:cs="Times New Roman"/>
          <w:sz w:val="24"/>
          <w:szCs w:val="24"/>
        </w:rPr>
        <w:t xml:space="preserve"> Kč na částku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95071">
        <w:rPr>
          <w:rFonts w:ascii="Times New Roman" w:hAnsi="Times New Roman" w:cs="Times New Roman"/>
          <w:sz w:val="24"/>
          <w:szCs w:val="24"/>
        </w:rPr>
        <w:t>0 Kč.</w:t>
      </w:r>
    </w:p>
    <w:p w14:paraId="6B0BA637" w14:textId="287C1F09" w:rsidR="00055F18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2, písm. c)</w:t>
      </w:r>
    </w:p>
    <w:p w14:paraId="3DD04826" w14:textId="2250292E" w:rsidR="00E95071" w:rsidRPr="00E95071" w:rsidRDefault="00E95071" w:rsidP="00203F3C">
      <w:pPr>
        <w:jc w:val="both"/>
      </w:pPr>
      <w:r w:rsidRPr="00E95071">
        <w:rPr>
          <w:rFonts w:ascii="Times New Roman" w:hAnsi="Times New Roman" w:cs="Times New Roman"/>
          <w:sz w:val="24"/>
          <w:szCs w:val="24"/>
        </w:rPr>
        <w:t xml:space="preserve">V návrhu se mění u osob </w:t>
      </w:r>
      <w:r>
        <w:rPr>
          <w:rFonts w:ascii="Times New Roman" w:hAnsi="Times New Roman" w:cs="Times New Roman"/>
          <w:sz w:val="24"/>
          <w:szCs w:val="24"/>
        </w:rPr>
        <w:t>starších</w:t>
      </w:r>
      <w:r w:rsidRPr="00E95071">
        <w:rPr>
          <w:rFonts w:ascii="Times New Roman" w:hAnsi="Times New Roman" w:cs="Times New Roman"/>
          <w:sz w:val="24"/>
          <w:szCs w:val="24"/>
        </w:rPr>
        <w:t xml:space="preserve"> 18 let věku měsíční částka výše příspěvku na péči v 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95071">
        <w:rPr>
          <w:rFonts w:ascii="Times New Roman" w:hAnsi="Times New Roman" w:cs="Times New Roman"/>
          <w:sz w:val="24"/>
          <w:szCs w:val="24"/>
        </w:rPr>
        <w:t>. stupni (</w:t>
      </w:r>
      <w:r w:rsidR="00203F3C">
        <w:rPr>
          <w:rFonts w:ascii="Times New Roman" w:hAnsi="Times New Roman" w:cs="Times New Roman"/>
          <w:sz w:val="24"/>
          <w:szCs w:val="24"/>
        </w:rPr>
        <w:t>těžk</w:t>
      </w:r>
      <w:r w:rsidRPr="00E95071">
        <w:rPr>
          <w:rFonts w:ascii="Times New Roman" w:hAnsi="Times New Roman" w:cs="Times New Roman"/>
          <w:sz w:val="24"/>
          <w:szCs w:val="24"/>
        </w:rPr>
        <w:t xml:space="preserve">á závislost) z částky </w:t>
      </w:r>
      <w:r w:rsidR="00203F3C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3F3C">
        <w:rPr>
          <w:rFonts w:ascii="Times New Roman" w:hAnsi="Times New Roman" w:cs="Times New Roman"/>
          <w:sz w:val="24"/>
          <w:szCs w:val="24"/>
        </w:rPr>
        <w:t>0</w:t>
      </w:r>
      <w:r w:rsidRPr="00E95071">
        <w:rPr>
          <w:rFonts w:ascii="Times New Roman" w:hAnsi="Times New Roman" w:cs="Times New Roman"/>
          <w:sz w:val="24"/>
          <w:szCs w:val="24"/>
        </w:rPr>
        <w:t xml:space="preserve">0 Kč na částku </w:t>
      </w:r>
      <w:r w:rsidR="00203F3C">
        <w:rPr>
          <w:rFonts w:ascii="Times New Roman" w:hAnsi="Times New Roman" w:cs="Times New Roman"/>
          <w:sz w:val="24"/>
          <w:szCs w:val="24"/>
        </w:rPr>
        <w:t>14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3F3C">
        <w:rPr>
          <w:rFonts w:ascii="Times New Roman" w:hAnsi="Times New Roman" w:cs="Times New Roman"/>
          <w:sz w:val="24"/>
          <w:szCs w:val="24"/>
        </w:rPr>
        <w:t>8</w:t>
      </w:r>
      <w:r w:rsidRPr="00E95071">
        <w:rPr>
          <w:rFonts w:ascii="Times New Roman" w:hAnsi="Times New Roman" w:cs="Times New Roman"/>
          <w:sz w:val="24"/>
          <w:szCs w:val="24"/>
        </w:rPr>
        <w:t>0 Kč.</w:t>
      </w:r>
    </w:p>
    <w:p w14:paraId="3251E967" w14:textId="18006366" w:rsidR="00055F18" w:rsidRPr="00945A5E" w:rsidRDefault="00055F18" w:rsidP="00055F18">
      <w:pPr>
        <w:pStyle w:val="Nadpis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55F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8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45A5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11, odst. 2, písm. d)</w:t>
      </w:r>
    </w:p>
    <w:p w14:paraId="1E89AF59" w14:textId="07D33A94" w:rsidR="00055F18" w:rsidRPr="00055F18" w:rsidRDefault="00203F3C" w:rsidP="00055F18">
      <w:r w:rsidRPr="00E95071">
        <w:rPr>
          <w:rFonts w:ascii="Times New Roman" w:hAnsi="Times New Roman" w:cs="Times New Roman"/>
          <w:sz w:val="24"/>
          <w:szCs w:val="24"/>
        </w:rPr>
        <w:t xml:space="preserve">V návrhu se mění u osob </w:t>
      </w:r>
      <w:r>
        <w:rPr>
          <w:rFonts w:ascii="Times New Roman" w:hAnsi="Times New Roman" w:cs="Times New Roman"/>
          <w:sz w:val="24"/>
          <w:szCs w:val="24"/>
        </w:rPr>
        <w:t>starších</w:t>
      </w:r>
      <w:r w:rsidRPr="00E95071">
        <w:rPr>
          <w:rFonts w:ascii="Times New Roman" w:hAnsi="Times New Roman" w:cs="Times New Roman"/>
          <w:sz w:val="24"/>
          <w:szCs w:val="24"/>
        </w:rPr>
        <w:t xml:space="preserve"> 18 let věku měsíční částka výše příspěvku na péči v 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95071">
        <w:rPr>
          <w:rFonts w:ascii="Times New Roman" w:hAnsi="Times New Roman" w:cs="Times New Roman"/>
          <w:sz w:val="24"/>
          <w:szCs w:val="24"/>
        </w:rPr>
        <w:t>. stupni (</w:t>
      </w:r>
      <w:r>
        <w:rPr>
          <w:rFonts w:ascii="Times New Roman" w:hAnsi="Times New Roman" w:cs="Times New Roman"/>
          <w:sz w:val="24"/>
          <w:szCs w:val="24"/>
        </w:rPr>
        <w:t>úpln</w:t>
      </w:r>
      <w:r w:rsidRPr="00E95071">
        <w:rPr>
          <w:rFonts w:ascii="Times New Roman" w:hAnsi="Times New Roman" w:cs="Times New Roman"/>
          <w:sz w:val="24"/>
          <w:szCs w:val="24"/>
        </w:rPr>
        <w:t xml:space="preserve">á závislost) z částky </w:t>
      </w:r>
      <w:r>
        <w:rPr>
          <w:rFonts w:ascii="Times New Roman" w:hAnsi="Times New Roman" w:cs="Times New Roman"/>
          <w:sz w:val="24"/>
          <w:szCs w:val="24"/>
        </w:rPr>
        <w:t>19 20</w:t>
      </w:r>
      <w:r w:rsidRPr="00E95071">
        <w:rPr>
          <w:rFonts w:ascii="Times New Roman" w:hAnsi="Times New Roman" w:cs="Times New Roman"/>
          <w:sz w:val="24"/>
          <w:szCs w:val="24"/>
        </w:rPr>
        <w:t xml:space="preserve">0 Kč na částku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E95071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D600470" w14:textId="77777777" w:rsidR="00981C69" w:rsidRPr="00647018" w:rsidRDefault="00981C69" w:rsidP="00981C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6FF39" w14:textId="14A0202D" w:rsidR="00981C69" w:rsidRPr="00203F3C" w:rsidRDefault="00203F3C" w:rsidP="00981C6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F3C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>
        <w:rPr>
          <w:rFonts w:ascii="Times New Roman" w:hAnsi="Times New Roman" w:cs="Times New Roman"/>
          <w:b/>
          <w:bCs/>
          <w:sz w:val="24"/>
          <w:szCs w:val="24"/>
        </w:rPr>
        <w:t>DRUHÁ</w:t>
      </w:r>
      <w:r w:rsidRPr="00203F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Článek II., Účinnost</w:t>
      </w:r>
    </w:p>
    <w:p w14:paraId="5CAE3A77" w14:textId="4C82C7EF" w:rsidR="001A7D29" w:rsidRDefault="001A7D29" w:rsidP="001A7D29">
      <w:pPr>
        <w:pStyle w:val="Zkladntext"/>
        <w:spacing w:before="120"/>
      </w:pPr>
      <w:r>
        <w:t>Nabytí účinnosti se navrhuje prvním dnem kalendářního měsíce následujícího po dni vyhlášení.</w:t>
      </w:r>
      <w:r w:rsidR="009642C5">
        <w:t xml:space="preserve"> A to proto že účinnost dnem vyhlášení by mohla způsobit problémy ve chvíli, kdy by byl nový zákon vyhlášen v polovině měsíce</w:t>
      </w:r>
      <w:r w:rsidR="00FD26E7">
        <w:t>,</w:t>
      </w:r>
      <w:r w:rsidR="009642C5">
        <w:t xml:space="preserve"> a tudíž by bylo třeba za tento měsíc hradit příspěvek na péči, částečně v původní výši a částečně v nové výši, obě částky poměrně ke dni vyhlášení.</w:t>
      </w:r>
      <w:r w:rsidR="003F1ABA">
        <w:t xml:space="preserve"> Současně by bylo třeba do zákona navrhnout příslušné, nutné, přechodné ustanovení. </w:t>
      </w:r>
      <w:r w:rsidR="009642C5">
        <w:t>Tato situace by byla zbytečně komplikovaná a způsobila by při výplatě příspěvku na péči problémy.</w:t>
      </w:r>
    </w:p>
    <w:p w14:paraId="56CA12EF" w14:textId="77777777" w:rsidR="00981C69" w:rsidRDefault="00981C69" w:rsidP="00981C69">
      <w:pPr>
        <w:rPr>
          <w:rFonts w:ascii="Times New Roman" w:hAnsi="Times New Roman" w:cs="Times New Roman"/>
          <w:sz w:val="24"/>
          <w:szCs w:val="24"/>
        </w:rPr>
      </w:pPr>
    </w:p>
    <w:p w14:paraId="319C750F" w14:textId="77777777" w:rsidR="009642C5" w:rsidRPr="00647018" w:rsidRDefault="009642C5" w:rsidP="00981C69">
      <w:pPr>
        <w:rPr>
          <w:rFonts w:ascii="Times New Roman" w:hAnsi="Times New Roman" w:cs="Times New Roman"/>
          <w:sz w:val="24"/>
          <w:szCs w:val="24"/>
        </w:rPr>
      </w:pPr>
    </w:p>
    <w:p w14:paraId="2F490519" w14:textId="77777777" w:rsidR="00203F3C" w:rsidRDefault="00203F3C" w:rsidP="00203F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7EF2C5" w14:textId="7EFD9BCA" w:rsidR="00203F3C" w:rsidRDefault="00203F3C" w:rsidP="00203F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Úplné znění</w:t>
      </w:r>
      <w:r w:rsidR="001A7D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2E55AB" w14:textId="77777777" w:rsidR="001A7D29" w:rsidRPr="00945A5E" w:rsidRDefault="001A7D29" w:rsidP="00203F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FC86C1" w14:textId="77777777" w:rsidR="001A7D29" w:rsidRDefault="001A7D29" w:rsidP="001A7D29">
      <w:pPr>
        <w:pStyle w:val="Nadpis3"/>
        <w:shd w:val="clear" w:color="auto" w:fill="FFFFFF"/>
        <w:spacing w:before="0" w:after="0" w:line="330" w:lineRule="atLeast"/>
        <w:jc w:val="center"/>
        <w:rPr>
          <w:sz w:val="28"/>
          <w:szCs w:val="28"/>
        </w:rPr>
      </w:pPr>
      <w:r w:rsidRPr="001A7D29">
        <w:rPr>
          <w:sz w:val="28"/>
          <w:szCs w:val="28"/>
        </w:rPr>
        <w:t>VÝŠE PŘÍSPĚVKU</w:t>
      </w:r>
    </w:p>
    <w:p w14:paraId="6A472B4F" w14:textId="77777777" w:rsidR="009642C5" w:rsidRPr="009642C5" w:rsidRDefault="009642C5" w:rsidP="009642C5">
      <w:pPr>
        <w:rPr>
          <w:lang w:eastAsia="cs-CZ"/>
        </w:rPr>
      </w:pPr>
    </w:p>
    <w:p w14:paraId="3BCA7ED1" w14:textId="77777777" w:rsidR="001A7D29" w:rsidRPr="001A7D29" w:rsidRDefault="001A7D29" w:rsidP="001A7D29">
      <w:pPr>
        <w:pStyle w:val="para"/>
        <w:spacing w:before="0" w:beforeAutospacing="0" w:after="120" w:afterAutospacing="0"/>
        <w:jc w:val="center"/>
        <w:rPr>
          <w:b/>
          <w:bCs/>
        </w:rPr>
      </w:pPr>
      <w:r w:rsidRPr="001A7D29">
        <w:rPr>
          <w:b/>
          <w:bCs/>
        </w:rPr>
        <w:t>§ 11</w:t>
      </w:r>
    </w:p>
    <w:p w14:paraId="626FF68F" w14:textId="77777777" w:rsidR="001A7D29" w:rsidRPr="001A7D29" w:rsidRDefault="001A7D29" w:rsidP="001A7D29">
      <w:pPr>
        <w:pStyle w:val="l4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(1)</w:t>
      </w:r>
      <w:r w:rsidRPr="001A7D29">
        <w:rPr>
          <w:color w:val="000000"/>
        </w:rPr>
        <w:t> Výše příspěvku pro osoby do 18 let věku činí za kalendářní měsíc</w:t>
      </w:r>
    </w:p>
    <w:p w14:paraId="7C52B598" w14:textId="31A4F29B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a)</w:t>
      </w:r>
      <w:r w:rsidRPr="001A7D29">
        <w:rPr>
          <w:color w:val="000000"/>
        </w:rPr>
        <w:t> </w:t>
      </w:r>
      <w:r w:rsidRPr="009642C5">
        <w:rPr>
          <w:b/>
          <w:bCs/>
          <w:color w:val="000000"/>
        </w:rPr>
        <w:t>3</w:t>
      </w:r>
      <w:r w:rsidR="009642C5" w:rsidRPr="009642C5">
        <w:rPr>
          <w:b/>
          <w:bCs/>
          <w:color w:val="000000"/>
        </w:rPr>
        <w:t>6</w:t>
      </w:r>
      <w:r w:rsidRPr="009642C5">
        <w:rPr>
          <w:b/>
          <w:bCs/>
          <w:color w:val="000000"/>
        </w:rPr>
        <w:t>30 Kč</w:t>
      </w:r>
      <w:r w:rsidRPr="001A7D29">
        <w:rPr>
          <w:color w:val="000000"/>
        </w:rPr>
        <w:t>, jde-li o stupeň I (lehká závislost),</w:t>
      </w:r>
    </w:p>
    <w:p w14:paraId="0C0D8CC5" w14:textId="75A8D32E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b)</w:t>
      </w:r>
      <w:r w:rsidRPr="001A7D29">
        <w:rPr>
          <w:color w:val="000000"/>
        </w:rPr>
        <w:t> </w:t>
      </w:r>
      <w:r w:rsidR="009642C5" w:rsidRPr="009642C5">
        <w:rPr>
          <w:b/>
          <w:bCs/>
          <w:color w:val="000000"/>
        </w:rPr>
        <w:t>7 2</w:t>
      </w:r>
      <w:r w:rsidRPr="009642C5">
        <w:rPr>
          <w:b/>
          <w:bCs/>
          <w:color w:val="000000"/>
        </w:rPr>
        <w:t>60 Kč</w:t>
      </w:r>
      <w:r w:rsidRPr="001A7D29">
        <w:rPr>
          <w:color w:val="000000"/>
        </w:rPr>
        <w:t>, jde-li o stupeň II (středně těžká závislost),</w:t>
      </w:r>
    </w:p>
    <w:p w14:paraId="7EDE217A" w14:textId="6F80987F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c)</w:t>
      </w:r>
      <w:r w:rsidRPr="001A7D29">
        <w:rPr>
          <w:color w:val="000000"/>
        </w:rPr>
        <w:t> </w:t>
      </w:r>
      <w:r w:rsidRPr="009642C5">
        <w:rPr>
          <w:b/>
          <w:bCs/>
          <w:color w:val="000000"/>
        </w:rPr>
        <w:t>1</w:t>
      </w:r>
      <w:r w:rsidR="009642C5" w:rsidRPr="009642C5">
        <w:rPr>
          <w:b/>
          <w:bCs/>
          <w:color w:val="000000"/>
        </w:rPr>
        <w:t>5 2</w:t>
      </w:r>
      <w:r w:rsidRPr="009642C5">
        <w:rPr>
          <w:b/>
          <w:bCs/>
          <w:color w:val="000000"/>
        </w:rPr>
        <w:t>90 Kč</w:t>
      </w:r>
      <w:r w:rsidRPr="001A7D29">
        <w:rPr>
          <w:color w:val="000000"/>
        </w:rPr>
        <w:t>, jde-li o stupeň III (těžká závislost),</w:t>
      </w:r>
    </w:p>
    <w:p w14:paraId="2AB74334" w14:textId="336DE312" w:rsid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d)</w:t>
      </w:r>
      <w:r w:rsidRPr="001A7D29">
        <w:rPr>
          <w:color w:val="000000"/>
        </w:rPr>
        <w:t> </w:t>
      </w:r>
      <w:r w:rsidR="009642C5" w:rsidRPr="009642C5">
        <w:rPr>
          <w:b/>
          <w:bCs/>
          <w:color w:val="000000"/>
        </w:rPr>
        <w:t>2</w:t>
      </w:r>
      <w:r w:rsidRPr="009642C5">
        <w:rPr>
          <w:b/>
          <w:bCs/>
          <w:color w:val="000000"/>
        </w:rPr>
        <w:t>1</w:t>
      </w:r>
      <w:r w:rsidR="009642C5" w:rsidRPr="009642C5">
        <w:rPr>
          <w:b/>
          <w:bCs/>
          <w:color w:val="000000"/>
        </w:rPr>
        <w:t xml:space="preserve"> 12</w:t>
      </w:r>
      <w:r w:rsidRPr="009642C5">
        <w:rPr>
          <w:b/>
          <w:bCs/>
          <w:color w:val="000000"/>
        </w:rPr>
        <w:t>0 Kč</w:t>
      </w:r>
      <w:r w:rsidRPr="001A7D29">
        <w:rPr>
          <w:color w:val="000000"/>
        </w:rPr>
        <w:t>, jde-li o stupeň IV (úplná závislost).</w:t>
      </w:r>
    </w:p>
    <w:p w14:paraId="195570CB" w14:textId="77777777" w:rsidR="009642C5" w:rsidRPr="001A7D29" w:rsidRDefault="009642C5" w:rsidP="001A7D29">
      <w:pPr>
        <w:pStyle w:val="l5"/>
        <w:spacing w:before="0" w:beforeAutospacing="0" w:after="120" w:afterAutospacing="0"/>
        <w:jc w:val="both"/>
        <w:rPr>
          <w:color w:val="000000"/>
        </w:rPr>
      </w:pPr>
    </w:p>
    <w:p w14:paraId="5399DB5C" w14:textId="77777777" w:rsidR="001A7D29" w:rsidRPr="001A7D29" w:rsidRDefault="001A7D29" w:rsidP="001A7D29">
      <w:pPr>
        <w:pStyle w:val="l4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(2)</w:t>
      </w:r>
      <w:r w:rsidRPr="001A7D29">
        <w:rPr>
          <w:color w:val="000000"/>
        </w:rPr>
        <w:t> Výše příspěvku pro osoby starší 18 let činí za kalendářní měsíc</w:t>
      </w:r>
    </w:p>
    <w:p w14:paraId="50813E79" w14:textId="4AA02ED7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a)</w:t>
      </w:r>
      <w:r w:rsidRPr="001A7D29">
        <w:rPr>
          <w:color w:val="000000"/>
        </w:rPr>
        <w:t> </w:t>
      </w:r>
      <w:r w:rsidR="009642C5" w:rsidRPr="009642C5">
        <w:rPr>
          <w:b/>
          <w:bCs/>
          <w:color w:val="000000"/>
        </w:rPr>
        <w:t>2 00</w:t>
      </w:r>
      <w:r w:rsidRPr="009642C5">
        <w:rPr>
          <w:b/>
          <w:bCs/>
          <w:color w:val="000000"/>
        </w:rPr>
        <w:t>0 Kč</w:t>
      </w:r>
      <w:r w:rsidRPr="001A7D29">
        <w:rPr>
          <w:color w:val="000000"/>
        </w:rPr>
        <w:t>, jde-li o stupeň I (lehká závislost),</w:t>
      </w:r>
    </w:p>
    <w:p w14:paraId="094690EF" w14:textId="32BB97F9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b)</w:t>
      </w:r>
      <w:r w:rsidRPr="001A7D29">
        <w:rPr>
          <w:color w:val="000000"/>
        </w:rPr>
        <w:t> </w:t>
      </w:r>
      <w:r w:rsidR="009642C5" w:rsidRPr="009642C5">
        <w:rPr>
          <w:b/>
          <w:bCs/>
          <w:color w:val="000000"/>
        </w:rPr>
        <w:t xml:space="preserve">6 </w:t>
      </w:r>
      <w:r w:rsidRPr="009642C5">
        <w:rPr>
          <w:b/>
          <w:bCs/>
          <w:color w:val="000000"/>
        </w:rPr>
        <w:t>400 Kč</w:t>
      </w:r>
      <w:r w:rsidRPr="001A7D29">
        <w:rPr>
          <w:color w:val="000000"/>
        </w:rPr>
        <w:t>, jde-li o stupeň II (středně těžká závislost),</w:t>
      </w:r>
    </w:p>
    <w:p w14:paraId="7332E6A8" w14:textId="193145F3" w:rsidR="001A7D29" w:rsidRP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c)</w:t>
      </w:r>
      <w:r w:rsidRPr="001A7D29">
        <w:rPr>
          <w:color w:val="000000"/>
        </w:rPr>
        <w:t> </w:t>
      </w:r>
      <w:r w:rsidRPr="009642C5">
        <w:rPr>
          <w:b/>
          <w:bCs/>
          <w:color w:val="000000"/>
        </w:rPr>
        <w:t>1</w:t>
      </w:r>
      <w:r w:rsidR="009642C5" w:rsidRPr="009642C5">
        <w:rPr>
          <w:b/>
          <w:bCs/>
          <w:color w:val="000000"/>
        </w:rPr>
        <w:t>4 0</w:t>
      </w:r>
      <w:r w:rsidRPr="009642C5">
        <w:rPr>
          <w:b/>
          <w:bCs/>
          <w:color w:val="000000"/>
        </w:rPr>
        <w:t>80 Kč</w:t>
      </w:r>
      <w:r w:rsidRPr="001A7D29">
        <w:rPr>
          <w:color w:val="000000"/>
        </w:rPr>
        <w:t>, jde-li o stupeň III (těžká závislost),</w:t>
      </w:r>
    </w:p>
    <w:p w14:paraId="02C79FF7" w14:textId="6A1D8879" w:rsidR="001A7D29" w:rsidRDefault="001A7D29" w:rsidP="001A7D29">
      <w:pPr>
        <w:pStyle w:val="l5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d)</w:t>
      </w:r>
      <w:r w:rsidRPr="001A7D29">
        <w:rPr>
          <w:color w:val="000000"/>
        </w:rPr>
        <w:t> </w:t>
      </w:r>
      <w:r w:rsidR="009642C5" w:rsidRPr="009642C5">
        <w:rPr>
          <w:b/>
          <w:color w:val="000000"/>
        </w:rPr>
        <w:t>2</w:t>
      </w:r>
      <w:r w:rsidRPr="009642C5">
        <w:rPr>
          <w:b/>
          <w:bCs/>
          <w:color w:val="000000"/>
        </w:rPr>
        <w:t>1</w:t>
      </w:r>
      <w:r w:rsidR="009642C5">
        <w:rPr>
          <w:b/>
          <w:bCs/>
          <w:color w:val="000000"/>
        </w:rPr>
        <w:t xml:space="preserve"> </w:t>
      </w:r>
      <w:r w:rsidRPr="009642C5">
        <w:rPr>
          <w:b/>
          <w:bCs/>
          <w:color w:val="000000"/>
        </w:rPr>
        <w:t>2</w:t>
      </w:r>
      <w:r w:rsidR="009642C5">
        <w:rPr>
          <w:b/>
          <w:bCs/>
          <w:color w:val="000000"/>
        </w:rPr>
        <w:t>9</w:t>
      </w:r>
      <w:r w:rsidRPr="009642C5">
        <w:rPr>
          <w:b/>
          <w:bCs/>
          <w:color w:val="000000"/>
        </w:rPr>
        <w:t>0 Kč</w:t>
      </w:r>
      <w:r w:rsidRPr="001A7D29">
        <w:rPr>
          <w:color w:val="000000"/>
        </w:rPr>
        <w:t>, jde-li o stupeň IV (úplná závislost).</w:t>
      </w:r>
    </w:p>
    <w:p w14:paraId="297F2A28" w14:textId="77777777" w:rsidR="009642C5" w:rsidRPr="001A7D29" w:rsidRDefault="009642C5" w:rsidP="001A7D29">
      <w:pPr>
        <w:pStyle w:val="l5"/>
        <w:spacing w:before="0" w:beforeAutospacing="0" w:after="120" w:afterAutospacing="0"/>
        <w:jc w:val="both"/>
        <w:rPr>
          <w:color w:val="000000"/>
        </w:rPr>
      </w:pPr>
    </w:p>
    <w:p w14:paraId="3F506D9E" w14:textId="77777777" w:rsidR="001A7D29" w:rsidRPr="001A7D29" w:rsidRDefault="001A7D29" w:rsidP="001A7D29">
      <w:pPr>
        <w:pStyle w:val="l4"/>
        <w:spacing w:before="0" w:beforeAutospacing="0" w:after="120" w:afterAutospacing="0"/>
        <w:jc w:val="both"/>
        <w:rPr>
          <w:color w:val="000000"/>
        </w:rPr>
      </w:pPr>
      <w:r w:rsidRPr="001A7D29">
        <w:rPr>
          <w:rStyle w:val="PromnnHTML"/>
          <w:b/>
          <w:bCs/>
          <w:i w:val="0"/>
          <w:iCs w:val="0"/>
          <w:color w:val="000000"/>
        </w:rPr>
        <w:t>(3)</w:t>
      </w:r>
      <w:r w:rsidRPr="001A7D29">
        <w:rPr>
          <w:color w:val="000000"/>
        </w:rPr>
        <w:t> Částky příspěvku uvedené v </w:t>
      </w:r>
      <w:hyperlink r:id="rId7" w:anchor="f3009739" w:history="1">
        <w:r w:rsidRPr="009642C5">
          <w:rPr>
            <w:rStyle w:val="Hypertextovodkaz"/>
            <w:color w:val="auto"/>
            <w:u w:val="none"/>
          </w:rPr>
          <w:t>odstavcích 1</w:t>
        </w:r>
      </w:hyperlink>
      <w:r w:rsidRPr="001A7D29">
        <w:rPr>
          <w:color w:val="000000"/>
        </w:rPr>
        <w:t> a </w:t>
      </w:r>
      <w:hyperlink r:id="rId8" w:anchor="f3009745" w:history="1">
        <w:r w:rsidRPr="009642C5">
          <w:rPr>
            <w:rStyle w:val="Hypertextovodkaz"/>
            <w:color w:val="auto"/>
            <w:u w:val="none"/>
          </w:rPr>
          <w:t>2</w:t>
        </w:r>
      </w:hyperlink>
      <w:r w:rsidRPr="001A7D29">
        <w:rPr>
          <w:color w:val="000000"/>
        </w:rPr>
        <w:t> se podle </w:t>
      </w:r>
      <w:hyperlink r:id="rId9" w:anchor="f3009755" w:history="1">
        <w:r w:rsidRPr="009642C5">
          <w:rPr>
            <w:rStyle w:val="Hypertextovodkaz"/>
            <w:color w:val="auto"/>
            <w:u w:val="none"/>
          </w:rPr>
          <w:t>§ 12</w:t>
        </w:r>
      </w:hyperlink>
      <w:r w:rsidRPr="001A7D29">
        <w:rPr>
          <w:color w:val="000000"/>
        </w:rPr>
        <w:t> zvyšují o 2000 Kč za kalendářní měsíc.</w:t>
      </w:r>
    </w:p>
    <w:p w14:paraId="104B3555" w14:textId="77777777" w:rsidR="00510E31" w:rsidRDefault="00510E31"/>
    <w:sectPr w:rsidR="0051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3105" w14:textId="77777777" w:rsidR="008161B6" w:rsidRDefault="008161B6" w:rsidP="00076DBF">
      <w:pPr>
        <w:spacing w:after="0" w:line="240" w:lineRule="auto"/>
      </w:pPr>
      <w:r>
        <w:separator/>
      </w:r>
    </w:p>
  </w:endnote>
  <w:endnote w:type="continuationSeparator" w:id="0">
    <w:p w14:paraId="2E437888" w14:textId="77777777" w:rsidR="008161B6" w:rsidRDefault="008161B6" w:rsidP="0007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7B81" w14:textId="77777777" w:rsidR="008161B6" w:rsidRDefault="008161B6" w:rsidP="00076DBF">
      <w:pPr>
        <w:spacing w:after="0" w:line="240" w:lineRule="auto"/>
      </w:pPr>
      <w:r>
        <w:separator/>
      </w:r>
    </w:p>
  </w:footnote>
  <w:footnote w:type="continuationSeparator" w:id="0">
    <w:p w14:paraId="01190077" w14:textId="77777777" w:rsidR="008161B6" w:rsidRDefault="008161B6" w:rsidP="0007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7340"/>
    <w:multiLevelType w:val="hybridMultilevel"/>
    <w:tmpl w:val="E6F25A4A"/>
    <w:lvl w:ilvl="0" w:tplc="E5ACA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11"/>
    <w:multiLevelType w:val="hybridMultilevel"/>
    <w:tmpl w:val="9114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706"/>
    <w:multiLevelType w:val="hybridMultilevel"/>
    <w:tmpl w:val="D800F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2D2"/>
    <w:multiLevelType w:val="hybridMultilevel"/>
    <w:tmpl w:val="346C6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6FD3"/>
    <w:multiLevelType w:val="hybridMultilevel"/>
    <w:tmpl w:val="BB4CC242"/>
    <w:lvl w:ilvl="0" w:tplc="4EDC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C429B"/>
    <w:multiLevelType w:val="hybridMultilevel"/>
    <w:tmpl w:val="91145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5F9F"/>
    <w:multiLevelType w:val="multilevel"/>
    <w:tmpl w:val="341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77F51"/>
    <w:multiLevelType w:val="multilevel"/>
    <w:tmpl w:val="1F2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854A8"/>
    <w:multiLevelType w:val="hybridMultilevel"/>
    <w:tmpl w:val="5C882820"/>
    <w:lvl w:ilvl="0" w:tplc="DFA2F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01160">
    <w:abstractNumId w:val="6"/>
  </w:num>
  <w:num w:numId="2" w16cid:durableId="465046349">
    <w:abstractNumId w:val="7"/>
  </w:num>
  <w:num w:numId="3" w16cid:durableId="1036934076">
    <w:abstractNumId w:val="3"/>
  </w:num>
  <w:num w:numId="4" w16cid:durableId="890112399">
    <w:abstractNumId w:val="1"/>
  </w:num>
  <w:num w:numId="5" w16cid:durableId="371199026">
    <w:abstractNumId w:val="8"/>
  </w:num>
  <w:num w:numId="6" w16cid:durableId="39600154">
    <w:abstractNumId w:val="2"/>
  </w:num>
  <w:num w:numId="7" w16cid:durableId="2047678109">
    <w:abstractNumId w:val="0"/>
  </w:num>
  <w:num w:numId="8" w16cid:durableId="329530225">
    <w:abstractNumId w:val="4"/>
  </w:num>
  <w:num w:numId="9" w16cid:durableId="1691838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9"/>
    <w:rsid w:val="00055F18"/>
    <w:rsid w:val="00062A92"/>
    <w:rsid w:val="00067C0B"/>
    <w:rsid w:val="00076DBF"/>
    <w:rsid w:val="0014038F"/>
    <w:rsid w:val="001A7D29"/>
    <w:rsid w:val="001C1AB1"/>
    <w:rsid w:val="001C6EB6"/>
    <w:rsid w:val="00203F3C"/>
    <w:rsid w:val="0029120E"/>
    <w:rsid w:val="002E07F0"/>
    <w:rsid w:val="0037574C"/>
    <w:rsid w:val="003B0C9A"/>
    <w:rsid w:val="003F1ABA"/>
    <w:rsid w:val="003F5DA7"/>
    <w:rsid w:val="004440AB"/>
    <w:rsid w:val="00457B81"/>
    <w:rsid w:val="00510E31"/>
    <w:rsid w:val="005A0124"/>
    <w:rsid w:val="005B41E7"/>
    <w:rsid w:val="005C38F0"/>
    <w:rsid w:val="00626836"/>
    <w:rsid w:val="0075700A"/>
    <w:rsid w:val="00767323"/>
    <w:rsid w:val="00793343"/>
    <w:rsid w:val="007B49B4"/>
    <w:rsid w:val="008161B6"/>
    <w:rsid w:val="00864A3D"/>
    <w:rsid w:val="008F112D"/>
    <w:rsid w:val="009442ED"/>
    <w:rsid w:val="00945A5E"/>
    <w:rsid w:val="009642C5"/>
    <w:rsid w:val="00981C69"/>
    <w:rsid w:val="009A5B36"/>
    <w:rsid w:val="009E4CBA"/>
    <w:rsid w:val="00A334BB"/>
    <w:rsid w:val="00A621B9"/>
    <w:rsid w:val="00AD604B"/>
    <w:rsid w:val="00B61333"/>
    <w:rsid w:val="00B86857"/>
    <w:rsid w:val="00C51D66"/>
    <w:rsid w:val="00CA05E7"/>
    <w:rsid w:val="00D1687D"/>
    <w:rsid w:val="00D27C9D"/>
    <w:rsid w:val="00DB309B"/>
    <w:rsid w:val="00DE7896"/>
    <w:rsid w:val="00E05C31"/>
    <w:rsid w:val="00E605DC"/>
    <w:rsid w:val="00E87CB3"/>
    <w:rsid w:val="00E95071"/>
    <w:rsid w:val="00F0730B"/>
    <w:rsid w:val="00F11F71"/>
    <w:rsid w:val="00FA45CB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C65"/>
  <w15:chartTrackingRefBased/>
  <w15:docId w15:val="{31028DAC-E2E6-468C-BB01-871E236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F3C"/>
    <w:rPr>
      <w:kern w:val="2"/>
      <w14:ligatures w14:val="standardContextual"/>
    </w:rPr>
  </w:style>
  <w:style w:type="paragraph" w:styleId="Nadpis1">
    <w:name w:val="heading 1"/>
    <w:basedOn w:val="Normln"/>
    <w:next w:val="Normln"/>
    <w:link w:val="Nadpis1Char"/>
    <w:qFormat/>
    <w:rsid w:val="005A0124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5A0124"/>
    <w:pPr>
      <w:keepNext/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5A0124"/>
    <w:pPr>
      <w:keepNext/>
      <w:spacing w:before="240" w:after="120" w:line="276" w:lineRule="auto"/>
      <w:ind w:left="703" w:hanging="703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6D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1C69"/>
    <w:pPr>
      <w:spacing w:before="100" w:beforeAutospacing="1" w:after="100" w:afterAutospacing="1" w:line="240" w:lineRule="auto"/>
    </w:pPr>
    <w:rPr>
      <w:rFonts w:ascii="Times" w:eastAsia="Times New Roman" w:hAnsi="Times" w:cs="Times New Roman"/>
      <w:kern w:val="0"/>
      <w:sz w:val="20"/>
      <w:szCs w:val="20"/>
      <w14:ligatures w14:val="none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981C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A0124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A01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01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6DBF"/>
    <w:rPr>
      <w:rFonts w:asciiTheme="majorHAnsi" w:eastAsiaTheme="majorEastAsia" w:hAnsiTheme="majorHAnsi" w:cstheme="majorBidi"/>
      <w:i/>
      <w:iCs/>
      <w:color w:val="2F5496" w:themeColor="accent1" w:themeShade="BF"/>
      <w:kern w:val="2"/>
      <w14:ligatures w14:val="standardContextual"/>
    </w:rPr>
  </w:style>
  <w:style w:type="character" w:styleId="Znakapoznpodarou">
    <w:name w:val="footnote reference"/>
    <w:aliases w:val="BVI fnr,Footnote symbol,EN Footnote Reference,PGI Fußnote Ziffer + Times New Roman,12 b.,Zúžené o ...,PGI Fußnote Ziffer,Footnote Reference Superscript,Appel note de bas de p,Appel note de bas de page,Légende,Char Car Car Car Car"/>
    <w:link w:val="4GChar"/>
    <w:uiPriority w:val="99"/>
    <w:qFormat/>
    <w:rsid w:val="00076DBF"/>
    <w:rPr>
      <w:vertAlign w:val="superscript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,Char"/>
    <w:basedOn w:val="Normln"/>
    <w:link w:val="TextpoznpodarouChar"/>
    <w:uiPriority w:val="99"/>
    <w:qFormat/>
    <w:rsid w:val="00076DBF"/>
    <w:pPr>
      <w:tabs>
        <w:tab w:val="left" w:pos="425"/>
      </w:tabs>
      <w:spacing w:after="120" w:line="276" w:lineRule="auto"/>
      <w:ind w:left="425" w:hanging="42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,Char Char2"/>
    <w:basedOn w:val="Standardnpsmoodstavce"/>
    <w:link w:val="Textpoznpodarou"/>
    <w:uiPriority w:val="99"/>
    <w:rsid w:val="00076D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076DBF"/>
    <w:rPr>
      <w:kern w:val="2"/>
      <w14:ligatures w14:val="standardContextual"/>
    </w:rPr>
  </w:style>
  <w:style w:type="character" w:styleId="Hypertextovodkaz">
    <w:name w:val="Hyperlink"/>
    <w:uiPriority w:val="99"/>
    <w:unhideWhenUsed/>
    <w:rsid w:val="00076DBF"/>
    <w:rPr>
      <w:color w:val="0000FF"/>
      <w:u w:val="single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"/>
    <w:basedOn w:val="Normln"/>
    <w:link w:val="Znakapoznpodarou"/>
    <w:uiPriority w:val="99"/>
    <w:rsid w:val="00076DBF"/>
    <w:pPr>
      <w:spacing w:line="240" w:lineRule="exact"/>
      <w:jc w:val="both"/>
    </w:pPr>
    <w:rPr>
      <w:kern w:val="0"/>
      <w:vertAlign w:val="superscript"/>
      <w14:ligatures w14:val="none"/>
    </w:rPr>
  </w:style>
  <w:style w:type="character" w:customStyle="1" w:styleId="s2">
    <w:name w:val="s2"/>
    <w:basedOn w:val="Standardnpsmoodstavce"/>
    <w:rsid w:val="00076DBF"/>
  </w:style>
  <w:style w:type="paragraph" w:customStyle="1" w:styleId="l4">
    <w:name w:val="l4"/>
    <w:basedOn w:val="Normln"/>
    <w:rsid w:val="00E6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5">
    <w:name w:val="l5"/>
    <w:basedOn w:val="Normln"/>
    <w:rsid w:val="00E6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E605DC"/>
    <w:rPr>
      <w:i/>
      <w:iCs/>
    </w:rPr>
  </w:style>
  <w:style w:type="paragraph" w:customStyle="1" w:styleId="Textlnku">
    <w:name w:val="Text článku"/>
    <w:basedOn w:val="Normln"/>
    <w:rsid w:val="002E07F0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2E07F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2E07F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ara">
    <w:name w:val="para"/>
    <w:basedOn w:val="Normln"/>
    <w:rsid w:val="001A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6-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6-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06-1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2598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Václav Krása</cp:lastModifiedBy>
  <cp:revision>16</cp:revision>
  <dcterms:created xsi:type="dcterms:W3CDTF">2023-09-18T16:50:00Z</dcterms:created>
  <dcterms:modified xsi:type="dcterms:W3CDTF">2023-09-20T20:07:00Z</dcterms:modified>
</cp:coreProperties>
</file>