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1F51" w14:textId="75EC4536" w:rsidR="000F7D66" w:rsidRDefault="00CE3042" w:rsidP="000F7D66">
      <w:pPr>
        <w:spacing w:line="240" w:lineRule="auto"/>
        <w:jc w:val="center"/>
        <w:rPr>
          <w:rFonts w:ascii="Times New Roman" w:hAnsi="Times New Roman" w:cs="Times New Roman"/>
          <w:sz w:val="24"/>
          <w:szCs w:val="24"/>
        </w:rPr>
      </w:pPr>
      <w:r>
        <w:rPr>
          <w:rFonts w:ascii="Times New Roman" w:hAnsi="Times New Roman" w:cs="Times New Roman"/>
          <w:b/>
          <w:sz w:val="24"/>
          <w:szCs w:val="24"/>
        </w:rPr>
        <w:t>Teze</w:t>
      </w:r>
      <w:r w:rsidR="000F7D66">
        <w:rPr>
          <w:rFonts w:ascii="Times New Roman" w:hAnsi="Times New Roman" w:cs="Times New Roman"/>
          <w:b/>
          <w:sz w:val="24"/>
          <w:szCs w:val="24"/>
        </w:rPr>
        <w:t xml:space="preserve"> doplnění vyhlášky č. 473/2012 Sb., o provedení některých ustanovení zákona </w:t>
      </w:r>
      <w:r w:rsidR="000F7D66">
        <w:rPr>
          <w:rFonts w:ascii="Times New Roman" w:hAnsi="Times New Roman" w:cs="Times New Roman"/>
          <w:b/>
          <w:sz w:val="24"/>
          <w:szCs w:val="24"/>
        </w:rPr>
        <w:br/>
        <w:t>o sociálně-právní ochraně dětí</w:t>
      </w:r>
    </w:p>
    <w:p w14:paraId="30ADB70E" w14:textId="77777777" w:rsidR="0087466B" w:rsidRDefault="0087466B" w:rsidP="000F7D66">
      <w:pPr>
        <w:spacing w:line="240" w:lineRule="auto"/>
        <w:jc w:val="both"/>
        <w:rPr>
          <w:rFonts w:ascii="Times New Roman" w:hAnsi="Times New Roman" w:cs="Times New Roman"/>
          <w:sz w:val="24"/>
          <w:szCs w:val="24"/>
        </w:rPr>
      </w:pPr>
    </w:p>
    <w:p w14:paraId="2712E567" w14:textId="77777777" w:rsidR="0087466B" w:rsidRDefault="0087466B" w:rsidP="000F7D66">
      <w:pPr>
        <w:spacing w:line="240" w:lineRule="auto"/>
        <w:jc w:val="both"/>
        <w:rPr>
          <w:rFonts w:ascii="Times New Roman" w:hAnsi="Times New Roman" w:cs="Times New Roman"/>
          <w:sz w:val="24"/>
          <w:szCs w:val="24"/>
        </w:rPr>
      </w:pPr>
    </w:p>
    <w:p w14:paraId="1A1F54DF" w14:textId="135460D1" w:rsidR="000F7D66" w:rsidRDefault="000F7D66" w:rsidP="000F7D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 účelem provedení </w:t>
      </w:r>
      <w:r w:rsidR="00333284">
        <w:rPr>
          <w:rFonts w:ascii="Times New Roman" w:hAnsi="Times New Roman" w:cs="Times New Roman"/>
          <w:sz w:val="24"/>
          <w:szCs w:val="24"/>
        </w:rPr>
        <w:t xml:space="preserve">nově navrhovaných </w:t>
      </w:r>
      <w:r>
        <w:rPr>
          <w:rFonts w:ascii="Times New Roman" w:hAnsi="Times New Roman" w:cs="Times New Roman"/>
          <w:sz w:val="24"/>
          <w:szCs w:val="24"/>
        </w:rPr>
        <w:t>zmocnění v § 58b odst. 2 bude vyhláška č. 473/2012 Sb. doplněna následujícím způsobem</w:t>
      </w:r>
      <w:r w:rsidR="009C5E24">
        <w:rPr>
          <w:rFonts w:ascii="Times New Roman" w:hAnsi="Times New Roman" w:cs="Times New Roman"/>
          <w:sz w:val="24"/>
          <w:szCs w:val="24"/>
        </w:rPr>
        <w:t>:</w:t>
      </w:r>
    </w:p>
    <w:p w14:paraId="296E08CA" w14:textId="77777777" w:rsidR="0087466B" w:rsidRDefault="0087466B" w:rsidP="00A448F3">
      <w:pPr>
        <w:spacing w:line="240" w:lineRule="auto"/>
        <w:jc w:val="both"/>
        <w:rPr>
          <w:rFonts w:ascii="Times New Roman" w:hAnsi="Times New Roman" w:cs="Times New Roman"/>
          <w:b/>
          <w:bCs/>
          <w:sz w:val="24"/>
          <w:szCs w:val="24"/>
          <w:u w:val="single"/>
        </w:rPr>
      </w:pPr>
    </w:p>
    <w:p w14:paraId="6941187C" w14:textId="44A92E9D" w:rsidR="00A448F3" w:rsidRPr="00A448F3" w:rsidRDefault="00A448F3" w:rsidP="00A448F3">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w:t>
      </w:r>
      <w:r w:rsidRPr="00A448F3">
        <w:rPr>
          <w:rFonts w:ascii="Times New Roman" w:hAnsi="Times New Roman" w:cs="Times New Roman"/>
          <w:b/>
          <w:bCs/>
          <w:sz w:val="24"/>
          <w:szCs w:val="24"/>
          <w:u w:val="single"/>
        </w:rPr>
        <w:t>. K § 24: Náležitosti sdělení o vhodnosti stát se osvojitelem nebo pěstounem dítěte vedeného v evidenci dětí</w:t>
      </w:r>
    </w:p>
    <w:p w14:paraId="03E7E03F" w14:textId="5AB98939" w:rsidR="00A448F3" w:rsidRDefault="00A448F3" w:rsidP="00A448F3">
      <w:pPr>
        <w:spacing w:line="240"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Označení orgánu sociálně-právní ochrany; údaje o žadateli a dítěti v rozsahu jméno, příjmení, datum narození, místo trvalého pobytu a bydliště, liší-li se od místa trvalého pobytu, údaje </w:t>
      </w:r>
      <w:r w:rsidR="00654457">
        <w:rPr>
          <w:rFonts w:ascii="Times New Roman" w:hAnsi="Times New Roman" w:cs="Times New Roman"/>
          <w:sz w:val="24"/>
          <w:szCs w:val="24"/>
        </w:rPr>
        <w:br/>
      </w:r>
      <w:r>
        <w:rPr>
          <w:rFonts w:ascii="Times New Roman" w:hAnsi="Times New Roman" w:cs="Times New Roman"/>
          <w:sz w:val="24"/>
          <w:szCs w:val="24"/>
        </w:rPr>
        <w:t xml:space="preserve">o osobě, která o dítě pečuje ve stejném rozsahu, nebo v rozsahu, v jakém se označuje právnická osoba, je-li dítě v péči ústavního zařízení; výrok, že žadatel byl podepsaným orgánem vybrán jako </w:t>
      </w:r>
      <w:r w:rsidRPr="008B6B27">
        <w:rPr>
          <w:rFonts w:ascii="Times New Roman" w:hAnsi="Times New Roman" w:cs="Times New Roman"/>
          <w:sz w:val="24"/>
          <w:szCs w:val="24"/>
        </w:rPr>
        <w:t>vhodný stát se osvojitelem nebo</w:t>
      </w:r>
      <w:r>
        <w:rPr>
          <w:rFonts w:ascii="Times New Roman" w:hAnsi="Times New Roman" w:cs="Times New Roman"/>
          <w:sz w:val="24"/>
          <w:szCs w:val="24"/>
        </w:rPr>
        <w:t> </w:t>
      </w:r>
      <w:r w:rsidRPr="008B6B27">
        <w:rPr>
          <w:rFonts w:ascii="Times New Roman" w:hAnsi="Times New Roman" w:cs="Times New Roman"/>
          <w:sz w:val="24"/>
          <w:szCs w:val="24"/>
        </w:rPr>
        <w:t>pěstounem dítěte</w:t>
      </w:r>
      <w:r>
        <w:rPr>
          <w:rFonts w:ascii="Times New Roman" w:hAnsi="Times New Roman" w:cs="Times New Roman"/>
          <w:sz w:val="24"/>
          <w:szCs w:val="24"/>
        </w:rPr>
        <w:t xml:space="preserve">, jemuž se zprostředkovává osvojení nebo pěstounská péče; poučení pečující osoby nebo jiné osoby odpovědné za výchovu popř. zřizovatele ústavního zařízení o povinnosti umožnit žadateli seznámit se s dítětem; poučení žadatele o povinnosti </w:t>
      </w:r>
      <w:r w:rsidRPr="008B6B27">
        <w:rPr>
          <w:rFonts w:ascii="Times New Roman" w:hAnsi="Times New Roman" w:cs="Times New Roman"/>
          <w:sz w:val="24"/>
          <w:szCs w:val="24"/>
        </w:rPr>
        <w:t>nejpozději do 30 dnů ode dne, kdy mu bylo oznámeno sdělení, podat soudu návrh na předání dítěte do péče budoucího osvojitele, svěření dítěte do péče před osvojením nebo svěření dítěte do předpěstounské péče</w:t>
      </w:r>
      <w:r>
        <w:rPr>
          <w:rFonts w:ascii="Times New Roman" w:hAnsi="Times New Roman" w:cs="Times New Roman"/>
          <w:sz w:val="24"/>
          <w:szCs w:val="24"/>
        </w:rPr>
        <w:t xml:space="preserve"> a o možnosti požádat orgán </w:t>
      </w:r>
      <w:r w:rsidR="00654457">
        <w:rPr>
          <w:rFonts w:ascii="Times New Roman" w:hAnsi="Times New Roman" w:cs="Times New Roman"/>
          <w:sz w:val="24"/>
          <w:szCs w:val="24"/>
        </w:rPr>
        <w:br/>
      </w:r>
      <w:r>
        <w:rPr>
          <w:rFonts w:ascii="Times New Roman" w:hAnsi="Times New Roman" w:cs="Times New Roman"/>
          <w:sz w:val="24"/>
          <w:szCs w:val="24"/>
        </w:rPr>
        <w:t>o prodloužení této lhůty o dalších 30 dnů; datum vyhotovení sdělení; označení a podpis oprávněné úřední osoby; otisk úředního razítka.</w:t>
      </w:r>
    </w:p>
    <w:p w14:paraId="3F07BED0" w14:textId="1AD23C5B" w:rsidR="000F7D66" w:rsidRPr="00A448F3" w:rsidRDefault="00A448F3" w:rsidP="000F7D66">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9C5E24" w:rsidRPr="00AA0B6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K § 40: </w:t>
      </w:r>
      <w:r w:rsidR="009C5E24" w:rsidRPr="00AA0B6E">
        <w:rPr>
          <w:rFonts w:ascii="Times New Roman" w:hAnsi="Times New Roman" w:cs="Times New Roman"/>
          <w:b/>
          <w:bCs/>
          <w:sz w:val="24"/>
          <w:szCs w:val="24"/>
          <w:u w:val="single"/>
        </w:rPr>
        <w:t xml:space="preserve">Rozsah úkonů poskytovaných v rámci činností </w:t>
      </w:r>
      <w:r>
        <w:rPr>
          <w:rFonts w:ascii="Times New Roman" w:hAnsi="Times New Roman" w:cs="Times New Roman"/>
          <w:b/>
          <w:bCs/>
          <w:sz w:val="24"/>
          <w:szCs w:val="24"/>
          <w:u w:val="single"/>
        </w:rPr>
        <w:t>o</w:t>
      </w:r>
      <w:r w:rsidRPr="00A448F3">
        <w:rPr>
          <w:rFonts w:ascii="Times New Roman" w:hAnsi="Times New Roman" w:cs="Times New Roman"/>
          <w:b/>
          <w:bCs/>
          <w:sz w:val="24"/>
          <w:szCs w:val="24"/>
          <w:u w:val="single"/>
        </w:rPr>
        <w:t>dborné</w:t>
      </w:r>
      <w:r>
        <w:rPr>
          <w:rFonts w:ascii="Times New Roman" w:hAnsi="Times New Roman" w:cs="Times New Roman"/>
          <w:b/>
          <w:bCs/>
          <w:sz w:val="24"/>
          <w:szCs w:val="24"/>
          <w:u w:val="single"/>
        </w:rPr>
        <w:t>ho</w:t>
      </w:r>
      <w:r w:rsidRPr="00A448F3">
        <w:rPr>
          <w:rFonts w:ascii="Times New Roman" w:hAnsi="Times New Roman" w:cs="Times New Roman"/>
          <w:b/>
          <w:bCs/>
          <w:sz w:val="24"/>
          <w:szCs w:val="24"/>
          <w:u w:val="single"/>
        </w:rPr>
        <w:t xml:space="preserve"> poradenství pro zájemce o náhradní rodinnou péči</w:t>
      </w:r>
    </w:p>
    <w:p w14:paraId="789B4092" w14:textId="172DC417" w:rsidR="005801A6" w:rsidRPr="005801A6" w:rsidRDefault="005801A6" w:rsidP="005801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Poskytnutí </w:t>
      </w:r>
      <w:r w:rsidRPr="009665FD">
        <w:rPr>
          <w:rFonts w:ascii="Times New Roman" w:hAnsi="Times New Roman" w:cs="Times New Roman"/>
          <w:sz w:val="24"/>
          <w:szCs w:val="24"/>
        </w:rPr>
        <w:t>pomoc</w:t>
      </w:r>
      <w:r>
        <w:rPr>
          <w:rFonts w:ascii="Times New Roman" w:hAnsi="Times New Roman" w:cs="Times New Roman"/>
          <w:sz w:val="24"/>
          <w:szCs w:val="24"/>
        </w:rPr>
        <w:t>i</w:t>
      </w:r>
      <w:r w:rsidRPr="009665FD">
        <w:rPr>
          <w:rFonts w:ascii="Times New Roman" w:hAnsi="Times New Roman" w:cs="Times New Roman"/>
          <w:sz w:val="24"/>
          <w:szCs w:val="24"/>
        </w:rPr>
        <w:t xml:space="preserve"> při uplatňování práv a oprávněných zájmů</w:t>
      </w:r>
      <w:r>
        <w:rPr>
          <w:rFonts w:ascii="Times New Roman" w:hAnsi="Times New Roman" w:cs="Times New Roman"/>
          <w:sz w:val="24"/>
          <w:szCs w:val="24"/>
        </w:rPr>
        <w:t xml:space="preserve"> se realizuje těmito úkony: </w:t>
      </w:r>
      <w:r w:rsidRPr="005801A6">
        <w:rPr>
          <w:rFonts w:ascii="Times New Roman" w:hAnsi="Times New Roman" w:cs="Times New Roman"/>
          <w:sz w:val="24"/>
          <w:szCs w:val="24"/>
        </w:rPr>
        <w:t>pomoc při vyřizování běžných záležitostí</w:t>
      </w:r>
      <w:r>
        <w:rPr>
          <w:rFonts w:ascii="Times New Roman" w:hAnsi="Times New Roman" w:cs="Times New Roman"/>
          <w:sz w:val="24"/>
          <w:szCs w:val="24"/>
        </w:rPr>
        <w:t>;</w:t>
      </w:r>
      <w:r w:rsidRPr="005801A6">
        <w:rPr>
          <w:rFonts w:ascii="Times New Roman" w:hAnsi="Times New Roman" w:cs="Times New Roman"/>
          <w:sz w:val="24"/>
          <w:szCs w:val="24"/>
        </w:rPr>
        <w:t xml:space="preserve"> pomoc při obnovení nebo upevnění kontaktu s přirozeným sociálním prostředím</w:t>
      </w:r>
      <w:r>
        <w:rPr>
          <w:rFonts w:ascii="Times New Roman" w:hAnsi="Times New Roman" w:cs="Times New Roman"/>
          <w:sz w:val="24"/>
          <w:szCs w:val="24"/>
        </w:rPr>
        <w:t xml:space="preserve">; </w:t>
      </w:r>
      <w:r w:rsidRPr="005801A6">
        <w:rPr>
          <w:rFonts w:ascii="Times New Roman" w:hAnsi="Times New Roman" w:cs="Times New Roman"/>
          <w:sz w:val="24"/>
          <w:szCs w:val="24"/>
        </w:rPr>
        <w:t>pomoc při komunikaci, nácvik dotazování a komunikačních dovedností, podpora svépomocných aktivit</w:t>
      </w:r>
      <w:r>
        <w:rPr>
          <w:rFonts w:ascii="Times New Roman" w:hAnsi="Times New Roman" w:cs="Times New Roman"/>
          <w:sz w:val="24"/>
          <w:szCs w:val="24"/>
        </w:rPr>
        <w:t>.</w:t>
      </w:r>
    </w:p>
    <w:p w14:paraId="7CEDF9FD" w14:textId="4DE16965" w:rsidR="009C5E24" w:rsidRPr="00AA0B6E" w:rsidRDefault="00A448F3" w:rsidP="000F7D66">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3</w:t>
      </w:r>
      <w:r w:rsidR="009C5E24" w:rsidRPr="00AA0B6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K § 44: </w:t>
      </w:r>
      <w:r w:rsidR="009C5E24" w:rsidRPr="00AA0B6E">
        <w:rPr>
          <w:rFonts w:ascii="Times New Roman" w:hAnsi="Times New Roman" w:cs="Times New Roman"/>
          <w:b/>
          <w:bCs/>
          <w:sz w:val="24"/>
          <w:szCs w:val="24"/>
          <w:u w:val="single"/>
        </w:rPr>
        <w:t>Náležitosti dokladu o přípravě k přijetí dítěte do rodiny</w:t>
      </w:r>
    </w:p>
    <w:p w14:paraId="05C4E043" w14:textId="6F481585" w:rsidR="009C5E24" w:rsidRPr="00654457" w:rsidRDefault="00654457" w:rsidP="00654457">
      <w:pPr>
        <w:pStyle w:val="Odstavecseseznamem"/>
        <w:numPr>
          <w:ilvl w:val="0"/>
          <w:numId w:val="1"/>
        </w:numPr>
        <w:spacing w:after="160" w:line="259" w:lineRule="auto"/>
        <w:jc w:val="both"/>
        <w:rPr>
          <w:rFonts w:ascii="Times New Roman" w:hAnsi="Times New Roman" w:cs="Times New Roman"/>
          <w:sz w:val="24"/>
          <w:szCs w:val="24"/>
        </w:rPr>
      </w:pPr>
      <w:r w:rsidRPr="004149DD">
        <w:rPr>
          <w:rFonts w:ascii="Times New Roman" w:hAnsi="Times New Roman" w:cs="Times New Roman"/>
          <w:b/>
          <w:bCs/>
          <w:sz w:val="24"/>
          <w:szCs w:val="24"/>
        </w:rPr>
        <w:t>T</w:t>
      </w:r>
      <w:r w:rsidR="009C5E24" w:rsidRPr="004149DD">
        <w:rPr>
          <w:rFonts w:ascii="Times New Roman" w:hAnsi="Times New Roman" w:cs="Times New Roman"/>
          <w:b/>
          <w:bCs/>
          <w:sz w:val="24"/>
          <w:szCs w:val="24"/>
        </w:rPr>
        <w:t>itulní strana</w:t>
      </w:r>
      <w:r>
        <w:rPr>
          <w:rFonts w:ascii="Times New Roman" w:hAnsi="Times New Roman" w:cs="Times New Roman"/>
          <w:sz w:val="24"/>
          <w:szCs w:val="24"/>
        </w:rPr>
        <w:t xml:space="preserve"> – zde budou uvedeny i</w:t>
      </w:r>
      <w:r w:rsidR="009C5E24" w:rsidRPr="00654457">
        <w:rPr>
          <w:rFonts w:ascii="Times New Roman" w:hAnsi="Times New Roman" w:cs="Times New Roman"/>
          <w:sz w:val="24"/>
          <w:szCs w:val="24"/>
        </w:rPr>
        <w:t>dentifikační údaje pověřené osoby, která přípravy realizovala a vypracovala zprávu z</w:t>
      </w:r>
      <w:r>
        <w:rPr>
          <w:rFonts w:ascii="Times New Roman" w:hAnsi="Times New Roman" w:cs="Times New Roman"/>
          <w:sz w:val="24"/>
          <w:szCs w:val="24"/>
        </w:rPr>
        <w:t> </w:t>
      </w:r>
      <w:r w:rsidR="009C5E24" w:rsidRPr="00654457">
        <w:rPr>
          <w:rFonts w:ascii="Times New Roman" w:hAnsi="Times New Roman" w:cs="Times New Roman"/>
          <w:sz w:val="24"/>
          <w:szCs w:val="24"/>
        </w:rPr>
        <w:t>přípravy</w:t>
      </w:r>
      <w:r>
        <w:rPr>
          <w:rFonts w:ascii="Times New Roman" w:hAnsi="Times New Roman" w:cs="Times New Roman"/>
          <w:sz w:val="24"/>
          <w:szCs w:val="24"/>
        </w:rPr>
        <w:t xml:space="preserve"> a i</w:t>
      </w:r>
      <w:r w:rsidR="009C5E24" w:rsidRPr="00654457">
        <w:rPr>
          <w:rFonts w:ascii="Times New Roman" w:hAnsi="Times New Roman" w:cs="Times New Roman"/>
          <w:sz w:val="24"/>
          <w:szCs w:val="24"/>
        </w:rPr>
        <w:t>dentifikační údaje žadatele/žadatelů a spolu posuzovaných osob</w:t>
      </w:r>
    </w:p>
    <w:p w14:paraId="7C9FA005" w14:textId="77777777" w:rsidR="00654457" w:rsidRDefault="00654457" w:rsidP="00654457">
      <w:pPr>
        <w:pStyle w:val="Odstavecseseznamem"/>
        <w:numPr>
          <w:ilvl w:val="0"/>
          <w:numId w:val="1"/>
        </w:numPr>
        <w:spacing w:after="160" w:line="259" w:lineRule="auto"/>
        <w:jc w:val="both"/>
        <w:rPr>
          <w:rFonts w:ascii="Times New Roman" w:hAnsi="Times New Roman" w:cs="Times New Roman"/>
          <w:sz w:val="24"/>
          <w:szCs w:val="24"/>
        </w:rPr>
      </w:pPr>
      <w:r w:rsidRPr="004149DD">
        <w:rPr>
          <w:rFonts w:ascii="Times New Roman" w:hAnsi="Times New Roman" w:cs="Times New Roman"/>
          <w:b/>
          <w:bCs/>
          <w:sz w:val="24"/>
          <w:szCs w:val="24"/>
        </w:rPr>
        <w:t>Č</w:t>
      </w:r>
      <w:r w:rsidR="009C5E24" w:rsidRPr="004149DD">
        <w:rPr>
          <w:rFonts w:ascii="Times New Roman" w:hAnsi="Times New Roman" w:cs="Times New Roman"/>
          <w:b/>
          <w:bCs/>
          <w:sz w:val="24"/>
          <w:szCs w:val="24"/>
        </w:rPr>
        <w:t>asová dotace a termín přípravy</w:t>
      </w:r>
      <w:r w:rsidR="009C5E24" w:rsidRPr="009C5E24">
        <w:rPr>
          <w:rFonts w:ascii="Times New Roman" w:hAnsi="Times New Roman" w:cs="Times New Roman"/>
          <w:sz w:val="24"/>
          <w:szCs w:val="24"/>
        </w:rPr>
        <w:t xml:space="preserve"> </w:t>
      </w:r>
      <w:r>
        <w:rPr>
          <w:rFonts w:ascii="Times New Roman" w:hAnsi="Times New Roman" w:cs="Times New Roman"/>
          <w:sz w:val="24"/>
          <w:szCs w:val="24"/>
        </w:rPr>
        <w:t>– počet hodin absolvované přípravy a uvedení datumů, kdy byla příprava realizována.</w:t>
      </w:r>
    </w:p>
    <w:p w14:paraId="5170C67A" w14:textId="6C06D355" w:rsidR="009C5E24" w:rsidRPr="00654457" w:rsidRDefault="00654457" w:rsidP="009C5E24">
      <w:pPr>
        <w:pStyle w:val="Odstavecseseznamem"/>
        <w:numPr>
          <w:ilvl w:val="0"/>
          <w:numId w:val="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N</w:t>
      </w:r>
      <w:r w:rsidR="009C5E24" w:rsidRPr="00654457">
        <w:rPr>
          <w:rFonts w:ascii="Times New Roman" w:hAnsi="Times New Roman" w:cs="Times New Roman"/>
          <w:sz w:val="24"/>
          <w:szCs w:val="24"/>
        </w:rPr>
        <w:t xml:space="preserve">edílnou součástí dokladu o absolvování přípravy je i </w:t>
      </w:r>
      <w:r w:rsidR="009C5E24" w:rsidRPr="004149DD">
        <w:rPr>
          <w:rFonts w:ascii="Times New Roman" w:hAnsi="Times New Roman" w:cs="Times New Roman"/>
          <w:b/>
          <w:bCs/>
          <w:sz w:val="24"/>
          <w:szCs w:val="24"/>
        </w:rPr>
        <w:t>zpráva o průběhu přípravy</w:t>
      </w:r>
      <w:r w:rsidR="009C5E24" w:rsidRPr="00654457">
        <w:rPr>
          <w:rFonts w:ascii="Times New Roman" w:hAnsi="Times New Roman" w:cs="Times New Roman"/>
          <w:sz w:val="24"/>
          <w:szCs w:val="24"/>
        </w:rPr>
        <w:t>, která bude zaměřena na popis znalostí a dovedností žadatele a společně posuzovaných osob v jednotlivých oblastech přípravy k přijetí dítěte do rodiny</w:t>
      </w:r>
      <w:r w:rsidR="00276635">
        <w:rPr>
          <w:rFonts w:ascii="Times New Roman" w:hAnsi="Times New Roman" w:cs="Times New Roman"/>
          <w:sz w:val="24"/>
          <w:szCs w:val="24"/>
        </w:rPr>
        <w:t xml:space="preserve"> (§ 3 vyhlášky)</w:t>
      </w:r>
      <w:r w:rsidR="009C5E24" w:rsidRPr="00654457">
        <w:rPr>
          <w:rFonts w:ascii="Times New Roman" w:hAnsi="Times New Roman" w:cs="Times New Roman"/>
          <w:sz w:val="24"/>
          <w:szCs w:val="24"/>
        </w:rPr>
        <w:t>, včetně možností jejich dalšího rozvoje.</w:t>
      </w:r>
      <w:r>
        <w:rPr>
          <w:rFonts w:ascii="Times New Roman" w:hAnsi="Times New Roman" w:cs="Times New Roman"/>
          <w:sz w:val="24"/>
          <w:szCs w:val="24"/>
        </w:rPr>
        <w:t xml:space="preserve"> Budou vyjmenovány jednotlivé oblasti přípravy k přijetí dítěte do rodiny</w:t>
      </w:r>
      <w:r w:rsidR="009625BB">
        <w:rPr>
          <w:rFonts w:ascii="Times New Roman" w:hAnsi="Times New Roman" w:cs="Times New Roman"/>
          <w:sz w:val="24"/>
          <w:szCs w:val="24"/>
        </w:rPr>
        <w:t xml:space="preserve"> vztažené k žadateli a spoluposuzované osobě</w:t>
      </w:r>
      <w:r w:rsidR="00276635">
        <w:rPr>
          <w:rFonts w:ascii="Times New Roman" w:hAnsi="Times New Roman" w:cs="Times New Roman"/>
          <w:sz w:val="24"/>
          <w:szCs w:val="24"/>
        </w:rPr>
        <w:t>, které budou dále konkretizovány</w:t>
      </w:r>
      <w:r w:rsidR="009625BB">
        <w:rPr>
          <w:rFonts w:ascii="Times New Roman" w:hAnsi="Times New Roman" w:cs="Times New Roman"/>
          <w:sz w:val="24"/>
          <w:szCs w:val="24"/>
        </w:rPr>
        <w:t>, např.:</w:t>
      </w:r>
      <w:r w:rsidR="00276635">
        <w:rPr>
          <w:rFonts w:ascii="Times New Roman" w:hAnsi="Times New Roman" w:cs="Times New Roman"/>
          <w:sz w:val="24"/>
          <w:szCs w:val="24"/>
        </w:rPr>
        <w:t xml:space="preserve"> </w:t>
      </w:r>
    </w:p>
    <w:p w14:paraId="5C6DAF38" w14:textId="77777777" w:rsidR="00654457" w:rsidRDefault="00654457" w:rsidP="00654457">
      <w:pPr>
        <w:pStyle w:val="Odstavecseseznamem"/>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o</w:t>
      </w:r>
      <w:r w:rsidR="009C5E24" w:rsidRPr="009C5E24">
        <w:rPr>
          <w:rFonts w:ascii="Times New Roman" w:hAnsi="Times New Roman" w:cs="Times New Roman"/>
          <w:sz w:val="24"/>
          <w:szCs w:val="24"/>
        </w:rPr>
        <w:t xml:space="preserve">rientace žadatele v problematice </w:t>
      </w:r>
      <w:r>
        <w:rPr>
          <w:rFonts w:ascii="Times New Roman" w:hAnsi="Times New Roman" w:cs="Times New Roman"/>
          <w:sz w:val="24"/>
          <w:szCs w:val="24"/>
        </w:rPr>
        <w:t>náhradní rodinné péče</w:t>
      </w:r>
      <w:r w:rsidR="009C5E24" w:rsidRPr="009C5E24">
        <w:rPr>
          <w:rFonts w:ascii="Times New Roman" w:hAnsi="Times New Roman" w:cs="Times New Roman"/>
          <w:sz w:val="24"/>
          <w:szCs w:val="24"/>
        </w:rPr>
        <w:t>,</w:t>
      </w:r>
    </w:p>
    <w:p w14:paraId="3A05BAFF" w14:textId="1FB4B2DC" w:rsidR="00654457" w:rsidRDefault="00276635" w:rsidP="00276635">
      <w:pPr>
        <w:pStyle w:val="Odstavecseseznamem"/>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znalosti </w:t>
      </w:r>
      <w:r w:rsidR="009C5E24" w:rsidRPr="00654457">
        <w:rPr>
          <w:rFonts w:ascii="Times New Roman" w:hAnsi="Times New Roman" w:cs="Times New Roman"/>
          <w:sz w:val="24"/>
          <w:szCs w:val="24"/>
        </w:rPr>
        <w:t>a dovednosti žadatele v oblasti základní péče o dítě</w:t>
      </w:r>
      <w:r>
        <w:rPr>
          <w:rFonts w:ascii="Times New Roman" w:hAnsi="Times New Roman" w:cs="Times New Roman"/>
          <w:sz w:val="24"/>
          <w:szCs w:val="24"/>
        </w:rPr>
        <w:t xml:space="preserve"> a </w:t>
      </w:r>
      <w:r w:rsidR="009C5E24" w:rsidRPr="00276635">
        <w:rPr>
          <w:rFonts w:ascii="Times New Roman" w:hAnsi="Times New Roman" w:cs="Times New Roman"/>
          <w:sz w:val="24"/>
          <w:szCs w:val="24"/>
        </w:rPr>
        <w:t xml:space="preserve">zajištění bezpečí </w:t>
      </w:r>
      <w:r w:rsidR="009625BB">
        <w:rPr>
          <w:rFonts w:ascii="Times New Roman" w:hAnsi="Times New Roman" w:cs="Times New Roman"/>
          <w:sz w:val="24"/>
          <w:szCs w:val="24"/>
        </w:rPr>
        <w:br/>
      </w:r>
      <w:r w:rsidR="009C5E24" w:rsidRPr="00276635">
        <w:rPr>
          <w:rFonts w:ascii="Times New Roman" w:hAnsi="Times New Roman" w:cs="Times New Roman"/>
          <w:sz w:val="24"/>
          <w:szCs w:val="24"/>
        </w:rPr>
        <w:t>a ochrany dítěte</w:t>
      </w:r>
      <w:r w:rsidR="009625BB">
        <w:rPr>
          <w:rFonts w:ascii="Times New Roman" w:hAnsi="Times New Roman" w:cs="Times New Roman"/>
          <w:sz w:val="24"/>
          <w:szCs w:val="24"/>
        </w:rPr>
        <w:t>,</w:t>
      </w:r>
    </w:p>
    <w:p w14:paraId="723E5372" w14:textId="403090AB" w:rsidR="009625BB" w:rsidRPr="00276635" w:rsidRDefault="009625BB" w:rsidP="00276635">
      <w:pPr>
        <w:pStyle w:val="Odstavecseseznamem"/>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uspokojení citových, vývojových, sociálních a vzdělávacích potřeb dítěte a péče o zdraví dítěte</w:t>
      </w:r>
    </w:p>
    <w:p w14:paraId="17B3C051" w14:textId="53EAAAD6" w:rsidR="00276635" w:rsidRDefault="00276635" w:rsidP="00276635">
      <w:pPr>
        <w:pStyle w:val="Odstavecseseznamem"/>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rodinný systém a </w:t>
      </w:r>
      <w:r w:rsidR="009C5E24" w:rsidRPr="00654457">
        <w:rPr>
          <w:rFonts w:ascii="Times New Roman" w:hAnsi="Times New Roman" w:cs="Times New Roman"/>
          <w:sz w:val="24"/>
          <w:szCs w:val="24"/>
        </w:rPr>
        <w:t>sociální prostředí žadatele a jeho podpůrné vztahové sítě,</w:t>
      </w:r>
      <w:r w:rsidR="009625BB">
        <w:rPr>
          <w:rFonts w:ascii="Times New Roman" w:hAnsi="Times New Roman" w:cs="Times New Roman"/>
          <w:sz w:val="24"/>
          <w:szCs w:val="24"/>
        </w:rPr>
        <w:t xml:space="preserve"> stabilita </w:t>
      </w:r>
    </w:p>
    <w:p w14:paraId="6BC27CE2" w14:textId="77777777" w:rsidR="004149DD" w:rsidRDefault="00276635" w:rsidP="004149DD">
      <w:pPr>
        <w:pStyle w:val="Odstavecseseznamem"/>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v</w:t>
      </w:r>
      <w:r w:rsidR="009C5E24" w:rsidRPr="00276635">
        <w:rPr>
          <w:rFonts w:ascii="Times New Roman" w:hAnsi="Times New Roman" w:cs="Times New Roman"/>
          <w:sz w:val="24"/>
          <w:szCs w:val="24"/>
        </w:rPr>
        <w:t>ýchovn</w:t>
      </w:r>
      <w:r>
        <w:rPr>
          <w:rFonts w:ascii="Times New Roman" w:hAnsi="Times New Roman" w:cs="Times New Roman"/>
          <w:sz w:val="24"/>
          <w:szCs w:val="24"/>
        </w:rPr>
        <w:t>ý</w:t>
      </w:r>
      <w:r w:rsidR="009C5E24" w:rsidRPr="00276635">
        <w:rPr>
          <w:rFonts w:ascii="Times New Roman" w:hAnsi="Times New Roman" w:cs="Times New Roman"/>
          <w:sz w:val="24"/>
          <w:szCs w:val="24"/>
        </w:rPr>
        <w:t xml:space="preserve"> styl a postoj</w:t>
      </w:r>
      <w:r>
        <w:rPr>
          <w:rFonts w:ascii="Times New Roman" w:hAnsi="Times New Roman" w:cs="Times New Roman"/>
          <w:sz w:val="24"/>
          <w:szCs w:val="24"/>
        </w:rPr>
        <w:t>e</w:t>
      </w:r>
      <w:r w:rsidR="009C5E24" w:rsidRPr="00276635">
        <w:rPr>
          <w:rFonts w:ascii="Times New Roman" w:hAnsi="Times New Roman" w:cs="Times New Roman"/>
          <w:sz w:val="24"/>
          <w:szCs w:val="24"/>
        </w:rPr>
        <w:t xml:space="preserve"> žadatel</w:t>
      </w:r>
      <w:r>
        <w:rPr>
          <w:rFonts w:ascii="Times New Roman" w:hAnsi="Times New Roman" w:cs="Times New Roman"/>
          <w:sz w:val="24"/>
          <w:szCs w:val="24"/>
        </w:rPr>
        <w:t>e a spoluposuzované osoby</w:t>
      </w:r>
      <w:r w:rsidR="009C5E24" w:rsidRPr="00276635">
        <w:rPr>
          <w:rFonts w:ascii="Times New Roman" w:hAnsi="Times New Roman" w:cs="Times New Roman"/>
          <w:sz w:val="24"/>
          <w:szCs w:val="24"/>
        </w:rPr>
        <w:t xml:space="preserve"> k výchově dítěte v</w:t>
      </w:r>
      <w:r>
        <w:rPr>
          <w:rFonts w:ascii="Times New Roman" w:hAnsi="Times New Roman" w:cs="Times New Roman"/>
          <w:sz w:val="24"/>
          <w:szCs w:val="24"/>
        </w:rPr>
        <w:t> náhradní rodinné péči</w:t>
      </w:r>
      <w:r w:rsidR="009C5E24" w:rsidRPr="00276635">
        <w:rPr>
          <w:rFonts w:ascii="Times New Roman" w:hAnsi="Times New Roman" w:cs="Times New Roman"/>
          <w:sz w:val="24"/>
          <w:szCs w:val="24"/>
        </w:rPr>
        <w:t>,</w:t>
      </w:r>
    </w:p>
    <w:p w14:paraId="47AAA568" w14:textId="462A8D31" w:rsidR="004149DD" w:rsidRDefault="004149DD" w:rsidP="004149DD">
      <w:pPr>
        <w:pStyle w:val="Odstavecseseznamem"/>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s</w:t>
      </w:r>
      <w:r w:rsidR="009C5E24" w:rsidRPr="004149DD">
        <w:rPr>
          <w:rFonts w:ascii="Times New Roman" w:hAnsi="Times New Roman" w:cs="Times New Roman"/>
          <w:sz w:val="24"/>
          <w:szCs w:val="24"/>
        </w:rPr>
        <w:t>pecifick</w:t>
      </w:r>
      <w:r>
        <w:rPr>
          <w:rFonts w:ascii="Times New Roman" w:hAnsi="Times New Roman" w:cs="Times New Roman"/>
          <w:sz w:val="24"/>
          <w:szCs w:val="24"/>
        </w:rPr>
        <w:t>é</w:t>
      </w:r>
      <w:r w:rsidR="009C5E24" w:rsidRPr="004149DD">
        <w:rPr>
          <w:rFonts w:ascii="Times New Roman" w:hAnsi="Times New Roman" w:cs="Times New Roman"/>
          <w:sz w:val="24"/>
          <w:szCs w:val="24"/>
        </w:rPr>
        <w:t xml:space="preserve"> potřeb</w:t>
      </w:r>
      <w:r>
        <w:rPr>
          <w:rFonts w:ascii="Times New Roman" w:hAnsi="Times New Roman" w:cs="Times New Roman"/>
          <w:sz w:val="24"/>
          <w:szCs w:val="24"/>
        </w:rPr>
        <w:t>y</w:t>
      </w:r>
      <w:r w:rsidR="009C5E24" w:rsidRPr="004149DD">
        <w:rPr>
          <w:rFonts w:ascii="Times New Roman" w:hAnsi="Times New Roman" w:cs="Times New Roman"/>
          <w:sz w:val="24"/>
          <w:szCs w:val="24"/>
        </w:rPr>
        <w:t xml:space="preserve"> dětí v</w:t>
      </w:r>
      <w:r w:rsidRPr="004149DD">
        <w:rPr>
          <w:rFonts w:ascii="Times New Roman" w:hAnsi="Times New Roman" w:cs="Times New Roman"/>
          <w:sz w:val="24"/>
          <w:szCs w:val="24"/>
        </w:rPr>
        <w:t xml:space="preserve"> náhradní rodinné péči</w:t>
      </w:r>
      <w:r w:rsidR="009C5E24" w:rsidRPr="004149DD">
        <w:rPr>
          <w:rFonts w:ascii="Times New Roman" w:hAnsi="Times New Roman" w:cs="Times New Roman"/>
          <w:sz w:val="24"/>
          <w:szCs w:val="24"/>
        </w:rPr>
        <w:t>,</w:t>
      </w:r>
      <w:r>
        <w:rPr>
          <w:rFonts w:ascii="Times New Roman" w:hAnsi="Times New Roman" w:cs="Times New Roman"/>
          <w:sz w:val="24"/>
          <w:szCs w:val="24"/>
        </w:rPr>
        <w:t xml:space="preserve"> včetně </w:t>
      </w:r>
      <w:r w:rsidR="00E54301">
        <w:rPr>
          <w:rFonts w:ascii="Times New Roman" w:hAnsi="Times New Roman" w:cs="Times New Roman"/>
          <w:sz w:val="24"/>
          <w:szCs w:val="24"/>
        </w:rPr>
        <w:t xml:space="preserve">budování a rozvoje </w:t>
      </w:r>
      <w:r w:rsidR="009C5E24" w:rsidRPr="004149DD">
        <w:rPr>
          <w:rFonts w:ascii="Times New Roman" w:hAnsi="Times New Roman" w:cs="Times New Roman"/>
          <w:sz w:val="24"/>
          <w:szCs w:val="24"/>
        </w:rPr>
        <w:t>identit</w:t>
      </w:r>
      <w:r>
        <w:rPr>
          <w:rFonts w:ascii="Times New Roman" w:hAnsi="Times New Roman" w:cs="Times New Roman"/>
          <w:sz w:val="24"/>
          <w:szCs w:val="24"/>
        </w:rPr>
        <w:t xml:space="preserve">y a vztahové vazby </w:t>
      </w:r>
      <w:r w:rsidR="009C5E24" w:rsidRPr="004149DD">
        <w:rPr>
          <w:rFonts w:ascii="Times New Roman" w:hAnsi="Times New Roman" w:cs="Times New Roman"/>
          <w:sz w:val="24"/>
          <w:szCs w:val="24"/>
        </w:rPr>
        <w:t>dítěte v</w:t>
      </w:r>
      <w:r>
        <w:rPr>
          <w:rFonts w:ascii="Times New Roman" w:hAnsi="Times New Roman" w:cs="Times New Roman"/>
          <w:sz w:val="24"/>
          <w:szCs w:val="24"/>
        </w:rPr>
        <w:t> náhradní péči</w:t>
      </w:r>
      <w:r w:rsidR="00E54301">
        <w:rPr>
          <w:rFonts w:ascii="Times New Roman" w:hAnsi="Times New Roman" w:cs="Times New Roman"/>
          <w:sz w:val="24"/>
          <w:szCs w:val="24"/>
        </w:rPr>
        <w:t>,</w:t>
      </w:r>
    </w:p>
    <w:p w14:paraId="05F59F70" w14:textId="0E326312" w:rsidR="009625BB" w:rsidRDefault="004149DD" w:rsidP="009625BB">
      <w:pPr>
        <w:pStyle w:val="Odstavecseseznamem"/>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styk </w:t>
      </w:r>
      <w:r w:rsidR="009C5E24" w:rsidRPr="004149DD">
        <w:rPr>
          <w:rFonts w:ascii="Times New Roman" w:hAnsi="Times New Roman" w:cs="Times New Roman"/>
          <w:sz w:val="24"/>
          <w:szCs w:val="24"/>
        </w:rPr>
        <w:t xml:space="preserve">dítěte </w:t>
      </w:r>
      <w:r>
        <w:rPr>
          <w:rFonts w:ascii="Times New Roman" w:hAnsi="Times New Roman" w:cs="Times New Roman"/>
          <w:sz w:val="24"/>
          <w:szCs w:val="24"/>
        </w:rPr>
        <w:t>v náhradní péči s rodiči a jinými příbuznými a blízkými osobami</w:t>
      </w:r>
      <w:r w:rsidR="009625BB">
        <w:rPr>
          <w:rFonts w:ascii="Times New Roman" w:hAnsi="Times New Roman" w:cs="Times New Roman"/>
          <w:sz w:val="24"/>
          <w:szCs w:val="24"/>
        </w:rPr>
        <w:t>, udržování rodinných vazeb,</w:t>
      </w:r>
    </w:p>
    <w:p w14:paraId="053A87F2" w14:textId="77777777" w:rsidR="00E54301" w:rsidRDefault="009625BB" w:rsidP="00E54301">
      <w:pPr>
        <w:pStyle w:val="Odstavecseseznamem"/>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m</w:t>
      </w:r>
      <w:r w:rsidR="009C5E24" w:rsidRPr="009625BB">
        <w:rPr>
          <w:rFonts w:ascii="Times New Roman" w:hAnsi="Times New Roman" w:cs="Times New Roman"/>
          <w:sz w:val="24"/>
          <w:szCs w:val="24"/>
        </w:rPr>
        <w:t>otivace k přijetí dítěte do rodiny,</w:t>
      </w:r>
    </w:p>
    <w:p w14:paraId="2CE60EEB" w14:textId="2AEB9E2B" w:rsidR="00E54301" w:rsidRPr="00E54301" w:rsidRDefault="00E54301" w:rsidP="00E54301">
      <w:pPr>
        <w:pStyle w:val="Odstavecseseznamem"/>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s</w:t>
      </w:r>
      <w:r w:rsidR="009C5E24" w:rsidRPr="00E54301">
        <w:rPr>
          <w:rFonts w:ascii="Times New Roman" w:hAnsi="Times New Roman" w:cs="Times New Roman"/>
          <w:sz w:val="24"/>
          <w:szCs w:val="24"/>
        </w:rPr>
        <w:t>polupráce s</w:t>
      </w:r>
      <w:r>
        <w:rPr>
          <w:rFonts w:ascii="Times New Roman" w:hAnsi="Times New Roman" w:cs="Times New Roman"/>
          <w:sz w:val="24"/>
          <w:szCs w:val="24"/>
        </w:rPr>
        <w:t> </w:t>
      </w:r>
      <w:r w:rsidR="009C5E24" w:rsidRPr="00E54301">
        <w:rPr>
          <w:rFonts w:ascii="Times New Roman" w:hAnsi="Times New Roman" w:cs="Times New Roman"/>
          <w:sz w:val="24"/>
          <w:szCs w:val="24"/>
        </w:rPr>
        <w:t>odborníky</w:t>
      </w:r>
      <w:r>
        <w:rPr>
          <w:rFonts w:ascii="Times New Roman" w:hAnsi="Times New Roman" w:cs="Times New Roman"/>
          <w:sz w:val="24"/>
          <w:szCs w:val="24"/>
        </w:rPr>
        <w:t xml:space="preserve"> apod.</w:t>
      </w:r>
    </w:p>
    <w:p w14:paraId="368EB240" w14:textId="2A5E4E27" w:rsidR="009C5E24" w:rsidRPr="00534C6E" w:rsidRDefault="00E54301" w:rsidP="00534C6E">
      <w:pPr>
        <w:pStyle w:val="Odstavecseseznamem"/>
        <w:numPr>
          <w:ilvl w:val="0"/>
          <w:numId w:val="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Doklad o absolvování přípravy k přijetí dítěte do rodiny bude rovněž v souvislosti se zjištěnými</w:t>
      </w:r>
      <w:r w:rsidR="00534C6E">
        <w:rPr>
          <w:rFonts w:ascii="Times New Roman" w:hAnsi="Times New Roman" w:cs="Times New Roman"/>
          <w:sz w:val="24"/>
          <w:szCs w:val="24"/>
        </w:rPr>
        <w:t xml:space="preserve"> </w:t>
      </w:r>
      <w:r>
        <w:rPr>
          <w:rFonts w:ascii="Times New Roman" w:hAnsi="Times New Roman" w:cs="Times New Roman"/>
          <w:sz w:val="24"/>
          <w:szCs w:val="24"/>
        </w:rPr>
        <w:t>znalostmi a dovednostmi žadatele po absolvování přípravy obsahovat d</w:t>
      </w:r>
      <w:r w:rsidR="009C5E24" w:rsidRPr="00E54301">
        <w:rPr>
          <w:rFonts w:ascii="Times New Roman" w:hAnsi="Times New Roman" w:cs="Times New Roman"/>
          <w:sz w:val="24"/>
          <w:szCs w:val="24"/>
        </w:rPr>
        <w:t xml:space="preserve">oporučení pro </w:t>
      </w:r>
      <w:r>
        <w:rPr>
          <w:rFonts w:ascii="Times New Roman" w:hAnsi="Times New Roman" w:cs="Times New Roman"/>
          <w:sz w:val="24"/>
          <w:szCs w:val="24"/>
        </w:rPr>
        <w:t xml:space="preserve">krajský úřad vztahující se k eventuálnímu výběru žadatele pro konkrétní dítě, kterému je třeba zprostředkovat náhradní rodinnou péči, </w:t>
      </w:r>
      <w:r w:rsidR="009C5E24" w:rsidRPr="00E54301">
        <w:rPr>
          <w:rFonts w:ascii="Times New Roman" w:hAnsi="Times New Roman" w:cs="Times New Roman"/>
          <w:sz w:val="24"/>
          <w:szCs w:val="24"/>
        </w:rPr>
        <w:t>doporučení pro doprovázení vztahující se k profesnímu rozvoji pěstouna,</w:t>
      </w:r>
      <w:r w:rsidR="00534C6E">
        <w:rPr>
          <w:rFonts w:ascii="Times New Roman" w:hAnsi="Times New Roman" w:cs="Times New Roman"/>
          <w:sz w:val="24"/>
          <w:szCs w:val="24"/>
        </w:rPr>
        <w:t xml:space="preserve"> p</w:t>
      </w:r>
      <w:r w:rsidR="009C5E24" w:rsidRPr="00534C6E">
        <w:rPr>
          <w:rFonts w:ascii="Times New Roman" w:hAnsi="Times New Roman" w:cs="Times New Roman"/>
          <w:sz w:val="24"/>
          <w:szCs w:val="24"/>
        </w:rPr>
        <w:t>opřípadě další důležité poznatky.</w:t>
      </w:r>
    </w:p>
    <w:p w14:paraId="6039A57F" w14:textId="09DD311A" w:rsidR="009C5E24" w:rsidRPr="009C5E24" w:rsidRDefault="009C5E24" w:rsidP="009C5E24">
      <w:pPr>
        <w:rPr>
          <w:rFonts w:ascii="Times New Roman" w:hAnsi="Times New Roman" w:cs="Times New Roman"/>
          <w:sz w:val="24"/>
          <w:szCs w:val="24"/>
        </w:rPr>
      </w:pPr>
      <w:r w:rsidRPr="009C5E24">
        <w:rPr>
          <w:rFonts w:ascii="Times New Roman" w:hAnsi="Times New Roman" w:cs="Times New Roman"/>
          <w:sz w:val="24"/>
          <w:szCs w:val="24"/>
        </w:rPr>
        <w:t xml:space="preserve">Jako samostatný odstavec ve vyhlášce </w:t>
      </w:r>
      <w:r w:rsidR="00AA0B6E">
        <w:rPr>
          <w:rFonts w:ascii="Times New Roman" w:hAnsi="Times New Roman" w:cs="Times New Roman"/>
          <w:sz w:val="24"/>
          <w:szCs w:val="24"/>
        </w:rPr>
        <w:t>bude upraven obsah záznamu o</w:t>
      </w:r>
      <w:r w:rsidRPr="009C5E24">
        <w:rPr>
          <w:rFonts w:ascii="Times New Roman" w:hAnsi="Times New Roman" w:cs="Times New Roman"/>
          <w:sz w:val="24"/>
          <w:szCs w:val="24"/>
        </w:rPr>
        <w:t xml:space="preserve"> </w:t>
      </w:r>
      <w:r w:rsidRPr="00534C6E">
        <w:rPr>
          <w:rFonts w:ascii="Times New Roman" w:hAnsi="Times New Roman" w:cs="Times New Roman"/>
          <w:b/>
          <w:bCs/>
          <w:sz w:val="24"/>
          <w:szCs w:val="24"/>
        </w:rPr>
        <w:t>příprav</w:t>
      </w:r>
      <w:r w:rsidR="00AA0B6E" w:rsidRPr="00534C6E">
        <w:rPr>
          <w:rFonts w:ascii="Times New Roman" w:hAnsi="Times New Roman" w:cs="Times New Roman"/>
          <w:b/>
          <w:bCs/>
          <w:sz w:val="24"/>
          <w:szCs w:val="24"/>
        </w:rPr>
        <w:t>ě</w:t>
      </w:r>
      <w:r w:rsidRPr="00534C6E">
        <w:rPr>
          <w:rFonts w:ascii="Times New Roman" w:hAnsi="Times New Roman" w:cs="Times New Roman"/>
          <w:b/>
          <w:bCs/>
          <w:sz w:val="24"/>
          <w:szCs w:val="24"/>
        </w:rPr>
        <w:t xml:space="preserve"> dětí </w:t>
      </w:r>
      <w:r w:rsidR="00534C6E" w:rsidRPr="00534C6E">
        <w:rPr>
          <w:rFonts w:ascii="Times New Roman" w:hAnsi="Times New Roman" w:cs="Times New Roman"/>
          <w:b/>
          <w:bCs/>
          <w:sz w:val="24"/>
          <w:szCs w:val="24"/>
        </w:rPr>
        <w:t xml:space="preserve">žijících </w:t>
      </w:r>
      <w:r w:rsidRPr="00534C6E">
        <w:rPr>
          <w:rFonts w:ascii="Times New Roman" w:hAnsi="Times New Roman" w:cs="Times New Roman"/>
          <w:b/>
          <w:bCs/>
          <w:sz w:val="24"/>
          <w:szCs w:val="24"/>
        </w:rPr>
        <w:t>v</w:t>
      </w:r>
      <w:r w:rsidR="00534C6E" w:rsidRPr="00534C6E">
        <w:rPr>
          <w:rFonts w:ascii="Times New Roman" w:hAnsi="Times New Roman" w:cs="Times New Roman"/>
          <w:b/>
          <w:bCs/>
          <w:sz w:val="24"/>
          <w:szCs w:val="24"/>
        </w:rPr>
        <w:t> </w:t>
      </w:r>
      <w:r w:rsidRPr="00534C6E">
        <w:rPr>
          <w:rFonts w:ascii="Times New Roman" w:hAnsi="Times New Roman" w:cs="Times New Roman"/>
          <w:b/>
          <w:bCs/>
          <w:sz w:val="24"/>
          <w:szCs w:val="24"/>
        </w:rPr>
        <w:t>rodině</w:t>
      </w:r>
      <w:r w:rsidR="00534C6E" w:rsidRPr="00534C6E">
        <w:rPr>
          <w:rFonts w:ascii="Times New Roman" w:hAnsi="Times New Roman" w:cs="Times New Roman"/>
          <w:b/>
          <w:bCs/>
          <w:sz w:val="24"/>
          <w:szCs w:val="24"/>
        </w:rPr>
        <w:t xml:space="preserve"> žadatele</w:t>
      </w:r>
      <w:r w:rsidRPr="00534C6E">
        <w:rPr>
          <w:rFonts w:ascii="Times New Roman" w:hAnsi="Times New Roman" w:cs="Times New Roman"/>
          <w:b/>
          <w:bCs/>
          <w:sz w:val="24"/>
          <w:szCs w:val="24"/>
        </w:rPr>
        <w:t>,</w:t>
      </w:r>
      <w:r w:rsidRPr="009C5E24">
        <w:rPr>
          <w:rFonts w:ascii="Times New Roman" w:hAnsi="Times New Roman" w:cs="Times New Roman"/>
          <w:sz w:val="24"/>
          <w:szCs w:val="24"/>
        </w:rPr>
        <w:t xml:space="preserve"> která by se měla zaměřit </w:t>
      </w:r>
      <w:r w:rsidR="00534C6E">
        <w:rPr>
          <w:rFonts w:ascii="Times New Roman" w:hAnsi="Times New Roman" w:cs="Times New Roman"/>
          <w:sz w:val="24"/>
          <w:szCs w:val="24"/>
        </w:rPr>
        <w:t>zejména na p</w:t>
      </w:r>
      <w:r w:rsidRPr="009C5E24">
        <w:rPr>
          <w:rFonts w:ascii="Times New Roman" w:hAnsi="Times New Roman" w:cs="Times New Roman"/>
          <w:sz w:val="24"/>
          <w:szCs w:val="24"/>
        </w:rPr>
        <w:t xml:space="preserve">orozumění smyslu </w:t>
      </w:r>
      <w:r w:rsidR="00534C6E">
        <w:rPr>
          <w:rFonts w:ascii="Times New Roman" w:hAnsi="Times New Roman" w:cs="Times New Roman"/>
          <w:sz w:val="24"/>
          <w:szCs w:val="24"/>
        </w:rPr>
        <w:t xml:space="preserve">náhradní rodinné péče </w:t>
      </w:r>
      <w:r w:rsidRPr="009C5E24">
        <w:rPr>
          <w:rFonts w:ascii="Times New Roman" w:hAnsi="Times New Roman" w:cs="Times New Roman"/>
          <w:sz w:val="24"/>
          <w:szCs w:val="24"/>
        </w:rPr>
        <w:t xml:space="preserve">a rozhodnutí jeho rodičů </w:t>
      </w:r>
      <w:r w:rsidR="00534C6E">
        <w:rPr>
          <w:rFonts w:ascii="Times New Roman" w:hAnsi="Times New Roman" w:cs="Times New Roman"/>
          <w:sz w:val="24"/>
          <w:szCs w:val="24"/>
        </w:rPr>
        <w:t>k</w:t>
      </w:r>
      <w:r w:rsidRPr="009C5E24">
        <w:rPr>
          <w:rFonts w:ascii="Times New Roman" w:hAnsi="Times New Roman" w:cs="Times New Roman"/>
          <w:sz w:val="24"/>
          <w:szCs w:val="24"/>
        </w:rPr>
        <w:t xml:space="preserve"> přijetí dalšího dítěte do rodiny</w:t>
      </w:r>
      <w:r w:rsidR="00534C6E">
        <w:rPr>
          <w:rFonts w:ascii="Times New Roman" w:hAnsi="Times New Roman" w:cs="Times New Roman"/>
          <w:sz w:val="24"/>
          <w:szCs w:val="24"/>
        </w:rPr>
        <w:t xml:space="preserve"> a také </w:t>
      </w:r>
      <w:r w:rsidRPr="009C5E24">
        <w:rPr>
          <w:rFonts w:ascii="Times New Roman" w:hAnsi="Times New Roman" w:cs="Times New Roman"/>
          <w:sz w:val="24"/>
          <w:szCs w:val="24"/>
        </w:rPr>
        <w:t>představ</w:t>
      </w:r>
      <w:r w:rsidR="00534C6E">
        <w:rPr>
          <w:rFonts w:ascii="Times New Roman" w:hAnsi="Times New Roman" w:cs="Times New Roman"/>
          <w:sz w:val="24"/>
          <w:szCs w:val="24"/>
        </w:rPr>
        <w:t>y</w:t>
      </w:r>
      <w:r w:rsidRPr="009C5E24">
        <w:rPr>
          <w:rFonts w:ascii="Times New Roman" w:hAnsi="Times New Roman" w:cs="Times New Roman"/>
          <w:sz w:val="24"/>
          <w:szCs w:val="24"/>
        </w:rPr>
        <w:t xml:space="preserve"> a očekávání </w:t>
      </w:r>
      <w:r w:rsidR="00534C6E">
        <w:rPr>
          <w:rFonts w:ascii="Times New Roman" w:hAnsi="Times New Roman" w:cs="Times New Roman"/>
          <w:sz w:val="24"/>
          <w:szCs w:val="24"/>
        </w:rPr>
        <w:t xml:space="preserve">ohledně potenciálně </w:t>
      </w:r>
      <w:r w:rsidRPr="009C5E24">
        <w:rPr>
          <w:rFonts w:ascii="Times New Roman" w:hAnsi="Times New Roman" w:cs="Times New Roman"/>
          <w:sz w:val="24"/>
          <w:szCs w:val="24"/>
        </w:rPr>
        <w:t>přijaté</w:t>
      </w:r>
      <w:r w:rsidR="00534C6E">
        <w:rPr>
          <w:rFonts w:ascii="Times New Roman" w:hAnsi="Times New Roman" w:cs="Times New Roman"/>
          <w:sz w:val="24"/>
          <w:szCs w:val="24"/>
        </w:rPr>
        <w:t>ho</w:t>
      </w:r>
      <w:r w:rsidRPr="009C5E24">
        <w:rPr>
          <w:rFonts w:ascii="Times New Roman" w:hAnsi="Times New Roman" w:cs="Times New Roman"/>
          <w:sz w:val="24"/>
          <w:szCs w:val="24"/>
        </w:rPr>
        <w:t xml:space="preserve"> dítět</w:t>
      </w:r>
      <w:r w:rsidR="00534C6E">
        <w:rPr>
          <w:rFonts w:ascii="Times New Roman" w:hAnsi="Times New Roman" w:cs="Times New Roman"/>
          <w:sz w:val="24"/>
          <w:szCs w:val="24"/>
        </w:rPr>
        <w:t>e</w:t>
      </w:r>
      <w:r w:rsidRPr="009C5E24">
        <w:rPr>
          <w:rFonts w:ascii="Times New Roman" w:hAnsi="Times New Roman" w:cs="Times New Roman"/>
          <w:sz w:val="24"/>
          <w:szCs w:val="24"/>
        </w:rPr>
        <w:t xml:space="preserve"> a jeho vlivu na fungování stávajícího rodinného systému</w:t>
      </w:r>
      <w:r w:rsidR="00534C6E">
        <w:rPr>
          <w:rFonts w:ascii="Times New Roman" w:hAnsi="Times New Roman" w:cs="Times New Roman"/>
          <w:sz w:val="24"/>
          <w:szCs w:val="24"/>
        </w:rPr>
        <w:t>.</w:t>
      </w:r>
      <w:r w:rsidRPr="009C5E24">
        <w:rPr>
          <w:rFonts w:ascii="Times New Roman" w:hAnsi="Times New Roman" w:cs="Times New Roman"/>
          <w:sz w:val="24"/>
          <w:szCs w:val="24"/>
        </w:rPr>
        <w:t xml:space="preserve"> </w:t>
      </w:r>
    </w:p>
    <w:p w14:paraId="68925162" w14:textId="03A16B2B" w:rsidR="009C5E24" w:rsidRPr="00AA0B6E" w:rsidRDefault="00A448F3" w:rsidP="000F7D66">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009C5E24" w:rsidRPr="00AA0B6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K § 45: </w:t>
      </w:r>
      <w:r w:rsidR="009C5E24" w:rsidRPr="00AA0B6E">
        <w:rPr>
          <w:rFonts w:ascii="Times New Roman" w:hAnsi="Times New Roman" w:cs="Times New Roman"/>
          <w:b/>
          <w:bCs/>
          <w:sz w:val="24"/>
          <w:szCs w:val="24"/>
          <w:u w:val="single"/>
        </w:rPr>
        <w:t>Postup při zpracování posudku o psychické způsobilosti k přijetí dítěte do rodiny a bližší podrobnosti o jeho náležitostech</w:t>
      </w:r>
    </w:p>
    <w:p w14:paraId="1DD370E9" w14:textId="106F3052" w:rsidR="00AA22F4" w:rsidRDefault="00AA22F4" w:rsidP="00534C6E">
      <w:pPr>
        <w:pStyle w:val="Odstavecseseznamem"/>
        <w:numPr>
          <w:ilvl w:val="0"/>
          <w:numId w:val="4"/>
        </w:numPr>
        <w:spacing w:after="0" w:line="240" w:lineRule="auto"/>
        <w:jc w:val="both"/>
        <w:rPr>
          <w:rFonts w:ascii="Times New Roman" w:hAnsi="Times New Roman" w:cs="Times New Roman"/>
          <w:b/>
          <w:bCs/>
          <w:sz w:val="24"/>
          <w:szCs w:val="24"/>
        </w:rPr>
      </w:pPr>
      <w:r w:rsidRPr="00534C6E">
        <w:rPr>
          <w:rFonts w:ascii="Times New Roman" w:hAnsi="Times New Roman" w:cs="Times New Roman"/>
          <w:b/>
          <w:bCs/>
          <w:sz w:val="24"/>
          <w:szCs w:val="24"/>
        </w:rPr>
        <w:t>Postup psychologického posuzování</w:t>
      </w:r>
    </w:p>
    <w:p w14:paraId="149D77FC" w14:textId="77777777" w:rsidR="00534C6E" w:rsidRPr="00534C6E" w:rsidRDefault="00534C6E" w:rsidP="00534C6E">
      <w:pPr>
        <w:pStyle w:val="Odstavecseseznamem"/>
        <w:spacing w:after="0" w:line="240" w:lineRule="auto"/>
        <w:ind w:left="360"/>
        <w:jc w:val="both"/>
        <w:rPr>
          <w:rFonts w:ascii="Times New Roman" w:hAnsi="Times New Roman" w:cs="Times New Roman"/>
          <w:b/>
          <w:bCs/>
          <w:sz w:val="24"/>
          <w:szCs w:val="24"/>
        </w:rPr>
      </w:pPr>
    </w:p>
    <w:p w14:paraId="4009ED8F" w14:textId="539F559D" w:rsidR="00AA0B6E" w:rsidRPr="00AA0B6E" w:rsidRDefault="00AA0B6E" w:rsidP="00AA0B6E">
      <w:pPr>
        <w:spacing w:after="0" w:line="240" w:lineRule="auto"/>
        <w:jc w:val="both"/>
        <w:rPr>
          <w:rFonts w:ascii="Times New Roman" w:hAnsi="Times New Roman" w:cs="Times New Roman"/>
          <w:sz w:val="24"/>
          <w:szCs w:val="24"/>
        </w:rPr>
      </w:pPr>
      <w:r w:rsidRPr="00AA0B6E">
        <w:rPr>
          <w:rFonts w:ascii="Times New Roman" w:hAnsi="Times New Roman" w:cs="Times New Roman"/>
          <w:sz w:val="24"/>
          <w:szCs w:val="24"/>
        </w:rPr>
        <w:t xml:space="preserve">Před psychologickým vyšetřením (dále jen „vyšetření“) informuje </w:t>
      </w:r>
      <w:r w:rsidRPr="00224247">
        <w:rPr>
          <w:rFonts w:ascii="Times New Roman" w:hAnsi="Times New Roman" w:cs="Times New Roman"/>
          <w:sz w:val="24"/>
          <w:szCs w:val="24"/>
        </w:rPr>
        <w:t xml:space="preserve">osoba oprávněná posuzovat psychickou způsobilost </w:t>
      </w:r>
      <w:r w:rsidRPr="00AA0B6E">
        <w:rPr>
          <w:rFonts w:ascii="Times New Roman" w:hAnsi="Times New Roman" w:cs="Times New Roman"/>
          <w:sz w:val="24"/>
          <w:szCs w:val="24"/>
        </w:rPr>
        <w:t>zájemců o zprostředkování osvojení nebo pěstounské péče k přijetí dítěte do rodiny</w:t>
      </w:r>
      <w:r>
        <w:rPr>
          <w:rFonts w:ascii="Times New Roman" w:hAnsi="Times New Roman" w:cs="Times New Roman"/>
          <w:sz w:val="24"/>
          <w:szCs w:val="24"/>
        </w:rPr>
        <w:t xml:space="preserve"> (dále jen „posuzující“)</w:t>
      </w:r>
      <w:r w:rsidRPr="00AA0B6E">
        <w:rPr>
          <w:rFonts w:ascii="Times New Roman" w:hAnsi="Times New Roman" w:cs="Times New Roman"/>
          <w:sz w:val="24"/>
          <w:szCs w:val="24"/>
        </w:rPr>
        <w:t xml:space="preserve">, ústně </w:t>
      </w:r>
      <w:r>
        <w:rPr>
          <w:rFonts w:ascii="Times New Roman" w:hAnsi="Times New Roman" w:cs="Times New Roman"/>
          <w:sz w:val="24"/>
          <w:szCs w:val="24"/>
        </w:rPr>
        <w:t>zájemce</w:t>
      </w:r>
      <w:r w:rsidRPr="00AA0B6E">
        <w:rPr>
          <w:rFonts w:ascii="Times New Roman" w:hAnsi="Times New Roman" w:cs="Times New Roman"/>
          <w:sz w:val="24"/>
          <w:szCs w:val="24"/>
        </w:rPr>
        <w:t xml:space="preserve"> v rámci osobního pohovoru o:</w:t>
      </w:r>
    </w:p>
    <w:p w14:paraId="0B562389" w14:textId="77777777" w:rsidR="00534C6E" w:rsidRDefault="00AA0B6E" w:rsidP="00AA0B6E">
      <w:pPr>
        <w:pStyle w:val="Odstavecseseznamem"/>
        <w:numPr>
          <w:ilvl w:val="0"/>
          <w:numId w:val="5"/>
        </w:numPr>
        <w:spacing w:after="0" w:line="240" w:lineRule="auto"/>
        <w:jc w:val="both"/>
        <w:rPr>
          <w:rFonts w:ascii="Times New Roman" w:hAnsi="Times New Roman" w:cs="Times New Roman"/>
          <w:sz w:val="24"/>
          <w:szCs w:val="24"/>
        </w:rPr>
      </w:pPr>
      <w:r w:rsidRPr="00534C6E">
        <w:rPr>
          <w:rFonts w:ascii="Times New Roman" w:hAnsi="Times New Roman" w:cs="Times New Roman"/>
          <w:sz w:val="24"/>
          <w:szCs w:val="24"/>
        </w:rPr>
        <w:t>povaze, rozsahu a trvání vyšetření,</w:t>
      </w:r>
    </w:p>
    <w:p w14:paraId="24EB1207" w14:textId="77777777" w:rsidR="00534C6E" w:rsidRDefault="00AA0B6E" w:rsidP="00AA0B6E">
      <w:pPr>
        <w:pStyle w:val="Odstavecseseznamem"/>
        <w:numPr>
          <w:ilvl w:val="0"/>
          <w:numId w:val="5"/>
        </w:numPr>
        <w:spacing w:after="0" w:line="240" w:lineRule="auto"/>
        <w:jc w:val="both"/>
        <w:rPr>
          <w:rFonts w:ascii="Times New Roman" w:hAnsi="Times New Roman" w:cs="Times New Roman"/>
          <w:sz w:val="24"/>
          <w:szCs w:val="24"/>
        </w:rPr>
      </w:pPr>
      <w:r w:rsidRPr="00534C6E">
        <w:rPr>
          <w:rFonts w:ascii="Times New Roman" w:hAnsi="Times New Roman" w:cs="Times New Roman"/>
          <w:sz w:val="24"/>
          <w:szCs w:val="24"/>
        </w:rPr>
        <w:t>všech předvídatelných rizicích a nevýhodách, které mohou pro zájemce z vyšetření vyplynout, a prospěchu, který může zájemce očekávat, a</w:t>
      </w:r>
    </w:p>
    <w:p w14:paraId="0E93031E" w14:textId="7F76A27F" w:rsidR="00AA0B6E" w:rsidRDefault="00AA0B6E" w:rsidP="00AA0B6E">
      <w:pPr>
        <w:pStyle w:val="Odstavecseseznamem"/>
        <w:numPr>
          <w:ilvl w:val="0"/>
          <w:numId w:val="5"/>
        </w:numPr>
        <w:spacing w:after="0" w:line="240" w:lineRule="auto"/>
        <w:jc w:val="both"/>
        <w:rPr>
          <w:rFonts w:ascii="Times New Roman" w:hAnsi="Times New Roman" w:cs="Times New Roman"/>
          <w:sz w:val="24"/>
          <w:szCs w:val="24"/>
        </w:rPr>
      </w:pPr>
      <w:r w:rsidRPr="00534C6E">
        <w:rPr>
          <w:rFonts w:ascii="Times New Roman" w:hAnsi="Times New Roman" w:cs="Times New Roman"/>
          <w:sz w:val="24"/>
          <w:szCs w:val="24"/>
        </w:rPr>
        <w:t>právech týkajících se poskytování osobních údajů pro účely vyšetření a ochrany poskytnutých údajů podle zvláštního právního předpisu (Nařízení Evropského parlamentu a Rady (EU) 2016/679 ze dne 27. dubna 2016 o ochraně fyzických osob v souvislosti se zpracováním osobních údajů a o volném pohybu těchto údajů – GDPR).</w:t>
      </w:r>
    </w:p>
    <w:p w14:paraId="0544DFCC" w14:textId="77777777" w:rsidR="00534C6E" w:rsidRPr="00534C6E" w:rsidRDefault="00534C6E" w:rsidP="00534C6E">
      <w:pPr>
        <w:pStyle w:val="Odstavecseseznamem"/>
        <w:spacing w:after="0" w:line="240" w:lineRule="auto"/>
        <w:jc w:val="both"/>
        <w:rPr>
          <w:rFonts w:ascii="Times New Roman" w:hAnsi="Times New Roman" w:cs="Times New Roman"/>
          <w:sz w:val="24"/>
          <w:szCs w:val="24"/>
        </w:rPr>
      </w:pPr>
    </w:p>
    <w:p w14:paraId="443A197A" w14:textId="254EACF1" w:rsidR="00AA0B6E" w:rsidRPr="00AA0B6E" w:rsidRDefault="00AA0B6E" w:rsidP="00AA0B6E">
      <w:pPr>
        <w:spacing w:after="0" w:line="240" w:lineRule="auto"/>
        <w:jc w:val="both"/>
        <w:rPr>
          <w:rFonts w:ascii="Times New Roman" w:hAnsi="Times New Roman" w:cs="Times New Roman"/>
          <w:sz w:val="24"/>
          <w:szCs w:val="24"/>
        </w:rPr>
      </w:pPr>
      <w:r w:rsidRPr="00AA0B6E">
        <w:rPr>
          <w:rFonts w:ascii="Times New Roman" w:hAnsi="Times New Roman" w:cs="Times New Roman"/>
          <w:sz w:val="24"/>
          <w:szCs w:val="24"/>
        </w:rPr>
        <w:t>Poté</w:t>
      </w:r>
      <w:r w:rsidR="00534C6E">
        <w:rPr>
          <w:rFonts w:ascii="Times New Roman" w:hAnsi="Times New Roman" w:cs="Times New Roman"/>
          <w:sz w:val="24"/>
          <w:szCs w:val="24"/>
        </w:rPr>
        <w:t xml:space="preserve"> </w:t>
      </w:r>
      <w:r>
        <w:rPr>
          <w:rFonts w:ascii="Times New Roman" w:hAnsi="Times New Roman" w:cs="Times New Roman"/>
          <w:sz w:val="24"/>
          <w:szCs w:val="24"/>
        </w:rPr>
        <w:t>posuzující</w:t>
      </w:r>
      <w:r w:rsidRPr="00AA0B6E">
        <w:rPr>
          <w:rFonts w:ascii="Times New Roman" w:hAnsi="Times New Roman" w:cs="Times New Roman"/>
          <w:sz w:val="24"/>
          <w:szCs w:val="24"/>
        </w:rPr>
        <w:t xml:space="preserve"> ověří průkazným způsobem, především pomocí občanského průkazu nebo cestovního pasu, totožnost </w:t>
      </w:r>
      <w:r>
        <w:rPr>
          <w:rFonts w:ascii="Times New Roman" w:hAnsi="Times New Roman" w:cs="Times New Roman"/>
          <w:sz w:val="24"/>
          <w:szCs w:val="24"/>
        </w:rPr>
        <w:t>zájemce</w:t>
      </w:r>
      <w:r w:rsidRPr="00AA0B6E">
        <w:rPr>
          <w:rFonts w:ascii="Times New Roman" w:hAnsi="Times New Roman" w:cs="Times New Roman"/>
          <w:sz w:val="24"/>
          <w:szCs w:val="24"/>
        </w:rPr>
        <w:t xml:space="preserve">, příp. spoluposuzovaných osob, o čemž učiní záznam v dokumentaci o </w:t>
      </w:r>
      <w:r>
        <w:rPr>
          <w:rFonts w:ascii="Times New Roman" w:hAnsi="Times New Roman" w:cs="Times New Roman"/>
          <w:sz w:val="24"/>
          <w:szCs w:val="24"/>
        </w:rPr>
        <w:t>zájemc</w:t>
      </w:r>
      <w:r w:rsidR="00534C6E">
        <w:rPr>
          <w:rFonts w:ascii="Times New Roman" w:hAnsi="Times New Roman" w:cs="Times New Roman"/>
          <w:sz w:val="24"/>
          <w:szCs w:val="24"/>
        </w:rPr>
        <w:t>i</w:t>
      </w:r>
      <w:r w:rsidRPr="00AA0B6E">
        <w:rPr>
          <w:rFonts w:ascii="Times New Roman" w:hAnsi="Times New Roman" w:cs="Times New Roman"/>
          <w:sz w:val="24"/>
          <w:szCs w:val="24"/>
        </w:rPr>
        <w:t xml:space="preserve"> a</w:t>
      </w:r>
      <w:r w:rsidR="00534C6E">
        <w:rPr>
          <w:rFonts w:ascii="Times New Roman" w:hAnsi="Times New Roman" w:cs="Times New Roman"/>
          <w:sz w:val="24"/>
          <w:szCs w:val="24"/>
        </w:rPr>
        <w:t xml:space="preserve"> </w:t>
      </w:r>
      <w:r>
        <w:rPr>
          <w:rFonts w:ascii="Times New Roman" w:hAnsi="Times New Roman" w:cs="Times New Roman"/>
          <w:sz w:val="24"/>
          <w:szCs w:val="24"/>
        </w:rPr>
        <w:t>zájemce</w:t>
      </w:r>
      <w:r w:rsidRPr="00AA0B6E">
        <w:rPr>
          <w:rFonts w:ascii="Times New Roman" w:hAnsi="Times New Roman" w:cs="Times New Roman"/>
          <w:sz w:val="24"/>
          <w:szCs w:val="24"/>
        </w:rPr>
        <w:t xml:space="preserve"> (spoluposuzovaná osoba) učiní písemné prohlášení potvrzující, že v den vyšetření není pod vlivem alkoholu ani jiných omamných a psychotropních látek a nepociťuje žádné psychické obtíže či překážky, které by mu znemožňovaly vykonání vyšetření, že byl vyšetřujícím psychologem informován a výše uvedeným informacím rozuměl. </w:t>
      </w:r>
    </w:p>
    <w:p w14:paraId="03F03DFB" w14:textId="77777777" w:rsidR="00AA0B6E" w:rsidRPr="00AA0B6E" w:rsidRDefault="00AA0B6E" w:rsidP="00AA0B6E">
      <w:pPr>
        <w:spacing w:after="0" w:line="240" w:lineRule="auto"/>
        <w:rPr>
          <w:rFonts w:ascii="Times New Roman" w:hAnsi="Times New Roman" w:cs="Times New Roman"/>
          <w:sz w:val="24"/>
          <w:szCs w:val="24"/>
        </w:rPr>
      </w:pPr>
    </w:p>
    <w:p w14:paraId="328685CD" w14:textId="1D0D08F0" w:rsidR="00AA0B6E" w:rsidRPr="00AA0B6E" w:rsidRDefault="00AA0B6E" w:rsidP="00AA0B6E">
      <w:pPr>
        <w:spacing w:after="0" w:line="240" w:lineRule="auto"/>
        <w:rPr>
          <w:rFonts w:ascii="Times New Roman" w:hAnsi="Times New Roman" w:cs="Times New Roman"/>
          <w:sz w:val="24"/>
          <w:szCs w:val="24"/>
        </w:rPr>
      </w:pPr>
      <w:r w:rsidRPr="00AA0B6E">
        <w:rPr>
          <w:rFonts w:ascii="Times New Roman" w:hAnsi="Times New Roman" w:cs="Times New Roman"/>
          <w:sz w:val="24"/>
          <w:szCs w:val="24"/>
        </w:rPr>
        <w:t xml:space="preserve">Při vyšetření </w:t>
      </w:r>
      <w:r>
        <w:rPr>
          <w:rFonts w:ascii="Times New Roman" w:hAnsi="Times New Roman" w:cs="Times New Roman"/>
          <w:sz w:val="24"/>
          <w:szCs w:val="24"/>
        </w:rPr>
        <w:t>zájemce a spoluposuzovaných osob</w:t>
      </w:r>
      <w:r w:rsidRPr="00AA0B6E">
        <w:rPr>
          <w:rFonts w:ascii="Times New Roman" w:hAnsi="Times New Roman" w:cs="Times New Roman"/>
          <w:sz w:val="24"/>
          <w:szCs w:val="24"/>
        </w:rPr>
        <w:t xml:space="preserve"> jsou sledovány zejména:</w:t>
      </w:r>
    </w:p>
    <w:p w14:paraId="5C2585B3" w14:textId="77777777" w:rsidR="00534C6E" w:rsidRDefault="00AA0B6E" w:rsidP="00AA0B6E">
      <w:pPr>
        <w:pStyle w:val="Odstavecseseznamem"/>
        <w:numPr>
          <w:ilvl w:val="0"/>
          <w:numId w:val="6"/>
        </w:numPr>
        <w:spacing w:after="0" w:line="240" w:lineRule="auto"/>
        <w:rPr>
          <w:rFonts w:ascii="Times New Roman" w:hAnsi="Times New Roman" w:cs="Times New Roman"/>
          <w:sz w:val="24"/>
          <w:szCs w:val="24"/>
        </w:rPr>
      </w:pPr>
      <w:r w:rsidRPr="00534C6E">
        <w:rPr>
          <w:rFonts w:ascii="Times New Roman" w:hAnsi="Times New Roman" w:cs="Times New Roman"/>
          <w:sz w:val="24"/>
          <w:szCs w:val="24"/>
        </w:rPr>
        <w:t>anamnestické údaje, včetně osobní a sociální anamnézy,</w:t>
      </w:r>
    </w:p>
    <w:p w14:paraId="752A90DE" w14:textId="77777777" w:rsidR="00534C6E" w:rsidRDefault="00AA0B6E" w:rsidP="00AA0B6E">
      <w:pPr>
        <w:pStyle w:val="Odstavecseseznamem"/>
        <w:numPr>
          <w:ilvl w:val="0"/>
          <w:numId w:val="6"/>
        </w:numPr>
        <w:spacing w:after="0" w:line="240" w:lineRule="auto"/>
        <w:rPr>
          <w:rFonts w:ascii="Times New Roman" w:hAnsi="Times New Roman" w:cs="Times New Roman"/>
          <w:sz w:val="24"/>
          <w:szCs w:val="24"/>
        </w:rPr>
      </w:pPr>
      <w:r w:rsidRPr="00534C6E">
        <w:rPr>
          <w:rFonts w:ascii="Times New Roman" w:hAnsi="Times New Roman" w:cs="Times New Roman"/>
          <w:sz w:val="24"/>
          <w:szCs w:val="24"/>
        </w:rPr>
        <w:t>struktura a dynamika osobnosti,</w:t>
      </w:r>
    </w:p>
    <w:p w14:paraId="4D64ECB7" w14:textId="77777777" w:rsidR="00534C6E" w:rsidRDefault="00AA0B6E" w:rsidP="00AA0B6E">
      <w:pPr>
        <w:pStyle w:val="Odstavecseseznamem"/>
        <w:numPr>
          <w:ilvl w:val="0"/>
          <w:numId w:val="6"/>
        </w:numPr>
        <w:spacing w:after="0" w:line="240" w:lineRule="auto"/>
        <w:rPr>
          <w:rFonts w:ascii="Times New Roman" w:hAnsi="Times New Roman" w:cs="Times New Roman"/>
          <w:sz w:val="24"/>
          <w:szCs w:val="24"/>
        </w:rPr>
      </w:pPr>
      <w:r w:rsidRPr="00534C6E">
        <w:rPr>
          <w:rFonts w:ascii="Times New Roman" w:hAnsi="Times New Roman" w:cs="Times New Roman"/>
          <w:sz w:val="24"/>
          <w:szCs w:val="24"/>
        </w:rPr>
        <w:t>intelekt a pozornost,</w:t>
      </w:r>
    </w:p>
    <w:p w14:paraId="51195E2C" w14:textId="77777777" w:rsidR="00534C6E" w:rsidRDefault="00AA0B6E" w:rsidP="00AA0B6E">
      <w:pPr>
        <w:pStyle w:val="Odstavecseseznamem"/>
        <w:numPr>
          <w:ilvl w:val="0"/>
          <w:numId w:val="6"/>
        </w:numPr>
        <w:spacing w:after="0" w:line="240" w:lineRule="auto"/>
        <w:rPr>
          <w:rFonts w:ascii="Times New Roman" w:hAnsi="Times New Roman" w:cs="Times New Roman"/>
          <w:sz w:val="24"/>
          <w:szCs w:val="24"/>
        </w:rPr>
      </w:pPr>
      <w:r w:rsidRPr="00534C6E">
        <w:rPr>
          <w:rFonts w:ascii="Times New Roman" w:hAnsi="Times New Roman" w:cs="Times New Roman"/>
          <w:sz w:val="24"/>
          <w:szCs w:val="24"/>
        </w:rPr>
        <w:lastRenderedPageBreak/>
        <w:t>styl vztahové vazby,</w:t>
      </w:r>
    </w:p>
    <w:p w14:paraId="4AD8B0BE" w14:textId="77777777" w:rsidR="00534C6E" w:rsidRDefault="00AA0B6E" w:rsidP="00AA0B6E">
      <w:pPr>
        <w:pStyle w:val="Odstavecseseznamem"/>
        <w:numPr>
          <w:ilvl w:val="0"/>
          <w:numId w:val="6"/>
        </w:numPr>
        <w:spacing w:after="0" w:line="240" w:lineRule="auto"/>
        <w:rPr>
          <w:rFonts w:ascii="Times New Roman" w:hAnsi="Times New Roman" w:cs="Times New Roman"/>
          <w:sz w:val="24"/>
          <w:szCs w:val="24"/>
        </w:rPr>
      </w:pPr>
      <w:r w:rsidRPr="00534C6E">
        <w:rPr>
          <w:rFonts w:ascii="Times New Roman" w:hAnsi="Times New Roman" w:cs="Times New Roman"/>
          <w:sz w:val="24"/>
          <w:szCs w:val="24"/>
        </w:rPr>
        <w:t>sociální zázemí zájemce,</w:t>
      </w:r>
    </w:p>
    <w:p w14:paraId="19B26022" w14:textId="77777777" w:rsidR="00534C6E" w:rsidRDefault="00AA0B6E" w:rsidP="00AA0B6E">
      <w:pPr>
        <w:pStyle w:val="Odstavecseseznamem"/>
        <w:numPr>
          <w:ilvl w:val="0"/>
          <w:numId w:val="6"/>
        </w:numPr>
        <w:spacing w:after="0" w:line="240" w:lineRule="auto"/>
        <w:rPr>
          <w:rFonts w:ascii="Times New Roman" w:hAnsi="Times New Roman" w:cs="Times New Roman"/>
          <w:sz w:val="24"/>
          <w:szCs w:val="24"/>
        </w:rPr>
      </w:pPr>
      <w:r w:rsidRPr="00534C6E">
        <w:rPr>
          <w:rFonts w:ascii="Times New Roman" w:hAnsi="Times New Roman" w:cs="Times New Roman"/>
          <w:sz w:val="24"/>
          <w:szCs w:val="24"/>
        </w:rPr>
        <w:t>potenciál a vhodnost výchovného prostředí,</w:t>
      </w:r>
    </w:p>
    <w:p w14:paraId="3811F5B1" w14:textId="77777777" w:rsidR="00534C6E" w:rsidRDefault="00AA0B6E" w:rsidP="00AA0B6E">
      <w:pPr>
        <w:pStyle w:val="Odstavecseseznamem"/>
        <w:numPr>
          <w:ilvl w:val="0"/>
          <w:numId w:val="6"/>
        </w:numPr>
        <w:spacing w:after="0" w:line="240" w:lineRule="auto"/>
        <w:rPr>
          <w:rFonts w:ascii="Times New Roman" w:hAnsi="Times New Roman" w:cs="Times New Roman"/>
          <w:sz w:val="24"/>
          <w:szCs w:val="24"/>
        </w:rPr>
      </w:pPr>
      <w:r w:rsidRPr="00534C6E">
        <w:rPr>
          <w:rFonts w:ascii="Times New Roman" w:hAnsi="Times New Roman" w:cs="Times New Roman"/>
          <w:sz w:val="24"/>
          <w:szCs w:val="24"/>
        </w:rPr>
        <w:t>hodnotová a zájmová orientace,</w:t>
      </w:r>
    </w:p>
    <w:p w14:paraId="21348DDE" w14:textId="49576030" w:rsidR="00AA0B6E" w:rsidRPr="00534C6E" w:rsidRDefault="00AA0B6E" w:rsidP="00AA0B6E">
      <w:pPr>
        <w:pStyle w:val="Odstavecseseznamem"/>
        <w:numPr>
          <w:ilvl w:val="0"/>
          <w:numId w:val="6"/>
        </w:numPr>
        <w:spacing w:after="0" w:line="240" w:lineRule="auto"/>
        <w:rPr>
          <w:rFonts w:ascii="Times New Roman" w:hAnsi="Times New Roman" w:cs="Times New Roman"/>
          <w:sz w:val="24"/>
          <w:szCs w:val="24"/>
        </w:rPr>
      </w:pPr>
      <w:r w:rsidRPr="00534C6E">
        <w:rPr>
          <w:rFonts w:ascii="Times New Roman" w:hAnsi="Times New Roman" w:cs="Times New Roman"/>
          <w:sz w:val="24"/>
          <w:szCs w:val="24"/>
        </w:rPr>
        <w:t>postoje ke specifikům náhradní rodinné péče a motivace zájemce k přijetí dítěte do rodiny.</w:t>
      </w:r>
    </w:p>
    <w:p w14:paraId="7833395D" w14:textId="77777777" w:rsidR="00AA0B6E" w:rsidRPr="00AA0B6E" w:rsidRDefault="00AA0B6E" w:rsidP="00AA0B6E">
      <w:pPr>
        <w:spacing w:after="0" w:line="240" w:lineRule="auto"/>
        <w:rPr>
          <w:rFonts w:ascii="Times New Roman" w:hAnsi="Times New Roman" w:cs="Times New Roman"/>
          <w:sz w:val="24"/>
          <w:szCs w:val="24"/>
        </w:rPr>
      </w:pPr>
    </w:p>
    <w:p w14:paraId="602C9C12" w14:textId="56B5313C" w:rsidR="00AA0B6E" w:rsidRPr="00AA0B6E" w:rsidRDefault="00AA0B6E" w:rsidP="003D6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Posuzující</w:t>
      </w:r>
      <w:r w:rsidRPr="00AA0B6E">
        <w:rPr>
          <w:rFonts w:ascii="Times New Roman" w:hAnsi="Times New Roman" w:cs="Times New Roman"/>
          <w:sz w:val="24"/>
          <w:szCs w:val="24"/>
        </w:rPr>
        <w:t xml:space="preserve"> používá soubor standardizovaných psychodiagnostických a dalších metod, které jsou relevantní pro odborné posouzení okruhu posuzovaných skutečností, resp. zjištění platné odpovědi na odbornou otázku.</w:t>
      </w:r>
    </w:p>
    <w:p w14:paraId="3F6896CA" w14:textId="77777777" w:rsidR="003D6C50" w:rsidRDefault="003D6C50" w:rsidP="003D6C50">
      <w:pPr>
        <w:spacing w:after="0" w:line="240" w:lineRule="auto"/>
        <w:jc w:val="both"/>
        <w:rPr>
          <w:rFonts w:ascii="Times New Roman" w:hAnsi="Times New Roman" w:cs="Times New Roman"/>
          <w:sz w:val="24"/>
          <w:szCs w:val="24"/>
        </w:rPr>
      </w:pPr>
    </w:p>
    <w:p w14:paraId="15B8A788" w14:textId="10B65F09" w:rsidR="00AA0B6E" w:rsidRDefault="00AA0B6E" w:rsidP="003D6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Posuzující</w:t>
      </w:r>
      <w:r w:rsidRPr="00AA0B6E">
        <w:rPr>
          <w:rFonts w:ascii="Times New Roman" w:hAnsi="Times New Roman" w:cs="Times New Roman"/>
          <w:sz w:val="24"/>
          <w:szCs w:val="24"/>
        </w:rPr>
        <w:t xml:space="preserve"> vypracuje </w:t>
      </w:r>
      <w:r w:rsidRPr="00224247">
        <w:rPr>
          <w:rFonts w:ascii="Times New Roman" w:hAnsi="Times New Roman" w:cs="Times New Roman"/>
          <w:sz w:val="24"/>
          <w:szCs w:val="24"/>
        </w:rPr>
        <w:t>posudek o psychické způsobilosti</w:t>
      </w:r>
      <w:r>
        <w:rPr>
          <w:rFonts w:ascii="Times New Roman" w:hAnsi="Times New Roman" w:cs="Times New Roman"/>
          <w:sz w:val="24"/>
          <w:szCs w:val="24"/>
        </w:rPr>
        <w:t xml:space="preserve"> k přijetí dítěte do rodiny</w:t>
      </w:r>
      <w:r w:rsidRPr="00AA0B6E">
        <w:rPr>
          <w:rFonts w:ascii="Times New Roman" w:hAnsi="Times New Roman" w:cs="Times New Roman"/>
          <w:sz w:val="24"/>
          <w:szCs w:val="24"/>
        </w:rPr>
        <w:t xml:space="preserve"> </w:t>
      </w:r>
      <w:r>
        <w:rPr>
          <w:rFonts w:ascii="Times New Roman" w:hAnsi="Times New Roman" w:cs="Times New Roman"/>
          <w:sz w:val="24"/>
          <w:szCs w:val="24"/>
        </w:rPr>
        <w:t xml:space="preserve">do 30 </w:t>
      </w:r>
      <w:r w:rsidRPr="00AA0B6E">
        <w:rPr>
          <w:rFonts w:ascii="Times New Roman" w:hAnsi="Times New Roman" w:cs="Times New Roman"/>
          <w:sz w:val="24"/>
          <w:szCs w:val="24"/>
        </w:rPr>
        <w:t xml:space="preserve">dní. </w:t>
      </w:r>
    </w:p>
    <w:p w14:paraId="7D9CDC50" w14:textId="05BCF63B" w:rsidR="00AA22F4" w:rsidRDefault="00AA22F4" w:rsidP="00AA0B6E">
      <w:pPr>
        <w:spacing w:after="0" w:line="240" w:lineRule="auto"/>
        <w:rPr>
          <w:rFonts w:ascii="Times New Roman" w:hAnsi="Times New Roman" w:cs="Times New Roman"/>
          <w:sz w:val="24"/>
          <w:szCs w:val="24"/>
        </w:rPr>
      </w:pPr>
    </w:p>
    <w:p w14:paraId="3D3EF101" w14:textId="500CE7A2" w:rsidR="00AA22F4" w:rsidRPr="00534C6E" w:rsidRDefault="00AA22F4" w:rsidP="00534C6E">
      <w:pPr>
        <w:pStyle w:val="Odstavecseseznamem"/>
        <w:numPr>
          <w:ilvl w:val="0"/>
          <w:numId w:val="4"/>
        </w:numPr>
        <w:spacing w:after="0" w:line="240" w:lineRule="auto"/>
        <w:rPr>
          <w:rFonts w:ascii="Times New Roman" w:hAnsi="Times New Roman" w:cs="Times New Roman"/>
          <w:b/>
          <w:bCs/>
          <w:sz w:val="24"/>
          <w:szCs w:val="24"/>
        </w:rPr>
      </w:pPr>
      <w:r w:rsidRPr="00534C6E">
        <w:rPr>
          <w:rFonts w:ascii="Times New Roman" w:hAnsi="Times New Roman" w:cs="Times New Roman"/>
          <w:b/>
          <w:bCs/>
          <w:sz w:val="24"/>
          <w:szCs w:val="24"/>
        </w:rPr>
        <w:t>Náležitosti posudku o psychické způsobilosti k přijetí dítěte do rodiny</w:t>
      </w:r>
    </w:p>
    <w:p w14:paraId="3033D843" w14:textId="77777777" w:rsidR="003D6C50" w:rsidRDefault="003D6C50" w:rsidP="00AA22F4">
      <w:pPr>
        <w:spacing w:after="0"/>
        <w:jc w:val="both"/>
        <w:rPr>
          <w:rFonts w:ascii="Times New Roman" w:hAnsi="Times New Roman" w:cs="Times New Roman"/>
          <w:sz w:val="24"/>
          <w:szCs w:val="24"/>
        </w:rPr>
      </w:pPr>
    </w:p>
    <w:p w14:paraId="049075CE" w14:textId="08E0B95D" w:rsidR="00AA22F4" w:rsidRPr="00AA22F4" w:rsidRDefault="00AA22F4" w:rsidP="00AA22F4">
      <w:pPr>
        <w:spacing w:after="0"/>
        <w:jc w:val="both"/>
        <w:rPr>
          <w:rFonts w:ascii="Times New Roman" w:hAnsi="Times New Roman" w:cs="Times New Roman"/>
          <w:sz w:val="24"/>
          <w:szCs w:val="24"/>
        </w:rPr>
      </w:pPr>
      <w:r w:rsidRPr="00AA22F4">
        <w:rPr>
          <w:rFonts w:ascii="Times New Roman" w:hAnsi="Times New Roman" w:cs="Times New Roman"/>
          <w:sz w:val="24"/>
          <w:szCs w:val="24"/>
        </w:rPr>
        <w:t>Titulní strana posudku o psychické způsobilosti k přijetí dítěte do rodiny (dále též jen „posudek“) obsahuje</w:t>
      </w:r>
    </w:p>
    <w:p w14:paraId="0E79927B" w14:textId="77777777" w:rsidR="00534C6E" w:rsidRDefault="00AA22F4" w:rsidP="00AA22F4">
      <w:pPr>
        <w:pStyle w:val="Odstavecseseznamem"/>
        <w:numPr>
          <w:ilvl w:val="0"/>
          <w:numId w:val="7"/>
        </w:numPr>
        <w:spacing w:after="0"/>
        <w:jc w:val="both"/>
        <w:rPr>
          <w:rFonts w:ascii="Times New Roman" w:hAnsi="Times New Roman" w:cs="Times New Roman"/>
          <w:sz w:val="24"/>
          <w:szCs w:val="24"/>
        </w:rPr>
      </w:pPr>
      <w:r w:rsidRPr="00534C6E">
        <w:rPr>
          <w:rFonts w:ascii="Times New Roman" w:hAnsi="Times New Roman" w:cs="Times New Roman"/>
          <w:sz w:val="24"/>
          <w:szCs w:val="24"/>
        </w:rPr>
        <w:t>označení osoby oprávněné posuzovat psychickou způsobilost zájemců o zprostředkování osvojení nebo pěstounské péče k přijetí dítěte do rodiny,</w:t>
      </w:r>
    </w:p>
    <w:p w14:paraId="6CA20688" w14:textId="77777777" w:rsidR="00534C6E" w:rsidRDefault="00AA22F4" w:rsidP="00AA22F4">
      <w:pPr>
        <w:pStyle w:val="Odstavecseseznamem"/>
        <w:numPr>
          <w:ilvl w:val="0"/>
          <w:numId w:val="7"/>
        </w:numPr>
        <w:spacing w:after="0"/>
        <w:jc w:val="both"/>
        <w:rPr>
          <w:rFonts w:ascii="Times New Roman" w:hAnsi="Times New Roman" w:cs="Times New Roman"/>
          <w:sz w:val="24"/>
          <w:szCs w:val="24"/>
        </w:rPr>
      </w:pPr>
      <w:r w:rsidRPr="00534C6E">
        <w:rPr>
          <w:rFonts w:ascii="Times New Roman" w:hAnsi="Times New Roman" w:cs="Times New Roman"/>
          <w:sz w:val="24"/>
          <w:szCs w:val="24"/>
        </w:rPr>
        <w:t xml:space="preserve">označení „Posudek o psychické způsobilosti k přijetí dítěte do rodiny“ </w:t>
      </w:r>
    </w:p>
    <w:p w14:paraId="7EC1DC48" w14:textId="77777777" w:rsidR="00534C6E" w:rsidRDefault="00AA22F4" w:rsidP="00AA22F4">
      <w:pPr>
        <w:pStyle w:val="Odstavecseseznamem"/>
        <w:numPr>
          <w:ilvl w:val="0"/>
          <w:numId w:val="7"/>
        </w:numPr>
        <w:spacing w:after="0"/>
        <w:jc w:val="both"/>
        <w:rPr>
          <w:rFonts w:ascii="Times New Roman" w:hAnsi="Times New Roman" w:cs="Times New Roman"/>
          <w:sz w:val="24"/>
          <w:szCs w:val="24"/>
        </w:rPr>
      </w:pPr>
      <w:r w:rsidRPr="00534C6E">
        <w:rPr>
          <w:rFonts w:ascii="Times New Roman" w:hAnsi="Times New Roman" w:cs="Times New Roman"/>
          <w:sz w:val="24"/>
          <w:szCs w:val="24"/>
        </w:rPr>
        <w:t>osobní údaje zájemce nebo spoluposuzovaných osob v rozsahu jméno, příjmení, titul; datum narození; místo bydliště,</w:t>
      </w:r>
    </w:p>
    <w:p w14:paraId="1B05FEA5" w14:textId="77777777" w:rsidR="00534C6E" w:rsidRDefault="00AA22F4" w:rsidP="00AA22F4">
      <w:pPr>
        <w:pStyle w:val="Odstavecseseznamem"/>
        <w:numPr>
          <w:ilvl w:val="0"/>
          <w:numId w:val="7"/>
        </w:numPr>
        <w:spacing w:after="0"/>
        <w:jc w:val="both"/>
        <w:rPr>
          <w:rFonts w:ascii="Times New Roman" w:hAnsi="Times New Roman" w:cs="Times New Roman"/>
          <w:sz w:val="24"/>
          <w:szCs w:val="24"/>
        </w:rPr>
      </w:pPr>
      <w:r w:rsidRPr="00534C6E">
        <w:rPr>
          <w:rFonts w:ascii="Times New Roman" w:hAnsi="Times New Roman" w:cs="Times New Roman"/>
          <w:sz w:val="24"/>
          <w:szCs w:val="24"/>
        </w:rPr>
        <w:t>údaj o počtu stran posudku včetně příloh, a</w:t>
      </w:r>
    </w:p>
    <w:p w14:paraId="52960898" w14:textId="5B926A54" w:rsidR="00AA22F4" w:rsidRPr="00534C6E" w:rsidRDefault="00AA22F4" w:rsidP="00AA22F4">
      <w:pPr>
        <w:pStyle w:val="Odstavecseseznamem"/>
        <w:numPr>
          <w:ilvl w:val="0"/>
          <w:numId w:val="7"/>
        </w:numPr>
        <w:spacing w:after="0"/>
        <w:jc w:val="both"/>
        <w:rPr>
          <w:rFonts w:ascii="Times New Roman" w:hAnsi="Times New Roman" w:cs="Times New Roman"/>
          <w:sz w:val="24"/>
          <w:szCs w:val="24"/>
        </w:rPr>
      </w:pPr>
      <w:r w:rsidRPr="00534C6E">
        <w:rPr>
          <w:rFonts w:ascii="Times New Roman" w:hAnsi="Times New Roman" w:cs="Times New Roman"/>
          <w:sz w:val="24"/>
          <w:szCs w:val="24"/>
        </w:rPr>
        <w:t>datum zpracování posudku.</w:t>
      </w:r>
    </w:p>
    <w:p w14:paraId="4D63873D" w14:textId="77777777" w:rsidR="00AA22F4" w:rsidRDefault="00AA22F4" w:rsidP="00AA22F4">
      <w:pPr>
        <w:spacing w:after="0"/>
        <w:jc w:val="both"/>
        <w:rPr>
          <w:rFonts w:ascii="Times New Roman" w:hAnsi="Times New Roman" w:cs="Times New Roman"/>
          <w:sz w:val="24"/>
          <w:szCs w:val="24"/>
        </w:rPr>
      </w:pPr>
    </w:p>
    <w:p w14:paraId="53FBF7E8" w14:textId="7E4801E1" w:rsidR="00AA22F4" w:rsidRPr="00AA22F4" w:rsidRDefault="00AA22F4" w:rsidP="00AA22F4">
      <w:pPr>
        <w:spacing w:after="0"/>
        <w:jc w:val="both"/>
        <w:rPr>
          <w:rFonts w:ascii="Times New Roman" w:hAnsi="Times New Roman" w:cs="Times New Roman"/>
          <w:sz w:val="24"/>
          <w:szCs w:val="24"/>
        </w:rPr>
      </w:pPr>
      <w:r w:rsidRPr="00AA22F4">
        <w:rPr>
          <w:rFonts w:ascii="Times New Roman" w:hAnsi="Times New Roman" w:cs="Times New Roman"/>
          <w:sz w:val="24"/>
          <w:szCs w:val="24"/>
        </w:rPr>
        <w:t>Zadání posudku obsahuje</w:t>
      </w:r>
    </w:p>
    <w:p w14:paraId="2877C717" w14:textId="77777777" w:rsidR="00534C6E" w:rsidRDefault="00AA22F4" w:rsidP="00AA22F4">
      <w:pPr>
        <w:pStyle w:val="Odstavecseseznamem"/>
        <w:numPr>
          <w:ilvl w:val="0"/>
          <w:numId w:val="8"/>
        </w:numPr>
        <w:spacing w:after="0"/>
        <w:jc w:val="both"/>
        <w:rPr>
          <w:rFonts w:ascii="Times New Roman" w:hAnsi="Times New Roman" w:cs="Times New Roman"/>
          <w:sz w:val="24"/>
          <w:szCs w:val="24"/>
        </w:rPr>
      </w:pPr>
      <w:r w:rsidRPr="00534C6E">
        <w:rPr>
          <w:rFonts w:ascii="Times New Roman" w:hAnsi="Times New Roman" w:cs="Times New Roman"/>
          <w:sz w:val="24"/>
          <w:szCs w:val="24"/>
        </w:rPr>
        <w:t xml:space="preserve">údaj, pro jaké účely má být posudek použit, </w:t>
      </w:r>
    </w:p>
    <w:p w14:paraId="359BDA87" w14:textId="77777777" w:rsidR="00534C6E" w:rsidRDefault="00AA22F4" w:rsidP="00AA22F4">
      <w:pPr>
        <w:pStyle w:val="Odstavecseseznamem"/>
        <w:numPr>
          <w:ilvl w:val="0"/>
          <w:numId w:val="8"/>
        </w:numPr>
        <w:spacing w:after="0"/>
        <w:jc w:val="both"/>
        <w:rPr>
          <w:rFonts w:ascii="Times New Roman" w:hAnsi="Times New Roman" w:cs="Times New Roman"/>
          <w:sz w:val="24"/>
          <w:szCs w:val="24"/>
        </w:rPr>
      </w:pPr>
      <w:r w:rsidRPr="00534C6E">
        <w:rPr>
          <w:rFonts w:ascii="Times New Roman" w:hAnsi="Times New Roman" w:cs="Times New Roman"/>
          <w:sz w:val="24"/>
          <w:szCs w:val="24"/>
        </w:rPr>
        <w:t>odbornou otázku/y, pokud vyplývá z výzvy krajského úřadu podle § 23c odst. 7, předložené žadatelem o zprostředkování osvojení nebo pěstounské péče k přijetí dítěte do rodiny (dále jen „odborná otázka“), a/nebo</w:t>
      </w:r>
    </w:p>
    <w:p w14:paraId="5216E229" w14:textId="1CD86B5F" w:rsidR="00AA22F4" w:rsidRPr="00534C6E" w:rsidRDefault="00AA22F4" w:rsidP="00AA22F4">
      <w:pPr>
        <w:pStyle w:val="Odstavecseseznamem"/>
        <w:numPr>
          <w:ilvl w:val="0"/>
          <w:numId w:val="8"/>
        </w:numPr>
        <w:spacing w:after="0"/>
        <w:jc w:val="both"/>
        <w:rPr>
          <w:rFonts w:ascii="Times New Roman" w:hAnsi="Times New Roman" w:cs="Times New Roman"/>
          <w:sz w:val="24"/>
          <w:szCs w:val="24"/>
        </w:rPr>
      </w:pPr>
      <w:r w:rsidRPr="00534C6E">
        <w:rPr>
          <w:rFonts w:ascii="Times New Roman" w:hAnsi="Times New Roman" w:cs="Times New Roman"/>
          <w:sz w:val="24"/>
          <w:szCs w:val="24"/>
        </w:rPr>
        <w:t>okruh skutečností, které se posuzují, zpravidla struktura a dynamika osobnosti, styl vztahové vazby, sociální zázemí a kvalita a dynamika vztahů v rodině zájemce, potenciál a vhodnost výchovného prostředí, hodnotová a zájmová orientace, postoje ke specifikům náhradní rodinné péče a motivace pro přijetí dítěte.</w:t>
      </w:r>
    </w:p>
    <w:p w14:paraId="52EF2ACA" w14:textId="2B7D02F6" w:rsidR="00AA22F4" w:rsidRPr="00AA22F4" w:rsidRDefault="00AA22F4" w:rsidP="00AA22F4">
      <w:pPr>
        <w:spacing w:after="0"/>
        <w:jc w:val="both"/>
        <w:rPr>
          <w:rFonts w:ascii="Times New Roman" w:hAnsi="Times New Roman" w:cs="Times New Roman"/>
          <w:sz w:val="24"/>
          <w:szCs w:val="24"/>
        </w:rPr>
      </w:pPr>
    </w:p>
    <w:p w14:paraId="3C4976CD" w14:textId="0F6C56CD" w:rsidR="00AA22F4" w:rsidRPr="00AA22F4" w:rsidRDefault="00AA22F4" w:rsidP="00AA22F4">
      <w:pPr>
        <w:spacing w:after="0"/>
        <w:jc w:val="both"/>
        <w:rPr>
          <w:rFonts w:ascii="Times New Roman" w:hAnsi="Times New Roman" w:cs="Times New Roman"/>
          <w:sz w:val="24"/>
          <w:szCs w:val="24"/>
        </w:rPr>
      </w:pPr>
      <w:r w:rsidRPr="00AA22F4">
        <w:rPr>
          <w:rFonts w:ascii="Times New Roman" w:hAnsi="Times New Roman" w:cs="Times New Roman"/>
          <w:sz w:val="24"/>
          <w:szCs w:val="24"/>
        </w:rPr>
        <w:t xml:space="preserve">Výčet podkladů obsahuje výčet písemností dodaných </w:t>
      </w:r>
      <w:r>
        <w:rPr>
          <w:rFonts w:ascii="Times New Roman" w:hAnsi="Times New Roman" w:cs="Times New Roman"/>
          <w:sz w:val="24"/>
          <w:szCs w:val="24"/>
        </w:rPr>
        <w:t>zájemcem</w:t>
      </w:r>
      <w:r w:rsidRPr="00AA22F4">
        <w:rPr>
          <w:rFonts w:ascii="Times New Roman" w:hAnsi="Times New Roman" w:cs="Times New Roman"/>
          <w:sz w:val="24"/>
          <w:szCs w:val="24"/>
        </w:rPr>
        <w:t xml:space="preserve">, výčet písemností </w:t>
      </w:r>
      <w:r>
        <w:rPr>
          <w:rFonts w:ascii="Times New Roman" w:hAnsi="Times New Roman" w:cs="Times New Roman"/>
          <w:sz w:val="24"/>
          <w:szCs w:val="24"/>
        </w:rPr>
        <w:t>obstaraných posuzujícím</w:t>
      </w:r>
      <w:r w:rsidRPr="00AA22F4">
        <w:rPr>
          <w:rFonts w:ascii="Times New Roman" w:hAnsi="Times New Roman" w:cs="Times New Roman"/>
          <w:sz w:val="24"/>
          <w:szCs w:val="24"/>
        </w:rPr>
        <w:t xml:space="preserve">, výčet použitých metod a jejich stručnou charakteristiku. </w:t>
      </w:r>
    </w:p>
    <w:p w14:paraId="29CFDE80" w14:textId="77777777" w:rsidR="00AA22F4" w:rsidRDefault="00AA22F4" w:rsidP="00AA22F4">
      <w:pPr>
        <w:spacing w:after="0"/>
        <w:jc w:val="both"/>
        <w:rPr>
          <w:rFonts w:ascii="Times New Roman" w:hAnsi="Times New Roman" w:cs="Times New Roman"/>
          <w:sz w:val="24"/>
          <w:szCs w:val="24"/>
        </w:rPr>
      </w:pPr>
    </w:p>
    <w:p w14:paraId="695F7421" w14:textId="79DCE1D0" w:rsidR="00AA22F4" w:rsidRPr="00AA22F4" w:rsidRDefault="00AA22F4" w:rsidP="00AA22F4">
      <w:pPr>
        <w:spacing w:after="0"/>
        <w:jc w:val="both"/>
        <w:rPr>
          <w:rFonts w:ascii="Times New Roman" w:hAnsi="Times New Roman" w:cs="Times New Roman"/>
          <w:sz w:val="24"/>
          <w:szCs w:val="24"/>
        </w:rPr>
      </w:pPr>
      <w:r w:rsidRPr="00AA22F4">
        <w:rPr>
          <w:rFonts w:ascii="Times New Roman" w:hAnsi="Times New Roman" w:cs="Times New Roman"/>
          <w:sz w:val="24"/>
          <w:szCs w:val="24"/>
        </w:rPr>
        <w:t>Nález obsahuje strukturovanou interpretaci výsledků použitých metod, vztaženou zejména k předpokladům posuzované osoby pečovat o potenciálně svěřené dítě v jeho nejlepším zájmu a s přihlédnutím ke specifickým potřebám dětí v osvojení a pěstounské péči, a zjištěná rizika, která se značnou pravděpodobností mohou ovlivnit bezpečí, zdravý vývoj či naplňování práv svěřeného dítěte.</w:t>
      </w:r>
    </w:p>
    <w:p w14:paraId="1E3318E6" w14:textId="77777777" w:rsidR="00AA22F4" w:rsidRDefault="00AA22F4" w:rsidP="00AA22F4">
      <w:pPr>
        <w:spacing w:after="0"/>
        <w:jc w:val="both"/>
        <w:rPr>
          <w:rFonts w:ascii="Times New Roman" w:hAnsi="Times New Roman" w:cs="Times New Roman"/>
          <w:sz w:val="24"/>
          <w:szCs w:val="24"/>
        </w:rPr>
      </w:pPr>
    </w:p>
    <w:p w14:paraId="5B65E41C" w14:textId="1E42F98A" w:rsidR="00AA22F4" w:rsidRPr="00AA22F4" w:rsidRDefault="00AA22F4" w:rsidP="00AA22F4">
      <w:pPr>
        <w:spacing w:after="0"/>
        <w:jc w:val="both"/>
        <w:rPr>
          <w:rFonts w:ascii="Times New Roman" w:hAnsi="Times New Roman" w:cs="Times New Roman"/>
          <w:sz w:val="24"/>
          <w:szCs w:val="24"/>
        </w:rPr>
      </w:pPr>
      <w:r w:rsidRPr="00AA22F4">
        <w:rPr>
          <w:rFonts w:ascii="Times New Roman" w:hAnsi="Times New Roman" w:cs="Times New Roman"/>
          <w:sz w:val="24"/>
          <w:szCs w:val="24"/>
        </w:rPr>
        <w:t xml:space="preserve">Závěr obsahuje citaci zadané odborné otázky a odpověď na ni, případně shrnutí posouzení zadaných okruhů skutečností. Pokud podklady nebo metody neumožňují vyslovit jednoznačný </w:t>
      </w:r>
      <w:r w:rsidRPr="00AA22F4">
        <w:rPr>
          <w:rFonts w:ascii="Times New Roman" w:hAnsi="Times New Roman" w:cs="Times New Roman"/>
          <w:sz w:val="24"/>
          <w:szCs w:val="24"/>
        </w:rPr>
        <w:lastRenderedPageBreak/>
        <w:t xml:space="preserve">závěr, </w:t>
      </w:r>
      <w:r>
        <w:rPr>
          <w:rFonts w:ascii="Times New Roman" w:hAnsi="Times New Roman" w:cs="Times New Roman"/>
          <w:sz w:val="24"/>
          <w:szCs w:val="24"/>
        </w:rPr>
        <w:t>posuzující</w:t>
      </w:r>
      <w:r w:rsidRPr="00AA22F4">
        <w:rPr>
          <w:rFonts w:ascii="Times New Roman" w:hAnsi="Times New Roman" w:cs="Times New Roman"/>
          <w:sz w:val="24"/>
          <w:szCs w:val="24"/>
        </w:rPr>
        <w:t xml:space="preserve"> uvede v závěru též podmínky jeho platnosti nebo jiné skutečnosti, podstatné pro účely posouzení </w:t>
      </w:r>
      <w:r>
        <w:rPr>
          <w:rFonts w:ascii="Times New Roman" w:hAnsi="Times New Roman" w:cs="Times New Roman"/>
          <w:sz w:val="24"/>
          <w:szCs w:val="24"/>
        </w:rPr>
        <w:t>zájemce</w:t>
      </w:r>
      <w:r w:rsidRPr="00AA22F4">
        <w:rPr>
          <w:rFonts w:ascii="Times New Roman" w:hAnsi="Times New Roman" w:cs="Times New Roman"/>
          <w:sz w:val="24"/>
          <w:szCs w:val="24"/>
        </w:rPr>
        <w:t xml:space="preserve"> za účelem zprostředkování osvojení </w:t>
      </w:r>
      <w:r>
        <w:rPr>
          <w:rFonts w:ascii="Times New Roman" w:hAnsi="Times New Roman" w:cs="Times New Roman"/>
          <w:sz w:val="24"/>
          <w:szCs w:val="24"/>
        </w:rPr>
        <w:t>nebo</w:t>
      </w:r>
      <w:r w:rsidRPr="00AA22F4">
        <w:rPr>
          <w:rFonts w:ascii="Times New Roman" w:hAnsi="Times New Roman" w:cs="Times New Roman"/>
          <w:sz w:val="24"/>
          <w:szCs w:val="24"/>
        </w:rPr>
        <w:t xml:space="preserve"> pěstounské péče.</w:t>
      </w:r>
    </w:p>
    <w:p w14:paraId="66908AC8" w14:textId="77777777" w:rsidR="00AA22F4" w:rsidRDefault="00AA22F4" w:rsidP="00AA22F4">
      <w:pPr>
        <w:spacing w:after="0"/>
        <w:jc w:val="both"/>
        <w:rPr>
          <w:rFonts w:ascii="Times New Roman" w:hAnsi="Times New Roman" w:cs="Times New Roman"/>
          <w:sz w:val="24"/>
          <w:szCs w:val="24"/>
        </w:rPr>
      </w:pPr>
    </w:p>
    <w:p w14:paraId="6EECE780" w14:textId="0425EFAD" w:rsidR="00AA22F4" w:rsidRPr="00AA22F4" w:rsidRDefault="00AA22F4" w:rsidP="00AA22F4">
      <w:pPr>
        <w:spacing w:after="0"/>
        <w:jc w:val="both"/>
        <w:rPr>
          <w:rFonts w:ascii="Times New Roman" w:hAnsi="Times New Roman" w:cs="Times New Roman"/>
          <w:sz w:val="24"/>
          <w:szCs w:val="24"/>
        </w:rPr>
      </w:pPr>
      <w:r w:rsidRPr="00AA22F4">
        <w:rPr>
          <w:rFonts w:ascii="Times New Roman" w:hAnsi="Times New Roman" w:cs="Times New Roman"/>
          <w:sz w:val="24"/>
          <w:szCs w:val="24"/>
        </w:rPr>
        <w:t xml:space="preserve">Posudek musí přehledně a srozumitelně zachytit postup, kterým </w:t>
      </w:r>
      <w:r>
        <w:rPr>
          <w:rFonts w:ascii="Times New Roman" w:hAnsi="Times New Roman" w:cs="Times New Roman"/>
          <w:sz w:val="24"/>
          <w:szCs w:val="24"/>
        </w:rPr>
        <w:t>posuzující</w:t>
      </w:r>
      <w:r w:rsidRPr="00AA22F4">
        <w:rPr>
          <w:rFonts w:ascii="Times New Roman" w:hAnsi="Times New Roman" w:cs="Times New Roman"/>
          <w:sz w:val="24"/>
          <w:szCs w:val="24"/>
        </w:rPr>
        <w:t xml:space="preserve"> zpracoval posudek, včetně použitých metod a odůvodnění jejich použití. Použitou metodou se rozumí též použitý postup.</w:t>
      </w:r>
    </w:p>
    <w:p w14:paraId="117A17D5" w14:textId="3E685F9E" w:rsidR="00AA22F4" w:rsidRPr="00AA22F4" w:rsidRDefault="00AA22F4" w:rsidP="00AA22F4">
      <w:pPr>
        <w:spacing w:after="0"/>
        <w:jc w:val="both"/>
        <w:rPr>
          <w:rFonts w:ascii="Times New Roman" w:hAnsi="Times New Roman" w:cs="Times New Roman"/>
          <w:sz w:val="24"/>
          <w:szCs w:val="24"/>
        </w:rPr>
      </w:pPr>
    </w:p>
    <w:p w14:paraId="13F10373" w14:textId="45290AD6" w:rsidR="00AA22F4" w:rsidRPr="00AA22F4" w:rsidRDefault="00AA22F4" w:rsidP="00AA22F4">
      <w:pPr>
        <w:spacing w:after="0"/>
        <w:jc w:val="both"/>
        <w:rPr>
          <w:rFonts w:ascii="Times New Roman" w:hAnsi="Times New Roman" w:cs="Times New Roman"/>
          <w:sz w:val="24"/>
          <w:szCs w:val="24"/>
        </w:rPr>
      </w:pPr>
      <w:r w:rsidRPr="00AA22F4">
        <w:rPr>
          <w:rFonts w:ascii="Times New Roman" w:hAnsi="Times New Roman" w:cs="Times New Roman"/>
          <w:sz w:val="24"/>
          <w:szCs w:val="24"/>
        </w:rPr>
        <w:t>Pokud se na zpracování posudku podílelo více osob, v posudku se u jednotlivých jeho částí uvede, kdo se podílel na jejich zpracování.</w:t>
      </w:r>
    </w:p>
    <w:p w14:paraId="201E07AE" w14:textId="529196CC" w:rsidR="00AA22F4" w:rsidRPr="00AA22F4" w:rsidRDefault="00AA22F4" w:rsidP="00AA22F4">
      <w:pPr>
        <w:spacing w:after="0"/>
        <w:jc w:val="both"/>
        <w:rPr>
          <w:rFonts w:ascii="Times New Roman" w:hAnsi="Times New Roman" w:cs="Times New Roman"/>
          <w:sz w:val="24"/>
          <w:szCs w:val="24"/>
        </w:rPr>
      </w:pPr>
    </w:p>
    <w:p w14:paraId="5DE316B9" w14:textId="371B3DAB" w:rsidR="00AA22F4" w:rsidRPr="00AA22F4" w:rsidRDefault="00AA22F4" w:rsidP="00AA22F4">
      <w:pPr>
        <w:spacing w:after="0"/>
        <w:jc w:val="both"/>
        <w:rPr>
          <w:rFonts w:ascii="Times New Roman" w:hAnsi="Times New Roman" w:cs="Times New Roman"/>
          <w:sz w:val="24"/>
          <w:szCs w:val="24"/>
        </w:rPr>
      </w:pPr>
      <w:r w:rsidRPr="00AA22F4">
        <w:rPr>
          <w:rFonts w:ascii="Times New Roman" w:hAnsi="Times New Roman" w:cs="Times New Roman"/>
          <w:sz w:val="24"/>
          <w:szCs w:val="24"/>
        </w:rPr>
        <w:t xml:space="preserve">Zdrojem informací pro posouzení jsou podklady poskytnuté </w:t>
      </w:r>
      <w:r>
        <w:rPr>
          <w:rFonts w:ascii="Times New Roman" w:hAnsi="Times New Roman" w:cs="Times New Roman"/>
          <w:sz w:val="24"/>
          <w:szCs w:val="24"/>
        </w:rPr>
        <w:t>zájemcem</w:t>
      </w:r>
      <w:r w:rsidRPr="00AA22F4">
        <w:rPr>
          <w:rFonts w:ascii="Times New Roman" w:hAnsi="Times New Roman" w:cs="Times New Roman"/>
          <w:sz w:val="24"/>
          <w:szCs w:val="24"/>
        </w:rPr>
        <w:t xml:space="preserve">, </w:t>
      </w:r>
      <w:r>
        <w:rPr>
          <w:rFonts w:ascii="Times New Roman" w:hAnsi="Times New Roman" w:cs="Times New Roman"/>
          <w:sz w:val="24"/>
          <w:szCs w:val="24"/>
        </w:rPr>
        <w:t>obstarané posuzujícím,</w:t>
      </w:r>
      <w:r w:rsidRPr="00AA22F4">
        <w:rPr>
          <w:rFonts w:ascii="Times New Roman" w:hAnsi="Times New Roman" w:cs="Times New Roman"/>
          <w:sz w:val="24"/>
          <w:szCs w:val="24"/>
        </w:rPr>
        <w:t xml:space="preserve"> posuzovaná osoba, spoluposuzované osoby, standardizované psychologické metody, ostatní psychologické metody</w:t>
      </w:r>
      <w:r>
        <w:rPr>
          <w:rFonts w:ascii="Times New Roman" w:hAnsi="Times New Roman" w:cs="Times New Roman"/>
          <w:sz w:val="24"/>
          <w:szCs w:val="24"/>
        </w:rPr>
        <w:t xml:space="preserve">, </w:t>
      </w:r>
      <w:r w:rsidRPr="00AA22F4">
        <w:rPr>
          <w:rFonts w:ascii="Times New Roman" w:hAnsi="Times New Roman" w:cs="Times New Roman"/>
          <w:sz w:val="24"/>
          <w:szCs w:val="24"/>
        </w:rPr>
        <w:t xml:space="preserve">písemnosti obsažené ve spisu, který vede za účelem zprostředkování osvojení nebo pěstounské péče, nebo jiné zdroje informací, které jsou potřebné k posouzení </w:t>
      </w:r>
      <w:r w:rsidR="00534C6E">
        <w:rPr>
          <w:rFonts w:ascii="Times New Roman" w:hAnsi="Times New Roman" w:cs="Times New Roman"/>
          <w:sz w:val="24"/>
          <w:szCs w:val="24"/>
        </w:rPr>
        <w:br/>
      </w:r>
      <w:r w:rsidRPr="00AA22F4">
        <w:rPr>
          <w:rFonts w:ascii="Times New Roman" w:hAnsi="Times New Roman" w:cs="Times New Roman"/>
          <w:sz w:val="24"/>
          <w:szCs w:val="24"/>
        </w:rPr>
        <w:t>a odpovědi na zadanou odbornou otázku.</w:t>
      </w:r>
    </w:p>
    <w:p w14:paraId="4067C934" w14:textId="77777777" w:rsidR="00AA22F4" w:rsidRDefault="00AA22F4" w:rsidP="00AA22F4">
      <w:pPr>
        <w:spacing w:after="0"/>
        <w:jc w:val="both"/>
        <w:rPr>
          <w:rFonts w:ascii="Times New Roman" w:hAnsi="Times New Roman" w:cs="Times New Roman"/>
          <w:sz w:val="24"/>
          <w:szCs w:val="24"/>
        </w:rPr>
      </w:pPr>
    </w:p>
    <w:p w14:paraId="6BEB8CC6" w14:textId="796AA9A8" w:rsidR="00AA22F4" w:rsidRPr="00AA22F4" w:rsidRDefault="00AA22F4" w:rsidP="00AA22F4">
      <w:pPr>
        <w:spacing w:after="0"/>
        <w:jc w:val="both"/>
        <w:rPr>
          <w:rFonts w:ascii="Times New Roman" w:hAnsi="Times New Roman" w:cs="Times New Roman"/>
          <w:sz w:val="24"/>
          <w:szCs w:val="24"/>
        </w:rPr>
      </w:pPr>
      <w:r>
        <w:rPr>
          <w:rFonts w:ascii="Times New Roman" w:hAnsi="Times New Roman" w:cs="Times New Roman"/>
          <w:sz w:val="24"/>
          <w:szCs w:val="24"/>
        </w:rPr>
        <w:t>Posuzující</w:t>
      </w:r>
      <w:r w:rsidRPr="00AA22F4">
        <w:rPr>
          <w:rFonts w:ascii="Times New Roman" w:hAnsi="Times New Roman" w:cs="Times New Roman"/>
          <w:sz w:val="24"/>
          <w:szCs w:val="24"/>
        </w:rPr>
        <w:t xml:space="preserve"> zvolí zdroje informací a metody posouzení relevantní k zadaným okruhům skutečností, které mají být posouzeny.</w:t>
      </w:r>
    </w:p>
    <w:p w14:paraId="7F18ECDF" w14:textId="77777777" w:rsidR="005801A6" w:rsidRDefault="005801A6" w:rsidP="00AA22F4">
      <w:pPr>
        <w:spacing w:after="0"/>
        <w:jc w:val="both"/>
        <w:rPr>
          <w:rFonts w:ascii="Times New Roman" w:hAnsi="Times New Roman" w:cs="Times New Roman"/>
          <w:sz w:val="24"/>
          <w:szCs w:val="24"/>
        </w:rPr>
      </w:pPr>
    </w:p>
    <w:p w14:paraId="4BA577A6" w14:textId="17CDABAA" w:rsidR="00AA22F4" w:rsidRPr="00AA22F4" w:rsidRDefault="00AA22F4" w:rsidP="00AA22F4">
      <w:pPr>
        <w:spacing w:after="0"/>
        <w:jc w:val="both"/>
        <w:rPr>
          <w:rFonts w:ascii="Times New Roman" w:hAnsi="Times New Roman" w:cs="Times New Roman"/>
          <w:sz w:val="24"/>
          <w:szCs w:val="24"/>
        </w:rPr>
      </w:pPr>
      <w:r w:rsidRPr="00AA22F4">
        <w:rPr>
          <w:rFonts w:ascii="Times New Roman" w:hAnsi="Times New Roman" w:cs="Times New Roman"/>
          <w:sz w:val="24"/>
          <w:szCs w:val="24"/>
        </w:rPr>
        <w:t>Strany posudku musejí být očíslovány. Pokud je to možné a účelné, musejí být též</w:t>
      </w:r>
      <w:r w:rsidR="006B1688">
        <w:rPr>
          <w:rFonts w:ascii="Times New Roman" w:hAnsi="Times New Roman" w:cs="Times New Roman"/>
          <w:sz w:val="24"/>
          <w:szCs w:val="24"/>
        </w:rPr>
        <w:t xml:space="preserve"> </w:t>
      </w:r>
      <w:r w:rsidRPr="00AA22F4">
        <w:rPr>
          <w:rFonts w:ascii="Times New Roman" w:hAnsi="Times New Roman" w:cs="Times New Roman"/>
          <w:sz w:val="24"/>
          <w:szCs w:val="24"/>
        </w:rPr>
        <w:t>očíslovány strany příloh posudku a</w:t>
      </w:r>
      <w:r w:rsidR="006B1688">
        <w:rPr>
          <w:rFonts w:ascii="Times New Roman" w:hAnsi="Times New Roman" w:cs="Times New Roman"/>
          <w:sz w:val="24"/>
          <w:szCs w:val="24"/>
        </w:rPr>
        <w:t xml:space="preserve"> </w:t>
      </w:r>
      <w:r w:rsidRPr="00AA22F4">
        <w:rPr>
          <w:rFonts w:ascii="Times New Roman" w:hAnsi="Times New Roman" w:cs="Times New Roman"/>
          <w:sz w:val="24"/>
          <w:szCs w:val="24"/>
        </w:rPr>
        <w:t>vhodným způsobem označeny přílohy posudku tak, aby nebylo možné jednotlivé přílohy vzájemně zaměnit.</w:t>
      </w:r>
      <w:r w:rsidR="006B1688">
        <w:rPr>
          <w:rFonts w:ascii="Times New Roman" w:hAnsi="Times New Roman" w:cs="Times New Roman"/>
          <w:sz w:val="24"/>
          <w:szCs w:val="24"/>
        </w:rPr>
        <w:t xml:space="preserve"> </w:t>
      </w:r>
    </w:p>
    <w:p w14:paraId="25EC00FC" w14:textId="216683E9" w:rsidR="00AA22F4" w:rsidRPr="00AA22F4" w:rsidRDefault="00AA22F4" w:rsidP="00AA22F4">
      <w:pPr>
        <w:spacing w:after="0"/>
        <w:jc w:val="both"/>
        <w:rPr>
          <w:rFonts w:ascii="Times New Roman" w:hAnsi="Times New Roman" w:cs="Times New Roman"/>
          <w:sz w:val="24"/>
          <w:szCs w:val="24"/>
        </w:rPr>
      </w:pPr>
    </w:p>
    <w:p w14:paraId="27D02577" w14:textId="77777777" w:rsidR="006B1688" w:rsidRDefault="005801A6" w:rsidP="00AA22F4">
      <w:pPr>
        <w:spacing w:after="0"/>
        <w:jc w:val="both"/>
        <w:rPr>
          <w:rFonts w:ascii="Times New Roman" w:hAnsi="Times New Roman" w:cs="Times New Roman"/>
          <w:sz w:val="24"/>
          <w:szCs w:val="24"/>
        </w:rPr>
      </w:pPr>
      <w:r>
        <w:rPr>
          <w:rFonts w:ascii="Times New Roman" w:hAnsi="Times New Roman" w:cs="Times New Roman"/>
          <w:sz w:val="24"/>
          <w:szCs w:val="24"/>
        </w:rPr>
        <w:t>Posuzující</w:t>
      </w:r>
      <w:r w:rsidR="00AA22F4" w:rsidRPr="00AA22F4">
        <w:rPr>
          <w:rFonts w:ascii="Times New Roman" w:hAnsi="Times New Roman" w:cs="Times New Roman"/>
          <w:sz w:val="24"/>
          <w:szCs w:val="24"/>
        </w:rPr>
        <w:t xml:space="preserve"> provede odborné psychologické posouzení tak, aby z výsledků použitých metod bylo možné posoudit způsobilost, resp. zformulovat odpověď na zadanou odbornou otázku.</w:t>
      </w:r>
      <w:r w:rsidR="006B1688">
        <w:rPr>
          <w:rFonts w:ascii="Times New Roman" w:hAnsi="Times New Roman" w:cs="Times New Roman"/>
          <w:sz w:val="24"/>
          <w:szCs w:val="24"/>
        </w:rPr>
        <w:t xml:space="preserve"> </w:t>
      </w:r>
    </w:p>
    <w:p w14:paraId="0AAE1292" w14:textId="77777777" w:rsidR="006B1688" w:rsidRDefault="006B1688" w:rsidP="00AA22F4">
      <w:pPr>
        <w:spacing w:after="0"/>
        <w:jc w:val="both"/>
        <w:rPr>
          <w:rFonts w:ascii="Times New Roman" w:hAnsi="Times New Roman" w:cs="Times New Roman"/>
          <w:sz w:val="24"/>
          <w:szCs w:val="24"/>
        </w:rPr>
      </w:pPr>
    </w:p>
    <w:p w14:paraId="741E1F37" w14:textId="6AEA2B54" w:rsidR="00AA22F4" w:rsidRPr="00AA22F4" w:rsidRDefault="005801A6" w:rsidP="00AA22F4">
      <w:pPr>
        <w:spacing w:after="0"/>
        <w:jc w:val="both"/>
        <w:rPr>
          <w:rFonts w:ascii="Times New Roman" w:hAnsi="Times New Roman" w:cs="Times New Roman"/>
          <w:sz w:val="24"/>
          <w:szCs w:val="24"/>
        </w:rPr>
      </w:pPr>
      <w:r>
        <w:rPr>
          <w:rFonts w:ascii="Times New Roman" w:hAnsi="Times New Roman" w:cs="Times New Roman"/>
          <w:sz w:val="24"/>
          <w:szCs w:val="24"/>
        </w:rPr>
        <w:t>Posuzující</w:t>
      </w:r>
      <w:r w:rsidR="00AA22F4" w:rsidRPr="00AA22F4">
        <w:rPr>
          <w:rFonts w:ascii="Times New Roman" w:hAnsi="Times New Roman" w:cs="Times New Roman"/>
          <w:sz w:val="24"/>
          <w:szCs w:val="24"/>
        </w:rPr>
        <w:t xml:space="preserve"> zformuluje na základě interpretace získaných informací závěr posudku tak, aby jednoznačně popisoval okruhy skutečností, které měly být posouzeny, případně byl odpovědí na zadanou odbornou otázku.</w:t>
      </w:r>
      <w:r w:rsidR="006B1688">
        <w:rPr>
          <w:rFonts w:ascii="Times New Roman" w:hAnsi="Times New Roman" w:cs="Times New Roman"/>
          <w:sz w:val="24"/>
          <w:szCs w:val="24"/>
        </w:rPr>
        <w:t xml:space="preserve"> </w:t>
      </w:r>
      <w:r w:rsidR="00AA22F4" w:rsidRPr="00AA22F4">
        <w:rPr>
          <w:rFonts w:ascii="Times New Roman" w:hAnsi="Times New Roman" w:cs="Times New Roman"/>
          <w:sz w:val="24"/>
          <w:szCs w:val="24"/>
        </w:rPr>
        <w:t xml:space="preserve">Pokud podklady nebo použité metody neumožňují vyslovit závěr, </w:t>
      </w:r>
      <w:r>
        <w:rPr>
          <w:rFonts w:ascii="Times New Roman" w:hAnsi="Times New Roman" w:cs="Times New Roman"/>
          <w:sz w:val="24"/>
          <w:szCs w:val="24"/>
        </w:rPr>
        <w:t>posuzující</w:t>
      </w:r>
      <w:r w:rsidR="00AA22F4" w:rsidRPr="00AA22F4">
        <w:rPr>
          <w:rFonts w:ascii="Times New Roman" w:hAnsi="Times New Roman" w:cs="Times New Roman"/>
          <w:sz w:val="24"/>
          <w:szCs w:val="24"/>
        </w:rPr>
        <w:t xml:space="preserve"> zformuluje odpověď na zadanou odbornou otázku a popisy posuzovaných skutečností s nejvyšší možnou přesností a zformuluje též podmínky platnosti závěru nebo jiné skutečnosti ovlivňující jeho platnost.</w:t>
      </w:r>
      <w:r w:rsidR="006B1688">
        <w:rPr>
          <w:rFonts w:ascii="Times New Roman" w:hAnsi="Times New Roman" w:cs="Times New Roman"/>
          <w:sz w:val="24"/>
          <w:szCs w:val="24"/>
        </w:rPr>
        <w:t xml:space="preserve"> </w:t>
      </w:r>
      <w:r w:rsidR="00AA22F4" w:rsidRPr="00AA22F4">
        <w:rPr>
          <w:rFonts w:ascii="Times New Roman" w:hAnsi="Times New Roman" w:cs="Times New Roman"/>
          <w:sz w:val="24"/>
          <w:szCs w:val="24"/>
        </w:rPr>
        <w:t xml:space="preserve">Pokud nelze odpovědět na zadanou otázku vůbec, </w:t>
      </w:r>
      <w:r>
        <w:rPr>
          <w:rFonts w:ascii="Times New Roman" w:hAnsi="Times New Roman" w:cs="Times New Roman"/>
          <w:sz w:val="24"/>
          <w:szCs w:val="24"/>
        </w:rPr>
        <w:t>posuzující</w:t>
      </w:r>
      <w:r w:rsidR="00AA22F4" w:rsidRPr="00AA22F4">
        <w:rPr>
          <w:rFonts w:ascii="Times New Roman" w:hAnsi="Times New Roman" w:cs="Times New Roman"/>
          <w:sz w:val="24"/>
          <w:szCs w:val="24"/>
        </w:rPr>
        <w:t xml:space="preserve"> uvede tuto skutečnost jako odpověď na zadanou odbornou otázku.</w:t>
      </w:r>
    </w:p>
    <w:p w14:paraId="42A0750B" w14:textId="3BD86984" w:rsidR="00AA22F4" w:rsidRPr="00AA22F4" w:rsidRDefault="00AA22F4" w:rsidP="00AA22F4">
      <w:pPr>
        <w:spacing w:after="0"/>
        <w:jc w:val="both"/>
        <w:rPr>
          <w:rFonts w:ascii="Times New Roman" w:hAnsi="Times New Roman" w:cs="Times New Roman"/>
          <w:sz w:val="24"/>
          <w:szCs w:val="24"/>
        </w:rPr>
      </w:pPr>
    </w:p>
    <w:p w14:paraId="0DF52290" w14:textId="277B0F38" w:rsidR="00AA22F4" w:rsidRPr="00AA22F4" w:rsidRDefault="00AA22F4" w:rsidP="00AA22F4">
      <w:pPr>
        <w:spacing w:after="0"/>
        <w:jc w:val="both"/>
        <w:rPr>
          <w:rFonts w:ascii="Times New Roman" w:hAnsi="Times New Roman" w:cs="Times New Roman"/>
          <w:sz w:val="24"/>
          <w:szCs w:val="24"/>
        </w:rPr>
      </w:pPr>
      <w:r w:rsidRPr="00AA22F4">
        <w:rPr>
          <w:rFonts w:ascii="Times New Roman" w:hAnsi="Times New Roman" w:cs="Times New Roman"/>
          <w:sz w:val="24"/>
          <w:szCs w:val="24"/>
        </w:rPr>
        <w:t>Posudek obsahuje odůvodnění v rozsahu umožňujícím přezkoumatelnost posudku, zejména propojení argumentů s konkrétními výstupy použitých metod.</w:t>
      </w:r>
      <w:r w:rsidR="006B1688">
        <w:rPr>
          <w:rFonts w:ascii="Times New Roman" w:hAnsi="Times New Roman" w:cs="Times New Roman"/>
          <w:sz w:val="24"/>
          <w:szCs w:val="24"/>
        </w:rPr>
        <w:t xml:space="preserve"> </w:t>
      </w:r>
      <w:r w:rsidRPr="00AA22F4">
        <w:rPr>
          <w:rFonts w:ascii="Times New Roman" w:hAnsi="Times New Roman" w:cs="Times New Roman"/>
          <w:sz w:val="24"/>
          <w:szCs w:val="24"/>
        </w:rPr>
        <w:t>Je-li to možné, posudek obsahuje přílohy potřebné k zajištění přezkoumatelnosti posudku o psychické způsobilosti k přijetí dítěte do rodiny.</w:t>
      </w:r>
    </w:p>
    <w:p w14:paraId="1A1F2099" w14:textId="77777777" w:rsidR="00AA22F4" w:rsidRPr="00AA22F4" w:rsidRDefault="00AA22F4" w:rsidP="00AA22F4">
      <w:pPr>
        <w:spacing w:after="0" w:line="240" w:lineRule="auto"/>
        <w:rPr>
          <w:rFonts w:ascii="Times New Roman" w:hAnsi="Times New Roman" w:cs="Times New Roman"/>
          <w:sz w:val="24"/>
          <w:szCs w:val="24"/>
        </w:rPr>
      </w:pPr>
    </w:p>
    <w:p w14:paraId="42B803EA" w14:textId="3891EFC8" w:rsidR="009C5E24" w:rsidRDefault="009C5E24" w:rsidP="000F7D66">
      <w:pPr>
        <w:spacing w:line="240" w:lineRule="auto"/>
        <w:jc w:val="both"/>
        <w:rPr>
          <w:rFonts w:ascii="Times New Roman" w:hAnsi="Times New Roman" w:cs="Times New Roman"/>
          <w:b/>
          <w:bCs/>
          <w:sz w:val="24"/>
          <w:szCs w:val="24"/>
          <w:u w:val="single"/>
        </w:rPr>
      </w:pPr>
      <w:r w:rsidRPr="00A448F3">
        <w:rPr>
          <w:rFonts w:ascii="Times New Roman" w:hAnsi="Times New Roman" w:cs="Times New Roman"/>
          <w:b/>
          <w:bCs/>
          <w:sz w:val="24"/>
          <w:szCs w:val="24"/>
          <w:u w:val="single"/>
        </w:rPr>
        <w:t xml:space="preserve">5. </w:t>
      </w:r>
      <w:r w:rsidR="00A448F3" w:rsidRPr="00A448F3">
        <w:rPr>
          <w:rFonts w:ascii="Times New Roman" w:hAnsi="Times New Roman" w:cs="Times New Roman"/>
          <w:b/>
          <w:bCs/>
          <w:sz w:val="24"/>
          <w:szCs w:val="24"/>
          <w:u w:val="single"/>
        </w:rPr>
        <w:t>K § 47a</w:t>
      </w:r>
      <w:r w:rsidR="00A448F3">
        <w:rPr>
          <w:rFonts w:ascii="Times New Roman" w:hAnsi="Times New Roman" w:cs="Times New Roman"/>
          <w:b/>
          <w:bCs/>
          <w:sz w:val="24"/>
          <w:szCs w:val="24"/>
          <w:u w:val="single"/>
        </w:rPr>
        <w:t xml:space="preserve"> odst. 2</w:t>
      </w:r>
      <w:r w:rsidR="00A448F3" w:rsidRPr="00A448F3">
        <w:rPr>
          <w:rFonts w:ascii="Times New Roman" w:hAnsi="Times New Roman" w:cs="Times New Roman"/>
          <w:b/>
          <w:bCs/>
          <w:sz w:val="24"/>
          <w:szCs w:val="24"/>
          <w:u w:val="single"/>
        </w:rPr>
        <w:t xml:space="preserve">: </w:t>
      </w:r>
      <w:r w:rsidRPr="00A448F3">
        <w:rPr>
          <w:rFonts w:ascii="Times New Roman" w:hAnsi="Times New Roman" w:cs="Times New Roman"/>
          <w:b/>
          <w:bCs/>
          <w:sz w:val="24"/>
          <w:szCs w:val="24"/>
          <w:u w:val="single"/>
        </w:rPr>
        <w:t>Zaměření a rozsah psychologické nebo terapeutické odborné pomoci související se svěřením dítěte do pěstounské péče, poskytované nebo zajišťované osobě pečující.</w:t>
      </w:r>
      <w:r w:rsidR="006B1688">
        <w:rPr>
          <w:rFonts w:ascii="Times New Roman" w:hAnsi="Times New Roman" w:cs="Times New Roman"/>
          <w:b/>
          <w:bCs/>
          <w:sz w:val="24"/>
          <w:szCs w:val="24"/>
          <w:u w:val="single"/>
        </w:rPr>
        <w:t xml:space="preserve"> </w:t>
      </w:r>
      <w:r w:rsidR="006B1688" w:rsidRPr="00CE3958">
        <w:rPr>
          <w:rFonts w:ascii="Times New Roman" w:hAnsi="Times New Roman" w:cs="Times New Roman"/>
          <w:color w:val="FF0000"/>
          <w:sz w:val="24"/>
          <w:szCs w:val="24"/>
          <w:u w:val="single"/>
        </w:rPr>
        <w:t>(pozn. – mělo by být</w:t>
      </w:r>
      <w:r w:rsidR="00CE3958">
        <w:rPr>
          <w:rFonts w:ascii="Times New Roman" w:hAnsi="Times New Roman" w:cs="Times New Roman"/>
          <w:color w:val="FF0000"/>
          <w:sz w:val="24"/>
          <w:szCs w:val="24"/>
          <w:u w:val="single"/>
        </w:rPr>
        <w:t xml:space="preserve"> i </w:t>
      </w:r>
      <w:r w:rsidR="006B1688" w:rsidRPr="00CE3958">
        <w:rPr>
          <w:rFonts w:ascii="Times New Roman" w:hAnsi="Times New Roman" w:cs="Times New Roman"/>
          <w:color w:val="FF0000"/>
          <w:sz w:val="24"/>
          <w:szCs w:val="24"/>
          <w:u w:val="single"/>
        </w:rPr>
        <w:t xml:space="preserve">svěřenému dítěti </w:t>
      </w:r>
      <w:r w:rsidR="00CE3958">
        <w:rPr>
          <w:rFonts w:ascii="Times New Roman" w:hAnsi="Times New Roman" w:cs="Times New Roman"/>
          <w:color w:val="FF0000"/>
          <w:sz w:val="24"/>
          <w:szCs w:val="24"/>
          <w:u w:val="single"/>
        </w:rPr>
        <w:t xml:space="preserve">a osobě v evidenci </w:t>
      </w:r>
      <w:r w:rsidR="006B1688" w:rsidRPr="00CE3958">
        <w:rPr>
          <w:rFonts w:ascii="Times New Roman" w:hAnsi="Times New Roman" w:cs="Times New Roman"/>
          <w:color w:val="FF0000"/>
          <w:sz w:val="24"/>
          <w:szCs w:val="24"/>
          <w:u w:val="single"/>
        </w:rPr>
        <w:t xml:space="preserve">– viz § </w:t>
      </w:r>
      <w:r w:rsidR="00CE3958" w:rsidRPr="00CE3958">
        <w:rPr>
          <w:rFonts w:ascii="Times New Roman" w:hAnsi="Times New Roman" w:cs="Times New Roman"/>
          <w:color w:val="FF0000"/>
          <w:sz w:val="24"/>
          <w:szCs w:val="24"/>
          <w:u w:val="single"/>
        </w:rPr>
        <w:t>47 odst. 2 písm. d)</w:t>
      </w:r>
    </w:p>
    <w:p w14:paraId="22ED3998" w14:textId="03FC2FFF" w:rsidR="00CE3958" w:rsidRPr="00CE3958" w:rsidRDefault="00CE3958" w:rsidP="00CE3958">
      <w:pPr>
        <w:spacing w:line="240" w:lineRule="auto"/>
        <w:jc w:val="both"/>
        <w:rPr>
          <w:rFonts w:ascii="Times New Roman" w:hAnsi="Times New Roman" w:cs="Times New Roman"/>
          <w:sz w:val="24"/>
          <w:szCs w:val="24"/>
        </w:rPr>
      </w:pPr>
      <w:r w:rsidRPr="00CE3958">
        <w:rPr>
          <w:rFonts w:ascii="Times New Roman" w:hAnsi="Times New Roman" w:cs="Times New Roman"/>
          <w:sz w:val="24"/>
          <w:szCs w:val="24"/>
        </w:rPr>
        <w:t>Psychologick</w:t>
      </w:r>
      <w:r>
        <w:rPr>
          <w:rFonts w:ascii="Times New Roman" w:hAnsi="Times New Roman" w:cs="Times New Roman"/>
          <w:sz w:val="24"/>
          <w:szCs w:val="24"/>
        </w:rPr>
        <w:t>á</w:t>
      </w:r>
      <w:r w:rsidRPr="00CE3958">
        <w:rPr>
          <w:rFonts w:ascii="Times New Roman" w:hAnsi="Times New Roman" w:cs="Times New Roman"/>
          <w:sz w:val="24"/>
          <w:szCs w:val="24"/>
        </w:rPr>
        <w:t xml:space="preserve"> nebo terapeutická pomoc </w:t>
      </w:r>
      <w:r>
        <w:rPr>
          <w:rFonts w:ascii="Times New Roman" w:hAnsi="Times New Roman" w:cs="Times New Roman"/>
          <w:sz w:val="24"/>
          <w:szCs w:val="24"/>
        </w:rPr>
        <w:t xml:space="preserve">musí mít souvislost s výkonem náhradní rodinné péče. Je poskytována zejména </w:t>
      </w:r>
      <w:r w:rsidRPr="00CE3958">
        <w:rPr>
          <w:rFonts w:ascii="Times New Roman" w:hAnsi="Times New Roman" w:cs="Times New Roman"/>
          <w:iCs/>
          <w:sz w:val="24"/>
          <w:szCs w:val="24"/>
        </w:rPr>
        <w:t xml:space="preserve">při zpracování traumatu z odloučení dítěte od rodiny, navázání bližšího </w:t>
      </w:r>
      <w:r w:rsidRPr="00CE3958">
        <w:rPr>
          <w:rFonts w:ascii="Times New Roman" w:hAnsi="Times New Roman" w:cs="Times New Roman"/>
          <w:iCs/>
          <w:sz w:val="24"/>
          <w:szCs w:val="24"/>
        </w:rPr>
        <w:lastRenderedPageBreak/>
        <w:t xml:space="preserve">kontaktu s pěstounem a jeho rodinou v rámci adaptačního procesu, zpracování napětí a neklidu při kontaktech s rodinou dítěte, navazování sociálních kontaktů s rodinou pěstouna nebo s třídním kolektivem, </w:t>
      </w:r>
      <w:r>
        <w:rPr>
          <w:rFonts w:ascii="Times New Roman" w:hAnsi="Times New Roman" w:cs="Times New Roman"/>
          <w:iCs/>
          <w:sz w:val="24"/>
          <w:szCs w:val="24"/>
        </w:rPr>
        <w:t xml:space="preserve">v případě osob v evidenci rovněž </w:t>
      </w:r>
      <w:r w:rsidRPr="00CE3958">
        <w:rPr>
          <w:rFonts w:ascii="Times New Roman" w:hAnsi="Times New Roman" w:cs="Times New Roman"/>
          <w:iCs/>
          <w:sz w:val="24"/>
          <w:szCs w:val="24"/>
        </w:rPr>
        <w:t>zpracování předání dítěte z pěstounské péče na přechodnou dobu atd.</w:t>
      </w:r>
    </w:p>
    <w:p w14:paraId="76C29C25" w14:textId="77777777" w:rsidR="00CE3958" w:rsidRPr="00CE3958" w:rsidRDefault="00CE3958" w:rsidP="000F7D66">
      <w:pPr>
        <w:spacing w:line="240" w:lineRule="auto"/>
        <w:jc w:val="both"/>
        <w:rPr>
          <w:rFonts w:ascii="Times New Roman" w:hAnsi="Times New Roman" w:cs="Times New Roman"/>
          <w:sz w:val="24"/>
          <w:szCs w:val="24"/>
        </w:rPr>
      </w:pPr>
    </w:p>
    <w:p w14:paraId="25B48E78" w14:textId="6354228C" w:rsidR="009C5E24" w:rsidRDefault="009C5E24" w:rsidP="000F7D66">
      <w:pPr>
        <w:spacing w:line="240" w:lineRule="auto"/>
        <w:jc w:val="both"/>
        <w:rPr>
          <w:rFonts w:ascii="Times New Roman" w:hAnsi="Times New Roman" w:cs="Times New Roman"/>
          <w:b/>
          <w:bCs/>
          <w:sz w:val="24"/>
          <w:szCs w:val="24"/>
          <w:u w:val="single"/>
        </w:rPr>
      </w:pPr>
      <w:r w:rsidRPr="00A448F3">
        <w:rPr>
          <w:rFonts w:ascii="Times New Roman" w:hAnsi="Times New Roman" w:cs="Times New Roman"/>
          <w:b/>
          <w:bCs/>
          <w:sz w:val="24"/>
          <w:szCs w:val="24"/>
          <w:u w:val="single"/>
        </w:rPr>
        <w:t xml:space="preserve">6. </w:t>
      </w:r>
      <w:r w:rsidR="00A448F3" w:rsidRPr="00A448F3">
        <w:rPr>
          <w:rFonts w:ascii="Times New Roman" w:hAnsi="Times New Roman" w:cs="Times New Roman"/>
          <w:b/>
          <w:bCs/>
          <w:sz w:val="24"/>
          <w:szCs w:val="24"/>
          <w:u w:val="single"/>
        </w:rPr>
        <w:t xml:space="preserve">K § 58 odst. 2: </w:t>
      </w:r>
      <w:r w:rsidRPr="00A448F3">
        <w:rPr>
          <w:rFonts w:ascii="Times New Roman" w:hAnsi="Times New Roman" w:cs="Times New Roman"/>
          <w:b/>
          <w:bCs/>
          <w:sz w:val="24"/>
          <w:szCs w:val="24"/>
          <w:u w:val="single"/>
        </w:rPr>
        <w:t>Maximální výše úhrad za poskytnutí sociálně-právní ochrany pověřenou osobou.</w:t>
      </w:r>
    </w:p>
    <w:p w14:paraId="026171CF" w14:textId="4C3B7065" w:rsidR="00A448F3" w:rsidRDefault="00A448F3" w:rsidP="00A448F3">
      <w:pPr>
        <w:widowControl w:val="0"/>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Budou stanoveny maximální výše úhrady (maximální ceny) za úkony, poskytované pověřenými osobami za úhradu, mezi které dnes patří pouze úhrada za péči, stra</w:t>
      </w:r>
      <w:r w:rsidR="00CE3958">
        <w:rPr>
          <w:rFonts w:ascii="Times New Roman" w:hAnsi="Times New Roman" w:cs="Times New Roman"/>
          <w:sz w:val="24"/>
          <w:szCs w:val="24"/>
        </w:rPr>
        <w:t>v</w:t>
      </w:r>
      <w:r>
        <w:rPr>
          <w:rFonts w:ascii="Times New Roman" w:hAnsi="Times New Roman" w:cs="Times New Roman"/>
          <w:sz w:val="24"/>
          <w:szCs w:val="24"/>
        </w:rPr>
        <w:t>u</w:t>
      </w:r>
      <w:r w:rsidR="00CE3958">
        <w:rPr>
          <w:rFonts w:ascii="Times New Roman" w:hAnsi="Times New Roman" w:cs="Times New Roman"/>
          <w:sz w:val="24"/>
          <w:szCs w:val="24"/>
        </w:rPr>
        <w:t xml:space="preserve">, </w:t>
      </w:r>
      <w:r>
        <w:rPr>
          <w:rFonts w:ascii="Times New Roman" w:hAnsi="Times New Roman" w:cs="Times New Roman"/>
          <w:sz w:val="24"/>
          <w:szCs w:val="24"/>
        </w:rPr>
        <w:t>popř. za ubytování v zařízení pro děti vyžadující okamžitou pomoc. Nově budou moci úhradě podléhat</w:t>
      </w:r>
      <w:r w:rsidR="00CE3958">
        <w:rPr>
          <w:rFonts w:ascii="Times New Roman" w:hAnsi="Times New Roman" w:cs="Times New Roman"/>
          <w:sz w:val="24"/>
          <w:szCs w:val="24"/>
        </w:rPr>
        <w:t>,</w:t>
      </w:r>
      <w:r>
        <w:rPr>
          <w:rFonts w:ascii="Times New Roman" w:hAnsi="Times New Roman" w:cs="Times New Roman"/>
          <w:sz w:val="24"/>
          <w:szCs w:val="24"/>
        </w:rPr>
        <w:t xml:space="preserve"> a proto bude i stanovena maximální cena v případě úkonů při poskytování těchto služeb:</w:t>
      </w:r>
      <w:r w:rsidRPr="00A448F3">
        <w:rPr>
          <w:rFonts w:ascii="Times New Roman" w:hAnsi="Times New Roman" w:cs="Times New Roman"/>
          <w:sz w:val="24"/>
          <w:szCs w:val="24"/>
        </w:rPr>
        <w:t xml:space="preserve"> </w:t>
      </w:r>
    </w:p>
    <w:p w14:paraId="13C620DB" w14:textId="77777777" w:rsidR="00A448F3" w:rsidRDefault="00A448F3" w:rsidP="00A448F3">
      <w:pPr>
        <w:widowControl w:val="0"/>
        <w:autoSpaceDE w:val="0"/>
        <w:autoSpaceDN w:val="0"/>
        <w:adjustRightInd w:val="0"/>
        <w:spacing w:after="0"/>
        <w:contextualSpacing/>
        <w:jc w:val="both"/>
        <w:rPr>
          <w:rFonts w:ascii="Times New Roman" w:hAnsi="Times New Roman" w:cs="Times New Roman"/>
          <w:sz w:val="24"/>
          <w:szCs w:val="24"/>
        </w:rPr>
      </w:pPr>
    </w:p>
    <w:p w14:paraId="4A22E9FF" w14:textId="0E5D0725" w:rsidR="00A448F3" w:rsidRDefault="00A448F3" w:rsidP="00A448F3">
      <w:pPr>
        <w:pStyle w:val="Odstavecseseznamem"/>
        <w:widowControl w:val="0"/>
        <w:numPr>
          <w:ilvl w:val="0"/>
          <w:numId w:val="2"/>
        </w:numPr>
        <w:autoSpaceDE w:val="0"/>
        <w:autoSpaceDN w:val="0"/>
        <w:adjustRightInd w:val="0"/>
        <w:spacing w:after="0"/>
        <w:jc w:val="both"/>
        <w:rPr>
          <w:rFonts w:ascii="Times New Roman" w:hAnsi="Times New Roman" w:cs="Times New Roman"/>
          <w:sz w:val="24"/>
          <w:szCs w:val="24"/>
        </w:rPr>
      </w:pPr>
      <w:r w:rsidRPr="00A448F3">
        <w:rPr>
          <w:rFonts w:ascii="Times New Roman" w:hAnsi="Times New Roman" w:cs="Times New Roman"/>
          <w:sz w:val="24"/>
          <w:szCs w:val="24"/>
        </w:rPr>
        <w:t>poskytnutí možnosti osobě pečující zvyšovat si znalosti a dovednosti v oblasti výchovy a péče o dítě, jejíž využití bylo uloženo jako povinnost podle § 12 odst. 2,</w:t>
      </w:r>
    </w:p>
    <w:p w14:paraId="6226AA40" w14:textId="0157433D" w:rsidR="00A448F3" w:rsidRPr="00A448F3" w:rsidRDefault="00A448F3" w:rsidP="00A448F3">
      <w:pPr>
        <w:pStyle w:val="Odstavecseseznamem"/>
        <w:widowControl w:val="0"/>
        <w:numPr>
          <w:ilvl w:val="0"/>
          <w:numId w:val="2"/>
        </w:numPr>
        <w:autoSpaceDE w:val="0"/>
        <w:autoSpaceDN w:val="0"/>
        <w:adjustRightInd w:val="0"/>
        <w:spacing w:after="0"/>
        <w:jc w:val="both"/>
        <w:rPr>
          <w:rFonts w:ascii="Times New Roman" w:hAnsi="Times New Roman" w:cs="Times New Roman"/>
          <w:sz w:val="24"/>
          <w:szCs w:val="24"/>
        </w:rPr>
      </w:pPr>
      <w:r w:rsidRPr="00A448F3">
        <w:rPr>
          <w:rFonts w:ascii="Times New Roman" w:hAnsi="Times New Roman" w:cs="Times New Roman"/>
          <w:sz w:val="24"/>
          <w:szCs w:val="24"/>
        </w:rPr>
        <w:t xml:space="preserve">poskytnutí odborného poradenství souvisejícího s osvojením dítěte nebo svěřením dítěte do pěstounské péče </w:t>
      </w:r>
      <w:r w:rsidR="00800851">
        <w:rPr>
          <w:rFonts w:ascii="Times New Roman" w:hAnsi="Times New Roman" w:cs="Times New Roman"/>
          <w:sz w:val="24"/>
          <w:szCs w:val="24"/>
        </w:rPr>
        <w:t>zájemcům o osvojení nebo pěstounskou péči</w:t>
      </w:r>
      <w:r w:rsidRPr="00A448F3">
        <w:rPr>
          <w:rFonts w:ascii="Times New Roman" w:hAnsi="Times New Roman" w:cs="Times New Roman"/>
          <w:sz w:val="24"/>
          <w:szCs w:val="24"/>
        </w:rPr>
        <w:t>,</w:t>
      </w:r>
    </w:p>
    <w:p w14:paraId="3CAC1F0F" w14:textId="7A519158" w:rsidR="00A448F3" w:rsidRPr="00A448F3" w:rsidRDefault="00A448F3" w:rsidP="00A448F3">
      <w:pPr>
        <w:pStyle w:val="Odstavecseseznamem"/>
        <w:widowControl w:val="0"/>
        <w:numPr>
          <w:ilvl w:val="0"/>
          <w:numId w:val="2"/>
        </w:numPr>
        <w:autoSpaceDE w:val="0"/>
        <w:autoSpaceDN w:val="0"/>
        <w:adjustRightInd w:val="0"/>
        <w:spacing w:after="0"/>
        <w:jc w:val="both"/>
        <w:rPr>
          <w:rFonts w:ascii="Times New Roman" w:hAnsi="Times New Roman" w:cs="Times New Roman"/>
          <w:sz w:val="24"/>
          <w:szCs w:val="24"/>
        </w:rPr>
      </w:pPr>
      <w:r w:rsidRPr="00A448F3">
        <w:rPr>
          <w:rFonts w:ascii="Times New Roman" w:hAnsi="Times New Roman" w:cs="Times New Roman"/>
          <w:sz w:val="24"/>
          <w:szCs w:val="24"/>
        </w:rPr>
        <w:t>příprav</w:t>
      </w:r>
      <w:r w:rsidR="00800851">
        <w:rPr>
          <w:rFonts w:ascii="Times New Roman" w:hAnsi="Times New Roman" w:cs="Times New Roman"/>
          <w:sz w:val="24"/>
          <w:szCs w:val="24"/>
        </w:rPr>
        <w:t>a</w:t>
      </w:r>
      <w:r w:rsidRPr="00A448F3">
        <w:rPr>
          <w:rFonts w:ascii="Times New Roman" w:hAnsi="Times New Roman" w:cs="Times New Roman"/>
          <w:sz w:val="24"/>
          <w:szCs w:val="24"/>
        </w:rPr>
        <w:t xml:space="preserve"> zájemců o zprostředkování osvojení nebo pěstounské péče k přijetí dítěte do rodiny, která nebyla poskytnuta na základě výzvy orgánu sociálně-právní ochrany dětí ke splnění povinnosti žadatele, jeho manžela, partnera nebo druha zúčastnit se přípravy k přijetí dítěte do rodiny,</w:t>
      </w:r>
    </w:p>
    <w:p w14:paraId="013DC661" w14:textId="75439E23" w:rsidR="00A448F3" w:rsidRPr="00A448F3" w:rsidRDefault="00A448F3" w:rsidP="00A448F3">
      <w:pPr>
        <w:pStyle w:val="Odstavecseseznamem"/>
        <w:widowControl w:val="0"/>
        <w:numPr>
          <w:ilvl w:val="0"/>
          <w:numId w:val="2"/>
        </w:numPr>
        <w:autoSpaceDE w:val="0"/>
        <w:autoSpaceDN w:val="0"/>
        <w:adjustRightInd w:val="0"/>
        <w:spacing w:after="0"/>
        <w:jc w:val="both"/>
        <w:rPr>
          <w:rFonts w:ascii="Times New Roman" w:hAnsi="Times New Roman" w:cs="Times New Roman"/>
          <w:sz w:val="24"/>
          <w:szCs w:val="24"/>
        </w:rPr>
      </w:pPr>
      <w:r w:rsidRPr="00A448F3">
        <w:rPr>
          <w:rFonts w:ascii="Times New Roman" w:hAnsi="Times New Roman" w:cs="Times New Roman"/>
          <w:sz w:val="24"/>
          <w:szCs w:val="24"/>
        </w:rPr>
        <w:t xml:space="preserve">vypracování posudku o psychické způsobilosti zájemců o zprostředkování osvojení nebo pěstounské péče k přijetí dítěte do rodiny, který nebyl vypracován pověřenou osobou na základě výzvy orgánu sociálně-právní ochrany k doložení posudku </w:t>
      </w:r>
      <w:r w:rsidR="00982934">
        <w:rPr>
          <w:rFonts w:ascii="Times New Roman" w:hAnsi="Times New Roman" w:cs="Times New Roman"/>
          <w:sz w:val="24"/>
          <w:szCs w:val="24"/>
        </w:rPr>
        <w:br/>
      </w:r>
      <w:r w:rsidRPr="00A448F3">
        <w:rPr>
          <w:rFonts w:ascii="Times New Roman" w:hAnsi="Times New Roman" w:cs="Times New Roman"/>
          <w:sz w:val="24"/>
          <w:szCs w:val="24"/>
        </w:rPr>
        <w:t>o psychické způsobilosti,</w:t>
      </w:r>
    </w:p>
    <w:p w14:paraId="59197435" w14:textId="22CE6A79" w:rsidR="00A448F3" w:rsidRPr="00800851" w:rsidRDefault="00800851" w:rsidP="00800851">
      <w:pPr>
        <w:pStyle w:val="Odstavecseseznamem"/>
        <w:widowControl w:val="0"/>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poskytnutí</w:t>
      </w:r>
      <w:r w:rsidR="00A448F3" w:rsidRPr="00800851">
        <w:rPr>
          <w:rFonts w:ascii="Times New Roman" w:hAnsi="Times New Roman" w:cs="Times New Roman"/>
          <w:sz w:val="24"/>
          <w:szCs w:val="24"/>
        </w:rPr>
        <w:t xml:space="preserve"> strav</w:t>
      </w:r>
      <w:r>
        <w:rPr>
          <w:rFonts w:ascii="Times New Roman" w:hAnsi="Times New Roman" w:cs="Times New Roman"/>
          <w:sz w:val="24"/>
          <w:szCs w:val="24"/>
        </w:rPr>
        <w:t>y</w:t>
      </w:r>
      <w:r w:rsidR="00A448F3" w:rsidRPr="00800851">
        <w:rPr>
          <w:rFonts w:ascii="Times New Roman" w:hAnsi="Times New Roman" w:cs="Times New Roman"/>
          <w:sz w:val="24"/>
          <w:szCs w:val="24"/>
        </w:rPr>
        <w:t xml:space="preserve"> při poskytnutí nebo zajištění osobní péče o dítě podle § 47a odst. 2 písm. a),</w:t>
      </w:r>
    </w:p>
    <w:p w14:paraId="54C78D39" w14:textId="14AE5C34" w:rsidR="00A448F3" w:rsidRPr="00800851" w:rsidRDefault="00800851" w:rsidP="00800851">
      <w:pPr>
        <w:pStyle w:val="Odstavecseseznamem"/>
        <w:widowControl w:val="0"/>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poskytnutí</w:t>
      </w:r>
      <w:r w:rsidR="00A448F3" w:rsidRPr="00800851">
        <w:rPr>
          <w:rFonts w:ascii="Times New Roman" w:hAnsi="Times New Roman" w:cs="Times New Roman"/>
          <w:sz w:val="24"/>
          <w:szCs w:val="24"/>
        </w:rPr>
        <w:t xml:space="preserve"> strav</w:t>
      </w:r>
      <w:r>
        <w:rPr>
          <w:rFonts w:ascii="Times New Roman" w:hAnsi="Times New Roman" w:cs="Times New Roman"/>
          <w:sz w:val="24"/>
          <w:szCs w:val="24"/>
        </w:rPr>
        <w:t>y</w:t>
      </w:r>
      <w:r w:rsidR="00A448F3" w:rsidRPr="00800851">
        <w:rPr>
          <w:rFonts w:ascii="Times New Roman" w:hAnsi="Times New Roman" w:cs="Times New Roman"/>
          <w:sz w:val="24"/>
          <w:szCs w:val="24"/>
        </w:rPr>
        <w:t xml:space="preserve"> a ubytování při poskytnutí nebo zajištění celodenní péče o svěřené dítě nebo děti podle § 47a odst. 2 písm. b).</w:t>
      </w:r>
    </w:p>
    <w:p w14:paraId="255B0783" w14:textId="77777777" w:rsidR="00800851" w:rsidRDefault="00800851" w:rsidP="000F7D66">
      <w:pPr>
        <w:jc w:val="both"/>
        <w:rPr>
          <w:rFonts w:ascii="Times New Roman" w:hAnsi="Times New Roman" w:cs="Times New Roman"/>
          <w:b/>
          <w:bCs/>
          <w:sz w:val="24"/>
          <w:szCs w:val="24"/>
          <w:u w:val="single"/>
        </w:rPr>
      </w:pPr>
    </w:p>
    <w:p w14:paraId="2F36B18C" w14:textId="0BBB23DA" w:rsidR="003A4F4D" w:rsidRPr="00A448F3" w:rsidRDefault="003A4F4D" w:rsidP="000F7D66">
      <w:pPr>
        <w:jc w:val="both"/>
        <w:rPr>
          <w:rFonts w:ascii="Times New Roman" w:hAnsi="Times New Roman" w:cs="Times New Roman"/>
          <w:b/>
          <w:bCs/>
          <w:sz w:val="24"/>
          <w:szCs w:val="24"/>
          <w:u w:val="single"/>
        </w:rPr>
      </w:pPr>
      <w:r w:rsidRPr="00A448F3">
        <w:rPr>
          <w:rFonts w:ascii="Times New Roman" w:hAnsi="Times New Roman" w:cs="Times New Roman"/>
          <w:b/>
          <w:bCs/>
          <w:sz w:val="24"/>
          <w:szCs w:val="24"/>
          <w:u w:val="single"/>
        </w:rPr>
        <w:t xml:space="preserve">7. </w:t>
      </w:r>
      <w:r w:rsidR="00A448F3" w:rsidRPr="00A448F3">
        <w:rPr>
          <w:rFonts w:ascii="Times New Roman" w:hAnsi="Times New Roman" w:cs="Times New Roman"/>
          <w:b/>
          <w:bCs/>
          <w:sz w:val="24"/>
          <w:szCs w:val="24"/>
          <w:u w:val="single"/>
        </w:rPr>
        <w:t xml:space="preserve">K § 58b odst. 3: </w:t>
      </w:r>
      <w:r w:rsidRPr="00A448F3">
        <w:rPr>
          <w:rFonts w:ascii="Times New Roman" w:hAnsi="Times New Roman" w:cs="Times New Roman"/>
          <w:b/>
          <w:bCs/>
          <w:sz w:val="24"/>
          <w:szCs w:val="24"/>
          <w:u w:val="single"/>
        </w:rPr>
        <w:t>Standardy kvality</w:t>
      </w:r>
    </w:p>
    <w:p w14:paraId="754326DF" w14:textId="77777777" w:rsidR="0087466B" w:rsidRDefault="0087466B" w:rsidP="000F7D66">
      <w:pPr>
        <w:jc w:val="both"/>
        <w:rPr>
          <w:rFonts w:ascii="Times New Roman" w:hAnsi="Times New Roman" w:cs="Times New Roman"/>
          <w:sz w:val="24"/>
          <w:szCs w:val="24"/>
        </w:rPr>
      </w:pPr>
      <w:r>
        <w:rPr>
          <w:rFonts w:ascii="Times New Roman" w:hAnsi="Times New Roman" w:cs="Times New Roman"/>
          <w:sz w:val="24"/>
          <w:szCs w:val="24"/>
        </w:rPr>
        <w:t>Obsah dosavadní</w:t>
      </w:r>
      <w:r w:rsidR="003A4F4D">
        <w:rPr>
          <w:rFonts w:ascii="Times New Roman" w:hAnsi="Times New Roman" w:cs="Times New Roman"/>
          <w:sz w:val="24"/>
          <w:szCs w:val="24"/>
        </w:rPr>
        <w:t xml:space="preserve"> Příloh</w:t>
      </w:r>
      <w:r>
        <w:rPr>
          <w:rFonts w:ascii="Times New Roman" w:hAnsi="Times New Roman" w:cs="Times New Roman"/>
          <w:sz w:val="24"/>
          <w:szCs w:val="24"/>
        </w:rPr>
        <w:t>y</w:t>
      </w:r>
      <w:r w:rsidR="003A4F4D">
        <w:rPr>
          <w:rFonts w:ascii="Times New Roman" w:hAnsi="Times New Roman" w:cs="Times New Roman"/>
          <w:sz w:val="24"/>
          <w:szCs w:val="24"/>
        </w:rPr>
        <w:t xml:space="preserve"> č. 2 </w:t>
      </w:r>
      <w:r>
        <w:rPr>
          <w:rFonts w:ascii="Times New Roman" w:hAnsi="Times New Roman" w:cs="Times New Roman"/>
          <w:sz w:val="24"/>
          <w:szCs w:val="24"/>
        </w:rPr>
        <w:t>(</w:t>
      </w:r>
      <w:r w:rsidRPr="0087466B">
        <w:rPr>
          <w:rFonts w:ascii="Times New Roman" w:hAnsi="Times New Roman" w:cs="Times New Roman"/>
          <w:i/>
          <w:iCs/>
          <w:sz w:val="24"/>
          <w:szCs w:val="24"/>
        </w:rPr>
        <w:t>Standardy kvality sociálně-právní ochrany dětí při poskytování sociálně-právní ochrany pověřenými osoby podle § 48 odst. 2 písm. d) až f) zákona</w:t>
      </w:r>
      <w:r>
        <w:rPr>
          <w:rFonts w:ascii="Times New Roman" w:hAnsi="Times New Roman" w:cs="Times New Roman"/>
          <w:sz w:val="24"/>
          <w:szCs w:val="24"/>
        </w:rPr>
        <w:t xml:space="preserve"> – tj. nejen tzv. doprovázejících organizací, ale rovněž osob pověřených zajišťováním odborných příprav zájemců o osvojení nebo pěstounskou péči) bude striktněji rozlišovat standardy určené pro tzv. doprovázející organizace a na druhé straně pro osoby zajišťující přípravy zájemců o náhradní rodinnou péči, neboť tato druhá činnost má převážně vzdělávací charakter a proto pro potřeby této druhé činnosti budou standardy vhodně upraveny.</w:t>
      </w:r>
    </w:p>
    <w:p w14:paraId="5B858D67" w14:textId="6574EFE1" w:rsidR="003A4F4D" w:rsidRDefault="0087466B" w:rsidP="000F7D66">
      <w:pPr>
        <w:jc w:val="both"/>
        <w:rPr>
          <w:rFonts w:ascii="Times New Roman" w:hAnsi="Times New Roman" w:cs="Times New Roman"/>
          <w:sz w:val="24"/>
          <w:szCs w:val="24"/>
        </w:rPr>
      </w:pPr>
      <w:r>
        <w:rPr>
          <w:rFonts w:ascii="Times New Roman" w:hAnsi="Times New Roman" w:cs="Times New Roman"/>
          <w:sz w:val="24"/>
          <w:szCs w:val="24"/>
        </w:rPr>
        <w:t xml:space="preserve">Zcela nově budou upraveny standardy kvality pro osoby, </w:t>
      </w:r>
      <w:r w:rsidRPr="00D0747A">
        <w:rPr>
          <w:rFonts w:ascii="Times New Roman" w:hAnsi="Times New Roman" w:cs="Times New Roman"/>
          <w:sz w:val="24"/>
          <w:szCs w:val="24"/>
        </w:rPr>
        <w:t xml:space="preserve">posuzovat psychickou způsobilost </w:t>
      </w:r>
      <w:r w:rsidRPr="0087466B">
        <w:rPr>
          <w:rFonts w:ascii="Times New Roman" w:hAnsi="Times New Roman" w:cs="Times New Roman"/>
          <w:sz w:val="24"/>
          <w:szCs w:val="24"/>
        </w:rPr>
        <w:t>zájemců o zprostředkování osvojení nebo pěstounské péče</w:t>
      </w:r>
      <w:r w:rsidRPr="00D0747A">
        <w:rPr>
          <w:rFonts w:ascii="Times New Roman" w:hAnsi="Times New Roman" w:cs="Times New Roman"/>
          <w:sz w:val="24"/>
          <w:szCs w:val="24"/>
        </w:rPr>
        <w:t xml:space="preserve"> k přijetí dítěte do rodiny</w:t>
      </w:r>
      <w:r>
        <w:rPr>
          <w:rFonts w:ascii="Times New Roman" w:hAnsi="Times New Roman" w:cs="Times New Roman"/>
          <w:sz w:val="24"/>
          <w:szCs w:val="24"/>
        </w:rPr>
        <w:t xml:space="preserve"> podle § 45.</w:t>
      </w:r>
    </w:p>
    <w:p w14:paraId="52237C1B" w14:textId="365CEAD4" w:rsidR="00A701CD" w:rsidRDefault="00A701C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9083228" w14:textId="77777777" w:rsidR="00A701CD" w:rsidRDefault="00A701CD" w:rsidP="00A701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Koncept prováděcí vyhlášky o některých podrobnostech výkonu hromadného poručenství a opatrovnictví nezletilých</w:t>
      </w:r>
    </w:p>
    <w:p w14:paraId="4A792164" w14:textId="77777777" w:rsidR="00A701CD" w:rsidRDefault="00A701CD" w:rsidP="00A701CD">
      <w:pPr>
        <w:spacing w:after="0" w:line="240" w:lineRule="auto"/>
        <w:jc w:val="center"/>
        <w:rPr>
          <w:rFonts w:ascii="Times New Roman" w:hAnsi="Times New Roman" w:cs="Times New Roman"/>
          <w:sz w:val="24"/>
          <w:szCs w:val="24"/>
        </w:rPr>
      </w:pPr>
    </w:p>
    <w:p w14:paraId="2402D2B8" w14:textId="3E169D0D" w:rsidR="00A701CD" w:rsidRDefault="00A701CD" w:rsidP="00A70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účelem provedení zmocnění v § 64d odst. 4 a § 64e odst. 2 bude vydána vyhláška </w:t>
      </w:r>
      <w:r w:rsidR="00982934">
        <w:rPr>
          <w:rFonts w:ascii="Times New Roman" w:hAnsi="Times New Roman" w:cs="Times New Roman"/>
          <w:sz w:val="24"/>
          <w:szCs w:val="24"/>
        </w:rPr>
        <w:br/>
      </w:r>
      <w:r>
        <w:rPr>
          <w:rFonts w:ascii="Times New Roman" w:hAnsi="Times New Roman" w:cs="Times New Roman"/>
          <w:sz w:val="24"/>
          <w:szCs w:val="24"/>
        </w:rPr>
        <w:t xml:space="preserve">o podrobnostech výkonu </w:t>
      </w:r>
      <w:r w:rsidRPr="00A949BF">
        <w:rPr>
          <w:rFonts w:ascii="Times New Roman" w:hAnsi="Times New Roman" w:cs="Times New Roman"/>
          <w:sz w:val="24"/>
          <w:szCs w:val="24"/>
        </w:rPr>
        <w:t>hromadného poručenství a opatrovnictví nezletilých</w:t>
      </w:r>
      <w:r>
        <w:rPr>
          <w:rFonts w:ascii="Times New Roman" w:hAnsi="Times New Roman" w:cs="Times New Roman"/>
          <w:sz w:val="24"/>
          <w:szCs w:val="24"/>
        </w:rPr>
        <w:t>:</w:t>
      </w:r>
    </w:p>
    <w:p w14:paraId="1B5AAB12" w14:textId="77777777" w:rsidR="00A701CD" w:rsidRPr="00A949BF" w:rsidRDefault="00A701CD" w:rsidP="00A701CD">
      <w:pPr>
        <w:spacing w:after="0" w:line="240" w:lineRule="auto"/>
        <w:jc w:val="both"/>
        <w:rPr>
          <w:rFonts w:ascii="Times New Roman" w:hAnsi="Times New Roman" w:cs="Times New Roman"/>
          <w:sz w:val="24"/>
          <w:szCs w:val="24"/>
        </w:rPr>
      </w:pPr>
    </w:p>
    <w:p w14:paraId="00619D4C" w14:textId="77777777" w:rsidR="00A701CD" w:rsidRDefault="00A701CD" w:rsidP="00A70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w:t>
      </w:r>
    </w:p>
    <w:p w14:paraId="3BDC1239" w14:textId="77777777" w:rsidR="00A701CD" w:rsidRDefault="00A701CD" w:rsidP="00A701CD">
      <w:pPr>
        <w:spacing w:after="0" w:line="240" w:lineRule="auto"/>
        <w:jc w:val="center"/>
        <w:rPr>
          <w:rFonts w:ascii="Times New Roman" w:hAnsi="Times New Roman" w:cs="Times New Roman"/>
          <w:sz w:val="24"/>
          <w:szCs w:val="24"/>
        </w:rPr>
      </w:pPr>
    </w:p>
    <w:p w14:paraId="04B3F598" w14:textId="0493CAC7" w:rsidR="00A701CD" w:rsidRPr="00E6036E" w:rsidRDefault="00A701CD" w:rsidP="00A701CD">
      <w:pPr>
        <w:spacing w:after="0" w:line="240" w:lineRule="auto"/>
        <w:jc w:val="both"/>
        <w:rPr>
          <w:rFonts w:ascii="Times New Roman" w:hAnsi="Times New Roman" w:cs="Times New Roman"/>
          <w:sz w:val="24"/>
          <w:szCs w:val="24"/>
        </w:rPr>
      </w:pPr>
      <w:r w:rsidRPr="00A949BF">
        <w:rPr>
          <w:rFonts w:ascii="Times New Roman" w:hAnsi="Times New Roman" w:cs="Times New Roman"/>
          <w:sz w:val="24"/>
          <w:szCs w:val="24"/>
        </w:rPr>
        <w:t xml:space="preserve">Vzor </w:t>
      </w:r>
      <w:r>
        <w:rPr>
          <w:rFonts w:ascii="Times New Roman" w:hAnsi="Times New Roman" w:cs="Times New Roman"/>
          <w:sz w:val="24"/>
          <w:szCs w:val="24"/>
        </w:rPr>
        <w:t>poručenského</w:t>
      </w:r>
      <w:r w:rsidRPr="00A949BF">
        <w:rPr>
          <w:rFonts w:ascii="Times New Roman" w:hAnsi="Times New Roman" w:cs="Times New Roman"/>
          <w:sz w:val="24"/>
          <w:szCs w:val="24"/>
        </w:rPr>
        <w:t xml:space="preserve"> průkazu zaměstnance zařazeného </w:t>
      </w:r>
      <w:r>
        <w:rPr>
          <w:rFonts w:ascii="Times New Roman" w:hAnsi="Times New Roman" w:cs="Times New Roman"/>
          <w:sz w:val="24"/>
          <w:szCs w:val="24"/>
        </w:rPr>
        <w:t xml:space="preserve">u nositele hromadného poručenství </w:t>
      </w:r>
      <w:r w:rsidR="00982934">
        <w:rPr>
          <w:rFonts w:ascii="Times New Roman" w:hAnsi="Times New Roman" w:cs="Times New Roman"/>
          <w:sz w:val="24"/>
          <w:szCs w:val="24"/>
        </w:rPr>
        <w:br/>
      </w:r>
      <w:r>
        <w:rPr>
          <w:rFonts w:ascii="Times New Roman" w:hAnsi="Times New Roman" w:cs="Times New Roman"/>
          <w:sz w:val="24"/>
          <w:szCs w:val="24"/>
        </w:rPr>
        <w:t xml:space="preserve">a hromadného opatrovnictví nezletilých </w:t>
      </w:r>
      <w:r w:rsidRPr="00A949BF">
        <w:rPr>
          <w:rFonts w:ascii="Times New Roman" w:hAnsi="Times New Roman" w:cs="Times New Roman"/>
          <w:sz w:val="24"/>
          <w:szCs w:val="24"/>
        </w:rPr>
        <w:t xml:space="preserve">k výkonu </w:t>
      </w:r>
      <w:r w:rsidRPr="00E6036E">
        <w:rPr>
          <w:rFonts w:ascii="Times New Roman" w:hAnsi="Times New Roman" w:cs="Times New Roman"/>
          <w:sz w:val="24"/>
          <w:szCs w:val="24"/>
        </w:rPr>
        <w:t>hromadného poručenství a hromadného opatrovnictví nezletilých, je uveden v příloze č. 1 k této vyhlášce.</w:t>
      </w:r>
    </w:p>
    <w:p w14:paraId="06E184C4" w14:textId="77777777" w:rsidR="00A701CD" w:rsidRDefault="00A701CD" w:rsidP="00A701CD">
      <w:pPr>
        <w:spacing w:after="0" w:line="240" w:lineRule="auto"/>
        <w:jc w:val="center"/>
        <w:rPr>
          <w:rFonts w:ascii="Times New Roman" w:hAnsi="Times New Roman" w:cs="Times New Roman"/>
          <w:sz w:val="24"/>
          <w:szCs w:val="24"/>
        </w:rPr>
      </w:pPr>
    </w:p>
    <w:p w14:paraId="14AEFDB1" w14:textId="77777777" w:rsidR="00A701CD" w:rsidRDefault="00A701CD" w:rsidP="00A70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w:t>
      </w:r>
    </w:p>
    <w:p w14:paraId="18472268" w14:textId="77777777" w:rsidR="00A701CD" w:rsidRDefault="00A701CD" w:rsidP="00A701CD">
      <w:pPr>
        <w:spacing w:after="0" w:line="240" w:lineRule="auto"/>
        <w:jc w:val="center"/>
        <w:rPr>
          <w:rFonts w:ascii="Times New Roman" w:hAnsi="Times New Roman" w:cs="Times New Roman"/>
          <w:sz w:val="24"/>
          <w:szCs w:val="24"/>
        </w:rPr>
      </w:pPr>
    </w:p>
    <w:p w14:paraId="7BFF9E9C" w14:textId="77777777" w:rsidR="00A701CD" w:rsidRDefault="00A701CD" w:rsidP="00A70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A949BF">
        <w:rPr>
          <w:rFonts w:ascii="Times New Roman" w:hAnsi="Times New Roman" w:cs="Times New Roman"/>
          <w:sz w:val="24"/>
          <w:szCs w:val="24"/>
        </w:rPr>
        <w:t>tandardy</w:t>
      </w:r>
      <w:r>
        <w:rPr>
          <w:rFonts w:ascii="Times New Roman" w:hAnsi="Times New Roman" w:cs="Times New Roman"/>
          <w:sz w:val="24"/>
          <w:szCs w:val="24"/>
        </w:rPr>
        <w:t xml:space="preserve"> hromadného poručenství</w:t>
      </w:r>
      <w:r w:rsidRPr="00A949BF">
        <w:rPr>
          <w:rFonts w:ascii="Times New Roman" w:hAnsi="Times New Roman" w:cs="Times New Roman"/>
          <w:sz w:val="24"/>
          <w:szCs w:val="24"/>
        </w:rPr>
        <w:t>, obsahují</w:t>
      </w:r>
      <w:r>
        <w:rPr>
          <w:rFonts w:ascii="Times New Roman" w:hAnsi="Times New Roman" w:cs="Times New Roman"/>
          <w:sz w:val="24"/>
          <w:szCs w:val="24"/>
        </w:rPr>
        <w:t>cí</w:t>
      </w:r>
      <w:r w:rsidRPr="00A949BF">
        <w:rPr>
          <w:rFonts w:ascii="Times New Roman" w:hAnsi="Times New Roman" w:cs="Times New Roman"/>
          <w:sz w:val="24"/>
          <w:szCs w:val="24"/>
        </w:rPr>
        <w:t xml:space="preserve"> standardy personálního a organizačního zajištění výkonu hromadného poručenství a hromadného opatrovnictví nezletilých</w:t>
      </w:r>
      <w:r>
        <w:rPr>
          <w:rFonts w:ascii="Times New Roman" w:hAnsi="Times New Roman" w:cs="Times New Roman"/>
          <w:sz w:val="24"/>
          <w:szCs w:val="24"/>
        </w:rPr>
        <w:t>, jsou uvedeny v příloze č. 2 k této vyhlášce.</w:t>
      </w:r>
    </w:p>
    <w:p w14:paraId="1874B4AB" w14:textId="77777777" w:rsidR="00A701CD" w:rsidRDefault="00A701CD" w:rsidP="00A701CD">
      <w:pPr>
        <w:spacing w:after="0" w:line="240" w:lineRule="auto"/>
        <w:jc w:val="both"/>
        <w:rPr>
          <w:rFonts w:ascii="Times New Roman" w:hAnsi="Times New Roman" w:cs="Times New Roman"/>
          <w:sz w:val="24"/>
          <w:szCs w:val="24"/>
        </w:rPr>
      </w:pPr>
    </w:p>
    <w:p w14:paraId="5043D079" w14:textId="77777777" w:rsidR="00A701CD" w:rsidRDefault="00A701CD" w:rsidP="00A70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3</w:t>
      </w:r>
    </w:p>
    <w:p w14:paraId="54A18F51" w14:textId="77777777" w:rsidR="00A701CD" w:rsidRDefault="00A701CD" w:rsidP="00A701CD">
      <w:pPr>
        <w:spacing w:after="0" w:line="240" w:lineRule="auto"/>
        <w:jc w:val="center"/>
        <w:rPr>
          <w:rFonts w:ascii="Times New Roman" w:hAnsi="Times New Roman" w:cs="Times New Roman"/>
          <w:sz w:val="24"/>
          <w:szCs w:val="24"/>
        </w:rPr>
      </w:pPr>
    </w:p>
    <w:p w14:paraId="5503FCB4" w14:textId="77777777" w:rsidR="00A701CD" w:rsidRDefault="00A701CD" w:rsidP="00A70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Účinnost…</w:t>
      </w:r>
    </w:p>
    <w:p w14:paraId="15025CE9" w14:textId="77777777" w:rsidR="00A701CD" w:rsidRDefault="00A701CD" w:rsidP="00A701CD">
      <w:pPr>
        <w:spacing w:after="0" w:line="240" w:lineRule="auto"/>
        <w:jc w:val="center"/>
        <w:rPr>
          <w:rFonts w:ascii="Times New Roman" w:hAnsi="Times New Roman" w:cs="Times New Roman"/>
          <w:sz w:val="24"/>
          <w:szCs w:val="24"/>
        </w:rPr>
      </w:pPr>
    </w:p>
    <w:p w14:paraId="16B3101E" w14:textId="77777777" w:rsidR="00A701CD" w:rsidRDefault="00A701CD" w:rsidP="00A701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Příloha č. 1</w:t>
      </w:r>
    </w:p>
    <w:p w14:paraId="6E7E0E96" w14:textId="77777777" w:rsidR="00A701CD" w:rsidRDefault="00A701CD" w:rsidP="00A701CD">
      <w:pPr>
        <w:spacing w:after="0" w:line="240" w:lineRule="auto"/>
        <w:jc w:val="center"/>
        <w:rPr>
          <w:rFonts w:ascii="Times New Roman" w:hAnsi="Times New Roman" w:cs="Times New Roman"/>
          <w:b/>
          <w:sz w:val="24"/>
          <w:szCs w:val="24"/>
        </w:rPr>
      </w:pPr>
    </w:p>
    <w:p w14:paraId="75027977" w14:textId="77777777" w:rsidR="00A701CD" w:rsidRPr="00467748" w:rsidRDefault="00A701CD" w:rsidP="00A701CD">
      <w:pPr>
        <w:spacing w:after="0" w:line="240" w:lineRule="auto"/>
        <w:jc w:val="center"/>
        <w:rPr>
          <w:rFonts w:ascii="Times New Roman" w:hAnsi="Times New Roman" w:cs="Times New Roman"/>
          <w:b/>
          <w:sz w:val="24"/>
          <w:szCs w:val="24"/>
        </w:rPr>
      </w:pPr>
      <w:r w:rsidRPr="00467748">
        <w:rPr>
          <w:rFonts w:ascii="Times New Roman" w:hAnsi="Times New Roman" w:cs="Times New Roman"/>
          <w:b/>
          <w:sz w:val="24"/>
          <w:szCs w:val="24"/>
        </w:rPr>
        <w:t xml:space="preserve">Vzor </w:t>
      </w:r>
      <w:r>
        <w:rPr>
          <w:rFonts w:ascii="Times New Roman" w:hAnsi="Times New Roman" w:cs="Times New Roman"/>
          <w:b/>
          <w:sz w:val="24"/>
          <w:szCs w:val="24"/>
        </w:rPr>
        <w:t>poručenského průkazu</w:t>
      </w:r>
    </w:p>
    <w:p w14:paraId="7AFAB680" w14:textId="77777777" w:rsidR="00A701CD" w:rsidRPr="00467748" w:rsidRDefault="00A701CD" w:rsidP="00A701CD">
      <w:pPr>
        <w:spacing w:after="0" w:line="240" w:lineRule="auto"/>
        <w:rPr>
          <w:rFonts w:ascii="Times New Roman" w:hAnsi="Times New Roman" w:cs="Times New Roman"/>
          <w:b/>
          <w:sz w:val="24"/>
          <w:szCs w:val="24"/>
        </w:rPr>
      </w:pPr>
      <w:r w:rsidRPr="00467748">
        <w:rPr>
          <w:rFonts w:ascii="Times New Roman" w:hAnsi="Times New Roman" w:cs="Times New Roman"/>
          <w:b/>
          <w:sz w:val="24"/>
          <w:szCs w:val="24"/>
        </w:rPr>
        <w:t xml:space="preserve"> </w:t>
      </w:r>
    </w:p>
    <w:p w14:paraId="7F383878" w14:textId="77777777" w:rsidR="00A701CD" w:rsidRPr="00467748" w:rsidRDefault="00A701CD" w:rsidP="00A701CD">
      <w:pPr>
        <w:spacing w:after="0" w:line="240" w:lineRule="auto"/>
        <w:rPr>
          <w:rFonts w:ascii="Times New Roman" w:hAnsi="Times New Roman" w:cs="Times New Roman"/>
          <w:sz w:val="24"/>
          <w:szCs w:val="24"/>
        </w:rPr>
      </w:pPr>
      <w:r w:rsidRPr="00467748">
        <w:rPr>
          <w:rFonts w:ascii="Times New Roman" w:hAnsi="Times New Roman" w:cs="Times New Roman"/>
          <w:b/>
          <w:sz w:val="24"/>
          <w:szCs w:val="24"/>
        </w:rPr>
        <w:tab/>
      </w:r>
      <w:r w:rsidRPr="00467748">
        <w:rPr>
          <w:rFonts w:ascii="Times New Roman" w:hAnsi="Times New Roman" w:cs="Times New Roman"/>
          <w:sz w:val="24"/>
          <w:szCs w:val="24"/>
        </w:rPr>
        <w:t>1. Popis</w:t>
      </w:r>
    </w:p>
    <w:p w14:paraId="2ADB4A0F" w14:textId="77777777" w:rsidR="00A701CD" w:rsidRPr="00467748" w:rsidRDefault="00A701CD" w:rsidP="00A701CD">
      <w:pPr>
        <w:spacing w:after="0" w:line="240" w:lineRule="auto"/>
        <w:rPr>
          <w:rFonts w:ascii="Times New Roman" w:hAnsi="Times New Roman" w:cs="Times New Roman"/>
          <w:sz w:val="24"/>
          <w:szCs w:val="24"/>
        </w:rPr>
      </w:pPr>
      <w:r w:rsidRPr="00467748">
        <w:rPr>
          <w:rFonts w:ascii="Times New Roman" w:hAnsi="Times New Roman" w:cs="Times New Roman"/>
          <w:sz w:val="24"/>
          <w:szCs w:val="24"/>
        </w:rPr>
        <w:t xml:space="preserve"> </w:t>
      </w:r>
    </w:p>
    <w:p w14:paraId="39B4DBAB" w14:textId="77777777" w:rsidR="00A701CD" w:rsidRPr="00467748" w:rsidRDefault="00A701CD" w:rsidP="00A701CD">
      <w:pPr>
        <w:spacing w:after="0" w:line="240" w:lineRule="auto"/>
        <w:rPr>
          <w:rFonts w:ascii="Times New Roman" w:hAnsi="Times New Roman" w:cs="Times New Roman"/>
          <w:sz w:val="24"/>
          <w:szCs w:val="24"/>
        </w:rPr>
      </w:pPr>
      <w:r w:rsidRPr="00467748">
        <w:rPr>
          <w:rFonts w:ascii="Times New Roman" w:hAnsi="Times New Roman" w:cs="Times New Roman"/>
          <w:sz w:val="24"/>
          <w:szCs w:val="24"/>
        </w:rPr>
        <w:t xml:space="preserve">a) </w:t>
      </w:r>
      <w:r>
        <w:rPr>
          <w:rFonts w:ascii="Times New Roman" w:hAnsi="Times New Roman" w:cs="Times New Roman"/>
          <w:sz w:val="24"/>
          <w:szCs w:val="24"/>
        </w:rPr>
        <w:t>Poručenský</w:t>
      </w:r>
      <w:r w:rsidRPr="00467748">
        <w:rPr>
          <w:rFonts w:ascii="Times New Roman" w:hAnsi="Times New Roman" w:cs="Times New Roman"/>
          <w:sz w:val="24"/>
          <w:szCs w:val="24"/>
        </w:rPr>
        <w:t xml:space="preserve"> průkaz je vyroben z </w:t>
      </w:r>
      <w:r>
        <w:rPr>
          <w:rFonts w:ascii="Times New Roman" w:hAnsi="Times New Roman" w:cs="Times New Roman"/>
          <w:sz w:val="24"/>
          <w:szCs w:val="24"/>
        </w:rPr>
        <w:t>…</w:t>
      </w:r>
      <w:r w:rsidRPr="00467748">
        <w:rPr>
          <w:rFonts w:ascii="Times New Roman" w:hAnsi="Times New Roman" w:cs="Times New Roman"/>
          <w:sz w:val="24"/>
          <w:szCs w:val="24"/>
        </w:rPr>
        <w:t>.</w:t>
      </w:r>
    </w:p>
    <w:p w14:paraId="6A5C0E21" w14:textId="77777777" w:rsidR="00A701CD" w:rsidRPr="00467748" w:rsidRDefault="00A701CD" w:rsidP="00A701CD">
      <w:pPr>
        <w:spacing w:after="0" w:line="240" w:lineRule="auto"/>
        <w:rPr>
          <w:rFonts w:ascii="Times New Roman" w:hAnsi="Times New Roman" w:cs="Times New Roman"/>
          <w:sz w:val="24"/>
          <w:szCs w:val="24"/>
        </w:rPr>
      </w:pPr>
      <w:r w:rsidRPr="00467748">
        <w:rPr>
          <w:rFonts w:ascii="Times New Roman" w:hAnsi="Times New Roman" w:cs="Times New Roman"/>
          <w:sz w:val="24"/>
          <w:szCs w:val="24"/>
        </w:rPr>
        <w:t xml:space="preserve"> </w:t>
      </w:r>
    </w:p>
    <w:p w14:paraId="6896EE1D" w14:textId="77777777" w:rsidR="00A701CD" w:rsidRPr="00467748" w:rsidRDefault="00A701CD" w:rsidP="00A701CD">
      <w:pPr>
        <w:spacing w:after="0" w:line="240" w:lineRule="auto"/>
        <w:jc w:val="both"/>
        <w:rPr>
          <w:rFonts w:ascii="Times New Roman" w:hAnsi="Times New Roman" w:cs="Times New Roman"/>
          <w:sz w:val="24"/>
          <w:szCs w:val="24"/>
        </w:rPr>
      </w:pPr>
      <w:r w:rsidRPr="00467748">
        <w:rPr>
          <w:rFonts w:ascii="Times New Roman" w:hAnsi="Times New Roman" w:cs="Times New Roman"/>
          <w:sz w:val="24"/>
          <w:szCs w:val="24"/>
        </w:rPr>
        <w:t xml:space="preserve">b) Údaje, které </w:t>
      </w:r>
      <w:r>
        <w:rPr>
          <w:rFonts w:ascii="Times New Roman" w:hAnsi="Times New Roman" w:cs="Times New Roman"/>
          <w:sz w:val="24"/>
          <w:szCs w:val="24"/>
        </w:rPr>
        <w:t>poručenský</w:t>
      </w:r>
      <w:r w:rsidRPr="00467748">
        <w:rPr>
          <w:rFonts w:ascii="Times New Roman" w:hAnsi="Times New Roman" w:cs="Times New Roman"/>
          <w:sz w:val="24"/>
          <w:szCs w:val="24"/>
        </w:rPr>
        <w:t xml:space="preserve"> průkaz obsahuje, se zapisují do bílých polí. </w:t>
      </w:r>
      <w:r w:rsidRPr="00467748">
        <w:rPr>
          <w:rFonts w:ascii="Times New Roman" w:hAnsi="Times New Roman" w:cs="Times New Roman"/>
          <w:bCs/>
          <w:spacing w:val="-2"/>
          <w:sz w:val="24"/>
          <w:szCs w:val="24"/>
        </w:rPr>
        <w:t>Nositel hromadného poručenství a hromadného opatrovnictví nezletilých</w:t>
      </w:r>
      <w:r w:rsidRPr="00467748">
        <w:rPr>
          <w:rFonts w:ascii="Times New Roman" w:hAnsi="Times New Roman" w:cs="Times New Roman"/>
          <w:sz w:val="24"/>
          <w:szCs w:val="24"/>
        </w:rPr>
        <w:t xml:space="preserve"> se označuje </w:t>
      </w:r>
      <w:r>
        <w:rPr>
          <w:rFonts w:ascii="Times New Roman" w:hAnsi="Times New Roman" w:cs="Times New Roman"/>
          <w:sz w:val="24"/>
          <w:szCs w:val="24"/>
        </w:rPr>
        <w:t xml:space="preserve">názvem obce, </w:t>
      </w:r>
      <w:r w:rsidRPr="00467748">
        <w:rPr>
          <w:rFonts w:ascii="Times New Roman" w:hAnsi="Times New Roman" w:cs="Times New Roman"/>
          <w:sz w:val="24"/>
          <w:szCs w:val="24"/>
        </w:rPr>
        <w:t>označením úřadu, dále jeho úseku a oddělení, v nichž je zaměstnanec k výkonu práce zařazen, a adresou sídla úřadu. Datum vystavení a popřípadě datum platnosti se uvádí ve formátu dd.mm.rrrr. Všechny texty včetně zapisovaných údajů jsou vyhotoveny bezpatkovým písmem v černé barvě. Požadavky na provedení fotografie zaměstnance odpovídají požadavkům</w:t>
      </w:r>
      <w:r>
        <w:rPr>
          <w:rFonts w:ascii="Times New Roman" w:hAnsi="Times New Roman" w:cs="Times New Roman"/>
          <w:sz w:val="24"/>
          <w:szCs w:val="24"/>
        </w:rPr>
        <w:t xml:space="preserve"> </w:t>
      </w:r>
      <w:r w:rsidRPr="00467748">
        <w:rPr>
          <w:rFonts w:ascii="Times New Roman" w:hAnsi="Times New Roman" w:cs="Times New Roman"/>
          <w:sz w:val="24"/>
          <w:szCs w:val="24"/>
        </w:rPr>
        <w:t>kladeným na provedení fotografie pro vydání občanského průkazu.</w:t>
      </w:r>
    </w:p>
    <w:p w14:paraId="0139BE7B" w14:textId="77777777" w:rsidR="00A701CD" w:rsidRPr="00467748" w:rsidRDefault="00A701CD" w:rsidP="00A701CD">
      <w:pPr>
        <w:spacing w:after="0" w:line="240" w:lineRule="auto"/>
        <w:rPr>
          <w:rFonts w:ascii="Times New Roman" w:hAnsi="Times New Roman" w:cs="Times New Roman"/>
          <w:sz w:val="24"/>
          <w:szCs w:val="24"/>
        </w:rPr>
      </w:pPr>
      <w:r w:rsidRPr="00467748">
        <w:rPr>
          <w:rFonts w:ascii="Times New Roman" w:hAnsi="Times New Roman" w:cs="Times New Roman"/>
          <w:sz w:val="24"/>
          <w:szCs w:val="24"/>
        </w:rPr>
        <w:t xml:space="preserve"> </w:t>
      </w:r>
    </w:p>
    <w:p w14:paraId="1F4D3666" w14:textId="77777777" w:rsidR="00A701CD" w:rsidRPr="00467748" w:rsidRDefault="00A701CD" w:rsidP="00A701CD">
      <w:pPr>
        <w:spacing w:after="0" w:line="240" w:lineRule="auto"/>
        <w:rPr>
          <w:rFonts w:ascii="Times New Roman" w:hAnsi="Times New Roman" w:cs="Times New Roman"/>
          <w:sz w:val="24"/>
          <w:szCs w:val="24"/>
        </w:rPr>
      </w:pPr>
      <w:r w:rsidRPr="00467748">
        <w:rPr>
          <w:rFonts w:ascii="Times New Roman" w:hAnsi="Times New Roman" w:cs="Times New Roman"/>
          <w:sz w:val="24"/>
          <w:szCs w:val="24"/>
        </w:rPr>
        <w:t>c) Ve středu rubové strany je umístěno bílé pole s tímto textem, vyhotoveným bezpatkovým písmem v černé barvě:</w:t>
      </w:r>
    </w:p>
    <w:p w14:paraId="702CA5FE" w14:textId="77777777" w:rsidR="00A701CD" w:rsidRPr="00467748" w:rsidRDefault="00A701CD" w:rsidP="00A701CD">
      <w:pPr>
        <w:spacing w:after="0" w:line="240" w:lineRule="auto"/>
        <w:jc w:val="both"/>
        <w:rPr>
          <w:rFonts w:ascii="Times New Roman" w:hAnsi="Times New Roman" w:cs="Times New Roman"/>
          <w:sz w:val="24"/>
          <w:szCs w:val="24"/>
        </w:rPr>
      </w:pPr>
      <w:r w:rsidRPr="00467748">
        <w:rPr>
          <w:rFonts w:ascii="Times New Roman" w:hAnsi="Times New Roman" w:cs="Times New Roman"/>
          <w:sz w:val="24"/>
          <w:szCs w:val="24"/>
        </w:rPr>
        <w:t xml:space="preserve">"Tento   </w:t>
      </w:r>
      <w:r>
        <w:rPr>
          <w:rFonts w:ascii="Times New Roman" w:hAnsi="Times New Roman" w:cs="Times New Roman"/>
          <w:sz w:val="24"/>
          <w:szCs w:val="24"/>
        </w:rPr>
        <w:t>poručenský</w:t>
      </w:r>
      <w:r w:rsidRPr="00467748">
        <w:rPr>
          <w:rFonts w:ascii="Times New Roman" w:hAnsi="Times New Roman" w:cs="Times New Roman"/>
          <w:sz w:val="24"/>
          <w:szCs w:val="24"/>
        </w:rPr>
        <w:t xml:space="preserve">   průkaz je veřejnou listinou. Jeho držitel se jím prokazuje</w:t>
      </w:r>
      <w:r>
        <w:rPr>
          <w:rFonts w:ascii="Times New Roman" w:hAnsi="Times New Roman" w:cs="Times New Roman"/>
          <w:sz w:val="24"/>
          <w:szCs w:val="24"/>
        </w:rPr>
        <w:t xml:space="preserve"> </w:t>
      </w:r>
      <w:r w:rsidRPr="00467748">
        <w:rPr>
          <w:rFonts w:ascii="Times New Roman" w:hAnsi="Times New Roman" w:cs="Times New Roman"/>
          <w:sz w:val="24"/>
          <w:szCs w:val="24"/>
        </w:rPr>
        <w:t xml:space="preserve">při plnění všech úkolů </w:t>
      </w:r>
      <w:r>
        <w:rPr>
          <w:rFonts w:ascii="Times New Roman" w:hAnsi="Times New Roman" w:cs="Times New Roman"/>
          <w:sz w:val="24"/>
          <w:szCs w:val="24"/>
        </w:rPr>
        <w:t>nositele hromadného poručenství a hromadného opatrovnictví nezletilých</w:t>
      </w:r>
      <w:r w:rsidRPr="00467748">
        <w:rPr>
          <w:rFonts w:ascii="Times New Roman" w:hAnsi="Times New Roman" w:cs="Times New Roman"/>
          <w:sz w:val="24"/>
          <w:szCs w:val="24"/>
        </w:rPr>
        <w:t xml:space="preserve"> a</w:t>
      </w:r>
      <w:r>
        <w:rPr>
          <w:rFonts w:ascii="Times New Roman" w:hAnsi="Times New Roman" w:cs="Times New Roman"/>
          <w:sz w:val="24"/>
          <w:szCs w:val="24"/>
        </w:rPr>
        <w:t xml:space="preserve"> může </w:t>
      </w:r>
      <w:r w:rsidRPr="00467748">
        <w:rPr>
          <w:rFonts w:ascii="Times New Roman" w:hAnsi="Times New Roman" w:cs="Times New Roman"/>
          <w:sz w:val="24"/>
          <w:szCs w:val="24"/>
        </w:rPr>
        <w:t>vykonávat všechna oprávnění podle zákona č. 359/1999 Sb., o sociálně-právní</w:t>
      </w:r>
      <w:r>
        <w:rPr>
          <w:rFonts w:ascii="Times New Roman" w:hAnsi="Times New Roman" w:cs="Times New Roman"/>
          <w:sz w:val="24"/>
          <w:szCs w:val="24"/>
        </w:rPr>
        <w:t xml:space="preserve"> </w:t>
      </w:r>
      <w:r w:rsidRPr="00467748">
        <w:rPr>
          <w:rFonts w:ascii="Times New Roman" w:hAnsi="Times New Roman" w:cs="Times New Roman"/>
          <w:sz w:val="24"/>
          <w:szCs w:val="24"/>
        </w:rPr>
        <w:t>ochraně dětí, podle přímo použitelných předpisů Evropské unie</w:t>
      </w:r>
      <w:r>
        <w:rPr>
          <w:rFonts w:ascii="Times New Roman" w:hAnsi="Times New Roman" w:cs="Times New Roman"/>
          <w:sz w:val="24"/>
          <w:szCs w:val="24"/>
        </w:rPr>
        <w:t xml:space="preserve"> </w:t>
      </w:r>
      <w:r w:rsidRPr="00467748">
        <w:rPr>
          <w:rFonts w:ascii="Times New Roman" w:hAnsi="Times New Roman" w:cs="Times New Roman"/>
          <w:sz w:val="24"/>
          <w:szCs w:val="24"/>
        </w:rPr>
        <w:t>a zvláštních</w:t>
      </w:r>
      <w:r>
        <w:rPr>
          <w:rFonts w:ascii="Times New Roman" w:hAnsi="Times New Roman" w:cs="Times New Roman"/>
          <w:sz w:val="24"/>
          <w:szCs w:val="24"/>
        </w:rPr>
        <w:t xml:space="preserve"> </w:t>
      </w:r>
      <w:r w:rsidRPr="00467748">
        <w:rPr>
          <w:rFonts w:ascii="Times New Roman" w:hAnsi="Times New Roman" w:cs="Times New Roman"/>
          <w:sz w:val="24"/>
          <w:szCs w:val="24"/>
        </w:rPr>
        <w:t xml:space="preserve">právních předpisů, zejména podle </w:t>
      </w:r>
      <w:r>
        <w:rPr>
          <w:rFonts w:ascii="Times New Roman" w:hAnsi="Times New Roman" w:cs="Times New Roman"/>
          <w:sz w:val="24"/>
          <w:szCs w:val="24"/>
        </w:rPr>
        <w:t xml:space="preserve">občanského zákoníku, </w:t>
      </w:r>
      <w:r w:rsidRPr="00467748">
        <w:rPr>
          <w:rFonts w:ascii="Times New Roman" w:hAnsi="Times New Roman" w:cs="Times New Roman"/>
          <w:sz w:val="24"/>
          <w:szCs w:val="24"/>
        </w:rPr>
        <w:t>občanského</w:t>
      </w:r>
      <w:r>
        <w:rPr>
          <w:rFonts w:ascii="Times New Roman" w:hAnsi="Times New Roman" w:cs="Times New Roman"/>
          <w:sz w:val="24"/>
          <w:szCs w:val="24"/>
        </w:rPr>
        <w:t xml:space="preserve"> </w:t>
      </w:r>
      <w:r w:rsidRPr="00467748">
        <w:rPr>
          <w:rFonts w:ascii="Times New Roman" w:hAnsi="Times New Roman" w:cs="Times New Roman"/>
          <w:sz w:val="24"/>
          <w:szCs w:val="24"/>
        </w:rPr>
        <w:t>soudního řádu</w:t>
      </w:r>
      <w:r>
        <w:rPr>
          <w:rFonts w:ascii="Times New Roman" w:hAnsi="Times New Roman" w:cs="Times New Roman"/>
          <w:sz w:val="24"/>
          <w:szCs w:val="24"/>
        </w:rPr>
        <w:t xml:space="preserve"> a správního řádu</w:t>
      </w:r>
      <w:r w:rsidRPr="00467748">
        <w:rPr>
          <w:rFonts w:ascii="Times New Roman" w:hAnsi="Times New Roman" w:cs="Times New Roman"/>
          <w:sz w:val="24"/>
          <w:szCs w:val="24"/>
        </w:rPr>
        <w:t>.</w:t>
      </w:r>
    </w:p>
    <w:p w14:paraId="7BE8FCCA" w14:textId="77777777" w:rsidR="00A701CD" w:rsidRPr="00467748" w:rsidRDefault="00A701CD" w:rsidP="00A701CD">
      <w:pPr>
        <w:spacing w:after="0" w:line="240" w:lineRule="auto"/>
        <w:jc w:val="both"/>
        <w:rPr>
          <w:rFonts w:ascii="Times New Roman" w:hAnsi="Times New Roman" w:cs="Times New Roman"/>
          <w:sz w:val="24"/>
          <w:szCs w:val="24"/>
        </w:rPr>
      </w:pPr>
    </w:p>
    <w:p w14:paraId="3436CF30" w14:textId="77777777" w:rsidR="00A701CD" w:rsidRPr="00467748" w:rsidRDefault="00A701CD" w:rsidP="00A701CD">
      <w:pPr>
        <w:spacing w:after="0" w:line="240" w:lineRule="auto"/>
        <w:jc w:val="both"/>
        <w:rPr>
          <w:rFonts w:ascii="Times New Roman" w:hAnsi="Times New Roman" w:cs="Times New Roman"/>
          <w:sz w:val="24"/>
          <w:szCs w:val="24"/>
        </w:rPr>
      </w:pPr>
      <w:r w:rsidRPr="00467748">
        <w:rPr>
          <w:rFonts w:ascii="Times New Roman" w:hAnsi="Times New Roman" w:cs="Times New Roman"/>
          <w:sz w:val="24"/>
          <w:szCs w:val="24"/>
        </w:rPr>
        <w:t xml:space="preserve">Nálezce tohoto </w:t>
      </w:r>
      <w:r>
        <w:rPr>
          <w:rFonts w:ascii="Times New Roman" w:hAnsi="Times New Roman" w:cs="Times New Roman"/>
          <w:sz w:val="24"/>
          <w:szCs w:val="24"/>
        </w:rPr>
        <w:t>poručenského</w:t>
      </w:r>
      <w:r w:rsidRPr="00467748">
        <w:rPr>
          <w:rFonts w:ascii="Times New Roman" w:hAnsi="Times New Roman" w:cs="Times New Roman"/>
          <w:sz w:val="24"/>
          <w:szCs w:val="24"/>
        </w:rPr>
        <w:t xml:space="preserve"> průkazu se žádá o jeho odevzdání </w:t>
      </w:r>
      <w:r>
        <w:rPr>
          <w:rFonts w:ascii="Times New Roman" w:hAnsi="Times New Roman" w:cs="Times New Roman"/>
          <w:sz w:val="24"/>
          <w:szCs w:val="24"/>
        </w:rPr>
        <w:t>nositeli hromadného poručenství a hromadného opatrovnictví nezletilých</w:t>
      </w:r>
      <w:r w:rsidRPr="00467748">
        <w:rPr>
          <w:rFonts w:ascii="Times New Roman" w:hAnsi="Times New Roman" w:cs="Times New Roman"/>
          <w:sz w:val="24"/>
          <w:szCs w:val="24"/>
        </w:rPr>
        <w:t>,</w:t>
      </w:r>
      <w:r>
        <w:rPr>
          <w:rFonts w:ascii="Times New Roman" w:hAnsi="Times New Roman" w:cs="Times New Roman"/>
          <w:sz w:val="24"/>
          <w:szCs w:val="24"/>
        </w:rPr>
        <w:t xml:space="preserve"> </w:t>
      </w:r>
      <w:r w:rsidRPr="00467748">
        <w:rPr>
          <w:rFonts w:ascii="Times New Roman" w:hAnsi="Times New Roman" w:cs="Times New Roman"/>
          <w:sz w:val="24"/>
          <w:szCs w:val="24"/>
        </w:rPr>
        <w:t>uvedenému na lícové straně,</w:t>
      </w:r>
      <w:r>
        <w:rPr>
          <w:rFonts w:ascii="Times New Roman" w:hAnsi="Times New Roman" w:cs="Times New Roman"/>
          <w:sz w:val="24"/>
          <w:szCs w:val="24"/>
        </w:rPr>
        <w:t xml:space="preserve"> </w:t>
      </w:r>
      <w:r w:rsidRPr="00467748">
        <w:rPr>
          <w:rFonts w:ascii="Times New Roman" w:hAnsi="Times New Roman" w:cs="Times New Roman"/>
          <w:sz w:val="24"/>
          <w:szCs w:val="24"/>
        </w:rPr>
        <w:t>nebo obci,</w:t>
      </w:r>
      <w:r>
        <w:rPr>
          <w:rFonts w:ascii="Times New Roman" w:hAnsi="Times New Roman" w:cs="Times New Roman"/>
          <w:sz w:val="24"/>
          <w:szCs w:val="24"/>
        </w:rPr>
        <w:t xml:space="preserve"> </w:t>
      </w:r>
      <w:r w:rsidRPr="00467748">
        <w:rPr>
          <w:rFonts w:ascii="Times New Roman" w:hAnsi="Times New Roman" w:cs="Times New Roman"/>
          <w:sz w:val="24"/>
          <w:szCs w:val="24"/>
        </w:rPr>
        <w:t>na jejímž území byl průkaz nalezen.</w:t>
      </w:r>
      <w:r>
        <w:rPr>
          <w:rFonts w:ascii="Times New Roman" w:hAnsi="Times New Roman" w:cs="Times New Roman"/>
          <w:sz w:val="24"/>
          <w:szCs w:val="24"/>
        </w:rPr>
        <w:t xml:space="preserve"> </w:t>
      </w:r>
      <w:r w:rsidRPr="00467748">
        <w:rPr>
          <w:rFonts w:ascii="Times New Roman" w:hAnsi="Times New Roman" w:cs="Times New Roman"/>
          <w:sz w:val="24"/>
          <w:szCs w:val="24"/>
        </w:rPr>
        <w:t>Zneužití služebního průkazu je trestné.".</w:t>
      </w:r>
    </w:p>
    <w:p w14:paraId="35B73D61" w14:textId="77777777" w:rsidR="00A701CD" w:rsidRPr="00467748" w:rsidRDefault="00A701CD" w:rsidP="00A701CD">
      <w:pPr>
        <w:spacing w:after="0" w:line="240" w:lineRule="auto"/>
        <w:rPr>
          <w:rFonts w:ascii="Times New Roman" w:hAnsi="Times New Roman" w:cs="Times New Roman"/>
          <w:sz w:val="24"/>
          <w:szCs w:val="24"/>
        </w:rPr>
      </w:pPr>
      <w:r w:rsidRPr="00467748">
        <w:rPr>
          <w:rFonts w:ascii="Times New Roman" w:hAnsi="Times New Roman" w:cs="Times New Roman"/>
          <w:sz w:val="24"/>
          <w:szCs w:val="24"/>
        </w:rPr>
        <w:t xml:space="preserve"> </w:t>
      </w:r>
    </w:p>
    <w:p w14:paraId="51BA7D04" w14:textId="77777777" w:rsidR="00A701CD" w:rsidRPr="00467748" w:rsidRDefault="00A701CD" w:rsidP="00A701CD">
      <w:pPr>
        <w:spacing w:after="0" w:line="240" w:lineRule="auto"/>
        <w:rPr>
          <w:rFonts w:ascii="Times New Roman" w:hAnsi="Times New Roman" w:cs="Times New Roman"/>
          <w:sz w:val="24"/>
          <w:szCs w:val="24"/>
        </w:rPr>
      </w:pPr>
      <w:r w:rsidRPr="00467748">
        <w:rPr>
          <w:rFonts w:ascii="Times New Roman" w:hAnsi="Times New Roman" w:cs="Times New Roman"/>
          <w:sz w:val="24"/>
          <w:szCs w:val="24"/>
        </w:rPr>
        <w:lastRenderedPageBreak/>
        <w:t xml:space="preserve">2. Vyobrazení lícové strany vzoru </w:t>
      </w:r>
      <w:r>
        <w:rPr>
          <w:rFonts w:ascii="Times New Roman" w:hAnsi="Times New Roman" w:cs="Times New Roman"/>
          <w:sz w:val="24"/>
          <w:szCs w:val="24"/>
        </w:rPr>
        <w:t>poručenského</w:t>
      </w:r>
      <w:r w:rsidRPr="00467748">
        <w:rPr>
          <w:rFonts w:ascii="Times New Roman" w:hAnsi="Times New Roman" w:cs="Times New Roman"/>
          <w:sz w:val="24"/>
          <w:szCs w:val="24"/>
        </w:rPr>
        <w:t xml:space="preserve"> průkazu</w:t>
      </w:r>
    </w:p>
    <w:p w14:paraId="7A5AE6EE" w14:textId="77777777" w:rsidR="00A701CD" w:rsidRPr="00467748" w:rsidRDefault="00A701CD" w:rsidP="00A701CD">
      <w:pPr>
        <w:spacing w:after="0" w:line="240" w:lineRule="auto"/>
        <w:rPr>
          <w:rFonts w:ascii="Times New Roman" w:hAnsi="Times New Roman" w:cs="Times New Roman"/>
          <w:sz w:val="24"/>
          <w:szCs w:val="24"/>
        </w:rPr>
      </w:pPr>
      <w:r w:rsidRPr="00467748">
        <w:rPr>
          <w:rFonts w:ascii="Times New Roman" w:hAnsi="Times New Roman" w:cs="Times New Roman"/>
          <w:sz w:val="24"/>
          <w:szCs w:val="24"/>
        </w:rPr>
        <w:t xml:space="preserve"> </w:t>
      </w:r>
    </w:p>
    <w:p w14:paraId="0C5A288F" w14:textId="77777777" w:rsidR="00A701CD" w:rsidRPr="00467748" w:rsidRDefault="00A701CD" w:rsidP="00A701CD">
      <w:pPr>
        <w:spacing w:after="0" w:line="240" w:lineRule="auto"/>
        <w:rPr>
          <w:rFonts w:ascii="Times New Roman" w:hAnsi="Times New Roman" w:cs="Times New Roman"/>
          <w:sz w:val="24"/>
          <w:szCs w:val="24"/>
        </w:rPr>
      </w:pPr>
      <w:r w:rsidRPr="00467748">
        <w:rPr>
          <w:rFonts w:ascii="Times New Roman" w:hAnsi="Times New Roman" w:cs="Times New Roman"/>
          <w:sz w:val="24"/>
          <w:szCs w:val="24"/>
        </w:rPr>
        <w:tab/>
      </w:r>
    </w:p>
    <w:p w14:paraId="79D29F3B" w14:textId="77777777" w:rsidR="00A701CD" w:rsidRPr="00467748" w:rsidRDefault="00A701CD" w:rsidP="00A701CD">
      <w:pPr>
        <w:spacing w:after="0" w:line="240" w:lineRule="auto"/>
        <w:rPr>
          <w:rFonts w:ascii="Times New Roman" w:hAnsi="Times New Roman" w:cs="Times New Roman"/>
          <w:sz w:val="24"/>
          <w:szCs w:val="24"/>
        </w:rPr>
      </w:pPr>
      <w:r w:rsidRPr="00467748">
        <w:rPr>
          <w:rFonts w:ascii="Times New Roman" w:hAnsi="Times New Roman" w:cs="Times New Roman"/>
          <w:sz w:val="24"/>
          <w:szCs w:val="24"/>
        </w:rPr>
        <w:t xml:space="preserve">3. Vyobrazení rubové strany vzoru </w:t>
      </w:r>
      <w:r>
        <w:rPr>
          <w:rFonts w:ascii="Times New Roman" w:hAnsi="Times New Roman" w:cs="Times New Roman"/>
          <w:sz w:val="24"/>
          <w:szCs w:val="24"/>
        </w:rPr>
        <w:t>poručenského</w:t>
      </w:r>
      <w:r w:rsidRPr="00467748">
        <w:rPr>
          <w:rFonts w:ascii="Times New Roman" w:hAnsi="Times New Roman" w:cs="Times New Roman"/>
          <w:sz w:val="24"/>
          <w:szCs w:val="24"/>
        </w:rPr>
        <w:t xml:space="preserve"> průkazu</w:t>
      </w:r>
    </w:p>
    <w:p w14:paraId="20339DDC" w14:textId="77777777" w:rsidR="00A701CD" w:rsidRDefault="00A701CD" w:rsidP="00A701CD">
      <w:pPr>
        <w:pStyle w:val="Bezodstavcovhostylu"/>
        <w:tabs>
          <w:tab w:val="left" w:pos="283"/>
          <w:tab w:val="left" w:pos="567"/>
          <w:tab w:val="left" w:pos="850"/>
        </w:tabs>
        <w:jc w:val="center"/>
        <w:rPr>
          <w:rFonts w:ascii="Times New Roman" w:hAnsi="Times New Roman" w:cs="Times New Roman"/>
          <w:sz w:val="21"/>
          <w:szCs w:val="21"/>
        </w:rPr>
      </w:pPr>
    </w:p>
    <w:p w14:paraId="773BCB79" w14:textId="77777777" w:rsidR="00A701CD" w:rsidRDefault="00A701CD" w:rsidP="00A701CD">
      <w:pPr>
        <w:spacing w:after="0" w:line="240" w:lineRule="auto"/>
        <w:jc w:val="center"/>
        <w:rPr>
          <w:rFonts w:ascii="Times New Roman" w:hAnsi="Times New Roman" w:cs="Times New Roman"/>
          <w:b/>
          <w:sz w:val="24"/>
          <w:szCs w:val="24"/>
        </w:rPr>
      </w:pPr>
    </w:p>
    <w:p w14:paraId="4BF9D6E5" w14:textId="77777777" w:rsidR="00A701CD" w:rsidRDefault="00A701CD" w:rsidP="00A701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Příloha č. 2</w:t>
      </w:r>
    </w:p>
    <w:p w14:paraId="4AB5E56F" w14:textId="77777777" w:rsidR="00A701CD" w:rsidRDefault="00A701CD" w:rsidP="00A701CD">
      <w:pPr>
        <w:spacing w:after="0" w:line="240" w:lineRule="auto"/>
        <w:jc w:val="center"/>
        <w:rPr>
          <w:rFonts w:ascii="Times New Roman" w:hAnsi="Times New Roman" w:cs="Times New Roman"/>
          <w:b/>
          <w:sz w:val="24"/>
          <w:szCs w:val="24"/>
        </w:rPr>
      </w:pPr>
    </w:p>
    <w:p w14:paraId="3F2FAFC9" w14:textId="77777777" w:rsidR="00A701CD" w:rsidRDefault="00A701CD" w:rsidP="00A701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Standardy hromadného poručenství</w:t>
      </w:r>
    </w:p>
    <w:p w14:paraId="23779168" w14:textId="77777777" w:rsidR="00A701CD" w:rsidRDefault="00A701CD" w:rsidP="00A701CD">
      <w:pPr>
        <w:spacing w:after="0" w:line="240" w:lineRule="auto"/>
        <w:jc w:val="center"/>
        <w:rPr>
          <w:rFonts w:ascii="Times New Roman" w:hAnsi="Times New Roman" w:cs="Times New Roman"/>
          <w:b/>
          <w:sz w:val="24"/>
          <w:szCs w:val="24"/>
        </w:rPr>
      </w:pPr>
    </w:p>
    <w:tbl>
      <w:tblPr>
        <w:tblW w:w="8954" w:type="dxa"/>
        <w:tblInd w:w="113" w:type="dxa"/>
        <w:tblLayout w:type="fixed"/>
        <w:tblCellMar>
          <w:left w:w="0" w:type="dxa"/>
          <w:right w:w="0" w:type="dxa"/>
        </w:tblCellMar>
        <w:tblLook w:val="0000" w:firstRow="0" w:lastRow="0" w:firstColumn="0" w:lastColumn="0" w:noHBand="0" w:noVBand="0"/>
      </w:tblPr>
      <w:tblGrid>
        <w:gridCol w:w="585"/>
        <w:gridCol w:w="8369"/>
      </w:tblGrid>
      <w:tr w:rsidR="00A701CD" w14:paraId="76716484"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D11FF06"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1. Místní a časová dostupnost</w:t>
            </w:r>
          </w:p>
        </w:tc>
      </w:tr>
      <w:tr w:rsidR="00A701CD" w14:paraId="223142C4"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2A05E6"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Kritérium</w:t>
            </w:r>
          </w:p>
        </w:tc>
      </w:tr>
      <w:tr w:rsidR="00A701CD" w14:paraId="791FC5C3"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6DB1691" w14:textId="77777777" w:rsidR="00A701CD" w:rsidRDefault="00A701CD" w:rsidP="00AB41EE">
            <w:pPr>
              <w:pStyle w:val="Bezodstavcovhostylu"/>
              <w:suppressAutoHyphens/>
              <w:spacing w:line="264" w:lineRule="auto"/>
              <w:rPr>
                <w:rFonts w:ascii="Times New Roman" w:hAnsi="Times New Roman" w:cs="Times New Roman"/>
                <w:b/>
                <w:bCs/>
                <w:sz w:val="20"/>
                <w:szCs w:val="20"/>
              </w:rPr>
            </w:pPr>
            <w:r>
              <w:rPr>
                <w:rFonts w:ascii="Times New Roman" w:hAnsi="Times New Roman" w:cs="Times New Roman"/>
                <w:b/>
                <w:bCs/>
                <w:sz w:val="20"/>
                <w:szCs w:val="20"/>
              </w:rPr>
              <w:t>1a</w:t>
            </w:r>
          </w:p>
          <w:p w14:paraId="2DFDAFD0" w14:textId="77777777" w:rsidR="00A701CD" w:rsidRDefault="00A701CD" w:rsidP="00AB41EE">
            <w:pPr>
              <w:pStyle w:val="Bezodstavcovhostylu"/>
              <w:suppressAutoHyphens/>
              <w:spacing w:line="264" w:lineRule="auto"/>
            </w:pP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84E910E" w14:textId="77777777" w:rsidR="00A701CD" w:rsidRDefault="00A701CD" w:rsidP="00AB41EE">
            <w:pPr>
              <w:pStyle w:val="Bezodstavcovhostylu"/>
              <w:spacing w:line="264" w:lineRule="auto"/>
              <w:jc w:val="both"/>
            </w:pPr>
            <w:r>
              <w:rPr>
                <w:rFonts w:ascii="Times New Roman" w:hAnsi="Times New Roman" w:cs="Times New Roman"/>
                <w:b/>
                <w:bCs/>
                <w:spacing w:val="-2"/>
                <w:sz w:val="20"/>
                <w:szCs w:val="20"/>
              </w:rPr>
              <w:t xml:space="preserve">Nositel hromadného poručenství a hromadného opatrovnictví nezletilých zajišťuje jejich účinný výkon v potřebném rozsahu </w:t>
            </w:r>
            <w:r>
              <w:rPr>
                <w:rFonts w:ascii="Times New Roman" w:hAnsi="Times New Roman" w:cs="Times New Roman"/>
                <w:b/>
                <w:bCs/>
                <w:sz w:val="20"/>
                <w:szCs w:val="20"/>
              </w:rPr>
              <w:t>na celém území, pro které vykonává hromadné poručenství a hromadné opatrovnictví nezletilých</w:t>
            </w:r>
            <w:r>
              <w:rPr>
                <w:rFonts w:ascii="Times New Roman" w:hAnsi="Times New Roman" w:cs="Times New Roman"/>
                <w:b/>
                <w:bCs/>
                <w:spacing w:val="-2"/>
                <w:sz w:val="20"/>
                <w:szCs w:val="20"/>
              </w:rPr>
              <w:t>.</w:t>
            </w:r>
          </w:p>
        </w:tc>
      </w:tr>
      <w:tr w:rsidR="00A701CD" w14:paraId="6A2D7D6B"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2F2B776" w14:textId="77777777" w:rsidR="00A701CD" w:rsidRDefault="00A701CD" w:rsidP="00AB41EE">
            <w:pPr>
              <w:pStyle w:val="Bezodstavcovhostylu"/>
              <w:suppressAutoHyphens/>
              <w:spacing w:line="264" w:lineRule="auto"/>
              <w:rPr>
                <w:rFonts w:ascii="Times New Roman" w:hAnsi="Times New Roman" w:cs="Times New Roman"/>
                <w:b/>
                <w:bCs/>
                <w:sz w:val="20"/>
                <w:szCs w:val="20"/>
              </w:rPr>
            </w:pPr>
            <w:r>
              <w:rPr>
                <w:rFonts w:ascii="Times New Roman" w:hAnsi="Times New Roman" w:cs="Times New Roman"/>
                <w:b/>
                <w:bCs/>
                <w:sz w:val="20"/>
                <w:szCs w:val="20"/>
              </w:rPr>
              <w:t>1b</w:t>
            </w:r>
          </w:p>
          <w:p w14:paraId="4474F9D1" w14:textId="77777777" w:rsidR="00A701CD" w:rsidRDefault="00A701CD" w:rsidP="00AB41EE">
            <w:pPr>
              <w:pStyle w:val="Bezodstavcovhostylu"/>
              <w:suppressAutoHyphens/>
              <w:spacing w:line="264" w:lineRule="auto"/>
            </w:pP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6A0997F" w14:textId="77777777" w:rsidR="00A701CD" w:rsidRDefault="00A701CD" w:rsidP="00AB41EE">
            <w:pPr>
              <w:pStyle w:val="Bezodstavcovhostylu"/>
              <w:spacing w:line="264" w:lineRule="auto"/>
              <w:jc w:val="both"/>
            </w:pPr>
            <w:r>
              <w:rPr>
                <w:rFonts w:ascii="Times New Roman" w:hAnsi="Times New Roman" w:cs="Times New Roman"/>
                <w:b/>
                <w:bCs/>
                <w:sz w:val="20"/>
                <w:szCs w:val="20"/>
              </w:rPr>
              <w:t xml:space="preserve">Doba výkonu hromadného poručenství a hromadného opatrovnictví nezletilých je přizpůsobena potřebám poručenců a opatrovanců a osob, které o ně osobně pečují. Osobní výkon </w:t>
            </w:r>
            <w:r>
              <w:rPr>
                <w:rFonts w:ascii="Times New Roman" w:hAnsi="Times New Roman" w:cs="Times New Roman"/>
                <w:b/>
                <w:bCs/>
                <w:spacing w:val="-2"/>
                <w:sz w:val="20"/>
                <w:szCs w:val="20"/>
              </w:rPr>
              <w:t xml:space="preserve">hromadného poručenství a hromadného opatrovnictví nezletilých </w:t>
            </w:r>
            <w:r>
              <w:rPr>
                <w:rFonts w:ascii="Times New Roman" w:hAnsi="Times New Roman" w:cs="Times New Roman"/>
                <w:b/>
                <w:bCs/>
                <w:sz w:val="20"/>
                <w:szCs w:val="20"/>
              </w:rPr>
              <w:t>je zajištěn každý pracovní den; mimo pracovní dobu a ve dnech pracovního klidu je zajištěna nepřetržitá pracovní pohotovost.</w:t>
            </w:r>
          </w:p>
        </w:tc>
      </w:tr>
      <w:tr w:rsidR="00A701CD" w14:paraId="768B1BC2"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E315B5E"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2. Prostředí a podmínky</w:t>
            </w:r>
          </w:p>
        </w:tc>
      </w:tr>
      <w:tr w:rsidR="00A701CD" w14:paraId="209C407B"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1B4CFFF"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Kritérium</w:t>
            </w:r>
          </w:p>
        </w:tc>
      </w:tr>
      <w:tr w:rsidR="00A701CD" w14:paraId="5F9354DF"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562762B"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2a</w:t>
            </w: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D5C0E09" w14:textId="77777777" w:rsidR="00A701CD" w:rsidRDefault="00A701CD" w:rsidP="00AB41EE">
            <w:pPr>
              <w:pStyle w:val="Bezodstavcovhostylu"/>
              <w:spacing w:line="264" w:lineRule="auto"/>
              <w:jc w:val="both"/>
            </w:pPr>
            <w:r>
              <w:rPr>
                <w:rFonts w:ascii="Times New Roman" w:hAnsi="Times New Roman" w:cs="Times New Roman"/>
                <w:b/>
                <w:bCs/>
                <w:spacing w:val="-2"/>
                <w:sz w:val="20"/>
                <w:szCs w:val="20"/>
              </w:rPr>
              <w:t>Výkon hromadného poručenství a hromadného opatrovnictví nezletilých je zajištěn v prostorách vhodných pro komunikaci s poručenci, opatrovanci, osobami, které o ně osobně pečují a členy jejich rodin. Nositel hromadného poručenství a hromadného opatrovnictví nezletilých zajistí takové prostory pro výkon hromadného poručenství a hromadného opatrovnictví nezletilých, které představují odpovídající zázemí a jejichž kapacita odpovídá množství konzultací spojených s výkonem hromadného poručenství a hromadného opatrovnictví nezletilých.</w:t>
            </w:r>
          </w:p>
        </w:tc>
      </w:tr>
      <w:tr w:rsidR="00A701CD" w14:paraId="5D0CB8FB"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22BD48A"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2b</w:t>
            </w: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68590B1" w14:textId="77777777" w:rsidR="00A701CD" w:rsidRDefault="00A701CD" w:rsidP="00AB41EE">
            <w:pPr>
              <w:pStyle w:val="Bezodstavcovhostylu"/>
              <w:spacing w:line="264" w:lineRule="auto"/>
              <w:jc w:val="both"/>
            </w:pPr>
            <w:r>
              <w:rPr>
                <w:rFonts w:ascii="Times New Roman" w:hAnsi="Times New Roman" w:cs="Times New Roman"/>
                <w:b/>
                <w:bCs/>
                <w:spacing w:val="-2"/>
                <w:sz w:val="20"/>
                <w:szCs w:val="20"/>
              </w:rPr>
              <w:t>Nositel hromadného poručenství a hromadného opatrovnictví nezletilých má vhodné materiální vybavení s ohledem na jeho výkon na pracovišti i mimo něj. K dispozici je zejména potřebný počet automobilů, mobilních telefonů, notebooků, fotoaparátů a dalších prostředků záznamové techniky pro práci v terénu.</w:t>
            </w:r>
          </w:p>
        </w:tc>
      </w:tr>
      <w:tr w:rsidR="00A701CD" w14:paraId="73E1C43A"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C21577D"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2c</w:t>
            </w: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6263C3D" w14:textId="77777777" w:rsidR="00A701CD" w:rsidRDefault="00A701CD" w:rsidP="00AB41EE">
            <w:pPr>
              <w:pStyle w:val="Bezodstavcovhostylu"/>
              <w:spacing w:line="264" w:lineRule="auto"/>
              <w:jc w:val="both"/>
            </w:pPr>
            <w:r>
              <w:rPr>
                <w:rFonts w:ascii="Times New Roman" w:hAnsi="Times New Roman" w:cs="Times New Roman"/>
                <w:b/>
                <w:bCs/>
                <w:spacing w:val="-2"/>
                <w:sz w:val="20"/>
                <w:szCs w:val="20"/>
              </w:rPr>
              <w:t xml:space="preserve">Nositel hromadného poručenství a hromadného opatrovnictví nezletilých </w:t>
            </w:r>
            <w:r>
              <w:rPr>
                <w:rFonts w:ascii="Times New Roman" w:hAnsi="Times New Roman" w:cs="Times New Roman"/>
                <w:b/>
                <w:bCs/>
                <w:sz w:val="20"/>
                <w:szCs w:val="20"/>
              </w:rPr>
              <w:t xml:space="preserve">má k dispozici potřebné hygienické zázemí a osobní ochranné pracovní prostředky pro zaměstnance vykonávající </w:t>
            </w:r>
            <w:r>
              <w:rPr>
                <w:rFonts w:ascii="Times New Roman" w:hAnsi="Times New Roman" w:cs="Times New Roman"/>
                <w:b/>
                <w:bCs/>
                <w:spacing w:val="-2"/>
                <w:sz w:val="20"/>
                <w:szCs w:val="20"/>
              </w:rPr>
              <w:t>hromadné poručenství a hromadného opatrovnictví nezletilých</w:t>
            </w:r>
            <w:r>
              <w:rPr>
                <w:rFonts w:ascii="Times New Roman" w:hAnsi="Times New Roman" w:cs="Times New Roman"/>
                <w:b/>
                <w:bCs/>
                <w:sz w:val="20"/>
                <w:szCs w:val="20"/>
              </w:rPr>
              <w:t>.</w:t>
            </w:r>
          </w:p>
        </w:tc>
      </w:tr>
      <w:tr w:rsidR="00A701CD" w14:paraId="0F104D5F"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731DDA1"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 xml:space="preserve">3. Informovanost o výkonu </w:t>
            </w:r>
            <w:r>
              <w:rPr>
                <w:rFonts w:ascii="Times New Roman" w:hAnsi="Times New Roman" w:cs="Times New Roman"/>
                <w:b/>
                <w:bCs/>
                <w:spacing w:val="-2"/>
                <w:sz w:val="20"/>
                <w:szCs w:val="20"/>
              </w:rPr>
              <w:t>hromadného poručenství a hromadného opatrovnictví nezletilých</w:t>
            </w:r>
          </w:p>
        </w:tc>
      </w:tr>
      <w:tr w:rsidR="00A701CD" w14:paraId="43D5DB2D"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F74EDDB"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Kritérium</w:t>
            </w:r>
          </w:p>
        </w:tc>
      </w:tr>
      <w:tr w:rsidR="00A701CD" w14:paraId="2BC16947"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E46277C"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3a</w:t>
            </w: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465AD97" w14:textId="77777777" w:rsidR="00A701CD" w:rsidRDefault="00A701CD" w:rsidP="00AB41EE">
            <w:pPr>
              <w:pStyle w:val="Bezodstavcovhostylu"/>
              <w:spacing w:line="264" w:lineRule="auto"/>
              <w:jc w:val="both"/>
            </w:pPr>
            <w:r>
              <w:rPr>
                <w:rFonts w:ascii="Times New Roman" w:hAnsi="Times New Roman" w:cs="Times New Roman"/>
                <w:b/>
                <w:bCs/>
                <w:spacing w:val="-2"/>
                <w:sz w:val="20"/>
                <w:szCs w:val="20"/>
              </w:rPr>
              <w:t>Nositel hromadného poručenství a hromadného opatrovnictví nezletilých</w:t>
            </w:r>
            <w:r>
              <w:rPr>
                <w:rFonts w:ascii="Times New Roman" w:hAnsi="Times New Roman" w:cs="Times New Roman"/>
                <w:b/>
                <w:bCs/>
                <w:sz w:val="20"/>
                <w:szCs w:val="20"/>
              </w:rPr>
              <w:t xml:space="preserve"> zveřejní způsobem umožňujícím dálkový přístup či jiným vhodným způsobem vnitřní pravidla a postupy jím vytvořené za účelem naplnění těchto standardů. </w:t>
            </w:r>
          </w:p>
        </w:tc>
      </w:tr>
      <w:tr w:rsidR="00A701CD" w14:paraId="43E72879"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5F08017"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3b</w:t>
            </w: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6ECE24" w14:textId="77777777" w:rsidR="00A701CD" w:rsidRDefault="00A701CD" w:rsidP="00AB41EE">
            <w:pPr>
              <w:pStyle w:val="Bezodstavcovhostylu"/>
              <w:spacing w:line="264" w:lineRule="auto"/>
              <w:jc w:val="both"/>
            </w:pPr>
            <w:r>
              <w:rPr>
                <w:rFonts w:ascii="Times New Roman" w:hAnsi="Times New Roman" w:cs="Times New Roman"/>
                <w:b/>
                <w:bCs/>
                <w:spacing w:val="-2"/>
                <w:sz w:val="20"/>
                <w:szCs w:val="20"/>
              </w:rPr>
              <w:t>Nositel hromadného poručenství a hromadného opatrovnictví nezletilých</w:t>
            </w:r>
            <w:r>
              <w:rPr>
                <w:rFonts w:ascii="Times New Roman" w:hAnsi="Times New Roman" w:cs="Times New Roman"/>
                <w:b/>
                <w:bCs/>
                <w:sz w:val="20"/>
                <w:szCs w:val="20"/>
              </w:rPr>
              <w:t xml:space="preserve"> má zpracovány informace o rozsahu a podmínkách výkonu </w:t>
            </w:r>
            <w:r>
              <w:rPr>
                <w:rFonts w:ascii="Times New Roman" w:hAnsi="Times New Roman" w:cs="Times New Roman"/>
                <w:b/>
                <w:bCs/>
                <w:spacing w:val="-2"/>
                <w:sz w:val="20"/>
                <w:szCs w:val="20"/>
              </w:rPr>
              <w:t>hromadného poručenství a hromadného opatrovnictví nezletilých</w:t>
            </w:r>
            <w:r>
              <w:rPr>
                <w:rFonts w:ascii="Times New Roman" w:hAnsi="Times New Roman" w:cs="Times New Roman"/>
                <w:b/>
                <w:bCs/>
                <w:sz w:val="20"/>
                <w:szCs w:val="20"/>
              </w:rPr>
              <w:t xml:space="preserve">, a to ve formě srozumitelné cílové skupině. Tyto informace jsou veřejně </w:t>
            </w:r>
            <w:r>
              <w:rPr>
                <w:rFonts w:ascii="Times New Roman" w:hAnsi="Times New Roman" w:cs="Times New Roman"/>
                <w:b/>
                <w:bCs/>
                <w:sz w:val="20"/>
                <w:szCs w:val="20"/>
              </w:rPr>
              <w:lastRenderedPageBreak/>
              <w:t xml:space="preserve">dostupné. </w:t>
            </w:r>
          </w:p>
        </w:tc>
      </w:tr>
      <w:tr w:rsidR="00A701CD" w14:paraId="60D46DD9"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6088B4B"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lastRenderedPageBreak/>
              <w:t xml:space="preserve">4. Personální zabezpečení výkonu </w:t>
            </w:r>
            <w:r>
              <w:rPr>
                <w:rFonts w:ascii="Times New Roman" w:hAnsi="Times New Roman" w:cs="Times New Roman"/>
                <w:b/>
                <w:bCs/>
                <w:spacing w:val="-2"/>
                <w:sz w:val="20"/>
                <w:szCs w:val="20"/>
              </w:rPr>
              <w:t>hromadného poručenství a hromadného opatrovnictví nezletilých</w:t>
            </w:r>
          </w:p>
        </w:tc>
      </w:tr>
      <w:tr w:rsidR="00A701CD" w14:paraId="664282DC"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087011D"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Kritérium</w:t>
            </w:r>
          </w:p>
        </w:tc>
      </w:tr>
      <w:tr w:rsidR="00A701CD" w14:paraId="5AD4B69D"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0A31D26"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4a</w:t>
            </w: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CA1EB82" w14:textId="77777777" w:rsidR="00A701CD" w:rsidRDefault="00A701CD" w:rsidP="00AB41EE">
            <w:pPr>
              <w:pStyle w:val="Bezodstavcovhostylu"/>
              <w:spacing w:line="264" w:lineRule="auto"/>
              <w:jc w:val="both"/>
            </w:pPr>
            <w:r>
              <w:rPr>
                <w:rFonts w:ascii="Times New Roman" w:hAnsi="Times New Roman" w:cs="Times New Roman"/>
                <w:b/>
                <w:bCs/>
                <w:spacing w:val="-2"/>
                <w:sz w:val="20"/>
                <w:szCs w:val="20"/>
              </w:rPr>
              <w:t xml:space="preserve">Nositel hromadného poručenství a hromadného opatrovnictví nezletilých </w:t>
            </w:r>
            <w:r>
              <w:rPr>
                <w:rFonts w:ascii="Times New Roman" w:hAnsi="Times New Roman" w:cs="Times New Roman"/>
                <w:b/>
                <w:bCs/>
                <w:sz w:val="20"/>
                <w:szCs w:val="20"/>
              </w:rPr>
              <w:t xml:space="preserve">má v rámci stanovené organizační struktury určen počet pracovních míst a zpracované pracovní profily jednotlivých zaměstnanců zařazených k výkonu </w:t>
            </w:r>
            <w:r>
              <w:rPr>
                <w:rFonts w:ascii="Times New Roman" w:hAnsi="Times New Roman" w:cs="Times New Roman"/>
                <w:b/>
                <w:bCs/>
                <w:spacing w:val="-2"/>
                <w:sz w:val="20"/>
                <w:szCs w:val="20"/>
              </w:rPr>
              <w:t>hromadného poručenství a hromadného opatrovnictví nezletilých</w:t>
            </w:r>
            <w:r>
              <w:rPr>
                <w:rFonts w:ascii="Times New Roman" w:hAnsi="Times New Roman" w:cs="Times New Roman"/>
                <w:b/>
                <w:bCs/>
                <w:sz w:val="20"/>
                <w:szCs w:val="20"/>
              </w:rPr>
              <w:t xml:space="preserve">. </w:t>
            </w:r>
          </w:p>
        </w:tc>
      </w:tr>
      <w:tr w:rsidR="00A701CD" w14:paraId="7AA61E90"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D6E7D74"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4b</w:t>
            </w: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2CF8B82" w14:textId="77777777" w:rsidR="00A701CD" w:rsidRDefault="00A701CD" w:rsidP="00AB41EE">
            <w:pPr>
              <w:pStyle w:val="Bezodstavcovhostylu"/>
              <w:spacing w:line="264"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Počet zaměstnanců je přiměřený velikosti území </w:t>
            </w:r>
            <w:r>
              <w:rPr>
                <w:rFonts w:ascii="Times New Roman" w:hAnsi="Times New Roman" w:cs="Times New Roman"/>
                <w:b/>
                <w:bCs/>
                <w:spacing w:val="-2"/>
                <w:sz w:val="20"/>
                <w:szCs w:val="20"/>
              </w:rPr>
              <w:t>nositele hromadného poručenství a hromadného opatrovnictví nezletilých</w:t>
            </w:r>
            <w:r>
              <w:rPr>
                <w:rFonts w:ascii="Times New Roman" w:hAnsi="Times New Roman" w:cs="Times New Roman"/>
                <w:b/>
                <w:bCs/>
                <w:sz w:val="20"/>
                <w:szCs w:val="20"/>
              </w:rPr>
              <w:t xml:space="preserve">. Při výpočtu přiměřeného počtu zaměstnanců vykonávajících </w:t>
            </w:r>
            <w:r>
              <w:rPr>
                <w:rFonts w:ascii="Times New Roman" w:hAnsi="Times New Roman" w:cs="Times New Roman"/>
                <w:b/>
                <w:bCs/>
                <w:spacing w:val="-2"/>
                <w:sz w:val="20"/>
                <w:szCs w:val="20"/>
              </w:rPr>
              <w:t xml:space="preserve">hromadné poručenství a hromadné opatrovnictví nezletilých </w:t>
            </w:r>
            <w:r>
              <w:rPr>
                <w:rFonts w:ascii="Times New Roman" w:hAnsi="Times New Roman" w:cs="Times New Roman"/>
                <w:b/>
                <w:bCs/>
                <w:sz w:val="20"/>
                <w:szCs w:val="20"/>
              </w:rPr>
              <w:t>je zohledněno kritérium ovlivňující náročnost jejich výkonu v tomto území.</w:t>
            </w:r>
          </w:p>
          <w:p w14:paraId="6F27AED3" w14:textId="77777777" w:rsidR="00A701CD" w:rsidRDefault="00A701CD" w:rsidP="00AB41EE">
            <w:pPr>
              <w:pStyle w:val="Bezodstavcovhostylu"/>
              <w:spacing w:line="264" w:lineRule="auto"/>
              <w:jc w:val="both"/>
              <w:rPr>
                <w:rFonts w:ascii="Times New Roman" w:hAnsi="Times New Roman" w:cs="Times New Roman"/>
                <w:b/>
                <w:bCs/>
                <w:sz w:val="20"/>
                <w:szCs w:val="20"/>
              </w:rPr>
            </w:pPr>
            <w:r>
              <w:rPr>
                <w:rFonts w:ascii="Times New Roman" w:hAnsi="Times New Roman" w:cs="Times New Roman"/>
                <w:b/>
                <w:bCs/>
                <w:sz w:val="20"/>
                <w:szCs w:val="20"/>
              </w:rPr>
              <w:t>Základním výchozím kritériem je nejméně 1 pracovník na 1600 nezletilých, kteří jsou hlášeni k trvalému pobytu v území, pro které jeho nositel vykonává hromadné poručenství a hromadné opatrovnictví nezletilých.</w:t>
            </w:r>
          </w:p>
          <w:p w14:paraId="606AC220" w14:textId="77777777" w:rsidR="00A701CD" w:rsidRDefault="00A701CD" w:rsidP="00AB41EE">
            <w:pPr>
              <w:pStyle w:val="Bezodstavcovhostylu"/>
              <w:spacing w:line="264" w:lineRule="auto"/>
              <w:jc w:val="both"/>
            </w:pPr>
            <w:r>
              <w:rPr>
                <w:rFonts w:ascii="Times New Roman" w:hAnsi="Times New Roman" w:cs="Times New Roman"/>
                <w:b/>
                <w:bCs/>
                <w:sz w:val="20"/>
                <w:szCs w:val="20"/>
              </w:rPr>
              <w:t>Do počtu pracovníků se započítává vedoucí pracovník adekvátně svému zapojení do práce s poručenci, opatrovanci a dalšími dotčenými osobami.</w:t>
            </w:r>
          </w:p>
        </w:tc>
      </w:tr>
      <w:tr w:rsidR="00A701CD" w14:paraId="5F87CE3B"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1EF6B74" w14:textId="77777777" w:rsidR="00A701CD" w:rsidRDefault="00A701CD" w:rsidP="00AB41EE">
            <w:pPr>
              <w:pStyle w:val="Bezodstavcovhostylu"/>
              <w:suppressAutoHyphens/>
              <w:spacing w:line="264" w:lineRule="auto"/>
              <w:rPr>
                <w:rFonts w:ascii="Times New Roman" w:hAnsi="Times New Roman" w:cs="Times New Roman"/>
                <w:b/>
                <w:bCs/>
                <w:sz w:val="20"/>
                <w:szCs w:val="20"/>
              </w:rPr>
            </w:pPr>
            <w:r>
              <w:rPr>
                <w:rFonts w:ascii="Times New Roman" w:hAnsi="Times New Roman" w:cs="Times New Roman"/>
                <w:b/>
                <w:bCs/>
                <w:sz w:val="20"/>
                <w:szCs w:val="20"/>
              </w:rPr>
              <w:t>4c</w:t>
            </w: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8FA25C4" w14:textId="77777777" w:rsidR="00A701CD" w:rsidRDefault="00A701CD" w:rsidP="00AB41EE">
            <w:pPr>
              <w:pStyle w:val="Bezodstavcovhostylu"/>
              <w:spacing w:line="264"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Každý zaměstnanec zařazený k výkonu </w:t>
            </w:r>
            <w:r>
              <w:rPr>
                <w:rFonts w:ascii="Times New Roman" w:hAnsi="Times New Roman" w:cs="Times New Roman"/>
                <w:b/>
                <w:bCs/>
                <w:spacing w:val="-2"/>
                <w:sz w:val="20"/>
                <w:szCs w:val="20"/>
              </w:rPr>
              <w:t xml:space="preserve">hromadného poručenství a hromadného opatrovnictví </w:t>
            </w:r>
            <w:r>
              <w:rPr>
                <w:rFonts w:ascii="Times New Roman" w:hAnsi="Times New Roman" w:cs="Times New Roman"/>
                <w:b/>
                <w:bCs/>
                <w:sz w:val="20"/>
                <w:szCs w:val="20"/>
              </w:rPr>
              <w:t>pracuje současně nejvýše s 80 poručenci a opatrovanci.</w:t>
            </w:r>
          </w:p>
        </w:tc>
      </w:tr>
      <w:tr w:rsidR="00A701CD" w14:paraId="14B877C1"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FF9B33"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4d</w:t>
            </w: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3F1F7B4" w14:textId="77777777" w:rsidR="00A701CD" w:rsidRDefault="00A701CD" w:rsidP="00AB41EE">
            <w:pPr>
              <w:pStyle w:val="Bezodstavcovhostylu"/>
              <w:spacing w:line="264" w:lineRule="auto"/>
              <w:jc w:val="both"/>
            </w:pPr>
            <w:r>
              <w:rPr>
                <w:rFonts w:ascii="Times New Roman" w:hAnsi="Times New Roman" w:cs="Times New Roman"/>
                <w:b/>
                <w:bCs/>
                <w:spacing w:val="-2"/>
                <w:sz w:val="20"/>
                <w:szCs w:val="20"/>
              </w:rPr>
              <w:t xml:space="preserve">Nositel hromadného poručenství a hromadného opatrovnictví nezletilých </w:t>
            </w:r>
            <w:r>
              <w:rPr>
                <w:rFonts w:ascii="Times New Roman" w:hAnsi="Times New Roman" w:cs="Times New Roman"/>
                <w:b/>
                <w:bCs/>
                <w:sz w:val="20"/>
                <w:szCs w:val="20"/>
              </w:rPr>
              <w:t xml:space="preserve">má v rámci organizační struktury vnitřním předpisem písemně zpracována oprávnění a povinnosti k jednotlivým pracovním pozicím vztahujícím se k výkonu </w:t>
            </w:r>
            <w:r>
              <w:rPr>
                <w:rFonts w:ascii="Times New Roman" w:hAnsi="Times New Roman" w:cs="Times New Roman"/>
                <w:b/>
                <w:bCs/>
                <w:spacing w:val="-2"/>
                <w:sz w:val="20"/>
                <w:szCs w:val="20"/>
              </w:rPr>
              <w:t>hromadného poručenství a hromadného opatrovnictví nezletilých</w:t>
            </w:r>
            <w:r>
              <w:rPr>
                <w:rFonts w:ascii="Times New Roman" w:hAnsi="Times New Roman" w:cs="Times New Roman"/>
                <w:b/>
                <w:bCs/>
                <w:sz w:val="20"/>
                <w:szCs w:val="20"/>
              </w:rPr>
              <w:t xml:space="preserve"> a k uplatnění případné specializace zejména pro různé druhy opatrovnictví. </w:t>
            </w:r>
          </w:p>
        </w:tc>
      </w:tr>
      <w:tr w:rsidR="00A701CD" w14:paraId="0E191DED"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3D6E5E8" w14:textId="77777777" w:rsidR="00A701CD" w:rsidRDefault="00A701CD" w:rsidP="00AB41EE">
            <w:pPr>
              <w:pStyle w:val="Bezodstavcovhostylu"/>
              <w:suppressAutoHyphens/>
              <w:spacing w:line="264" w:lineRule="auto"/>
              <w:rPr>
                <w:rFonts w:ascii="Times New Roman" w:hAnsi="Times New Roman" w:cs="Times New Roman"/>
                <w:b/>
                <w:bCs/>
                <w:sz w:val="20"/>
                <w:szCs w:val="20"/>
              </w:rPr>
            </w:pPr>
            <w:r>
              <w:rPr>
                <w:rFonts w:ascii="Times New Roman" w:hAnsi="Times New Roman" w:cs="Times New Roman"/>
                <w:b/>
                <w:bCs/>
                <w:sz w:val="20"/>
                <w:szCs w:val="20"/>
              </w:rPr>
              <w:t>4e</w:t>
            </w: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3EB0FF" w14:textId="77777777" w:rsidR="00A701CD" w:rsidRDefault="00A701CD" w:rsidP="00AB41EE">
            <w:pPr>
              <w:pStyle w:val="Bezodstavcovhostylu"/>
              <w:spacing w:line="264" w:lineRule="auto"/>
              <w:jc w:val="both"/>
              <w:rPr>
                <w:rFonts w:ascii="Times New Roman" w:hAnsi="Times New Roman" w:cs="Times New Roman"/>
                <w:b/>
                <w:bCs/>
                <w:spacing w:val="-2"/>
                <w:sz w:val="20"/>
                <w:szCs w:val="20"/>
              </w:rPr>
            </w:pPr>
            <w:r>
              <w:rPr>
                <w:rFonts w:ascii="Times New Roman" w:hAnsi="Times New Roman" w:cs="Times New Roman"/>
                <w:b/>
                <w:bCs/>
                <w:spacing w:val="-2"/>
                <w:sz w:val="20"/>
                <w:szCs w:val="20"/>
              </w:rPr>
              <w:t xml:space="preserve">Nositel hromadného poručenství a hromadného opatrovnictví nezletilých zajišťuje služby potřebné pro jednání s osobami se specifickými potřebami, nebo má dojednanou spolupráci s fyzickými osobami a právnickými osobami, které tyto služby zajistí externě. </w:t>
            </w:r>
          </w:p>
        </w:tc>
      </w:tr>
      <w:tr w:rsidR="00A701CD" w14:paraId="63EE8DB1"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49DC72A"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5. Přijímání a zaškolování</w:t>
            </w:r>
          </w:p>
        </w:tc>
      </w:tr>
      <w:tr w:rsidR="00A701CD" w14:paraId="1B1F280F"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1BEADD2"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Kritérium</w:t>
            </w:r>
          </w:p>
        </w:tc>
      </w:tr>
      <w:tr w:rsidR="00A701CD" w14:paraId="487502EE"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55087F7"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5a</w:t>
            </w: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D7CD144" w14:textId="77777777" w:rsidR="00A701CD" w:rsidRDefault="00A701CD" w:rsidP="00AB41EE">
            <w:pPr>
              <w:pStyle w:val="Bezodstavcovhostylu"/>
              <w:spacing w:line="264" w:lineRule="auto"/>
              <w:jc w:val="both"/>
            </w:pPr>
            <w:r>
              <w:rPr>
                <w:rFonts w:ascii="Times New Roman" w:hAnsi="Times New Roman" w:cs="Times New Roman"/>
                <w:b/>
                <w:bCs/>
                <w:sz w:val="20"/>
                <w:szCs w:val="20"/>
              </w:rPr>
              <w:t xml:space="preserve">Každý zaměstnanec vykonávající </w:t>
            </w:r>
            <w:r>
              <w:rPr>
                <w:rFonts w:ascii="Times New Roman" w:hAnsi="Times New Roman" w:cs="Times New Roman"/>
                <w:b/>
                <w:bCs/>
                <w:spacing w:val="-2"/>
                <w:sz w:val="20"/>
                <w:szCs w:val="20"/>
              </w:rPr>
              <w:t>hromadné poručenství a hromadné opatrovnictví nezletilých</w:t>
            </w:r>
            <w:r>
              <w:rPr>
                <w:rFonts w:ascii="Times New Roman" w:hAnsi="Times New Roman" w:cs="Times New Roman"/>
                <w:b/>
                <w:bCs/>
                <w:sz w:val="20"/>
                <w:szCs w:val="20"/>
              </w:rPr>
              <w:t xml:space="preserve"> splňuje kvalifikační předpoklady a disponuje zvláštní odbornou způsobilostí na úseku hromadného poručenství a opatrovnictví nezletilých, veřejného opatrovnictví nebo sociálně-právní ochrany dětí. Uvedenými kvalifikačními předpoklady jsou buď kvalifikační předpoklady pro výkon povolání sociálního pracovníka podle zákona o sociálních službách, nebo absolvování alespoň vyššího odborného studia v oborech právo nebo veřejná správa.</w:t>
            </w:r>
          </w:p>
        </w:tc>
      </w:tr>
      <w:tr w:rsidR="00A701CD" w14:paraId="22BB4823"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BFE4D83"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5b</w:t>
            </w: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5F06763" w14:textId="77777777" w:rsidR="00A701CD" w:rsidRDefault="00A701CD" w:rsidP="00AB41EE">
            <w:pPr>
              <w:pStyle w:val="Bezodstavcovhostylu"/>
              <w:spacing w:line="264" w:lineRule="auto"/>
              <w:jc w:val="both"/>
            </w:pPr>
            <w:r>
              <w:rPr>
                <w:rFonts w:ascii="Times New Roman" w:hAnsi="Times New Roman" w:cs="Times New Roman"/>
                <w:b/>
                <w:bCs/>
                <w:spacing w:val="-2"/>
                <w:sz w:val="20"/>
                <w:szCs w:val="20"/>
              </w:rPr>
              <w:t xml:space="preserve">Nositel hromadného poručenství a hromadného opatrovnictví nezletilých </w:t>
            </w:r>
            <w:r>
              <w:rPr>
                <w:rFonts w:ascii="Times New Roman" w:hAnsi="Times New Roman" w:cs="Times New Roman"/>
                <w:b/>
                <w:bCs/>
                <w:sz w:val="20"/>
                <w:szCs w:val="20"/>
              </w:rPr>
              <w:t xml:space="preserve">má písemně zpracována pravidla pro přijímání nových zaměstnanců zařazených k výkonu </w:t>
            </w:r>
            <w:r>
              <w:rPr>
                <w:rFonts w:ascii="Times New Roman" w:hAnsi="Times New Roman" w:cs="Times New Roman"/>
                <w:b/>
                <w:bCs/>
                <w:spacing w:val="-2"/>
                <w:sz w:val="20"/>
                <w:szCs w:val="20"/>
              </w:rPr>
              <w:t>hromadného poručenství a hromadného opatrovnictví nezletilých</w:t>
            </w:r>
            <w:r>
              <w:rPr>
                <w:rFonts w:ascii="Times New Roman" w:hAnsi="Times New Roman" w:cs="Times New Roman"/>
                <w:b/>
                <w:bCs/>
                <w:sz w:val="20"/>
                <w:szCs w:val="20"/>
              </w:rPr>
              <w:t>.</w:t>
            </w:r>
          </w:p>
        </w:tc>
      </w:tr>
      <w:tr w:rsidR="00A701CD" w14:paraId="3BE93C4C"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5CB3445"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5c</w:t>
            </w: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FA0EE77" w14:textId="77777777" w:rsidR="00A701CD" w:rsidRDefault="00A701CD" w:rsidP="00AB41EE">
            <w:pPr>
              <w:pStyle w:val="Bezodstavcovhostylu"/>
              <w:spacing w:line="264" w:lineRule="auto"/>
              <w:jc w:val="both"/>
            </w:pPr>
            <w:r>
              <w:rPr>
                <w:rFonts w:ascii="Times New Roman" w:hAnsi="Times New Roman" w:cs="Times New Roman"/>
                <w:b/>
                <w:bCs/>
                <w:spacing w:val="-2"/>
                <w:sz w:val="20"/>
                <w:szCs w:val="20"/>
              </w:rPr>
              <w:t xml:space="preserve">Nositel hromadného poručenství a hromadného opatrovnictví nezletilých </w:t>
            </w:r>
            <w:r>
              <w:rPr>
                <w:rFonts w:ascii="Times New Roman" w:hAnsi="Times New Roman" w:cs="Times New Roman"/>
                <w:b/>
                <w:bCs/>
                <w:sz w:val="20"/>
                <w:szCs w:val="20"/>
              </w:rPr>
              <w:t xml:space="preserve">přihlásí nového zaměstnance vykonávajícího </w:t>
            </w:r>
            <w:r>
              <w:rPr>
                <w:rFonts w:ascii="Times New Roman" w:hAnsi="Times New Roman" w:cs="Times New Roman"/>
                <w:b/>
                <w:bCs/>
                <w:spacing w:val="-2"/>
                <w:sz w:val="20"/>
                <w:szCs w:val="20"/>
              </w:rPr>
              <w:t xml:space="preserve">hromadné poručenství a hromadné opatrovnictví nezletilých </w:t>
            </w:r>
            <w:r>
              <w:rPr>
                <w:rFonts w:ascii="Times New Roman" w:hAnsi="Times New Roman" w:cs="Times New Roman"/>
                <w:b/>
                <w:bCs/>
                <w:sz w:val="20"/>
                <w:szCs w:val="20"/>
              </w:rPr>
              <w:t>v právními předpisy stanovených lhůtách ke zkoušce zvláštní odborné způsobilosti.</w:t>
            </w:r>
          </w:p>
        </w:tc>
      </w:tr>
      <w:tr w:rsidR="00A701CD" w14:paraId="0AF023E3"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DBB0D1E"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t>5d</w:t>
            </w: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F32C1E" w14:textId="77777777" w:rsidR="00A701CD" w:rsidRDefault="00A701CD" w:rsidP="00AB41EE">
            <w:pPr>
              <w:pStyle w:val="Bezodstavcovhostylu"/>
              <w:spacing w:line="264" w:lineRule="auto"/>
              <w:jc w:val="both"/>
            </w:pPr>
            <w:r>
              <w:rPr>
                <w:rFonts w:ascii="Times New Roman" w:hAnsi="Times New Roman" w:cs="Times New Roman"/>
                <w:b/>
                <w:bCs/>
                <w:spacing w:val="-2"/>
                <w:sz w:val="20"/>
                <w:szCs w:val="20"/>
              </w:rPr>
              <w:t xml:space="preserve">Nositel hromadného poručenství a hromadného opatrovnictví nezletilých </w:t>
            </w:r>
            <w:r>
              <w:rPr>
                <w:rFonts w:ascii="Times New Roman" w:hAnsi="Times New Roman" w:cs="Times New Roman"/>
                <w:b/>
                <w:bCs/>
                <w:sz w:val="20"/>
                <w:szCs w:val="20"/>
              </w:rPr>
              <w:t xml:space="preserve">má písemně zpracována pravidla pro zaškolování nových zaměstnanců vykonávajících </w:t>
            </w:r>
            <w:r>
              <w:rPr>
                <w:rFonts w:ascii="Times New Roman" w:hAnsi="Times New Roman" w:cs="Times New Roman"/>
                <w:b/>
                <w:bCs/>
                <w:spacing w:val="-2"/>
                <w:sz w:val="20"/>
                <w:szCs w:val="20"/>
              </w:rPr>
              <w:t xml:space="preserve">hromadné poručenství a </w:t>
            </w:r>
            <w:r>
              <w:rPr>
                <w:rFonts w:ascii="Times New Roman" w:hAnsi="Times New Roman" w:cs="Times New Roman"/>
                <w:b/>
                <w:bCs/>
                <w:spacing w:val="-2"/>
                <w:sz w:val="20"/>
                <w:szCs w:val="20"/>
              </w:rPr>
              <w:lastRenderedPageBreak/>
              <w:t>hromadné opatrovnictví nezletilých</w:t>
            </w:r>
            <w:r>
              <w:rPr>
                <w:rFonts w:ascii="Times New Roman" w:hAnsi="Times New Roman" w:cs="Times New Roman"/>
                <w:b/>
                <w:bCs/>
                <w:sz w:val="20"/>
                <w:szCs w:val="20"/>
              </w:rPr>
              <w:t xml:space="preserve">. </w:t>
            </w:r>
          </w:p>
        </w:tc>
      </w:tr>
      <w:tr w:rsidR="00A701CD" w14:paraId="1C7D4717"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99D7CA7" w14:textId="77777777" w:rsidR="00A701CD" w:rsidRDefault="00A701CD" w:rsidP="00AB41EE">
            <w:pPr>
              <w:pStyle w:val="Bezodstavcovhostylu"/>
              <w:suppressAutoHyphens/>
              <w:spacing w:line="264" w:lineRule="auto"/>
            </w:pPr>
            <w:r>
              <w:rPr>
                <w:rFonts w:ascii="Times New Roman" w:hAnsi="Times New Roman" w:cs="Times New Roman"/>
                <w:b/>
                <w:bCs/>
                <w:sz w:val="20"/>
                <w:szCs w:val="20"/>
              </w:rPr>
              <w:lastRenderedPageBreak/>
              <w:t>5e</w:t>
            </w: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9C3ED8E" w14:textId="77777777" w:rsidR="00A701CD" w:rsidRDefault="00A701CD" w:rsidP="00AB41EE">
            <w:pPr>
              <w:pStyle w:val="Bezodstavcovhostylu"/>
              <w:spacing w:line="264" w:lineRule="auto"/>
              <w:jc w:val="both"/>
            </w:pPr>
            <w:r>
              <w:rPr>
                <w:rFonts w:ascii="Times New Roman" w:hAnsi="Times New Roman" w:cs="Times New Roman"/>
                <w:b/>
                <w:bCs/>
                <w:spacing w:val="-2"/>
                <w:sz w:val="20"/>
                <w:szCs w:val="20"/>
              </w:rPr>
              <w:t xml:space="preserve">Nositel hromadného poručenství a hromadného opatrovnictví nezletilých </w:t>
            </w:r>
            <w:r>
              <w:rPr>
                <w:rFonts w:ascii="Times New Roman" w:hAnsi="Times New Roman" w:cs="Times New Roman"/>
                <w:b/>
                <w:bCs/>
                <w:sz w:val="20"/>
                <w:szCs w:val="20"/>
              </w:rPr>
              <w:t xml:space="preserve">dětí určuje, zda umožní studentům a jiným fyzickým osobám stát se stážisty nebo dobrovolníky na svém pracovišti. </w:t>
            </w:r>
            <w:r>
              <w:rPr>
                <w:rFonts w:ascii="Times New Roman" w:hAnsi="Times New Roman" w:cs="Times New Roman"/>
                <w:b/>
                <w:bCs/>
                <w:spacing w:val="-2"/>
                <w:sz w:val="20"/>
                <w:szCs w:val="20"/>
              </w:rPr>
              <w:t xml:space="preserve">Nositel hromadného poručenství a hromadného opatrovnictví nezletilých </w:t>
            </w:r>
            <w:r>
              <w:rPr>
                <w:rFonts w:ascii="Times New Roman" w:hAnsi="Times New Roman" w:cs="Times New Roman"/>
                <w:b/>
                <w:bCs/>
                <w:sz w:val="20"/>
                <w:szCs w:val="20"/>
              </w:rPr>
              <w:t xml:space="preserve">umožňuje studentům nebo jiným fyzickým osobám působit jako stážisté nebo dobrovolníci, a to na základě smlouvy a po náležitém proškolení.  </w:t>
            </w:r>
          </w:p>
        </w:tc>
      </w:tr>
      <w:tr w:rsidR="00A701CD" w14:paraId="2D18CCFB"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D1D036B" w14:textId="77777777" w:rsidR="00A701CD" w:rsidRDefault="00A701CD" w:rsidP="00AB41EE">
            <w:pPr>
              <w:pStyle w:val="Bezodstavcovhostylu"/>
              <w:spacing w:line="264" w:lineRule="auto"/>
              <w:jc w:val="both"/>
            </w:pPr>
            <w:r>
              <w:rPr>
                <w:rFonts w:ascii="Times New Roman" w:hAnsi="Times New Roman" w:cs="Times New Roman"/>
                <w:b/>
                <w:bCs/>
                <w:sz w:val="20"/>
                <w:szCs w:val="20"/>
              </w:rPr>
              <w:t>6. Profesní rozvoj zaměstnanců</w:t>
            </w:r>
          </w:p>
        </w:tc>
      </w:tr>
      <w:tr w:rsidR="00A701CD" w14:paraId="61610A0B"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B7C7A00" w14:textId="77777777" w:rsidR="00A701CD" w:rsidRDefault="00A701CD" w:rsidP="00AB41EE">
            <w:pPr>
              <w:pStyle w:val="Bezodstavcovhostylu"/>
              <w:spacing w:line="264" w:lineRule="auto"/>
              <w:jc w:val="both"/>
            </w:pPr>
            <w:r>
              <w:rPr>
                <w:rFonts w:ascii="Times New Roman" w:hAnsi="Times New Roman" w:cs="Times New Roman"/>
                <w:b/>
                <w:bCs/>
                <w:sz w:val="20"/>
                <w:szCs w:val="20"/>
              </w:rPr>
              <w:t>Kritérium</w:t>
            </w:r>
          </w:p>
        </w:tc>
      </w:tr>
      <w:tr w:rsidR="00A701CD" w14:paraId="0E16C35B"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2CB431A" w14:textId="77777777" w:rsidR="00A701CD" w:rsidRDefault="00A701CD" w:rsidP="00AB41EE">
            <w:pPr>
              <w:pStyle w:val="Bezodstavcovhostylu"/>
              <w:spacing w:line="264" w:lineRule="auto"/>
              <w:jc w:val="both"/>
            </w:pPr>
            <w:r>
              <w:rPr>
                <w:rFonts w:ascii="Times New Roman" w:hAnsi="Times New Roman" w:cs="Times New Roman"/>
                <w:b/>
                <w:bCs/>
                <w:sz w:val="20"/>
                <w:szCs w:val="20"/>
              </w:rPr>
              <w:t>6a</w:t>
            </w: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ADA26FF" w14:textId="77777777" w:rsidR="00A701CD" w:rsidRDefault="00A701CD" w:rsidP="00AB41EE">
            <w:pPr>
              <w:pStyle w:val="Bezodstavcovhostylu"/>
              <w:spacing w:line="264" w:lineRule="auto"/>
              <w:jc w:val="both"/>
            </w:pPr>
            <w:r>
              <w:rPr>
                <w:rFonts w:ascii="Times New Roman" w:hAnsi="Times New Roman" w:cs="Times New Roman"/>
                <w:b/>
                <w:bCs/>
                <w:sz w:val="20"/>
                <w:szCs w:val="20"/>
              </w:rPr>
              <w:t xml:space="preserve">Vedoucí zaměstnanec zařazený k výkonu </w:t>
            </w:r>
            <w:r>
              <w:rPr>
                <w:rFonts w:ascii="Times New Roman" w:hAnsi="Times New Roman" w:cs="Times New Roman"/>
                <w:b/>
                <w:bCs/>
                <w:spacing w:val="-2"/>
                <w:sz w:val="20"/>
                <w:szCs w:val="20"/>
              </w:rPr>
              <w:t xml:space="preserve">hromadného poručenství a hromadného opatrovnictví nezletilých </w:t>
            </w:r>
            <w:r>
              <w:rPr>
                <w:rFonts w:ascii="Times New Roman" w:hAnsi="Times New Roman" w:cs="Times New Roman"/>
                <w:b/>
                <w:bCs/>
                <w:sz w:val="20"/>
                <w:szCs w:val="20"/>
              </w:rPr>
              <w:t xml:space="preserve">pravidelně hodnotí podřízené zaměstnance, kteří se podílejí na výkonu </w:t>
            </w:r>
            <w:r>
              <w:rPr>
                <w:rFonts w:ascii="Times New Roman" w:hAnsi="Times New Roman" w:cs="Times New Roman"/>
                <w:b/>
                <w:bCs/>
                <w:spacing w:val="-2"/>
                <w:sz w:val="20"/>
                <w:szCs w:val="20"/>
              </w:rPr>
              <w:t>hromadného poručenství a hromadného opatrovnictví nezletilých</w:t>
            </w:r>
            <w:r>
              <w:rPr>
                <w:rFonts w:ascii="Times New Roman" w:hAnsi="Times New Roman" w:cs="Times New Roman"/>
                <w:b/>
                <w:bCs/>
                <w:sz w:val="20"/>
                <w:szCs w:val="20"/>
              </w:rPr>
              <w:t>. Vedoucí zaměstnanec je hodnocen svým přímým nadřízeným minimálně jednou ročně. Hodnocení je zaměřeno zejména na stanovení, vývoj a naplňování osobních profesních cílů a potřeb další odborné kvalifikace.</w:t>
            </w:r>
          </w:p>
        </w:tc>
      </w:tr>
      <w:tr w:rsidR="00A701CD" w14:paraId="67137A94"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A512ED0" w14:textId="77777777" w:rsidR="00A701CD" w:rsidRDefault="00A701CD" w:rsidP="00AB41EE">
            <w:pPr>
              <w:pStyle w:val="Bezodstavcovhostylu"/>
              <w:spacing w:line="264" w:lineRule="auto"/>
              <w:jc w:val="both"/>
            </w:pPr>
            <w:r>
              <w:rPr>
                <w:rFonts w:ascii="Times New Roman" w:hAnsi="Times New Roman" w:cs="Times New Roman"/>
                <w:b/>
                <w:bCs/>
                <w:sz w:val="20"/>
                <w:szCs w:val="20"/>
              </w:rPr>
              <w:t>6b</w:t>
            </w: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77D903E" w14:textId="77777777" w:rsidR="00A701CD" w:rsidRDefault="00A701CD" w:rsidP="00AB41EE">
            <w:pPr>
              <w:pStyle w:val="Bezodstavcovhostylu"/>
              <w:spacing w:line="264" w:lineRule="auto"/>
              <w:jc w:val="both"/>
            </w:pPr>
            <w:r>
              <w:rPr>
                <w:rFonts w:ascii="Times New Roman" w:hAnsi="Times New Roman" w:cs="Times New Roman"/>
                <w:b/>
                <w:bCs/>
                <w:spacing w:val="-2"/>
                <w:sz w:val="20"/>
                <w:szCs w:val="20"/>
              </w:rPr>
              <w:t xml:space="preserve">Nositel hromadného poručenství a hromadného opatrovnictví nezletilých </w:t>
            </w:r>
            <w:r>
              <w:rPr>
                <w:rFonts w:ascii="Times New Roman" w:hAnsi="Times New Roman" w:cs="Times New Roman"/>
                <w:b/>
                <w:bCs/>
                <w:sz w:val="20"/>
                <w:szCs w:val="20"/>
              </w:rPr>
              <w:t xml:space="preserve">má písemně zpracovány individuální plány dalšího vzdělávání jednotlivých zaměstnanců zařazených k výkonu </w:t>
            </w:r>
            <w:r>
              <w:rPr>
                <w:rFonts w:ascii="Times New Roman" w:hAnsi="Times New Roman" w:cs="Times New Roman"/>
                <w:b/>
                <w:bCs/>
                <w:spacing w:val="-2"/>
                <w:sz w:val="20"/>
                <w:szCs w:val="20"/>
              </w:rPr>
              <w:t>hromadného poručenství a hromadného opatrovnictví nezletilých</w:t>
            </w:r>
            <w:r>
              <w:rPr>
                <w:rFonts w:ascii="Times New Roman" w:hAnsi="Times New Roman" w:cs="Times New Roman"/>
                <w:b/>
                <w:bCs/>
                <w:sz w:val="20"/>
                <w:szCs w:val="20"/>
              </w:rPr>
              <w:t xml:space="preserve">. </w:t>
            </w:r>
          </w:p>
        </w:tc>
      </w:tr>
      <w:tr w:rsidR="00A701CD" w14:paraId="62DC2A3F"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1527AB8" w14:textId="77777777" w:rsidR="00A701CD" w:rsidRDefault="00A701CD" w:rsidP="00AB41EE">
            <w:pPr>
              <w:pStyle w:val="Bezodstavcovhostylu"/>
              <w:spacing w:line="264" w:lineRule="auto"/>
              <w:jc w:val="both"/>
            </w:pPr>
            <w:r>
              <w:rPr>
                <w:rFonts w:ascii="Times New Roman" w:hAnsi="Times New Roman" w:cs="Times New Roman"/>
                <w:b/>
                <w:bCs/>
                <w:sz w:val="20"/>
                <w:szCs w:val="20"/>
              </w:rPr>
              <w:t>6c</w:t>
            </w: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43AE7D3" w14:textId="77777777" w:rsidR="00A701CD" w:rsidRDefault="00A701CD" w:rsidP="00AB41EE">
            <w:pPr>
              <w:pStyle w:val="Bezodstavcovhostylu"/>
              <w:spacing w:line="264" w:lineRule="auto"/>
              <w:jc w:val="both"/>
            </w:pPr>
            <w:r>
              <w:rPr>
                <w:rFonts w:ascii="Times New Roman" w:hAnsi="Times New Roman" w:cs="Times New Roman"/>
                <w:b/>
                <w:bCs/>
                <w:spacing w:val="-2"/>
                <w:sz w:val="20"/>
                <w:szCs w:val="20"/>
              </w:rPr>
              <w:t xml:space="preserve">Nositel hromadného poručenství a hromadného opatrovnictví nezletilých </w:t>
            </w:r>
            <w:r>
              <w:rPr>
                <w:rFonts w:ascii="Times New Roman" w:hAnsi="Times New Roman" w:cs="Times New Roman"/>
                <w:b/>
                <w:bCs/>
                <w:sz w:val="20"/>
                <w:szCs w:val="20"/>
              </w:rPr>
              <w:t xml:space="preserve">zajišťuje průběžné vzdělávání zaměstnanců zařazených k výkonu </w:t>
            </w:r>
            <w:r>
              <w:rPr>
                <w:rFonts w:ascii="Times New Roman" w:hAnsi="Times New Roman" w:cs="Times New Roman"/>
                <w:b/>
                <w:bCs/>
                <w:spacing w:val="-2"/>
                <w:sz w:val="20"/>
                <w:szCs w:val="20"/>
              </w:rPr>
              <w:t xml:space="preserve">hromadného poručenství a hromadného opatrovnictví nezletilých </w:t>
            </w:r>
            <w:r>
              <w:rPr>
                <w:rFonts w:ascii="Times New Roman" w:hAnsi="Times New Roman" w:cs="Times New Roman"/>
                <w:b/>
                <w:bCs/>
                <w:sz w:val="20"/>
                <w:szCs w:val="20"/>
              </w:rPr>
              <w:t xml:space="preserve">v rozsahu minimálně 6 pracovních dnů za kalendářní rok. Vzdělávání zaměstnanců zařazených k výkonu </w:t>
            </w:r>
            <w:r>
              <w:rPr>
                <w:rFonts w:ascii="Times New Roman" w:hAnsi="Times New Roman" w:cs="Times New Roman"/>
                <w:b/>
                <w:bCs/>
                <w:spacing w:val="-2"/>
                <w:sz w:val="20"/>
                <w:szCs w:val="20"/>
              </w:rPr>
              <w:t xml:space="preserve">hromadného poručenství a hromadného opatrovnictví nezletilých </w:t>
            </w:r>
            <w:r>
              <w:rPr>
                <w:rFonts w:ascii="Times New Roman" w:hAnsi="Times New Roman" w:cs="Times New Roman"/>
                <w:b/>
                <w:bCs/>
                <w:sz w:val="20"/>
                <w:szCs w:val="20"/>
              </w:rPr>
              <w:t>vychází z individuálních plánů dalšího vzdělávání a je zaměřeno na rozšíření odborné kvalifikace.</w:t>
            </w:r>
          </w:p>
        </w:tc>
      </w:tr>
      <w:tr w:rsidR="00A701CD" w14:paraId="03504227"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34D8D40" w14:textId="77777777" w:rsidR="00A701CD" w:rsidRDefault="00A701CD" w:rsidP="00AB41EE">
            <w:pPr>
              <w:pStyle w:val="Bezodstavcovhostylu"/>
              <w:spacing w:line="264" w:lineRule="auto"/>
              <w:jc w:val="both"/>
            </w:pPr>
            <w:r>
              <w:rPr>
                <w:rFonts w:ascii="Times New Roman" w:hAnsi="Times New Roman" w:cs="Times New Roman"/>
                <w:b/>
                <w:bCs/>
                <w:sz w:val="20"/>
                <w:szCs w:val="20"/>
              </w:rPr>
              <w:t>6d</w:t>
            </w:r>
          </w:p>
        </w:tc>
        <w:tc>
          <w:tcPr>
            <w:tcW w:w="83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130AC56" w14:textId="77777777" w:rsidR="00A701CD" w:rsidRDefault="00A701CD" w:rsidP="00AB41EE">
            <w:pPr>
              <w:pStyle w:val="Bezodstavcovhostylu"/>
              <w:spacing w:line="264" w:lineRule="auto"/>
              <w:jc w:val="both"/>
            </w:pPr>
            <w:r>
              <w:rPr>
                <w:rFonts w:ascii="Times New Roman" w:hAnsi="Times New Roman" w:cs="Times New Roman"/>
                <w:b/>
                <w:bCs/>
                <w:spacing w:val="-2"/>
                <w:sz w:val="20"/>
                <w:szCs w:val="20"/>
              </w:rPr>
              <w:t xml:space="preserve">Nositel hromadného poručenství a hromadného opatrovnictví nezletilých </w:t>
            </w:r>
            <w:r>
              <w:rPr>
                <w:rFonts w:ascii="Times New Roman" w:hAnsi="Times New Roman" w:cs="Times New Roman"/>
                <w:b/>
                <w:bCs/>
                <w:sz w:val="20"/>
                <w:szCs w:val="20"/>
              </w:rPr>
              <w:t xml:space="preserve">zajišťuje pro zaměstnance zařazené k výkonu </w:t>
            </w:r>
            <w:r>
              <w:rPr>
                <w:rFonts w:ascii="Times New Roman" w:hAnsi="Times New Roman" w:cs="Times New Roman"/>
                <w:b/>
                <w:bCs/>
                <w:spacing w:val="-2"/>
                <w:sz w:val="20"/>
                <w:szCs w:val="20"/>
              </w:rPr>
              <w:t>hromadného poručenství a hromadného opatrovnictví nezletilých</w:t>
            </w:r>
            <w:r>
              <w:rPr>
                <w:rFonts w:ascii="Times New Roman" w:hAnsi="Times New Roman" w:cs="Times New Roman"/>
                <w:b/>
                <w:bCs/>
                <w:sz w:val="20"/>
                <w:szCs w:val="20"/>
              </w:rPr>
              <w:t>, kteří vykonávají přímou práci s poručenci a opatrovanci, podporu nezávislého kvalifikovaného odborníka.</w:t>
            </w:r>
          </w:p>
        </w:tc>
      </w:tr>
      <w:tr w:rsidR="00A701CD" w14:paraId="48E8EC22"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39067CA7" w14:textId="77777777" w:rsidR="00A701CD" w:rsidRDefault="00A701CD" w:rsidP="00AB41EE">
            <w:pPr>
              <w:pStyle w:val="Bezodstavcovhostylu"/>
              <w:spacing w:line="264" w:lineRule="auto"/>
              <w:jc w:val="both"/>
            </w:pPr>
            <w:r>
              <w:rPr>
                <w:rFonts w:ascii="Times New Roman" w:hAnsi="Times New Roman" w:cs="Times New Roman"/>
                <w:b/>
                <w:bCs/>
                <w:sz w:val="20"/>
                <w:szCs w:val="20"/>
              </w:rPr>
              <w:t>7. Kontrola případu</w:t>
            </w:r>
          </w:p>
        </w:tc>
      </w:tr>
      <w:tr w:rsidR="00A701CD" w14:paraId="66629FC9"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2AB7C08D" w14:textId="77777777" w:rsidR="00A701CD" w:rsidRDefault="00A701CD" w:rsidP="00AB41EE">
            <w:pPr>
              <w:pStyle w:val="Bezodstavcovhostylu"/>
              <w:spacing w:line="264" w:lineRule="auto"/>
              <w:jc w:val="both"/>
            </w:pPr>
            <w:r>
              <w:rPr>
                <w:rFonts w:ascii="Times New Roman" w:hAnsi="Times New Roman" w:cs="Times New Roman"/>
                <w:b/>
                <w:bCs/>
                <w:sz w:val="20"/>
                <w:szCs w:val="20"/>
              </w:rPr>
              <w:t>Kritérium</w:t>
            </w:r>
          </w:p>
        </w:tc>
      </w:tr>
      <w:tr w:rsidR="00A701CD" w14:paraId="35ED592E"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7098D58E" w14:textId="77777777" w:rsidR="00A701CD" w:rsidRDefault="00A701CD" w:rsidP="00AB41EE">
            <w:pPr>
              <w:pStyle w:val="Bezodstavcovhostylu"/>
              <w:spacing w:line="264" w:lineRule="auto"/>
              <w:jc w:val="both"/>
            </w:pPr>
            <w:r>
              <w:rPr>
                <w:rFonts w:ascii="Times New Roman" w:hAnsi="Times New Roman" w:cs="Times New Roman"/>
                <w:b/>
                <w:bCs/>
                <w:sz w:val="20"/>
                <w:szCs w:val="20"/>
              </w:rPr>
              <w:t>7a</w:t>
            </w:r>
          </w:p>
        </w:tc>
        <w:tc>
          <w:tcPr>
            <w:tcW w:w="8369" w:type="dxa"/>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3245AC3C" w14:textId="77777777" w:rsidR="00A701CD" w:rsidRDefault="00A701CD" w:rsidP="00AB41EE">
            <w:pPr>
              <w:pStyle w:val="Bezodstavcovhostylu"/>
              <w:spacing w:line="264" w:lineRule="auto"/>
              <w:jc w:val="both"/>
            </w:pPr>
            <w:r>
              <w:rPr>
                <w:rFonts w:ascii="Times New Roman" w:hAnsi="Times New Roman" w:cs="Times New Roman"/>
                <w:b/>
                <w:bCs/>
                <w:spacing w:val="-2"/>
                <w:sz w:val="20"/>
                <w:szCs w:val="20"/>
              </w:rPr>
              <w:t xml:space="preserve">Nositel hromadného poručenství a hromadného opatrovnictví nezletilých </w:t>
            </w:r>
            <w:r>
              <w:rPr>
                <w:rFonts w:ascii="Times New Roman" w:hAnsi="Times New Roman" w:cs="Times New Roman"/>
                <w:b/>
                <w:bCs/>
                <w:sz w:val="20"/>
                <w:szCs w:val="20"/>
              </w:rPr>
              <w:t>zajišťuje pravidelnou kontrolu případů.</w:t>
            </w:r>
          </w:p>
        </w:tc>
      </w:tr>
      <w:tr w:rsidR="00A701CD" w14:paraId="59E22AC3"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6D831C50" w14:textId="77777777" w:rsidR="00A701CD" w:rsidRDefault="00A701CD" w:rsidP="00AB41EE">
            <w:pPr>
              <w:pStyle w:val="Bezodstavcovhostylu"/>
              <w:spacing w:line="264" w:lineRule="auto"/>
              <w:jc w:val="both"/>
            </w:pPr>
            <w:r>
              <w:rPr>
                <w:rFonts w:ascii="Times New Roman" w:hAnsi="Times New Roman" w:cs="Times New Roman"/>
                <w:b/>
                <w:bCs/>
                <w:sz w:val="20"/>
                <w:szCs w:val="20"/>
              </w:rPr>
              <w:t>8. Rizikové a nouzové situace</w:t>
            </w:r>
          </w:p>
        </w:tc>
      </w:tr>
      <w:tr w:rsidR="00A701CD" w14:paraId="1C1D4CF3"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548F64DD" w14:textId="77777777" w:rsidR="00A701CD" w:rsidRDefault="00A701CD" w:rsidP="00AB41EE">
            <w:pPr>
              <w:pStyle w:val="Bezodstavcovhostylu"/>
              <w:spacing w:line="264" w:lineRule="auto"/>
              <w:jc w:val="both"/>
            </w:pPr>
            <w:r>
              <w:rPr>
                <w:rFonts w:ascii="Times New Roman" w:hAnsi="Times New Roman" w:cs="Times New Roman"/>
                <w:b/>
                <w:bCs/>
                <w:sz w:val="20"/>
                <w:szCs w:val="20"/>
              </w:rPr>
              <w:t>Kritérium</w:t>
            </w:r>
          </w:p>
        </w:tc>
      </w:tr>
      <w:tr w:rsidR="00A701CD" w14:paraId="28E02A75"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2B1DD7E0" w14:textId="77777777" w:rsidR="00A701CD" w:rsidRDefault="00A701CD" w:rsidP="00AB41EE">
            <w:pPr>
              <w:pStyle w:val="Bezodstavcovhostylu"/>
              <w:spacing w:line="264" w:lineRule="auto"/>
              <w:jc w:val="both"/>
            </w:pPr>
            <w:r>
              <w:rPr>
                <w:rFonts w:ascii="Times New Roman" w:hAnsi="Times New Roman" w:cs="Times New Roman"/>
                <w:b/>
                <w:bCs/>
                <w:sz w:val="20"/>
                <w:szCs w:val="20"/>
              </w:rPr>
              <w:t>8a</w:t>
            </w:r>
          </w:p>
        </w:tc>
        <w:tc>
          <w:tcPr>
            <w:tcW w:w="8369" w:type="dxa"/>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32EF7ECC" w14:textId="77777777" w:rsidR="00A701CD" w:rsidRDefault="00A701CD" w:rsidP="00AB41EE">
            <w:pPr>
              <w:pStyle w:val="Bezodstavcovhostylu"/>
              <w:spacing w:line="264" w:lineRule="auto"/>
              <w:jc w:val="both"/>
            </w:pPr>
            <w:r>
              <w:rPr>
                <w:rFonts w:ascii="Times New Roman" w:hAnsi="Times New Roman" w:cs="Times New Roman"/>
                <w:b/>
                <w:bCs/>
                <w:sz w:val="20"/>
                <w:szCs w:val="20"/>
              </w:rPr>
              <w:t xml:space="preserve">Zaměstnanci zařazení k výkonu </w:t>
            </w:r>
            <w:r>
              <w:rPr>
                <w:rFonts w:ascii="Times New Roman" w:hAnsi="Times New Roman" w:cs="Times New Roman"/>
                <w:b/>
                <w:bCs/>
                <w:spacing w:val="-2"/>
                <w:sz w:val="20"/>
                <w:szCs w:val="20"/>
              </w:rPr>
              <w:t xml:space="preserve">hromadného poručenství a hromadného opatrovnictví nezletilých </w:t>
            </w:r>
            <w:r>
              <w:rPr>
                <w:rFonts w:ascii="Times New Roman" w:hAnsi="Times New Roman" w:cs="Times New Roman"/>
                <w:b/>
                <w:bCs/>
                <w:sz w:val="20"/>
                <w:szCs w:val="20"/>
              </w:rPr>
              <w:t xml:space="preserve">jsou připraveni na výskyt rizikových a nouzových situací a jsou prokazatelně seznámeni se situacemi, které mohou nastat v souvislosti s výkonem </w:t>
            </w:r>
            <w:r>
              <w:rPr>
                <w:rFonts w:ascii="Times New Roman" w:hAnsi="Times New Roman" w:cs="Times New Roman"/>
                <w:b/>
                <w:bCs/>
                <w:spacing w:val="-2"/>
                <w:sz w:val="20"/>
                <w:szCs w:val="20"/>
              </w:rPr>
              <w:t xml:space="preserve">hromadného poručenství a hromadného opatrovnictví nezletilých </w:t>
            </w:r>
            <w:r>
              <w:rPr>
                <w:rFonts w:ascii="Times New Roman" w:hAnsi="Times New Roman" w:cs="Times New Roman"/>
                <w:b/>
                <w:bCs/>
                <w:sz w:val="20"/>
                <w:szCs w:val="20"/>
              </w:rPr>
              <w:t>včetně postupů při jejich řešení.</w:t>
            </w:r>
          </w:p>
        </w:tc>
      </w:tr>
      <w:tr w:rsidR="00A701CD" w14:paraId="6287CE99"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3AC995E2" w14:textId="77777777" w:rsidR="00A701CD" w:rsidRDefault="00A701CD" w:rsidP="00AB41EE">
            <w:pPr>
              <w:pStyle w:val="Bezodstavcovhostylu"/>
              <w:spacing w:line="264" w:lineRule="auto"/>
              <w:jc w:val="both"/>
            </w:pPr>
            <w:r>
              <w:rPr>
                <w:rFonts w:ascii="Times New Roman" w:hAnsi="Times New Roman" w:cs="Times New Roman"/>
                <w:b/>
                <w:bCs/>
                <w:sz w:val="20"/>
                <w:szCs w:val="20"/>
              </w:rPr>
              <w:t xml:space="preserve">9. Dokumentace o výkonu </w:t>
            </w:r>
            <w:r>
              <w:rPr>
                <w:rFonts w:ascii="Times New Roman" w:hAnsi="Times New Roman" w:cs="Times New Roman"/>
                <w:b/>
                <w:bCs/>
                <w:spacing w:val="-2"/>
                <w:sz w:val="20"/>
                <w:szCs w:val="20"/>
              </w:rPr>
              <w:t>hromadného poručenství a hromadného opatrovnictví nezletilých</w:t>
            </w:r>
          </w:p>
        </w:tc>
      </w:tr>
      <w:tr w:rsidR="00A701CD" w14:paraId="1C81BA30"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0F0DB913" w14:textId="77777777" w:rsidR="00A701CD" w:rsidRDefault="00A701CD" w:rsidP="00AB41EE">
            <w:pPr>
              <w:pStyle w:val="Bezodstavcovhostylu"/>
              <w:spacing w:line="264" w:lineRule="auto"/>
              <w:jc w:val="both"/>
            </w:pPr>
            <w:r>
              <w:rPr>
                <w:rFonts w:ascii="Times New Roman" w:hAnsi="Times New Roman" w:cs="Times New Roman"/>
                <w:b/>
                <w:bCs/>
                <w:sz w:val="20"/>
                <w:szCs w:val="20"/>
              </w:rPr>
              <w:t>Kritérium</w:t>
            </w:r>
          </w:p>
        </w:tc>
      </w:tr>
      <w:tr w:rsidR="00A701CD" w14:paraId="761EB707"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37D08454" w14:textId="77777777" w:rsidR="00A701CD" w:rsidRDefault="00A701CD" w:rsidP="00AB41EE">
            <w:pPr>
              <w:pStyle w:val="Bezodstavcovhostylu"/>
              <w:spacing w:line="264" w:lineRule="auto"/>
              <w:jc w:val="both"/>
            </w:pPr>
            <w:r>
              <w:rPr>
                <w:rFonts w:ascii="Times New Roman" w:hAnsi="Times New Roman" w:cs="Times New Roman"/>
                <w:b/>
                <w:bCs/>
                <w:sz w:val="20"/>
                <w:szCs w:val="20"/>
              </w:rPr>
              <w:t>9a</w:t>
            </w:r>
          </w:p>
        </w:tc>
        <w:tc>
          <w:tcPr>
            <w:tcW w:w="8369" w:type="dxa"/>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55714988" w14:textId="77777777" w:rsidR="00A701CD" w:rsidRDefault="00A701CD" w:rsidP="00AB41EE">
            <w:pPr>
              <w:pStyle w:val="Bezodstavcovhostylu"/>
              <w:spacing w:line="264" w:lineRule="auto"/>
              <w:jc w:val="both"/>
            </w:pPr>
            <w:r>
              <w:rPr>
                <w:rFonts w:ascii="Times New Roman" w:hAnsi="Times New Roman" w:cs="Times New Roman"/>
                <w:b/>
                <w:bCs/>
                <w:spacing w:val="-2"/>
                <w:sz w:val="20"/>
                <w:szCs w:val="20"/>
              </w:rPr>
              <w:t xml:space="preserve">Nositel hromadného poručenství a hromadného opatrovnictví nezletilých </w:t>
            </w:r>
            <w:r>
              <w:rPr>
                <w:rFonts w:ascii="Times New Roman" w:hAnsi="Times New Roman" w:cs="Times New Roman"/>
                <w:b/>
                <w:bCs/>
                <w:sz w:val="20"/>
                <w:szCs w:val="20"/>
              </w:rPr>
              <w:t xml:space="preserve">uplatňuje systém </w:t>
            </w:r>
            <w:r>
              <w:rPr>
                <w:rFonts w:ascii="Times New Roman" w:hAnsi="Times New Roman" w:cs="Times New Roman"/>
                <w:b/>
                <w:bCs/>
                <w:sz w:val="20"/>
                <w:szCs w:val="20"/>
              </w:rPr>
              <w:lastRenderedPageBreak/>
              <w:t>zpracování, vedení, evidence a archivace dokumentace o výkonu</w:t>
            </w:r>
            <w:r>
              <w:rPr>
                <w:rFonts w:ascii="Times New Roman" w:hAnsi="Times New Roman" w:cs="Times New Roman"/>
                <w:b/>
                <w:bCs/>
                <w:spacing w:val="-2"/>
                <w:sz w:val="20"/>
                <w:szCs w:val="20"/>
              </w:rPr>
              <w:t xml:space="preserve"> hromadného poručenství a hromadného opatrovnictví nezletilých</w:t>
            </w:r>
            <w:r>
              <w:rPr>
                <w:rFonts w:ascii="Times New Roman" w:hAnsi="Times New Roman" w:cs="Times New Roman"/>
                <w:b/>
                <w:bCs/>
                <w:sz w:val="20"/>
                <w:szCs w:val="20"/>
              </w:rPr>
              <w:t xml:space="preserve">, včetně vedení této dokumentace v elektronické podobě. </w:t>
            </w:r>
          </w:p>
        </w:tc>
      </w:tr>
      <w:tr w:rsidR="00A701CD" w14:paraId="7D3D8BC2"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13607278" w14:textId="77777777" w:rsidR="00A701CD" w:rsidRDefault="00A701CD" w:rsidP="00AB41EE">
            <w:pPr>
              <w:pStyle w:val="Bezodstavcovhostylu"/>
              <w:spacing w:line="264" w:lineRule="auto"/>
              <w:jc w:val="both"/>
            </w:pPr>
            <w:r>
              <w:rPr>
                <w:rFonts w:ascii="Times New Roman" w:hAnsi="Times New Roman" w:cs="Times New Roman"/>
                <w:b/>
                <w:bCs/>
                <w:sz w:val="20"/>
                <w:szCs w:val="20"/>
              </w:rPr>
              <w:lastRenderedPageBreak/>
              <w:t>9b</w:t>
            </w:r>
          </w:p>
        </w:tc>
        <w:tc>
          <w:tcPr>
            <w:tcW w:w="8369" w:type="dxa"/>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761420DC" w14:textId="77777777" w:rsidR="00A701CD" w:rsidRDefault="00A701CD" w:rsidP="00AB41EE">
            <w:pPr>
              <w:pStyle w:val="Bezodstavcovhostylu"/>
              <w:spacing w:line="264" w:lineRule="auto"/>
              <w:jc w:val="both"/>
            </w:pPr>
            <w:r>
              <w:rPr>
                <w:rFonts w:ascii="Times New Roman" w:hAnsi="Times New Roman" w:cs="Times New Roman"/>
                <w:b/>
                <w:bCs/>
                <w:sz w:val="20"/>
                <w:szCs w:val="20"/>
              </w:rPr>
              <w:t>Záznamy v dokumentaci o výkonu</w:t>
            </w:r>
            <w:r>
              <w:rPr>
                <w:rFonts w:ascii="Times New Roman" w:hAnsi="Times New Roman" w:cs="Times New Roman"/>
                <w:b/>
                <w:bCs/>
                <w:spacing w:val="-2"/>
                <w:sz w:val="20"/>
                <w:szCs w:val="20"/>
              </w:rPr>
              <w:t xml:space="preserve"> hromadného poručenství a hromadného opatrovnictví nezletilých</w:t>
            </w:r>
            <w:r>
              <w:rPr>
                <w:rFonts w:ascii="Times New Roman" w:hAnsi="Times New Roman" w:cs="Times New Roman"/>
                <w:b/>
                <w:bCs/>
                <w:sz w:val="20"/>
                <w:szCs w:val="20"/>
              </w:rPr>
              <w:t xml:space="preserve"> jsou vedeny takovým způsobem, aby byly srozumitelné pro poručence nebo opatrovance, nevylučuje-li to jeho stav.</w:t>
            </w:r>
          </w:p>
        </w:tc>
      </w:tr>
      <w:tr w:rsidR="00A701CD" w14:paraId="31041DDB"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3D278AC9" w14:textId="77777777" w:rsidR="00A701CD" w:rsidRDefault="00A701CD" w:rsidP="00AB41EE">
            <w:pPr>
              <w:pStyle w:val="Bezodstavcovhostylu"/>
              <w:spacing w:line="264" w:lineRule="auto"/>
              <w:jc w:val="both"/>
            </w:pPr>
            <w:r>
              <w:rPr>
                <w:rFonts w:ascii="Times New Roman" w:hAnsi="Times New Roman" w:cs="Times New Roman"/>
                <w:b/>
                <w:bCs/>
                <w:sz w:val="20"/>
                <w:szCs w:val="20"/>
              </w:rPr>
              <w:t>10. Vyřizování a podávání stížností</w:t>
            </w:r>
          </w:p>
        </w:tc>
      </w:tr>
      <w:tr w:rsidR="00A701CD" w14:paraId="6B069B3C" w14:textId="77777777" w:rsidTr="00AB41EE">
        <w:trPr>
          <w:trHeight w:val="60"/>
        </w:trPr>
        <w:tc>
          <w:tcPr>
            <w:tcW w:w="8954" w:type="dxa"/>
            <w:gridSpan w:val="2"/>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05FA366D" w14:textId="77777777" w:rsidR="00A701CD" w:rsidRDefault="00A701CD" w:rsidP="00AB41EE">
            <w:pPr>
              <w:pStyle w:val="Bezodstavcovhostylu"/>
              <w:spacing w:line="264" w:lineRule="auto"/>
              <w:jc w:val="both"/>
            </w:pPr>
            <w:r>
              <w:rPr>
                <w:rFonts w:ascii="Times New Roman" w:hAnsi="Times New Roman" w:cs="Times New Roman"/>
                <w:b/>
                <w:bCs/>
                <w:sz w:val="20"/>
                <w:szCs w:val="20"/>
              </w:rPr>
              <w:t>Kritérium</w:t>
            </w:r>
          </w:p>
        </w:tc>
      </w:tr>
      <w:tr w:rsidR="00A701CD" w14:paraId="2F64D703"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777E2A01" w14:textId="77777777" w:rsidR="00A701CD" w:rsidRDefault="00A701CD" w:rsidP="00AB41EE">
            <w:pPr>
              <w:pStyle w:val="Bezodstavcovhostylu"/>
              <w:spacing w:line="264" w:lineRule="auto"/>
              <w:jc w:val="both"/>
            </w:pPr>
            <w:r>
              <w:rPr>
                <w:rFonts w:ascii="Times New Roman" w:hAnsi="Times New Roman" w:cs="Times New Roman"/>
                <w:b/>
                <w:bCs/>
                <w:sz w:val="20"/>
                <w:szCs w:val="20"/>
              </w:rPr>
              <w:t>10a</w:t>
            </w:r>
          </w:p>
        </w:tc>
        <w:tc>
          <w:tcPr>
            <w:tcW w:w="8369" w:type="dxa"/>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3E1E6711" w14:textId="77777777" w:rsidR="00A701CD" w:rsidRDefault="00A701CD" w:rsidP="00AB41EE">
            <w:pPr>
              <w:pStyle w:val="Bezodstavcovhostylu"/>
              <w:spacing w:line="264" w:lineRule="auto"/>
              <w:jc w:val="both"/>
            </w:pPr>
            <w:r>
              <w:rPr>
                <w:rFonts w:ascii="Times New Roman" w:hAnsi="Times New Roman" w:cs="Times New Roman"/>
                <w:b/>
                <w:bCs/>
                <w:spacing w:val="-2"/>
                <w:sz w:val="20"/>
                <w:szCs w:val="20"/>
              </w:rPr>
              <w:t>Nositel hromadného poručenství a hromadného opatrovnictví nezletilých má zpracována pravidla pro podávání, vyřizování a evidenci stížností v podobě srozumitelné pro všechny poručence, opatrovance nebo osoby, které o ně osobně pečují.</w:t>
            </w:r>
          </w:p>
        </w:tc>
      </w:tr>
      <w:tr w:rsidR="00A701CD" w14:paraId="049580E7" w14:textId="77777777" w:rsidTr="00AB41EE">
        <w:trPr>
          <w:trHeight w:val="60"/>
        </w:trPr>
        <w:tc>
          <w:tcPr>
            <w:tcW w:w="585" w:type="dxa"/>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4A994DC7" w14:textId="77777777" w:rsidR="00A701CD" w:rsidRDefault="00A701CD" w:rsidP="00AB41EE">
            <w:pPr>
              <w:pStyle w:val="Bezodstavcovhostylu"/>
              <w:spacing w:line="264" w:lineRule="auto"/>
              <w:jc w:val="both"/>
            </w:pPr>
            <w:r>
              <w:rPr>
                <w:rFonts w:ascii="Times New Roman" w:hAnsi="Times New Roman" w:cs="Times New Roman"/>
                <w:b/>
                <w:bCs/>
                <w:sz w:val="20"/>
                <w:szCs w:val="20"/>
              </w:rPr>
              <w:t>10b</w:t>
            </w:r>
          </w:p>
        </w:tc>
        <w:tc>
          <w:tcPr>
            <w:tcW w:w="8369" w:type="dxa"/>
            <w:tcBorders>
              <w:top w:val="single" w:sz="4" w:space="0" w:color="000000"/>
              <w:left w:val="single" w:sz="4" w:space="0" w:color="000000"/>
              <w:bottom w:val="single" w:sz="4" w:space="0" w:color="000000"/>
              <w:right w:val="single" w:sz="4" w:space="0" w:color="000000"/>
            </w:tcBorders>
            <w:tcMar>
              <w:top w:w="112" w:type="dxa"/>
              <w:left w:w="113" w:type="dxa"/>
              <w:bottom w:w="112" w:type="dxa"/>
              <w:right w:w="113" w:type="dxa"/>
            </w:tcMar>
          </w:tcPr>
          <w:p w14:paraId="7649B444" w14:textId="77777777" w:rsidR="00A701CD" w:rsidRDefault="00A701CD" w:rsidP="00AB41EE">
            <w:pPr>
              <w:pStyle w:val="Bezodstavcovhostylu"/>
              <w:spacing w:line="264" w:lineRule="auto"/>
              <w:jc w:val="both"/>
            </w:pPr>
            <w:r>
              <w:rPr>
                <w:rFonts w:ascii="Times New Roman" w:hAnsi="Times New Roman" w:cs="Times New Roman"/>
                <w:b/>
                <w:bCs/>
                <w:spacing w:val="-2"/>
                <w:sz w:val="20"/>
                <w:szCs w:val="20"/>
              </w:rPr>
              <w:t>Nositel hromadného poručenství a hromadného opatrovnictví nezletilých informuje poručence, opatrovance a další osoby o možnosti podat stížnost, a to způsobem jim srozumitelným.</w:t>
            </w:r>
          </w:p>
        </w:tc>
      </w:tr>
    </w:tbl>
    <w:p w14:paraId="767EDC7B" w14:textId="77777777" w:rsidR="00A701CD" w:rsidRDefault="00A701CD" w:rsidP="00A701CD">
      <w:pPr>
        <w:pStyle w:val="Bezodstavcovhostylu"/>
        <w:tabs>
          <w:tab w:val="left" w:pos="283"/>
          <w:tab w:val="left" w:pos="567"/>
          <w:tab w:val="left" w:pos="850"/>
        </w:tabs>
        <w:jc w:val="both"/>
        <w:rPr>
          <w:rFonts w:ascii="Times New Roman" w:hAnsi="Times New Roman" w:cs="Times New Roman"/>
          <w:sz w:val="21"/>
          <w:szCs w:val="21"/>
        </w:rPr>
      </w:pPr>
    </w:p>
    <w:p w14:paraId="25A9AABF" w14:textId="77777777" w:rsidR="00A701CD" w:rsidRPr="0087466B" w:rsidRDefault="00A701CD" w:rsidP="000F7D66">
      <w:pPr>
        <w:jc w:val="both"/>
        <w:rPr>
          <w:sz w:val="24"/>
          <w:szCs w:val="24"/>
        </w:rPr>
      </w:pPr>
    </w:p>
    <w:sectPr w:rsidR="00A701CD" w:rsidRPr="008746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4402" w14:textId="77777777" w:rsidR="009B045B" w:rsidRDefault="009B045B" w:rsidP="009B045B">
      <w:pPr>
        <w:spacing w:after="0" w:line="240" w:lineRule="auto"/>
      </w:pPr>
      <w:r>
        <w:separator/>
      </w:r>
    </w:p>
  </w:endnote>
  <w:endnote w:type="continuationSeparator" w:id="0">
    <w:p w14:paraId="7DD821E4" w14:textId="77777777" w:rsidR="009B045B" w:rsidRDefault="009B045B" w:rsidP="009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5E9F" w14:textId="77777777" w:rsidR="00EE3430" w:rsidRDefault="00EE343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991971"/>
      <w:docPartObj>
        <w:docPartGallery w:val="Page Numbers (Bottom of Page)"/>
        <w:docPartUnique/>
      </w:docPartObj>
    </w:sdtPr>
    <w:sdtEndPr/>
    <w:sdtContent>
      <w:p w14:paraId="41149E39" w14:textId="77777777" w:rsidR="009B045B" w:rsidRDefault="009B045B">
        <w:pPr>
          <w:pStyle w:val="Zpat"/>
          <w:jc w:val="right"/>
        </w:pPr>
        <w:r>
          <w:fldChar w:fldCharType="begin"/>
        </w:r>
        <w:r>
          <w:instrText>PAGE   \* MERGEFORMAT</w:instrText>
        </w:r>
        <w:r>
          <w:fldChar w:fldCharType="separate"/>
        </w:r>
        <w:r>
          <w:rPr>
            <w:noProof/>
          </w:rPr>
          <w:t>1</w:t>
        </w:r>
        <w:r>
          <w:fldChar w:fldCharType="end"/>
        </w:r>
      </w:p>
    </w:sdtContent>
  </w:sdt>
  <w:p w14:paraId="4F06BD95" w14:textId="77777777" w:rsidR="009B045B" w:rsidRDefault="009B045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B326" w14:textId="77777777" w:rsidR="00EE3430" w:rsidRDefault="00EE34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6C42" w14:textId="77777777" w:rsidR="009B045B" w:rsidRDefault="009B045B" w:rsidP="009B045B">
      <w:pPr>
        <w:spacing w:after="0" w:line="240" w:lineRule="auto"/>
      </w:pPr>
      <w:r>
        <w:separator/>
      </w:r>
    </w:p>
  </w:footnote>
  <w:footnote w:type="continuationSeparator" w:id="0">
    <w:p w14:paraId="53DE1F44" w14:textId="77777777" w:rsidR="009B045B" w:rsidRDefault="009B045B" w:rsidP="009B0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A2A0" w14:textId="77777777" w:rsidR="00EE3430" w:rsidRDefault="00EE34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B28D" w14:textId="7A64206F" w:rsidR="009B045B" w:rsidRDefault="0057397F" w:rsidP="0057397F">
    <w:pPr>
      <w:pStyle w:val="Zhlav"/>
      <w:jc w:val="right"/>
    </w:pPr>
    <w:r>
      <w:t>VII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D23C" w14:textId="77777777" w:rsidR="00EE3430" w:rsidRDefault="00EE343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7BDB"/>
    <w:multiLevelType w:val="hybridMultilevel"/>
    <w:tmpl w:val="9070AF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FD4A3D"/>
    <w:multiLevelType w:val="hybridMultilevel"/>
    <w:tmpl w:val="7DE2D4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A77788"/>
    <w:multiLevelType w:val="hybridMultilevel"/>
    <w:tmpl w:val="F836D1D2"/>
    <w:lvl w:ilvl="0" w:tplc="F0B612E4">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352D45"/>
    <w:multiLevelType w:val="hybridMultilevel"/>
    <w:tmpl w:val="F10853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03C284F"/>
    <w:multiLevelType w:val="hybridMultilevel"/>
    <w:tmpl w:val="4816C7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70E43797"/>
    <w:multiLevelType w:val="hybridMultilevel"/>
    <w:tmpl w:val="CBBC68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1330DED"/>
    <w:multiLevelType w:val="hybridMultilevel"/>
    <w:tmpl w:val="EB2ED8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3D61D10"/>
    <w:multiLevelType w:val="hybridMultilevel"/>
    <w:tmpl w:val="AA68C354"/>
    <w:lvl w:ilvl="0" w:tplc="F0B612E4">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6"/>
    <w:rsid w:val="000818A5"/>
    <w:rsid w:val="000F7D66"/>
    <w:rsid w:val="00276635"/>
    <w:rsid w:val="0028231E"/>
    <w:rsid w:val="00333284"/>
    <w:rsid w:val="003A4F4D"/>
    <w:rsid w:val="003D6C50"/>
    <w:rsid w:val="004149DD"/>
    <w:rsid w:val="00534C6E"/>
    <w:rsid w:val="0057397F"/>
    <w:rsid w:val="005801A6"/>
    <w:rsid w:val="00654457"/>
    <w:rsid w:val="006B1688"/>
    <w:rsid w:val="00800851"/>
    <w:rsid w:val="0087466B"/>
    <w:rsid w:val="009625BB"/>
    <w:rsid w:val="00982934"/>
    <w:rsid w:val="009B045B"/>
    <w:rsid w:val="009C5E24"/>
    <w:rsid w:val="00A448F3"/>
    <w:rsid w:val="00A701CD"/>
    <w:rsid w:val="00AA0B6E"/>
    <w:rsid w:val="00AA22F4"/>
    <w:rsid w:val="00C85F6F"/>
    <w:rsid w:val="00CE3042"/>
    <w:rsid w:val="00CE3958"/>
    <w:rsid w:val="00D13520"/>
    <w:rsid w:val="00E54301"/>
    <w:rsid w:val="00EE3430"/>
    <w:rsid w:val="00F945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9BDA"/>
  <w15:chartTrackingRefBased/>
  <w15:docId w15:val="{670E8F52-D0F6-45BD-A8D8-B0970E7B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7D6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823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231E"/>
    <w:rPr>
      <w:rFonts w:ascii="Segoe UI" w:hAnsi="Segoe UI" w:cs="Segoe UI"/>
      <w:sz w:val="18"/>
      <w:szCs w:val="18"/>
    </w:rPr>
  </w:style>
  <w:style w:type="paragraph" w:styleId="Zhlav">
    <w:name w:val="header"/>
    <w:basedOn w:val="Normln"/>
    <w:link w:val="ZhlavChar"/>
    <w:uiPriority w:val="99"/>
    <w:unhideWhenUsed/>
    <w:rsid w:val="009B04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045B"/>
  </w:style>
  <w:style w:type="paragraph" w:styleId="Zpat">
    <w:name w:val="footer"/>
    <w:basedOn w:val="Normln"/>
    <w:link w:val="ZpatChar"/>
    <w:uiPriority w:val="99"/>
    <w:unhideWhenUsed/>
    <w:rsid w:val="009B045B"/>
    <w:pPr>
      <w:tabs>
        <w:tab w:val="center" w:pos="4536"/>
        <w:tab w:val="right" w:pos="9072"/>
      </w:tabs>
      <w:spacing w:after="0" w:line="240" w:lineRule="auto"/>
    </w:pPr>
  </w:style>
  <w:style w:type="character" w:customStyle="1" w:styleId="ZpatChar">
    <w:name w:val="Zápatí Char"/>
    <w:basedOn w:val="Standardnpsmoodstavce"/>
    <w:link w:val="Zpat"/>
    <w:uiPriority w:val="99"/>
    <w:rsid w:val="009B045B"/>
  </w:style>
  <w:style w:type="character" w:styleId="Odkaznakoment">
    <w:name w:val="annotation reference"/>
    <w:basedOn w:val="Standardnpsmoodstavce"/>
    <w:uiPriority w:val="99"/>
    <w:semiHidden/>
    <w:unhideWhenUsed/>
    <w:rsid w:val="009C5E24"/>
    <w:rPr>
      <w:sz w:val="16"/>
      <w:szCs w:val="16"/>
    </w:rPr>
  </w:style>
  <w:style w:type="paragraph" w:styleId="Textkomente">
    <w:name w:val="annotation text"/>
    <w:basedOn w:val="Normln"/>
    <w:link w:val="TextkomenteChar"/>
    <w:uiPriority w:val="99"/>
    <w:unhideWhenUsed/>
    <w:rsid w:val="009C5E24"/>
    <w:pPr>
      <w:spacing w:after="160" w:line="240" w:lineRule="auto"/>
    </w:pPr>
    <w:rPr>
      <w:sz w:val="20"/>
      <w:szCs w:val="20"/>
    </w:rPr>
  </w:style>
  <w:style w:type="character" w:customStyle="1" w:styleId="TextkomenteChar">
    <w:name w:val="Text komentáře Char"/>
    <w:basedOn w:val="Standardnpsmoodstavce"/>
    <w:link w:val="Textkomente"/>
    <w:uiPriority w:val="99"/>
    <w:rsid w:val="009C5E24"/>
    <w:rPr>
      <w:sz w:val="20"/>
      <w:szCs w:val="20"/>
    </w:rPr>
  </w:style>
  <w:style w:type="paragraph" w:styleId="Odstavecseseznamem">
    <w:name w:val="List Paragraph"/>
    <w:basedOn w:val="Normln"/>
    <w:uiPriority w:val="34"/>
    <w:qFormat/>
    <w:rsid w:val="009C5E24"/>
    <w:pPr>
      <w:ind w:left="720"/>
      <w:contextualSpacing/>
    </w:pPr>
  </w:style>
  <w:style w:type="paragraph" w:customStyle="1" w:styleId="Bezodstavcovhostylu">
    <w:name w:val="[Bez odstavcového stylu]"/>
    <w:rsid w:val="00A701CD"/>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534C6E"/>
    <w:pPr>
      <w:spacing w:after="200"/>
    </w:pPr>
    <w:rPr>
      <w:b/>
      <w:bCs/>
    </w:rPr>
  </w:style>
  <w:style w:type="character" w:customStyle="1" w:styleId="PedmtkomenteChar">
    <w:name w:val="Předmět komentáře Char"/>
    <w:basedOn w:val="TextkomenteChar"/>
    <w:link w:val="Pedmtkomente"/>
    <w:uiPriority w:val="99"/>
    <w:semiHidden/>
    <w:rsid w:val="00534C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3604</Words>
  <Characters>21265</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Hovorka Daniel Mgr. (MPSV)</dc:creator>
  <cp:keywords/>
  <dc:description/>
  <cp:lastModifiedBy>Riedlová Jurková Jana JUDr. (MPSV)</cp:lastModifiedBy>
  <cp:revision>4</cp:revision>
  <cp:lastPrinted>2019-12-20T07:37:00Z</cp:lastPrinted>
  <dcterms:created xsi:type="dcterms:W3CDTF">2022-12-08T15:57:00Z</dcterms:created>
  <dcterms:modified xsi:type="dcterms:W3CDTF">2023-02-02T13:39:00Z</dcterms:modified>
</cp:coreProperties>
</file>