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0"/>
        <w:gridCol w:w="1701"/>
        <w:gridCol w:w="3543"/>
      </w:tblGrid>
      <w:tr w:rsidR="00387C26" w14:paraId="401D83C4" w14:textId="77777777" w:rsidTr="006259C8">
        <w:trPr>
          <w:trHeight w:val="1209"/>
        </w:trPr>
        <w:tc>
          <w:tcPr>
            <w:tcW w:w="38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2111" w14:textId="77777777" w:rsidR="00387C26" w:rsidRDefault="00387C26" w:rsidP="006259C8">
            <w:pPr>
              <w:spacing w:line="276" w:lineRule="auto"/>
              <w:ind w:right="-291"/>
            </w:pPr>
            <w:r>
              <w:rPr>
                <w:noProof/>
              </w:rPr>
              <w:drawing>
                <wp:inline distT="0" distB="0" distL="0" distR="0" wp14:anchorId="0DAA520C" wp14:editId="5A1A3FCB">
                  <wp:extent cx="1874175" cy="617220"/>
                  <wp:effectExtent l="0" t="0" r="0" b="0"/>
                  <wp:docPr id="1073741825" name="officeArt object" descr="SCS_logotyp_hlavni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CS_logotyp_hlavni_RGB.png" descr="SCS_logotyp_hlavni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175" cy="617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45B8" w14:textId="77777777" w:rsidR="00387C26" w:rsidRDefault="00387C26" w:rsidP="006259C8">
            <w:pPr>
              <w:ind w:right="-291"/>
            </w:pPr>
          </w:p>
        </w:tc>
        <w:tc>
          <w:tcPr>
            <w:tcW w:w="354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74B2" w14:textId="41D3593D" w:rsidR="00387C26" w:rsidRDefault="00387C26" w:rsidP="006259C8">
            <w:pPr>
              <w:pStyle w:val="Zkladntext"/>
              <w:tabs>
                <w:tab w:val="left" w:pos="426"/>
                <w:tab w:val="left" w:pos="720"/>
                <w:tab w:val="left" w:pos="1985"/>
              </w:tabs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4135851" wp14:editId="55300F7D">
                  <wp:extent cx="2002536" cy="649224"/>
                  <wp:effectExtent l="0" t="0" r="0" b="0"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4CB66" w14:textId="77777777" w:rsidR="00387C26" w:rsidRPr="003F3AEE" w:rsidRDefault="00387C26" w:rsidP="00387C26">
      <w:pPr>
        <w:widowControl w:val="0"/>
        <w:ind w:right="-291"/>
        <w:rPr>
          <w:sz w:val="12"/>
        </w:rPr>
      </w:pPr>
    </w:p>
    <w:p w14:paraId="1B0BDB27" w14:textId="77777777" w:rsidR="00387C26" w:rsidRPr="007C32B4" w:rsidRDefault="00387C26" w:rsidP="00387C26">
      <w:pPr>
        <w:spacing w:after="120"/>
        <w:ind w:right="-291"/>
        <w:jc w:val="center"/>
        <w:rPr>
          <w:rFonts w:ascii="Calibri" w:eastAsia="Calibri" w:hAnsi="Calibri" w:cs="Calibri"/>
          <w:b/>
          <w:bCs/>
          <w:sz w:val="2"/>
          <w:szCs w:val="2"/>
        </w:rPr>
      </w:pPr>
    </w:p>
    <w:p w14:paraId="30E32B81" w14:textId="67970545" w:rsidR="00387C26" w:rsidRPr="00BA2D65" w:rsidRDefault="00387C26" w:rsidP="00387C26">
      <w:pPr>
        <w:spacing w:after="120"/>
        <w:ind w:right="-291"/>
        <w:jc w:val="center"/>
        <w:rPr>
          <w:rFonts w:ascii="Calibri" w:eastAsia="Calibri" w:hAnsi="Calibri" w:cs="Calibri"/>
          <w:b/>
          <w:bCs/>
          <w:sz w:val="28"/>
          <w:szCs w:val="36"/>
        </w:rPr>
      </w:pPr>
      <w:r w:rsidRPr="00BA2D65">
        <w:rPr>
          <w:rFonts w:ascii="Calibri" w:eastAsia="Calibri" w:hAnsi="Calibri" w:cs="Calibri"/>
          <w:b/>
          <w:bCs/>
          <w:sz w:val="28"/>
          <w:szCs w:val="36"/>
        </w:rPr>
        <w:t xml:space="preserve">TISKOVÁ </w:t>
      </w:r>
      <w:r>
        <w:rPr>
          <w:rFonts w:ascii="Calibri" w:eastAsia="Calibri" w:hAnsi="Calibri" w:cs="Calibri"/>
          <w:b/>
          <w:bCs/>
          <w:sz w:val="28"/>
          <w:szCs w:val="36"/>
        </w:rPr>
        <w:t>ZPRÁVA</w:t>
      </w:r>
    </w:p>
    <w:p w14:paraId="1608C085" w14:textId="0612B9E2" w:rsidR="00387C26" w:rsidRPr="008C3FBC" w:rsidRDefault="00387C26" w:rsidP="00387C26">
      <w:pPr>
        <w:pStyle w:val="Nadpis4"/>
        <w:shd w:val="clear" w:color="auto" w:fill="FFFFFF" w:themeFill="background1"/>
        <w:spacing w:before="0" w:beforeAutospacing="0" w:after="150" w:afterAutospacing="0"/>
        <w:jc w:val="center"/>
        <w:rPr>
          <w:rFonts w:ascii="Calibri" w:eastAsia="Calibri" w:hAnsi="Calibri" w:cs="Calibri"/>
          <w:b w:val="0"/>
          <w:bCs w:val="0"/>
          <w:sz w:val="32"/>
          <w:szCs w:val="40"/>
        </w:rPr>
      </w:pPr>
      <w:r w:rsidRPr="008C3FBC">
        <w:rPr>
          <w:rFonts w:ascii="Calibri" w:eastAsia="Calibri" w:hAnsi="Calibri" w:cs="Calibri"/>
          <w:sz w:val="32"/>
          <w:szCs w:val="40"/>
        </w:rPr>
        <w:t>„</w:t>
      </w:r>
      <w:r w:rsidR="009B5AAA">
        <w:rPr>
          <w:rFonts w:ascii="Calibri" w:eastAsia="Calibri" w:hAnsi="Calibri" w:cs="Calibri"/>
          <w:sz w:val="32"/>
          <w:szCs w:val="40"/>
        </w:rPr>
        <w:t>ELEKTRICKÉ VOZÍKY – PRÁVA A POVINNOSTI SPOTŘEBITELŮ</w:t>
      </w:r>
      <w:r w:rsidRPr="008C3FBC">
        <w:rPr>
          <w:rFonts w:ascii="Calibri" w:eastAsia="Calibri" w:hAnsi="Calibri" w:cs="Calibri"/>
          <w:sz w:val="32"/>
          <w:szCs w:val="40"/>
        </w:rPr>
        <w:t>“</w:t>
      </w:r>
    </w:p>
    <w:p w14:paraId="68CE5AD2" w14:textId="77777777" w:rsidR="00387C26" w:rsidRPr="008C3FBC" w:rsidRDefault="00387C26" w:rsidP="00387C26">
      <w:pPr>
        <w:spacing w:after="120"/>
        <w:ind w:right="-291"/>
        <w:jc w:val="center"/>
        <w:rPr>
          <w:rFonts w:ascii="Calibri" w:eastAsia="Calibri" w:hAnsi="Calibri" w:cs="Calibri"/>
          <w:b/>
          <w:bCs/>
          <w:sz w:val="2"/>
          <w:szCs w:val="2"/>
        </w:rPr>
      </w:pPr>
    </w:p>
    <w:p w14:paraId="4F7F2672" w14:textId="77777777" w:rsidR="00387C26" w:rsidRDefault="00387C26" w:rsidP="00076F8D">
      <w:pPr>
        <w:pStyle w:val="Normlnweb"/>
        <w:tabs>
          <w:tab w:val="left" w:pos="1070"/>
          <w:tab w:val="left" w:pos="8565"/>
        </w:tabs>
        <w:spacing w:before="0" w:after="120"/>
        <w:ind w:right="-291"/>
        <w:jc w:val="both"/>
        <w:rPr>
          <w:rFonts w:ascii="Calibri" w:eastAsia="Calibri" w:hAnsi="Calibri" w:cs="Calibri"/>
          <w:sz w:val="22"/>
          <w:szCs w:val="22"/>
        </w:rPr>
      </w:pPr>
    </w:p>
    <w:p w14:paraId="5BF2BC6D" w14:textId="497DD110" w:rsidR="00387C26" w:rsidRDefault="00387C26" w:rsidP="007D65F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A2D65">
        <w:rPr>
          <w:rFonts w:ascii="Calibri" w:eastAsia="Calibri" w:hAnsi="Calibri" w:cs="Calibri"/>
          <w:sz w:val="22"/>
          <w:szCs w:val="22"/>
        </w:rPr>
        <w:t xml:space="preserve">V Praze, dne </w:t>
      </w:r>
      <w:r w:rsidR="00880FA4">
        <w:rPr>
          <w:rFonts w:ascii="Calibri" w:eastAsia="Calibri" w:hAnsi="Calibri" w:cs="Calibri"/>
          <w:sz w:val="22"/>
          <w:szCs w:val="22"/>
        </w:rPr>
        <w:t>30</w:t>
      </w:r>
      <w:r w:rsidRPr="00FB75ED">
        <w:rPr>
          <w:rFonts w:ascii="Calibri" w:eastAsia="Calibri" w:hAnsi="Calibri" w:cs="Calibri"/>
          <w:sz w:val="22"/>
          <w:szCs w:val="22"/>
        </w:rPr>
        <w:t xml:space="preserve">. </w:t>
      </w:r>
      <w:r w:rsidR="00FB75ED">
        <w:rPr>
          <w:rFonts w:ascii="Calibri" w:eastAsia="Calibri" w:hAnsi="Calibri" w:cs="Calibri"/>
          <w:sz w:val="22"/>
          <w:szCs w:val="22"/>
        </w:rPr>
        <w:t>listopadu</w:t>
      </w:r>
      <w:r w:rsidRPr="00BA2D6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2022</w:t>
      </w:r>
    </w:p>
    <w:p w14:paraId="6CA8D4CB" w14:textId="77777777" w:rsidR="007D65F4" w:rsidRPr="00BA2D65" w:rsidRDefault="007D65F4" w:rsidP="007D65F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AC54570" w14:textId="2FF0FA18" w:rsidR="00DD21F0" w:rsidRDefault="00F559B6" w:rsidP="007D65F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Sdružení českých spotřebitelů, </w:t>
      </w:r>
      <w:proofErr w:type="spellStart"/>
      <w:r>
        <w:rPr>
          <w:rFonts w:ascii="Calibri" w:eastAsia="Calibri" w:hAnsi="Calibri" w:cs="Calibri"/>
          <w:sz w:val="22"/>
          <w:szCs w:val="22"/>
        </w:rPr>
        <w:t>z.ú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(SČS) </w:t>
      </w:r>
      <w:r>
        <w:rPr>
          <w:rFonts w:ascii="Calibri" w:eastAsia="Calibri" w:hAnsi="Calibri" w:cs="Calibri"/>
          <w:sz w:val="22"/>
          <w:szCs w:val="22"/>
        </w:rPr>
        <w:t xml:space="preserve">vydalo </w:t>
      </w:r>
      <w:r w:rsidR="00CE0DB1"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> finanční podpor</w:t>
      </w:r>
      <w:r w:rsidR="00CE0DB1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Rady kvality ČR a ve spolupráci s </w:t>
      </w:r>
      <w:r w:rsidRPr="008A4AC1">
        <w:rPr>
          <w:rFonts w:ascii="Calibri" w:eastAsia="Calibri" w:hAnsi="Calibri" w:cs="Calibri"/>
          <w:sz w:val="22"/>
          <w:szCs w:val="22"/>
        </w:rPr>
        <w:t>Národní radou osob se zdravotním postižením ČR</w:t>
      </w:r>
      <w:r w:rsidR="000C423B">
        <w:rPr>
          <w:rFonts w:ascii="Calibri" w:eastAsia="Calibri" w:hAnsi="Calibri" w:cs="Calibri"/>
          <w:sz w:val="22"/>
          <w:szCs w:val="22"/>
        </w:rPr>
        <w:t xml:space="preserve"> další titul z edice Průvodce spotřebitele, a </w:t>
      </w:r>
      <w:r w:rsidR="001A0579">
        <w:rPr>
          <w:rFonts w:ascii="Calibri" w:eastAsia="Calibri" w:hAnsi="Calibri" w:cs="Calibri"/>
          <w:sz w:val="22"/>
          <w:szCs w:val="22"/>
        </w:rPr>
        <w:t xml:space="preserve">to </w:t>
      </w:r>
      <w:r w:rsidR="00E3211D">
        <w:rPr>
          <w:rFonts w:ascii="Calibri" w:eastAsia="Calibri" w:hAnsi="Calibri" w:cs="Calibri"/>
          <w:sz w:val="22"/>
          <w:szCs w:val="22"/>
        </w:rPr>
        <w:t xml:space="preserve">na téma </w:t>
      </w:r>
      <w:r w:rsidR="007554A3">
        <w:rPr>
          <w:rFonts w:ascii="Calibri" w:eastAsia="Calibri" w:hAnsi="Calibri" w:cs="Calibri"/>
          <w:sz w:val="22"/>
          <w:szCs w:val="22"/>
        </w:rPr>
        <w:t xml:space="preserve">velice důležité </w:t>
      </w:r>
      <w:r w:rsidR="007F0F01" w:rsidRPr="007F0F01">
        <w:rPr>
          <w:rFonts w:ascii="Calibri" w:eastAsia="Calibri" w:hAnsi="Calibri" w:cs="Calibri"/>
          <w:sz w:val="22"/>
          <w:szCs w:val="22"/>
        </w:rPr>
        <w:t xml:space="preserve">zejména </w:t>
      </w:r>
      <w:r w:rsidR="007F0F01">
        <w:rPr>
          <w:rFonts w:ascii="Calibri" w:eastAsia="Calibri" w:hAnsi="Calibri" w:cs="Calibri"/>
          <w:sz w:val="22"/>
          <w:szCs w:val="22"/>
        </w:rPr>
        <w:t xml:space="preserve">pro </w:t>
      </w:r>
      <w:r w:rsidR="007F0F01" w:rsidRPr="007F0F01">
        <w:rPr>
          <w:rFonts w:ascii="Calibri" w:eastAsia="Calibri" w:hAnsi="Calibri" w:cs="Calibri"/>
          <w:sz w:val="22"/>
          <w:szCs w:val="22"/>
        </w:rPr>
        <w:t>seniory a osoby se zdravotním postižením</w:t>
      </w:r>
      <w:r w:rsidR="00951DBA">
        <w:rPr>
          <w:rFonts w:ascii="Calibri" w:eastAsia="Calibri" w:hAnsi="Calibri" w:cs="Calibri"/>
          <w:sz w:val="22"/>
          <w:szCs w:val="22"/>
        </w:rPr>
        <w:t>.</w:t>
      </w:r>
    </w:p>
    <w:p w14:paraId="2D69435D" w14:textId="77777777" w:rsidR="00DD21F0" w:rsidRDefault="00DD21F0" w:rsidP="007D65F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13032D4" w14:textId="7EE73F8F" w:rsidR="00C31C91" w:rsidRDefault="00C31C91" w:rsidP="00C31C9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31C91">
        <w:rPr>
          <w:rFonts w:ascii="Calibri" w:eastAsia="Calibri" w:hAnsi="Calibri" w:cs="Calibri"/>
          <w:sz w:val="22"/>
          <w:szCs w:val="22"/>
        </w:rPr>
        <w:t xml:space="preserve">Publikace „Elektrické vozíky – práva a povinnosti spotřebitele“ navazuje na v loňském roce vydanou publikaci „Průvodce regulatorními pravidly pro oblast elektrických vozíků“, která vznikla na základě spolupráce Národní rady osob se zdravotním postižením ČR, Ministerstva průmyslu a obchodu, Úřadu pro technickou normalizaci, metrologii a státní zkušebnictví, České obchodní inspekce, Státního ústavu pro kontrolu léčiv a Ministerstva dopravy, a co do práv a povinností uživatelů </w:t>
      </w:r>
      <w:r w:rsidR="005E04F8">
        <w:rPr>
          <w:rFonts w:ascii="Calibri" w:eastAsia="Calibri" w:hAnsi="Calibri" w:cs="Calibri"/>
          <w:sz w:val="22"/>
          <w:szCs w:val="22"/>
        </w:rPr>
        <w:t>těchto výrobků</w:t>
      </w:r>
      <w:r w:rsidRPr="00C31C91">
        <w:rPr>
          <w:rFonts w:ascii="Calibri" w:eastAsia="Calibri" w:hAnsi="Calibri" w:cs="Calibri"/>
          <w:sz w:val="22"/>
          <w:szCs w:val="22"/>
        </w:rPr>
        <w:t xml:space="preserve"> ji bezprostředně doplňuje.</w:t>
      </w:r>
    </w:p>
    <w:p w14:paraId="1822DFD9" w14:textId="77777777" w:rsidR="00EE1E48" w:rsidRDefault="00EE1E48" w:rsidP="00C31C9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9B7E74" w14:textId="1A8EAC6E" w:rsidR="005551E2" w:rsidRDefault="00986472" w:rsidP="004D2D7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Cílem publikace SČS, která je dostupná v tištěné i elektronické podobě, </w:t>
      </w:r>
      <w:r w:rsidR="002242A5">
        <w:rPr>
          <w:rFonts w:ascii="Calibri" w:eastAsia="Calibri" w:hAnsi="Calibri" w:cs="Calibri"/>
          <w:sz w:val="22"/>
          <w:szCs w:val="22"/>
        </w:rPr>
        <w:t xml:space="preserve">je </w:t>
      </w:r>
      <w:r w:rsidR="00F233A4">
        <w:rPr>
          <w:rFonts w:ascii="Calibri" w:eastAsia="Calibri" w:hAnsi="Calibri" w:cs="Calibri"/>
          <w:sz w:val="22"/>
          <w:szCs w:val="22"/>
        </w:rPr>
        <w:t xml:space="preserve">jednoduchou a </w:t>
      </w:r>
      <w:r w:rsidR="00D50C9C">
        <w:rPr>
          <w:rFonts w:ascii="Calibri" w:eastAsia="Calibri" w:hAnsi="Calibri" w:cs="Calibri"/>
          <w:sz w:val="22"/>
          <w:szCs w:val="22"/>
        </w:rPr>
        <w:t xml:space="preserve">srozumitelnou formou </w:t>
      </w:r>
      <w:r w:rsidR="00B55211">
        <w:rPr>
          <w:rFonts w:ascii="Calibri" w:eastAsia="Calibri" w:hAnsi="Calibri" w:cs="Calibri"/>
          <w:sz w:val="22"/>
          <w:szCs w:val="22"/>
        </w:rPr>
        <w:t>zejména</w:t>
      </w:r>
      <w:r w:rsidR="00F233A4">
        <w:rPr>
          <w:rFonts w:ascii="Calibri" w:eastAsia="Calibri" w:hAnsi="Calibri" w:cs="Calibri"/>
          <w:sz w:val="22"/>
          <w:szCs w:val="22"/>
        </w:rPr>
        <w:t xml:space="preserve"> seniorům a </w:t>
      </w:r>
      <w:r w:rsidR="00F233A4" w:rsidRPr="00DD21F0">
        <w:rPr>
          <w:rFonts w:ascii="Calibri" w:eastAsia="Calibri" w:hAnsi="Calibri" w:cs="Calibri"/>
          <w:sz w:val="22"/>
          <w:szCs w:val="22"/>
        </w:rPr>
        <w:t>osobám s omezenou schopností pohybu a orientace</w:t>
      </w:r>
      <w:r w:rsidR="00807173">
        <w:rPr>
          <w:rFonts w:ascii="Calibri" w:eastAsia="Calibri" w:hAnsi="Calibri" w:cs="Calibri"/>
          <w:sz w:val="22"/>
          <w:szCs w:val="22"/>
        </w:rPr>
        <w:t xml:space="preserve"> </w:t>
      </w:r>
      <w:r w:rsidR="0064614F" w:rsidRPr="00DD21F0">
        <w:rPr>
          <w:rFonts w:ascii="Calibri" w:eastAsia="Calibri" w:hAnsi="Calibri" w:cs="Calibri"/>
          <w:sz w:val="22"/>
          <w:szCs w:val="22"/>
        </w:rPr>
        <w:t>pomoci s výběrem elektrických vozíků jako specifických výrobků, které představují významnou pomůcku pro jejich zapojení do společenského života.</w:t>
      </w:r>
      <w:r w:rsidR="0074238D">
        <w:rPr>
          <w:rFonts w:ascii="Calibri" w:eastAsia="Calibri" w:hAnsi="Calibri" w:cs="Calibri"/>
          <w:sz w:val="22"/>
          <w:szCs w:val="22"/>
        </w:rPr>
        <w:t xml:space="preserve"> </w:t>
      </w:r>
      <w:r w:rsidR="004D2D7C" w:rsidRPr="004D2D7C">
        <w:rPr>
          <w:rFonts w:ascii="Calibri" w:eastAsia="Calibri" w:hAnsi="Calibri" w:cs="Calibri"/>
          <w:sz w:val="22"/>
          <w:szCs w:val="22"/>
        </w:rPr>
        <w:t xml:space="preserve">Používání elektrických vozíků </w:t>
      </w:r>
      <w:r w:rsidR="00CE1403">
        <w:rPr>
          <w:rFonts w:ascii="Calibri" w:eastAsia="Calibri" w:hAnsi="Calibri" w:cs="Calibri"/>
          <w:sz w:val="22"/>
          <w:szCs w:val="22"/>
        </w:rPr>
        <w:t>jejich</w:t>
      </w:r>
      <w:r w:rsidR="004D2D7C" w:rsidRPr="004D2D7C">
        <w:rPr>
          <w:rFonts w:ascii="Calibri" w:eastAsia="Calibri" w:hAnsi="Calibri" w:cs="Calibri"/>
          <w:sz w:val="22"/>
          <w:szCs w:val="22"/>
        </w:rPr>
        <w:t xml:space="preserve"> </w:t>
      </w:r>
      <w:r w:rsidR="00806A82">
        <w:rPr>
          <w:rFonts w:ascii="Calibri" w:eastAsia="Calibri" w:hAnsi="Calibri" w:cs="Calibri"/>
          <w:sz w:val="22"/>
          <w:szCs w:val="22"/>
        </w:rPr>
        <w:t xml:space="preserve">uživatelům </w:t>
      </w:r>
      <w:r w:rsidR="00487A75">
        <w:rPr>
          <w:rFonts w:ascii="Calibri" w:eastAsia="Calibri" w:hAnsi="Calibri" w:cs="Calibri"/>
          <w:sz w:val="22"/>
          <w:szCs w:val="22"/>
        </w:rPr>
        <w:t xml:space="preserve">totiž </w:t>
      </w:r>
      <w:r w:rsidR="004D2D7C" w:rsidRPr="004D2D7C">
        <w:rPr>
          <w:rFonts w:ascii="Calibri" w:eastAsia="Calibri" w:hAnsi="Calibri" w:cs="Calibri"/>
          <w:sz w:val="22"/>
          <w:szCs w:val="22"/>
        </w:rPr>
        <w:t xml:space="preserve">nepřináší jen benefity </w:t>
      </w:r>
      <w:r w:rsidR="00806A82">
        <w:rPr>
          <w:rFonts w:ascii="Calibri" w:eastAsia="Calibri" w:hAnsi="Calibri" w:cs="Calibri"/>
          <w:sz w:val="22"/>
          <w:szCs w:val="22"/>
        </w:rPr>
        <w:t xml:space="preserve">v podobě </w:t>
      </w:r>
      <w:r w:rsidR="004D2D7C" w:rsidRPr="004D2D7C">
        <w:rPr>
          <w:rFonts w:ascii="Calibri" w:eastAsia="Calibri" w:hAnsi="Calibri" w:cs="Calibri"/>
          <w:sz w:val="22"/>
          <w:szCs w:val="22"/>
        </w:rPr>
        <w:t>zlepšen</w:t>
      </w:r>
      <w:r w:rsidR="00DB287E">
        <w:rPr>
          <w:rFonts w:ascii="Calibri" w:eastAsia="Calibri" w:hAnsi="Calibri" w:cs="Calibri"/>
          <w:sz w:val="22"/>
          <w:szCs w:val="22"/>
        </w:rPr>
        <w:t>é</w:t>
      </w:r>
      <w:r w:rsidR="004D2D7C" w:rsidRPr="004D2D7C">
        <w:rPr>
          <w:rFonts w:ascii="Calibri" w:eastAsia="Calibri" w:hAnsi="Calibri" w:cs="Calibri"/>
          <w:sz w:val="22"/>
          <w:szCs w:val="22"/>
        </w:rPr>
        <w:t xml:space="preserve"> mobility</w:t>
      </w:r>
      <w:r w:rsidR="00806A82">
        <w:rPr>
          <w:rFonts w:ascii="Calibri" w:eastAsia="Calibri" w:hAnsi="Calibri" w:cs="Calibri"/>
          <w:sz w:val="22"/>
          <w:szCs w:val="22"/>
        </w:rPr>
        <w:t xml:space="preserve"> a usn</w:t>
      </w:r>
      <w:r w:rsidR="00C942C5">
        <w:rPr>
          <w:rFonts w:ascii="Calibri" w:eastAsia="Calibri" w:hAnsi="Calibri" w:cs="Calibri"/>
          <w:sz w:val="22"/>
          <w:szCs w:val="22"/>
        </w:rPr>
        <w:t xml:space="preserve">adnění </w:t>
      </w:r>
      <w:r w:rsidR="00763629">
        <w:rPr>
          <w:rFonts w:ascii="Calibri" w:eastAsia="Calibri" w:hAnsi="Calibri" w:cs="Calibri"/>
          <w:sz w:val="22"/>
          <w:szCs w:val="22"/>
        </w:rPr>
        <w:t xml:space="preserve">naplňování </w:t>
      </w:r>
      <w:r w:rsidR="00A20502" w:rsidRPr="00DD21F0">
        <w:rPr>
          <w:rFonts w:ascii="Calibri" w:eastAsia="Calibri" w:hAnsi="Calibri" w:cs="Calibri"/>
          <w:sz w:val="22"/>
          <w:szCs w:val="22"/>
        </w:rPr>
        <w:t>jejich každodenních potřeb</w:t>
      </w:r>
      <w:r w:rsidR="00DB287E">
        <w:rPr>
          <w:rFonts w:ascii="Calibri" w:eastAsia="Calibri" w:hAnsi="Calibri" w:cs="Calibri"/>
          <w:sz w:val="22"/>
          <w:szCs w:val="22"/>
        </w:rPr>
        <w:t xml:space="preserve">, ale </w:t>
      </w:r>
      <w:r w:rsidR="00DB287E" w:rsidRPr="004D2D7C">
        <w:rPr>
          <w:rFonts w:ascii="Calibri" w:eastAsia="Calibri" w:hAnsi="Calibri" w:cs="Calibri"/>
          <w:sz w:val="22"/>
          <w:szCs w:val="22"/>
        </w:rPr>
        <w:t xml:space="preserve">je v řadě ohledů spojeno i s povinnostmi, s nimiž se </w:t>
      </w:r>
      <w:r w:rsidR="00116297">
        <w:rPr>
          <w:rFonts w:ascii="Calibri" w:eastAsia="Calibri" w:hAnsi="Calibri" w:cs="Calibri"/>
          <w:sz w:val="22"/>
          <w:szCs w:val="22"/>
        </w:rPr>
        <w:t>mohou</w:t>
      </w:r>
      <w:r w:rsidR="00116297" w:rsidRPr="004D2D7C">
        <w:rPr>
          <w:rFonts w:ascii="Calibri" w:eastAsia="Calibri" w:hAnsi="Calibri" w:cs="Calibri"/>
          <w:sz w:val="22"/>
          <w:szCs w:val="22"/>
        </w:rPr>
        <w:t xml:space="preserve"> </w:t>
      </w:r>
      <w:r w:rsidR="00487A75">
        <w:rPr>
          <w:rFonts w:ascii="Calibri" w:eastAsia="Calibri" w:hAnsi="Calibri" w:cs="Calibri"/>
          <w:sz w:val="22"/>
          <w:szCs w:val="22"/>
        </w:rPr>
        <w:t xml:space="preserve">všichni </w:t>
      </w:r>
      <w:r w:rsidR="00D070F6">
        <w:rPr>
          <w:rFonts w:ascii="Calibri" w:eastAsia="Calibri" w:hAnsi="Calibri" w:cs="Calibri"/>
          <w:sz w:val="22"/>
          <w:szCs w:val="22"/>
        </w:rPr>
        <w:t>potkat</w:t>
      </w:r>
      <w:r w:rsidR="004B3426">
        <w:rPr>
          <w:rFonts w:ascii="Calibri" w:eastAsia="Calibri" w:hAnsi="Calibri" w:cs="Calibri"/>
          <w:sz w:val="22"/>
          <w:szCs w:val="22"/>
        </w:rPr>
        <w:t>, jako</w:t>
      </w:r>
      <w:r w:rsidR="005551E2">
        <w:rPr>
          <w:rFonts w:ascii="Calibri" w:eastAsia="Calibri" w:hAnsi="Calibri" w:cs="Calibri"/>
          <w:sz w:val="22"/>
          <w:szCs w:val="22"/>
        </w:rPr>
        <w:t xml:space="preserve"> </w:t>
      </w:r>
      <w:r w:rsidR="004D2D7C" w:rsidRPr="004D2D7C">
        <w:rPr>
          <w:rFonts w:ascii="Calibri" w:eastAsia="Calibri" w:hAnsi="Calibri" w:cs="Calibri"/>
          <w:sz w:val="22"/>
          <w:szCs w:val="22"/>
        </w:rPr>
        <w:t>např. při jízdě po chodníku nebo při přepravě ve veřejné dopravě</w:t>
      </w:r>
      <w:r w:rsidR="001D4290">
        <w:rPr>
          <w:rFonts w:ascii="Calibri" w:eastAsia="Calibri" w:hAnsi="Calibri" w:cs="Calibri"/>
          <w:sz w:val="22"/>
          <w:szCs w:val="22"/>
        </w:rPr>
        <w:t xml:space="preserve"> </w:t>
      </w:r>
      <w:r w:rsidR="004B3426">
        <w:rPr>
          <w:rFonts w:ascii="Calibri" w:eastAsia="Calibri" w:hAnsi="Calibri" w:cs="Calibri"/>
          <w:sz w:val="22"/>
          <w:szCs w:val="22"/>
        </w:rPr>
        <w:t>či v</w:t>
      </w:r>
      <w:r w:rsidR="00C0148F">
        <w:rPr>
          <w:rFonts w:ascii="Calibri" w:eastAsia="Calibri" w:hAnsi="Calibri" w:cs="Calibri"/>
          <w:sz w:val="22"/>
          <w:szCs w:val="22"/>
        </w:rPr>
        <w:t> </w:t>
      </w:r>
      <w:r w:rsidR="001D4290">
        <w:rPr>
          <w:rFonts w:ascii="Calibri" w:eastAsia="Calibri" w:hAnsi="Calibri" w:cs="Calibri"/>
          <w:sz w:val="22"/>
          <w:szCs w:val="22"/>
        </w:rPr>
        <w:t>MHD</w:t>
      </w:r>
      <w:r w:rsidR="00C0148F">
        <w:rPr>
          <w:rFonts w:ascii="Calibri" w:eastAsia="Calibri" w:hAnsi="Calibri" w:cs="Calibri"/>
          <w:sz w:val="22"/>
          <w:szCs w:val="22"/>
        </w:rPr>
        <w:t>. T</w:t>
      </w:r>
      <w:r w:rsidR="00822024">
        <w:rPr>
          <w:rFonts w:ascii="Calibri" w:eastAsia="Calibri" w:hAnsi="Calibri" w:cs="Calibri"/>
          <w:sz w:val="22"/>
          <w:szCs w:val="22"/>
        </w:rPr>
        <w:t xml:space="preserve">yto </w:t>
      </w:r>
      <w:r w:rsidR="00822024" w:rsidRPr="004D2D7C">
        <w:rPr>
          <w:rFonts w:ascii="Calibri" w:eastAsia="Calibri" w:hAnsi="Calibri" w:cs="Calibri"/>
          <w:sz w:val="22"/>
          <w:szCs w:val="22"/>
        </w:rPr>
        <w:t>povinnosti</w:t>
      </w:r>
      <w:r w:rsidR="00822024" w:rsidRPr="00822024">
        <w:rPr>
          <w:rFonts w:ascii="Calibri" w:eastAsia="Calibri" w:hAnsi="Calibri" w:cs="Calibri"/>
          <w:sz w:val="22"/>
          <w:szCs w:val="22"/>
        </w:rPr>
        <w:t xml:space="preserve"> </w:t>
      </w:r>
      <w:r w:rsidR="00C0148F">
        <w:rPr>
          <w:rFonts w:ascii="Calibri" w:eastAsia="Calibri" w:hAnsi="Calibri" w:cs="Calibri"/>
          <w:sz w:val="22"/>
          <w:szCs w:val="22"/>
        </w:rPr>
        <w:t xml:space="preserve">pak </w:t>
      </w:r>
      <w:r w:rsidR="00822024" w:rsidRPr="004D2D7C">
        <w:rPr>
          <w:rFonts w:ascii="Calibri" w:eastAsia="Calibri" w:hAnsi="Calibri" w:cs="Calibri"/>
          <w:sz w:val="22"/>
          <w:szCs w:val="22"/>
        </w:rPr>
        <w:t>představují i určitá omezení či limity pro používání těchto výrobků</w:t>
      </w:r>
      <w:r w:rsidR="004D1EB3" w:rsidRPr="004D1EB3">
        <w:rPr>
          <w:rFonts w:ascii="Calibri" w:eastAsia="Calibri" w:hAnsi="Calibri" w:cs="Calibri"/>
          <w:sz w:val="22"/>
          <w:szCs w:val="22"/>
        </w:rPr>
        <w:t xml:space="preserve"> </w:t>
      </w:r>
      <w:r w:rsidR="004D1EB3" w:rsidRPr="004D2D7C">
        <w:rPr>
          <w:rFonts w:ascii="Calibri" w:eastAsia="Calibri" w:hAnsi="Calibri" w:cs="Calibri"/>
          <w:sz w:val="22"/>
          <w:szCs w:val="22"/>
        </w:rPr>
        <w:t>v běžném životě</w:t>
      </w:r>
      <w:r w:rsidR="004D1EB3">
        <w:rPr>
          <w:rFonts w:ascii="Calibri" w:eastAsia="Calibri" w:hAnsi="Calibri" w:cs="Calibri"/>
          <w:sz w:val="22"/>
          <w:szCs w:val="22"/>
        </w:rPr>
        <w:t>,</w:t>
      </w:r>
      <w:r w:rsidR="00D070F6">
        <w:rPr>
          <w:rFonts w:ascii="Calibri" w:eastAsia="Calibri" w:hAnsi="Calibri" w:cs="Calibri"/>
          <w:sz w:val="22"/>
          <w:szCs w:val="22"/>
        </w:rPr>
        <w:t xml:space="preserve"> a </w:t>
      </w:r>
      <w:r w:rsidR="007531E4">
        <w:rPr>
          <w:rFonts w:ascii="Calibri" w:eastAsia="Calibri" w:hAnsi="Calibri" w:cs="Calibri"/>
          <w:sz w:val="22"/>
          <w:szCs w:val="22"/>
        </w:rPr>
        <w:t xml:space="preserve">právě </w:t>
      </w:r>
      <w:r w:rsidR="00D070F6" w:rsidRPr="004D2D7C">
        <w:rPr>
          <w:rFonts w:ascii="Calibri" w:eastAsia="Calibri" w:hAnsi="Calibri" w:cs="Calibri"/>
          <w:sz w:val="22"/>
          <w:szCs w:val="22"/>
        </w:rPr>
        <w:t>na tyto skutečnosti</w:t>
      </w:r>
      <w:r w:rsidR="004D1EB3">
        <w:rPr>
          <w:rFonts w:ascii="Calibri" w:eastAsia="Calibri" w:hAnsi="Calibri" w:cs="Calibri"/>
          <w:sz w:val="22"/>
          <w:szCs w:val="22"/>
        </w:rPr>
        <w:t xml:space="preserve"> tato nová publikace nejen </w:t>
      </w:r>
      <w:r w:rsidR="00BE77B2">
        <w:rPr>
          <w:rFonts w:ascii="Calibri" w:eastAsia="Calibri" w:hAnsi="Calibri" w:cs="Calibri"/>
          <w:sz w:val="22"/>
          <w:szCs w:val="22"/>
        </w:rPr>
        <w:t xml:space="preserve">obě cílové skupiny, ale i jejich příbuzné a širokou spotřebitelskou veřejnost </w:t>
      </w:r>
      <w:r w:rsidR="004D1EB3">
        <w:rPr>
          <w:rFonts w:ascii="Calibri" w:eastAsia="Calibri" w:hAnsi="Calibri" w:cs="Calibri"/>
          <w:sz w:val="22"/>
          <w:szCs w:val="22"/>
        </w:rPr>
        <w:t>upozorňuje.</w:t>
      </w:r>
    </w:p>
    <w:p w14:paraId="2A1143A4" w14:textId="77777777" w:rsidR="00387C26" w:rsidRDefault="00387C26" w:rsidP="00076F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141A4658" w14:textId="77777777" w:rsidR="0020160A" w:rsidRPr="0020160A" w:rsidRDefault="0020160A" w:rsidP="0020160A">
      <w:pPr>
        <w:jc w:val="both"/>
        <w:rPr>
          <w:rFonts w:ascii="Calibri" w:eastAsia="Calibri" w:hAnsi="Calibri" w:cs="Calibri"/>
          <w:sz w:val="8"/>
          <w:szCs w:val="8"/>
        </w:rPr>
      </w:pPr>
    </w:p>
    <w:p w14:paraId="7D7A348C" w14:textId="03360D59" w:rsidR="00387C26" w:rsidRDefault="00387C26" w:rsidP="0020160A">
      <w:pPr>
        <w:pStyle w:val="Normlnweb"/>
        <w:tabs>
          <w:tab w:val="left" w:pos="1070"/>
          <w:tab w:val="left" w:pos="8565"/>
        </w:tabs>
        <w:spacing w:before="0" w:after="120"/>
        <w:ind w:right="-15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87C26">
        <w:rPr>
          <w:rFonts w:asciiTheme="minorHAnsi" w:eastAsia="Calibri" w:hAnsiTheme="minorHAnsi" w:cstheme="minorHAnsi"/>
          <w:sz w:val="22"/>
          <w:szCs w:val="22"/>
        </w:rPr>
        <w:t>Pro více informací k </w:t>
      </w:r>
      <w:r w:rsidR="00DC2069">
        <w:rPr>
          <w:rFonts w:asciiTheme="minorHAnsi" w:eastAsia="Calibri" w:hAnsiTheme="minorHAnsi" w:cstheme="minorHAnsi"/>
          <w:sz w:val="22"/>
          <w:szCs w:val="22"/>
        </w:rPr>
        <w:t xml:space="preserve">výběru elektrických vozíků </w:t>
      </w:r>
      <w:r w:rsidR="00926737">
        <w:rPr>
          <w:rFonts w:asciiTheme="minorHAnsi" w:eastAsia="Calibri" w:hAnsiTheme="minorHAnsi" w:cstheme="minorHAnsi"/>
          <w:sz w:val="22"/>
          <w:szCs w:val="22"/>
        </w:rPr>
        <w:t xml:space="preserve">můžete </w:t>
      </w:r>
      <w:r w:rsidRPr="00387C26">
        <w:rPr>
          <w:rFonts w:asciiTheme="minorHAnsi" w:eastAsia="Calibri" w:hAnsiTheme="minorHAnsi" w:cstheme="minorHAnsi"/>
          <w:sz w:val="22"/>
          <w:szCs w:val="22"/>
        </w:rPr>
        <w:t>navšt</w:t>
      </w:r>
      <w:r w:rsidR="00926737">
        <w:rPr>
          <w:rFonts w:asciiTheme="minorHAnsi" w:eastAsia="Calibri" w:hAnsiTheme="minorHAnsi" w:cstheme="minorHAnsi"/>
          <w:sz w:val="22"/>
          <w:szCs w:val="22"/>
        </w:rPr>
        <w:t xml:space="preserve">ívit </w:t>
      </w:r>
      <w:r w:rsidR="002766C8">
        <w:rPr>
          <w:rFonts w:asciiTheme="minorHAnsi" w:eastAsia="Calibri" w:hAnsiTheme="minorHAnsi" w:cstheme="minorHAnsi"/>
          <w:sz w:val="22"/>
          <w:szCs w:val="22"/>
        </w:rPr>
        <w:t xml:space="preserve">také </w:t>
      </w:r>
      <w:r w:rsidR="001A3781">
        <w:rPr>
          <w:rFonts w:asciiTheme="minorHAnsi" w:eastAsia="Calibri" w:hAnsiTheme="minorHAnsi" w:cstheme="minorHAnsi"/>
          <w:sz w:val="22"/>
          <w:szCs w:val="22"/>
        </w:rPr>
        <w:t>stránky</w:t>
      </w:r>
      <w:r w:rsidRPr="00387C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E7F2F" w:rsidRPr="008A4AC1">
        <w:rPr>
          <w:rFonts w:ascii="Calibri" w:eastAsia="Calibri" w:hAnsi="Calibri" w:cs="Calibri"/>
          <w:sz w:val="22"/>
          <w:szCs w:val="22"/>
        </w:rPr>
        <w:t>Národní rad</w:t>
      </w:r>
      <w:r w:rsidR="001A3781">
        <w:rPr>
          <w:rFonts w:ascii="Calibri" w:eastAsia="Calibri" w:hAnsi="Calibri" w:cs="Calibri"/>
          <w:sz w:val="22"/>
          <w:szCs w:val="22"/>
        </w:rPr>
        <w:t>y</w:t>
      </w:r>
      <w:r w:rsidR="001E7F2F" w:rsidRPr="008A4AC1">
        <w:rPr>
          <w:rFonts w:ascii="Calibri" w:eastAsia="Calibri" w:hAnsi="Calibri" w:cs="Calibri"/>
          <w:sz w:val="22"/>
          <w:szCs w:val="22"/>
        </w:rPr>
        <w:t xml:space="preserve"> osob se zdravotním postižením ČR</w:t>
      </w:r>
      <w:r w:rsidR="00501D5F"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="00501D5F" w:rsidRPr="003E7F2A">
          <w:rPr>
            <w:rStyle w:val="Hypertextovodkaz"/>
            <w:rFonts w:asciiTheme="minorHAnsi" w:eastAsia="Arial Unicode MS" w:hAnsiTheme="minorHAnsi" w:cstheme="minorHAnsi"/>
            <w:sz w:val="22"/>
            <w:szCs w:val="22"/>
          </w:rPr>
          <w:t>www.</w:t>
        </w:r>
        <w:r w:rsidR="00501D5F" w:rsidRPr="003E7F2A">
          <w:rPr>
            <w:rStyle w:val="Hypertextovodkaz"/>
            <w:rFonts w:asciiTheme="minorHAnsi" w:eastAsia="Arial Unicode MS" w:hAnsiTheme="minorHAnsi" w:cstheme="minorHAnsi"/>
            <w:sz w:val="22"/>
            <w:szCs w:val="22"/>
          </w:rPr>
          <w:t>nrzp</w:t>
        </w:r>
        <w:r w:rsidR="00501D5F" w:rsidRPr="003E7F2A">
          <w:rPr>
            <w:rStyle w:val="Hypertextovodkaz"/>
            <w:rFonts w:asciiTheme="minorHAnsi" w:eastAsia="Arial Unicode MS" w:hAnsiTheme="minorHAnsi" w:cstheme="minorHAnsi"/>
            <w:sz w:val="22"/>
            <w:szCs w:val="22"/>
          </w:rPr>
          <w:t>.cz</w:t>
        </w:r>
      </w:hyperlink>
      <w:r w:rsidR="001E7F2F">
        <w:rPr>
          <w:rFonts w:ascii="Calibri" w:eastAsia="Calibri" w:hAnsi="Calibri" w:cs="Calibri"/>
          <w:sz w:val="22"/>
          <w:szCs w:val="22"/>
        </w:rPr>
        <w:t xml:space="preserve">, web </w:t>
      </w:r>
      <w:r w:rsidR="00913999">
        <w:rPr>
          <w:rFonts w:asciiTheme="minorHAnsi" w:eastAsia="Calibri" w:hAnsiTheme="minorHAnsi" w:cstheme="minorHAnsi"/>
          <w:sz w:val="22"/>
          <w:szCs w:val="22"/>
        </w:rPr>
        <w:t>SČS</w:t>
      </w:r>
      <w:r w:rsidRPr="00387C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0" w:history="1">
        <w:r w:rsidRPr="00387C26">
          <w:rPr>
            <w:rStyle w:val="Hypertextovodkaz"/>
            <w:rFonts w:asciiTheme="minorHAnsi" w:eastAsia="Arial Unicode MS" w:hAnsiTheme="minorHAnsi" w:cstheme="minorHAnsi"/>
            <w:sz w:val="22"/>
            <w:szCs w:val="22"/>
          </w:rPr>
          <w:t>www.konzument.cz</w:t>
        </w:r>
      </w:hyperlink>
      <w:r w:rsidRPr="00387C2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55F0B">
        <w:rPr>
          <w:rFonts w:asciiTheme="minorHAnsi" w:eastAsia="Calibri" w:hAnsiTheme="minorHAnsi" w:cstheme="minorHAnsi"/>
          <w:sz w:val="22"/>
          <w:szCs w:val="22"/>
        </w:rPr>
        <w:t>a</w:t>
      </w:r>
      <w:r w:rsidRPr="00387C26">
        <w:rPr>
          <w:rFonts w:asciiTheme="minorHAnsi" w:eastAsia="Calibri" w:hAnsiTheme="minorHAnsi" w:cstheme="minorHAnsi"/>
          <w:sz w:val="22"/>
          <w:szCs w:val="22"/>
        </w:rPr>
        <w:t xml:space="preserve">nebo oficiální portál Rady kvality ČR </w:t>
      </w:r>
      <w:hyperlink r:id="rId11" w:history="1">
        <w:r w:rsidRPr="00387C26">
          <w:rPr>
            <w:rStyle w:val="Hypertextovodkaz"/>
            <w:rFonts w:asciiTheme="minorHAnsi" w:eastAsia="Arial Unicode MS" w:hAnsiTheme="minorHAnsi" w:cstheme="minorHAnsi"/>
            <w:sz w:val="22"/>
            <w:szCs w:val="22"/>
          </w:rPr>
          <w:t>www.narodniportal.cz</w:t>
        </w:r>
      </w:hyperlink>
      <w:r w:rsidRPr="00387C2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E08B705" w14:textId="77777777" w:rsidR="00501D5F" w:rsidRPr="0020160A" w:rsidRDefault="00501D5F" w:rsidP="0020160A">
      <w:pPr>
        <w:pStyle w:val="Normlnweb"/>
        <w:tabs>
          <w:tab w:val="left" w:pos="1070"/>
          <w:tab w:val="left" w:pos="8565"/>
        </w:tabs>
        <w:spacing w:before="0" w:after="120"/>
        <w:ind w:right="-150"/>
        <w:jc w:val="both"/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</w:rPr>
      </w:pPr>
    </w:p>
    <w:p w14:paraId="543ED339" w14:textId="05E564A1" w:rsidR="00387C26" w:rsidRPr="00BA2D65" w:rsidRDefault="00387C26" w:rsidP="00387C26">
      <w:pPr>
        <w:pStyle w:val="Normlnweb"/>
        <w:tabs>
          <w:tab w:val="left" w:pos="1070"/>
          <w:tab w:val="left" w:pos="8565"/>
        </w:tabs>
        <w:spacing w:before="0" w:after="120"/>
        <w:ind w:right="-291"/>
        <w:jc w:val="both"/>
        <w:rPr>
          <w:rFonts w:ascii="Calibri" w:eastAsia="Calibri" w:hAnsi="Calibri" w:cs="Calibri"/>
          <w:sz w:val="22"/>
          <w:szCs w:val="22"/>
        </w:rPr>
      </w:pPr>
      <w:r w:rsidRPr="00BA2D65">
        <w:rPr>
          <w:rFonts w:ascii="Calibri" w:eastAsia="Calibri" w:hAnsi="Calibri" w:cs="Calibri"/>
          <w:sz w:val="22"/>
          <w:szCs w:val="22"/>
          <w:u w:val="single"/>
        </w:rPr>
        <w:t>Kontakt</w:t>
      </w:r>
      <w:r w:rsidR="0020160A">
        <w:rPr>
          <w:rFonts w:ascii="Calibri" w:eastAsia="Calibri" w:hAnsi="Calibri" w:cs="Calibri"/>
          <w:sz w:val="22"/>
          <w:szCs w:val="22"/>
          <w:u w:val="single"/>
        </w:rPr>
        <w:t>y</w:t>
      </w:r>
      <w:r w:rsidRPr="00BA2D65">
        <w:rPr>
          <w:rFonts w:ascii="Calibri" w:eastAsia="Calibri" w:hAnsi="Calibri" w:cs="Calibri"/>
          <w:sz w:val="22"/>
          <w:szCs w:val="22"/>
        </w:rPr>
        <w:t>:</w:t>
      </w:r>
      <w:r w:rsidRPr="00BA2D65">
        <w:rPr>
          <w:rFonts w:ascii="Calibri" w:eastAsia="Calibri" w:hAnsi="Calibri" w:cs="Calibri"/>
          <w:sz w:val="22"/>
          <w:szCs w:val="22"/>
        </w:rPr>
        <w:tab/>
      </w:r>
    </w:p>
    <w:p w14:paraId="093A0EFF" w14:textId="27C2915B" w:rsidR="00387C26" w:rsidRPr="00BA2D65" w:rsidRDefault="00387C26" w:rsidP="00387C26">
      <w:pPr>
        <w:pStyle w:val="Normln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70"/>
          <w:tab w:val="left" w:pos="8565"/>
        </w:tabs>
        <w:spacing w:before="0" w:after="0"/>
        <w:ind w:right="-291"/>
        <w:rPr>
          <w:rFonts w:ascii="Calibri" w:eastAsia="Calibri" w:hAnsi="Calibri" w:cs="Calibri"/>
          <w:sz w:val="22"/>
          <w:szCs w:val="22"/>
        </w:rPr>
      </w:pPr>
      <w:r w:rsidRPr="00BA2D65">
        <w:rPr>
          <w:rFonts w:ascii="Calibri" w:eastAsia="Calibri" w:hAnsi="Calibri" w:cs="Calibri"/>
          <w:sz w:val="22"/>
          <w:szCs w:val="22"/>
        </w:rPr>
        <w:t>Mgr. Viktor Vodička</w:t>
      </w:r>
      <w:r>
        <w:rPr>
          <w:rFonts w:ascii="Calibri" w:eastAsia="Calibri" w:hAnsi="Calibri" w:cs="Calibri"/>
          <w:sz w:val="22"/>
          <w:szCs w:val="22"/>
        </w:rPr>
        <w:t xml:space="preserve">, ředitel </w:t>
      </w:r>
      <w:r w:rsidR="000537C0">
        <w:rPr>
          <w:rFonts w:ascii="Calibri" w:eastAsia="Calibri" w:hAnsi="Calibri" w:cs="Calibri"/>
          <w:sz w:val="22"/>
          <w:szCs w:val="22"/>
        </w:rPr>
        <w:t>S</w:t>
      </w:r>
      <w:r w:rsidR="00EE4A8D">
        <w:rPr>
          <w:rFonts w:ascii="Calibri" w:eastAsia="Calibri" w:hAnsi="Calibri" w:cs="Calibri"/>
          <w:sz w:val="22"/>
          <w:szCs w:val="22"/>
        </w:rPr>
        <w:t>ČS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  <w:r w:rsidR="000537C0"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 xml:space="preserve">Zdeňka Maisnerová, </w:t>
      </w:r>
      <w:r w:rsidRPr="00C74D84">
        <w:rPr>
          <w:rFonts w:ascii="Calibri" w:eastAsia="Calibri" w:hAnsi="Calibri" w:cs="Calibri"/>
          <w:sz w:val="22"/>
          <w:szCs w:val="22"/>
        </w:rPr>
        <w:t>tajemnice Rady kvality ČR</w:t>
      </w:r>
      <w:r>
        <w:rPr>
          <w:rFonts w:ascii="Calibri" w:eastAsia="Calibri" w:hAnsi="Calibri" w:cs="Calibri"/>
          <w:sz w:val="22"/>
          <w:szCs w:val="22"/>
        </w:rPr>
        <w:t xml:space="preserve">                 </w:t>
      </w:r>
    </w:p>
    <w:p w14:paraId="4BBFDA06" w14:textId="77777777" w:rsidR="00387C26" w:rsidRDefault="00387C26" w:rsidP="00387C26">
      <w:pPr>
        <w:pStyle w:val="Normln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70"/>
          <w:tab w:val="left" w:pos="8565"/>
        </w:tabs>
        <w:spacing w:before="0" w:after="0"/>
        <w:ind w:right="-291"/>
        <w:rPr>
          <w:rStyle w:val="Hyperlink1"/>
        </w:rPr>
      </w:pPr>
      <w:r w:rsidRPr="000E11A4">
        <w:rPr>
          <w:rFonts w:ascii="Calibri" w:eastAsia="Calibri" w:hAnsi="Calibri" w:cs="Calibri"/>
          <w:sz w:val="22"/>
          <w:szCs w:val="22"/>
        </w:rPr>
        <w:t>E</w:t>
      </w:r>
      <w:r w:rsidRPr="00BA2D65">
        <w:rPr>
          <w:rFonts w:ascii="Calibri" w:eastAsia="Calibri" w:hAnsi="Calibri" w:cs="Calibri"/>
          <w:sz w:val="22"/>
          <w:szCs w:val="22"/>
        </w:rPr>
        <w:t xml:space="preserve">: </w:t>
      </w:r>
      <w:hyperlink r:id="rId12" w:history="1">
        <w:r w:rsidRPr="00BA2D65">
          <w:rPr>
            <w:rStyle w:val="Hyperlink1"/>
          </w:rPr>
          <w:t>vodicka@konzument.cz</w:t>
        </w:r>
      </w:hyperlink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E:</w:t>
      </w:r>
      <w:r>
        <w:t xml:space="preserve"> </w:t>
      </w:r>
      <w:hyperlink r:id="rId13" w:history="1">
        <w:r w:rsidRPr="00FE7960">
          <w:rPr>
            <w:rStyle w:val="Hyperlink1"/>
          </w:rPr>
          <w:t>maisnerova@mpo.cz</w:t>
        </w:r>
      </w:hyperlink>
    </w:p>
    <w:p w14:paraId="190900C5" w14:textId="1777074E" w:rsidR="00387C26" w:rsidRDefault="00387C26" w:rsidP="00387C26">
      <w:pPr>
        <w:pStyle w:val="Normlnweb"/>
        <w:tabs>
          <w:tab w:val="left" w:pos="1070"/>
          <w:tab w:val="left" w:pos="8565"/>
        </w:tabs>
        <w:spacing w:before="0" w:after="0"/>
        <w:ind w:right="-291"/>
        <w:jc w:val="both"/>
        <w:rPr>
          <w:rFonts w:ascii="Calibri" w:eastAsia="Calibri" w:hAnsi="Calibri" w:cs="Calibri"/>
          <w:sz w:val="22"/>
          <w:szCs w:val="22"/>
        </w:rPr>
      </w:pPr>
      <w:r w:rsidRPr="00BA2D65">
        <w:rPr>
          <w:rFonts w:ascii="Calibri" w:eastAsia="Calibri" w:hAnsi="Calibri" w:cs="Calibri"/>
          <w:sz w:val="22"/>
          <w:szCs w:val="22"/>
        </w:rPr>
        <w:t>T: +420 732 266</w:t>
      </w:r>
      <w:r>
        <w:rPr>
          <w:rFonts w:ascii="Calibri" w:eastAsia="Calibri" w:hAnsi="Calibri" w:cs="Calibri"/>
          <w:sz w:val="22"/>
          <w:szCs w:val="22"/>
        </w:rPr>
        <w:t> </w:t>
      </w:r>
      <w:r w:rsidRPr="00BA2D65">
        <w:rPr>
          <w:rFonts w:ascii="Calibri" w:eastAsia="Calibri" w:hAnsi="Calibri" w:cs="Calibri"/>
          <w:sz w:val="22"/>
          <w:szCs w:val="22"/>
        </w:rPr>
        <w:t>150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T: +420 224 853 457                      </w:t>
      </w:r>
    </w:p>
    <w:p w14:paraId="08033FD7" w14:textId="77777777" w:rsidR="00481016" w:rsidRDefault="00481016" w:rsidP="00387C26">
      <w:pPr>
        <w:pStyle w:val="Normlnweb"/>
        <w:tabs>
          <w:tab w:val="left" w:pos="1070"/>
          <w:tab w:val="left" w:pos="8565"/>
        </w:tabs>
        <w:spacing w:before="0" w:after="0"/>
        <w:ind w:right="-291"/>
        <w:jc w:val="both"/>
        <w:rPr>
          <w:rFonts w:ascii="Calibri" w:eastAsia="Calibri" w:hAnsi="Calibri" w:cs="Calibri"/>
          <w:sz w:val="22"/>
          <w:szCs w:val="22"/>
        </w:rPr>
      </w:pPr>
    </w:p>
    <w:p w14:paraId="72A3FDFD" w14:textId="77777777" w:rsidR="00555F0B" w:rsidRDefault="00555F0B" w:rsidP="00387C26">
      <w:pPr>
        <w:pStyle w:val="Normlnweb"/>
        <w:tabs>
          <w:tab w:val="left" w:pos="1070"/>
          <w:tab w:val="left" w:pos="8565"/>
        </w:tabs>
        <w:spacing w:before="0" w:after="0"/>
        <w:ind w:right="-291"/>
        <w:jc w:val="both"/>
        <w:rPr>
          <w:rFonts w:ascii="Calibri" w:eastAsia="Calibri" w:hAnsi="Calibri" w:cs="Calibri"/>
          <w:sz w:val="22"/>
          <w:szCs w:val="22"/>
        </w:rPr>
      </w:pPr>
    </w:p>
    <w:p w14:paraId="69567005" w14:textId="32EC4AD8" w:rsidR="00387C26" w:rsidRDefault="00387C26" w:rsidP="000D1682">
      <w:pPr>
        <w:pStyle w:val="Normlnweb"/>
        <w:tabs>
          <w:tab w:val="left" w:pos="1070"/>
          <w:tab w:val="left" w:pos="8565"/>
        </w:tabs>
        <w:spacing w:before="0" w:after="0"/>
        <w:ind w:right="-29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</w:t>
      </w:r>
      <w:r w:rsidRPr="00BA2D65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0E39BF" wp14:editId="08CA168D">
                <wp:simplePos x="0" y="0"/>
                <wp:positionH relativeFrom="column">
                  <wp:posOffset>2642870</wp:posOffset>
                </wp:positionH>
                <wp:positionV relativeFrom="line">
                  <wp:posOffset>119379</wp:posOffset>
                </wp:positionV>
                <wp:extent cx="685800" cy="0"/>
                <wp:effectExtent l="0" t="0" r="0" b="0"/>
                <wp:wrapNone/>
                <wp:docPr id="1073741827" name="officeArt object" descr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149FC" id="officeArt object" o:spid="_x0000_s1026" alt="Přímá spojnice 1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208.1pt,9.4pt" to="262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" strokecolor="#4a7ebb">
                <w10:wrap anchory="line"/>
              </v:line>
            </w:pict>
          </mc:Fallback>
        </mc:AlternateContent>
      </w:r>
    </w:p>
    <w:sectPr w:rsidR="00387C26" w:rsidSect="00B06342">
      <w:headerReference w:type="default" r:id="rId14"/>
      <w:footerReference w:type="default" r:id="rId15"/>
      <w:pgSz w:w="11900" w:h="16840"/>
      <w:pgMar w:top="0" w:right="1134" w:bottom="709" w:left="993" w:header="140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B8F3" w14:textId="77777777" w:rsidR="0054619B" w:rsidRDefault="0054619B">
      <w:r>
        <w:separator/>
      </w:r>
    </w:p>
  </w:endnote>
  <w:endnote w:type="continuationSeparator" w:id="0">
    <w:p w14:paraId="325EAA48" w14:textId="77777777" w:rsidR="0054619B" w:rsidRDefault="0054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CDBB" w14:textId="77777777" w:rsidR="005739DD" w:rsidRDefault="00F94C2B">
    <w:pPr>
      <w:tabs>
        <w:tab w:val="center" w:pos="4550"/>
        <w:tab w:val="left" w:pos="5818"/>
      </w:tabs>
      <w:ind w:right="260"/>
      <w:jc w:val="right"/>
    </w:pPr>
    <w:r>
      <w:rPr>
        <w:color w:val="548DD4"/>
        <w:u w:color="548DD4"/>
      </w:rPr>
      <w:t xml:space="preserve">Stránka </w:t>
    </w:r>
    <w:r>
      <w:rPr>
        <w:color w:val="17365D"/>
        <w:u w:color="17365D"/>
      </w:rPr>
      <w:fldChar w:fldCharType="begin"/>
    </w:r>
    <w:r>
      <w:rPr>
        <w:color w:val="17365D"/>
        <w:u w:color="17365D"/>
      </w:rPr>
      <w:instrText xml:space="preserve"> PAGE </w:instrText>
    </w:r>
    <w:r>
      <w:rPr>
        <w:color w:val="17365D"/>
        <w:u w:color="17365D"/>
      </w:rPr>
      <w:fldChar w:fldCharType="separate"/>
    </w:r>
    <w:r>
      <w:rPr>
        <w:noProof/>
        <w:color w:val="17365D"/>
        <w:u w:color="17365D"/>
      </w:rPr>
      <w:t>4</w:t>
    </w:r>
    <w:r>
      <w:rPr>
        <w:color w:val="17365D"/>
        <w:u w:color="17365D"/>
      </w:rPr>
      <w:fldChar w:fldCharType="end"/>
    </w:r>
    <w:r>
      <w:rPr>
        <w:color w:val="17365D"/>
        <w:u w:color="17365D"/>
      </w:rPr>
      <w:t xml:space="preserve"> | </w:t>
    </w:r>
    <w:r>
      <w:rPr>
        <w:color w:val="17365D"/>
        <w:u w:color="17365D"/>
      </w:rPr>
      <w:fldChar w:fldCharType="begin"/>
    </w:r>
    <w:r>
      <w:rPr>
        <w:color w:val="17365D"/>
        <w:u w:color="17365D"/>
      </w:rPr>
      <w:instrText xml:space="preserve"> NUMPAGES </w:instrText>
    </w:r>
    <w:r>
      <w:rPr>
        <w:color w:val="17365D"/>
        <w:u w:color="17365D"/>
      </w:rPr>
      <w:fldChar w:fldCharType="separate"/>
    </w:r>
    <w:r>
      <w:rPr>
        <w:noProof/>
        <w:color w:val="17365D"/>
        <w:u w:color="17365D"/>
      </w:rPr>
      <w:t>4</w:t>
    </w:r>
    <w:r>
      <w:rPr>
        <w:color w:val="17365D"/>
        <w:u w:color="17365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19AE" w14:textId="77777777" w:rsidR="0054619B" w:rsidRDefault="0054619B">
      <w:r>
        <w:separator/>
      </w:r>
    </w:p>
  </w:footnote>
  <w:footnote w:type="continuationSeparator" w:id="0">
    <w:p w14:paraId="140E7728" w14:textId="77777777" w:rsidR="0054619B" w:rsidRDefault="0054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E19C" w14:textId="77777777" w:rsidR="005739DD" w:rsidRDefault="0054619B">
    <w:pPr>
      <w:pStyle w:val="Zhlavazpat"/>
      <w:rPr>
        <w:rFonts w:hint="eastAsia"/>
      </w:rPr>
    </w:pPr>
  </w:p>
  <w:p w14:paraId="010EF4F8" w14:textId="77777777" w:rsidR="007647E7" w:rsidRDefault="0054619B">
    <w:pPr>
      <w:pStyle w:val="Zhlavazpat"/>
      <w:rPr>
        <w:rFonts w:hint="eastAsia"/>
      </w:rPr>
    </w:pPr>
  </w:p>
  <w:p w14:paraId="35D872A9" w14:textId="77777777" w:rsidR="007647E7" w:rsidRDefault="0054619B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0567"/>
    <w:multiLevelType w:val="hybridMultilevel"/>
    <w:tmpl w:val="C1ECECB8"/>
    <w:lvl w:ilvl="0" w:tplc="177C57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4B72"/>
    <w:multiLevelType w:val="hybridMultilevel"/>
    <w:tmpl w:val="76229B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66209">
    <w:abstractNumId w:val="0"/>
  </w:num>
  <w:num w:numId="2" w16cid:durableId="51927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26"/>
    <w:rsid w:val="00005646"/>
    <w:rsid w:val="00006ADB"/>
    <w:rsid w:val="00007EFA"/>
    <w:rsid w:val="00011DA1"/>
    <w:rsid w:val="00012C50"/>
    <w:rsid w:val="00016082"/>
    <w:rsid w:val="000225C0"/>
    <w:rsid w:val="00032E1C"/>
    <w:rsid w:val="00034333"/>
    <w:rsid w:val="00035B95"/>
    <w:rsid w:val="00037CA7"/>
    <w:rsid w:val="0004251A"/>
    <w:rsid w:val="00052E27"/>
    <w:rsid w:val="000537C0"/>
    <w:rsid w:val="00076F8D"/>
    <w:rsid w:val="000840AA"/>
    <w:rsid w:val="00086E75"/>
    <w:rsid w:val="000871D5"/>
    <w:rsid w:val="000965AA"/>
    <w:rsid w:val="00097EB0"/>
    <w:rsid w:val="000A5B86"/>
    <w:rsid w:val="000B1833"/>
    <w:rsid w:val="000B6764"/>
    <w:rsid w:val="000B75D2"/>
    <w:rsid w:val="000B76A3"/>
    <w:rsid w:val="000C423B"/>
    <w:rsid w:val="000C5EFC"/>
    <w:rsid w:val="000D1682"/>
    <w:rsid w:val="000F7847"/>
    <w:rsid w:val="0010039A"/>
    <w:rsid w:val="0011457E"/>
    <w:rsid w:val="00116297"/>
    <w:rsid w:val="00116A87"/>
    <w:rsid w:val="00133F84"/>
    <w:rsid w:val="001348EC"/>
    <w:rsid w:val="00141FF5"/>
    <w:rsid w:val="001540D4"/>
    <w:rsid w:val="00163AA9"/>
    <w:rsid w:val="00171FB7"/>
    <w:rsid w:val="00180EA4"/>
    <w:rsid w:val="0019037D"/>
    <w:rsid w:val="0019111C"/>
    <w:rsid w:val="001979B6"/>
    <w:rsid w:val="001A0579"/>
    <w:rsid w:val="001A3781"/>
    <w:rsid w:val="001B106B"/>
    <w:rsid w:val="001B7965"/>
    <w:rsid w:val="001C65A3"/>
    <w:rsid w:val="001C745C"/>
    <w:rsid w:val="001D4290"/>
    <w:rsid w:val="001D4A24"/>
    <w:rsid w:val="001E7F2F"/>
    <w:rsid w:val="001F3CBE"/>
    <w:rsid w:val="0020160A"/>
    <w:rsid w:val="00202EC2"/>
    <w:rsid w:val="00204887"/>
    <w:rsid w:val="00211F69"/>
    <w:rsid w:val="002218C4"/>
    <w:rsid w:val="002242A5"/>
    <w:rsid w:val="00226DD0"/>
    <w:rsid w:val="0023053B"/>
    <w:rsid w:val="00247E9C"/>
    <w:rsid w:val="00253608"/>
    <w:rsid w:val="002544B0"/>
    <w:rsid w:val="0027213D"/>
    <w:rsid w:val="00273485"/>
    <w:rsid w:val="002766C8"/>
    <w:rsid w:val="002827B5"/>
    <w:rsid w:val="002975E4"/>
    <w:rsid w:val="002A33B1"/>
    <w:rsid w:val="002A33E8"/>
    <w:rsid w:val="002A4BAF"/>
    <w:rsid w:val="002D2643"/>
    <w:rsid w:val="00300E8F"/>
    <w:rsid w:val="003059CA"/>
    <w:rsid w:val="00327EDD"/>
    <w:rsid w:val="00351F06"/>
    <w:rsid w:val="003539FB"/>
    <w:rsid w:val="00357D60"/>
    <w:rsid w:val="00387C26"/>
    <w:rsid w:val="00394FD7"/>
    <w:rsid w:val="00395E7C"/>
    <w:rsid w:val="00396104"/>
    <w:rsid w:val="00396B11"/>
    <w:rsid w:val="003A11B6"/>
    <w:rsid w:val="003B0F5F"/>
    <w:rsid w:val="003B1C20"/>
    <w:rsid w:val="003C13E7"/>
    <w:rsid w:val="003C315F"/>
    <w:rsid w:val="003C523B"/>
    <w:rsid w:val="003D5C31"/>
    <w:rsid w:val="003E5DE7"/>
    <w:rsid w:val="003F3CBF"/>
    <w:rsid w:val="004156CD"/>
    <w:rsid w:val="00425BD1"/>
    <w:rsid w:val="004267EB"/>
    <w:rsid w:val="00434EDF"/>
    <w:rsid w:val="00437311"/>
    <w:rsid w:val="0043765E"/>
    <w:rsid w:val="00440F00"/>
    <w:rsid w:val="00444452"/>
    <w:rsid w:val="00450086"/>
    <w:rsid w:val="00460F7B"/>
    <w:rsid w:val="00464B39"/>
    <w:rsid w:val="00466E4A"/>
    <w:rsid w:val="00472256"/>
    <w:rsid w:val="00481016"/>
    <w:rsid w:val="00481ABE"/>
    <w:rsid w:val="004862D8"/>
    <w:rsid w:val="00487A75"/>
    <w:rsid w:val="00491075"/>
    <w:rsid w:val="004A4D3B"/>
    <w:rsid w:val="004A5E02"/>
    <w:rsid w:val="004A60C1"/>
    <w:rsid w:val="004B1EAB"/>
    <w:rsid w:val="004B3426"/>
    <w:rsid w:val="004B4DE8"/>
    <w:rsid w:val="004D1EB3"/>
    <w:rsid w:val="004D20D4"/>
    <w:rsid w:val="004D2D7C"/>
    <w:rsid w:val="004D3D1B"/>
    <w:rsid w:val="004D665A"/>
    <w:rsid w:val="004E5CBC"/>
    <w:rsid w:val="00501D5F"/>
    <w:rsid w:val="005046F5"/>
    <w:rsid w:val="00520240"/>
    <w:rsid w:val="005418DC"/>
    <w:rsid w:val="00544751"/>
    <w:rsid w:val="00545BE7"/>
    <w:rsid w:val="0054619B"/>
    <w:rsid w:val="005532BD"/>
    <w:rsid w:val="005551E2"/>
    <w:rsid w:val="005552B2"/>
    <w:rsid w:val="00555F0B"/>
    <w:rsid w:val="0056210B"/>
    <w:rsid w:val="00573EEE"/>
    <w:rsid w:val="005767C2"/>
    <w:rsid w:val="00592832"/>
    <w:rsid w:val="00594589"/>
    <w:rsid w:val="00595106"/>
    <w:rsid w:val="0059529E"/>
    <w:rsid w:val="005A3034"/>
    <w:rsid w:val="005B180E"/>
    <w:rsid w:val="005B49B1"/>
    <w:rsid w:val="005C309B"/>
    <w:rsid w:val="005D0D25"/>
    <w:rsid w:val="005D6C08"/>
    <w:rsid w:val="005E04F8"/>
    <w:rsid w:val="005E0D3D"/>
    <w:rsid w:val="005E4EB8"/>
    <w:rsid w:val="005E6E91"/>
    <w:rsid w:val="005F612D"/>
    <w:rsid w:val="005F6C97"/>
    <w:rsid w:val="00601A6C"/>
    <w:rsid w:val="006134F2"/>
    <w:rsid w:val="00613EE0"/>
    <w:rsid w:val="00635996"/>
    <w:rsid w:val="0064614F"/>
    <w:rsid w:val="00651105"/>
    <w:rsid w:val="006516CB"/>
    <w:rsid w:val="00653E79"/>
    <w:rsid w:val="00655250"/>
    <w:rsid w:val="0067409A"/>
    <w:rsid w:val="0067527E"/>
    <w:rsid w:val="00676276"/>
    <w:rsid w:val="00692878"/>
    <w:rsid w:val="00694FC6"/>
    <w:rsid w:val="006A1EBD"/>
    <w:rsid w:val="006A6332"/>
    <w:rsid w:val="006B1F2D"/>
    <w:rsid w:val="006C68DB"/>
    <w:rsid w:val="006D08A0"/>
    <w:rsid w:val="006D08FB"/>
    <w:rsid w:val="006D7679"/>
    <w:rsid w:val="006E2111"/>
    <w:rsid w:val="006E2950"/>
    <w:rsid w:val="006E5F0E"/>
    <w:rsid w:val="006F0AAA"/>
    <w:rsid w:val="00700406"/>
    <w:rsid w:val="0070498A"/>
    <w:rsid w:val="00711446"/>
    <w:rsid w:val="00720C2B"/>
    <w:rsid w:val="007305C9"/>
    <w:rsid w:val="00734CFA"/>
    <w:rsid w:val="00736DCC"/>
    <w:rsid w:val="0074238D"/>
    <w:rsid w:val="007531E4"/>
    <w:rsid w:val="007537AF"/>
    <w:rsid w:val="00754011"/>
    <w:rsid w:val="007554A3"/>
    <w:rsid w:val="0076083E"/>
    <w:rsid w:val="00761EF4"/>
    <w:rsid w:val="00763629"/>
    <w:rsid w:val="007724D6"/>
    <w:rsid w:val="00774938"/>
    <w:rsid w:val="00781910"/>
    <w:rsid w:val="0078773E"/>
    <w:rsid w:val="0079126B"/>
    <w:rsid w:val="00791357"/>
    <w:rsid w:val="007A066A"/>
    <w:rsid w:val="007D205B"/>
    <w:rsid w:val="007D4F20"/>
    <w:rsid w:val="007D65F4"/>
    <w:rsid w:val="007F0F01"/>
    <w:rsid w:val="007F1FF9"/>
    <w:rsid w:val="007F5182"/>
    <w:rsid w:val="007F6079"/>
    <w:rsid w:val="007F7FD5"/>
    <w:rsid w:val="00806A82"/>
    <w:rsid w:val="00807173"/>
    <w:rsid w:val="00812AD0"/>
    <w:rsid w:val="00822024"/>
    <w:rsid w:val="00822D4B"/>
    <w:rsid w:val="00834DA8"/>
    <w:rsid w:val="008350A6"/>
    <w:rsid w:val="00836743"/>
    <w:rsid w:val="00837BC6"/>
    <w:rsid w:val="0084131B"/>
    <w:rsid w:val="00845504"/>
    <w:rsid w:val="00847EEB"/>
    <w:rsid w:val="008513EA"/>
    <w:rsid w:val="00857484"/>
    <w:rsid w:val="00865499"/>
    <w:rsid w:val="008803BE"/>
    <w:rsid w:val="00880FA4"/>
    <w:rsid w:val="008847D6"/>
    <w:rsid w:val="00887856"/>
    <w:rsid w:val="0089280B"/>
    <w:rsid w:val="008A1BA0"/>
    <w:rsid w:val="008A4AC1"/>
    <w:rsid w:val="008A6A86"/>
    <w:rsid w:val="008B7A2B"/>
    <w:rsid w:val="008C02AD"/>
    <w:rsid w:val="008C7E1E"/>
    <w:rsid w:val="008E03F8"/>
    <w:rsid w:val="008E0D47"/>
    <w:rsid w:val="008F091A"/>
    <w:rsid w:val="008F4D3D"/>
    <w:rsid w:val="00903553"/>
    <w:rsid w:val="00906C7D"/>
    <w:rsid w:val="00913999"/>
    <w:rsid w:val="00915CE8"/>
    <w:rsid w:val="00925446"/>
    <w:rsid w:val="00926737"/>
    <w:rsid w:val="009441C5"/>
    <w:rsid w:val="00951DBA"/>
    <w:rsid w:val="00952014"/>
    <w:rsid w:val="00964B05"/>
    <w:rsid w:val="00966362"/>
    <w:rsid w:val="00982616"/>
    <w:rsid w:val="00986472"/>
    <w:rsid w:val="009958D0"/>
    <w:rsid w:val="00995C59"/>
    <w:rsid w:val="009A686D"/>
    <w:rsid w:val="009B15C4"/>
    <w:rsid w:val="009B5AAA"/>
    <w:rsid w:val="009B6017"/>
    <w:rsid w:val="009B7799"/>
    <w:rsid w:val="009C2388"/>
    <w:rsid w:val="009C45A5"/>
    <w:rsid w:val="009D291E"/>
    <w:rsid w:val="009F6DB7"/>
    <w:rsid w:val="00A04FA0"/>
    <w:rsid w:val="00A20502"/>
    <w:rsid w:val="00A27157"/>
    <w:rsid w:val="00A32B39"/>
    <w:rsid w:val="00A36160"/>
    <w:rsid w:val="00A3617E"/>
    <w:rsid w:val="00A36341"/>
    <w:rsid w:val="00A376B4"/>
    <w:rsid w:val="00A37FBF"/>
    <w:rsid w:val="00A456EA"/>
    <w:rsid w:val="00A7075F"/>
    <w:rsid w:val="00A7085E"/>
    <w:rsid w:val="00A71AF3"/>
    <w:rsid w:val="00A72990"/>
    <w:rsid w:val="00A75E30"/>
    <w:rsid w:val="00A82E80"/>
    <w:rsid w:val="00A919EB"/>
    <w:rsid w:val="00A93054"/>
    <w:rsid w:val="00A9428A"/>
    <w:rsid w:val="00A96534"/>
    <w:rsid w:val="00AB1897"/>
    <w:rsid w:val="00AB281B"/>
    <w:rsid w:val="00AB2B55"/>
    <w:rsid w:val="00AB5B68"/>
    <w:rsid w:val="00AC034F"/>
    <w:rsid w:val="00AC21A3"/>
    <w:rsid w:val="00AC47AA"/>
    <w:rsid w:val="00AD2093"/>
    <w:rsid w:val="00AD68EF"/>
    <w:rsid w:val="00AE3789"/>
    <w:rsid w:val="00AF08FF"/>
    <w:rsid w:val="00AF1219"/>
    <w:rsid w:val="00B01F4D"/>
    <w:rsid w:val="00B1368F"/>
    <w:rsid w:val="00B20201"/>
    <w:rsid w:val="00B2474C"/>
    <w:rsid w:val="00B30E14"/>
    <w:rsid w:val="00B364B9"/>
    <w:rsid w:val="00B416D5"/>
    <w:rsid w:val="00B4348E"/>
    <w:rsid w:val="00B46565"/>
    <w:rsid w:val="00B51C69"/>
    <w:rsid w:val="00B51DB2"/>
    <w:rsid w:val="00B5517E"/>
    <w:rsid w:val="00B55211"/>
    <w:rsid w:val="00B606C0"/>
    <w:rsid w:val="00B640B7"/>
    <w:rsid w:val="00B65AEA"/>
    <w:rsid w:val="00B71506"/>
    <w:rsid w:val="00B729DB"/>
    <w:rsid w:val="00B73E6B"/>
    <w:rsid w:val="00B76686"/>
    <w:rsid w:val="00B83FEF"/>
    <w:rsid w:val="00B8447E"/>
    <w:rsid w:val="00B911E9"/>
    <w:rsid w:val="00B94B87"/>
    <w:rsid w:val="00BA4A9D"/>
    <w:rsid w:val="00BB582D"/>
    <w:rsid w:val="00BB69C1"/>
    <w:rsid w:val="00BC25E7"/>
    <w:rsid w:val="00BD19F0"/>
    <w:rsid w:val="00BD326E"/>
    <w:rsid w:val="00BE0610"/>
    <w:rsid w:val="00BE77B2"/>
    <w:rsid w:val="00BF392E"/>
    <w:rsid w:val="00C0148F"/>
    <w:rsid w:val="00C04698"/>
    <w:rsid w:val="00C212F8"/>
    <w:rsid w:val="00C31C91"/>
    <w:rsid w:val="00C40787"/>
    <w:rsid w:val="00C4472F"/>
    <w:rsid w:val="00C45444"/>
    <w:rsid w:val="00C71F27"/>
    <w:rsid w:val="00C75B84"/>
    <w:rsid w:val="00C76CC0"/>
    <w:rsid w:val="00C83B07"/>
    <w:rsid w:val="00C84EAF"/>
    <w:rsid w:val="00C942C5"/>
    <w:rsid w:val="00C958D6"/>
    <w:rsid w:val="00C969C1"/>
    <w:rsid w:val="00CB05D4"/>
    <w:rsid w:val="00CC512A"/>
    <w:rsid w:val="00CE0DB1"/>
    <w:rsid w:val="00CE1403"/>
    <w:rsid w:val="00CE2A48"/>
    <w:rsid w:val="00CE6471"/>
    <w:rsid w:val="00CF12A1"/>
    <w:rsid w:val="00CF1684"/>
    <w:rsid w:val="00CF25EA"/>
    <w:rsid w:val="00D0071E"/>
    <w:rsid w:val="00D070F6"/>
    <w:rsid w:val="00D106C0"/>
    <w:rsid w:val="00D107A7"/>
    <w:rsid w:val="00D165E1"/>
    <w:rsid w:val="00D1690A"/>
    <w:rsid w:val="00D21691"/>
    <w:rsid w:val="00D247F1"/>
    <w:rsid w:val="00D254FF"/>
    <w:rsid w:val="00D262A5"/>
    <w:rsid w:val="00D2743C"/>
    <w:rsid w:val="00D35233"/>
    <w:rsid w:val="00D37689"/>
    <w:rsid w:val="00D4664D"/>
    <w:rsid w:val="00D47D50"/>
    <w:rsid w:val="00D50C9C"/>
    <w:rsid w:val="00D570C6"/>
    <w:rsid w:val="00D626A7"/>
    <w:rsid w:val="00D64D17"/>
    <w:rsid w:val="00D65263"/>
    <w:rsid w:val="00D83C1E"/>
    <w:rsid w:val="00D86E66"/>
    <w:rsid w:val="00DA1DA9"/>
    <w:rsid w:val="00DA20C8"/>
    <w:rsid w:val="00DB0F78"/>
    <w:rsid w:val="00DB287E"/>
    <w:rsid w:val="00DB3AB5"/>
    <w:rsid w:val="00DB4846"/>
    <w:rsid w:val="00DC2069"/>
    <w:rsid w:val="00DC369A"/>
    <w:rsid w:val="00DC3950"/>
    <w:rsid w:val="00DD21F0"/>
    <w:rsid w:val="00DD74A0"/>
    <w:rsid w:val="00DE4DF1"/>
    <w:rsid w:val="00DF012C"/>
    <w:rsid w:val="00E128E0"/>
    <w:rsid w:val="00E1293A"/>
    <w:rsid w:val="00E14EAD"/>
    <w:rsid w:val="00E23E87"/>
    <w:rsid w:val="00E3211D"/>
    <w:rsid w:val="00E34059"/>
    <w:rsid w:val="00E417F8"/>
    <w:rsid w:val="00E5767D"/>
    <w:rsid w:val="00E666C5"/>
    <w:rsid w:val="00E67456"/>
    <w:rsid w:val="00E76E6F"/>
    <w:rsid w:val="00EC3D4F"/>
    <w:rsid w:val="00EC497E"/>
    <w:rsid w:val="00ED2DB9"/>
    <w:rsid w:val="00EE02FE"/>
    <w:rsid w:val="00EE1E48"/>
    <w:rsid w:val="00EE3D00"/>
    <w:rsid w:val="00EE4A8D"/>
    <w:rsid w:val="00EE558B"/>
    <w:rsid w:val="00EF13A4"/>
    <w:rsid w:val="00EF1DBE"/>
    <w:rsid w:val="00EF4A07"/>
    <w:rsid w:val="00F0696E"/>
    <w:rsid w:val="00F115BD"/>
    <w:rsid w:val="00F233A4"/>
    <w:rsid w:val="00F259F0"/>
    <w:rsid w:val="00F377F4"/>
    <w:rsid w:val="00F46001"/>
    <w:rsid w:val="00F559B6"/>
    <w:rsid w:val="00F5663A"/>
    <w:rsid w:val="00F92EB6"/>
    <w:rsid w:val="00F93BFB"/>
    <w:rsid w:val="00F94C2B"/>
    <w:rsid w:val="00F96C7F"/>
    <w:rsid w:val="00FA44DF"/>
    <w:rsid w:val="00FA7269"/>
    <w:rsid w:val="00FB72DD"/>
    <w:rsid w:val="00FB75ED"/>
    <w:rsid w:val="00FD0C2B"/>
    <w:rsid w:val="00FD1738"/>
    <w:rsid w:val="00FD2088"/>
    <w:rsid w:val="00FD6949"/>
    <w:rsid w:val="00FD7EA2"/>
    <w:rsid w:val="00FE1B5F"/>
    <w:rsid w:val="00FE28D5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AD7F"/>
  <w15:chartTrackingRefBased/>
  <w15:docId w15:val="{8EA0B391-6685-4917-B309-C73F3B4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87C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87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87C26"/>
    <w:rPr>
      <w:rFonts w:ascii="Times New Roman" w:eastAsia="Times New Roman" w:hAnsi="Times New Roman" w:cs="Times New Roman"/>
      <w:b/>
      <w:bCs/>
      <w:sz w:val="24"/>
      <w:szCs w:val="24"/>
      <w:u w:color="000000"/>
      <w:lang w:eastAsia="cs-CZ"/>
    </w:rPr>
  </w:style>
  <w:style w:type="table" w:customStyle="1" w:styleId="TableNormal">
    <w:name w:val="Table Normal"/>
    <w:rsid w:val="00387C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87C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styleId="Zkladntext">
    <w:name w:val="Body Text"/>
    <w:link w:val="ZkladntextChar"/>
    <w:rsid w:val="00387C2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7C26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styleId="Normlnweb">
    <w:name w:val="Normal (Web)"/>
    <w:uiPriority w:val="99"/>
    <w:rsid w:val="00387C2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1">
    <w:name w:val="Hyperlink.1"/>
    <w:basedOn w:val="Standardnpsmoodstavce"/>
    <w:rsid w:val="00387C26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387C2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47D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01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isnerova@mp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odicka@konzumen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odniportal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nzumen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zp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410</Words>
  <Characters>2182</Characters>
  <Application>Microsoft Office Word</Application>
  <DocSecurity>0</DocSecurity>
  <Lines>99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Vodička</dc:creator>
  <cp:keywords/>
  <dc:description/>
  <cp:lastModifiedBy>Viktor Vodička</cp:lastModifiedBy>
  <cp:revision>425</cp:revision>
  <dcterms:created xsi:type="dcterms:W3CDTF">2022-10-18T10:41:00Z</dcterms:created>
  <dcterms:modified xsi:type="dcterms:W3CDTF">2022-12-01T14:39:00Z</dcterms:modified>
</cp:coreProperties>
</file>