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1D85D0" w14:textId="76A59AB0" w:rsidR="002F259D" w:rsidRPr="004F55B2" w:rsidRDefault="002F259D" w:rsidP="004F55B2">
      <w:pPr>
        <w:pStyle w:val="ZKON"/>
        <w:spacing w:before="120"/>
        <w:jc w:val="right"/>
        <w:rPr>
          <w:b w:val="0"/>
          <w:caps w:val="0"/>
          <w:szCs w:val="24"/>
        </w:rPr>
      </w:pPr>
      <w:bookmarkStart w:id="0" w:name="_GoBack"/>
      <w:bookmarkEnd w:id="0"/>
      <w:r w:rsidRPr="004F55B2">
        <w:rPr>
          <w:b w:val="0"/>
          <w:caps w:val="0"/>
          <w:szCs w:val="24"/>
        </w:rPr>
        <w:t>III.</w:t>
      </w:r>
    </w:p>
    <w:p w14:paraId="3455EB92" w14:textId="7673D774" w:rsidR="00D46C0B" w:rsidRPr="004F55B2" w:rsidRDefault="00D46C0B" w:rsidP="004F55B2">
      <w:pPr>
        <w:pStyle w:val="ZKON"/>
        <w:spacing w:before="120"/>
        <w:rPr>
          <w:b w:val="0"/>
          <w:caps w:val="0"/>
          <w:szCs w:val="24"/>
        </w:rPr>
      </w:pPr>
      <w:r w:rsidRPr="004F55B2">
        <w:rPr>
          <w:b w:val="0"/>
          <w:caps w:val="0"/>
          <w:szCs w:val="24"/>
        </w:rPr>
        <w:t>N á v r h</w:t>
      </w:r>
    </w:p>
    <w:p w14:paraId="5F3B0379" w14:textId="77777777" w:rsidR="00D46C0B" w:rsidRPr="004F55B2" w:rsidRDefault="00D46C0B" w:rsidP="004F55B2">
      <w:pPr>
        <w:pStyle w:val="Textlnku"/>
        <w:spacing w:before="120" w:after="0" w:line="240" w:lineRule="auto"/>
        <w:ind w:firstLine="0"/>
        <w:jc w:val="center"/>
        <w:rPr>
          <w:bCs/>
          <w:color w:val="auto"/>
        </w:rPr>
      </w:pPr>
    </w:p>
    <w:p w14:paraId="76012513" w14:textId="77777777" w:rsidR="00D46C0B" w:rsidRPr="004F55B2" w:rsidRDefault="00D46C0B" w:rsidP="004F55B2">
      <w:pPr>
        <w:pStyle w:val="ZKON"/>
        <w:spacing w:before="120"/>
        <w:rPr>
          <w:szCs w:val="24"/>
        </w:rPr>
      </w:pPr>
      <w:r w:rsidRPr="004F55B2">
        <w:rPr>
          <w:szCs w:val="24"/>
        </w:rPr>
        <w:t>ZÁKON</w:t>
      </w:r>
    </w:p>
    <w:p w14:paraId="64DDD884" w14:textId="03EA71B1" w:rsidR="00D46C0B" w:rsidRPr="004F55B2" w:rsidRDefault="00D46C0B" w:rsidP="004F55B2">
      <w:pPr>
        <w:pStyle w:val="nadpiszkona"/>
        <w:rPr>
          <w:b w:val="0"/>
          <w:noProof/>
          <w:szCs w:val="24"/>
        </w:rPr>
      </w:pPr>
      <w:r w:rsidRPr="004F55B2">
        <w:rPr>
          <w:b w:val="0"/>
          <w:noProof/>
          <w:szCs w:val="24"/>
        </w:rPr>
        <w:t>ze dne .…..  202</w:t>
      </w:r>
      <w:r w:rsidR="000A712E" w:rsidRPr="004F55B2">
        <w:rPr>
          <w:b w:val="0"/>
          <w:noProof/>
          <w:szCs w:val="24"/>
        </w:rPr>
        <w:t>2</w:t>
      </w:r>
      <w:r w:rsidRPr="004F55B2">
        <w:rPr>
          <w:b w:val="0"/>
          <w:noProof/>
          <w:szCs w:val="24"/>
        </w:rPr>
        <w:t>,</w:t>
      </w:r>
    </w:p>
    <w:p w14:paraId="731ED50F" w14:textId="77777777" w:rsidR="00D46C0B" w:rsidRPr="004F55B2" w:rsidRDefault="00D46C0B" w:rsidP="004F55B2">
      <w:pPr>
        <w:pStyle w:val="Textlnku"/>
        <w:spacing w:before="120" w:after="0" w:line="240" w:lineRule="auto"/>
        <w:ind w:firstLine="0"/>
        <w:rPr>
          <w:bCs/>
          <w:color w:val="auto"/>
        </w:rPr>
      </w:pPr>
    </w:p>
    <w:p w14:paraId="52614CB3" w14:textId="77777777" w:rsidR="004F55B2" w:rsidRDefault="009D6A1F" w:rsidP="004F55B2">
      <w:pPr>
        <w:spacing w:before="120" w:after="0" w:line="240" w:lineRule="auto"/>
        <w:jc w:val="center"/>
        <w:rPr>
          <w:b/>
        </w:rPr>
      </w:pPr>
      <w:r w:rsidRPr="004F55B2">
        <w:rPr>
          <w:b/>
        </w:rPr>
        <w:t xml:space="preserve">kterým se mění zákon č. 329/2011 Sb., o poskytování dávek osobám se zdravotním postižením a o změně souvisejících zákonů, ve znění pozdějších předpisů, </w:t>
      </w:r>
    </w:p>
    <w:p w14:paraId="42387298" w14:textId="35C49A54" w:rsidR="00D46C0B" w:rsidRPr="004F55B2" w:rsidRDefault="009D6A1F" w:rsidP="004F55B2">
      <w:pPr>
        <w:spacing w:after="0" w:line="240" w:lineRule="auto"/>
        <w:jc w:val="center"/>
        <w:rPr>
          <w:b/>
        </w:rPr>
      </w:pPr>
      <w:r w:rsidRPr="004F55B2">
        <w:rPr>
          <w:b/>
        </w:rPr>
        <w:t>a některé další zákony</w:t>
      </w:r>
    </w:p>
    <w:p w14:paraId="4AF60FA2" w14:textId="77777777" w:rsidR="001F1E8C" w:rsidRPr="004F55B2" w:rsidRDefault="001F1E8C" w:rsidP="004F55B2">
      <w:pPr>
        <w:spacing w:before="120" w:after="0" w:line="240" w:lineRule="auto"/>
        <w:jc w:val="center"/>
        <w:rPr>
          <w:b/>
          <w:bCs/>
        </w:rPr>
      </w:pPr>
    </w:p>
    <w:p w14:paraId="0A910332" w14:textId="77777777" w:rsidR="00D46C0B" w:rsidRPr="004F55B2" w:rsidRDefault="00D46C0B" w:rsidP="004F55B2">
      <w:pPr>
        <w:pStyle w:val="Parlament"/>
        <w:spacing w:before="120" w:after="0"/>
        <w:rPr>
          <w:szCs w:val="24"/>
        </w:rPr>
      </w:pPr>
      <w:r w:rsidRPr="004F55B2">
        <w:rPr>
          <w:szCs w:val="24"/>
        </w:rPr>
        <w:t>Parlament se usnesl na tomto zákoně České republiky:</w:t>
      </w:r>
    </w:p>
    <w:p w14:paraId="616F5A42" w14:textId="77777777" w:rsidR="009C3A05" w:rsidRPr="004F55B2" w:rsidRDefault="009C3A05" w:rsidP="004F55B2">
      <w:pPr>
        <w:spacing w:before="120" w:after="0" w:line="240" w:lineRule="auto"/>
        <w:jc w:val="center"/>
        <w:rPr>
          <w:b/>
          <w:color w:val="000000" w:themeColor="text1"/>
        </w:rPr>
      </w:pPr>
    </w:p>
    <w:p w14:paraId="1BE26A11" w14:textId="00A5530A" w:rsidR="009C3A05" w:rsidRPr="004F55B2" w:rsidRDefault="009C3A05" w:rsidP="004F55B2">
      <w:pPr>
        <w:spacing w:before="120" w:after="0" w:line="240" w:lineRule="auto"/>
        <w:jc w:val="center"/>
        <w:rPr>
          <w:bCs/>
          <w:color w:val="000000" w:themeColor="text1"/>
        </w:rPr>
      </w:pPr>
      <w:r w:rsidRPr="004F55B2">
        <w:rPr>
          <w:bCs/>
          <w:color w:val="000000" w:themeColor="text1"/>
        </w:rPr>
        <w:t>ČÁST PRVNÍ</w:t>
      </w:r>
    </w:p>
    <w:p w14:paraId="580BC133" w14:textId="1521E8A3" w:rsidR="009C3A05" w:rsidRPr="004F55B2" w:rsidRDefault="009C3A05" w:rsidP="004F55B2">
      <w:pPr>
        <w:spacing w:before="120" w:after="0" w:line="240" w:lineRule="auto"/>
        <w:jc w:val="center"/>
        <w:rPr>
          <w:b/>
          <w:color w:val="000000" w:themeColor="text1"/>
        </w:rPr>
      </w:pPr>
      <w:r w:rsidRPr="004F55B2">
        <w:rPr>
          <w:b/>
          <w:color w:val="000000" w:themeColor="text1"/>
        </w:rPr>
        <w:t xml:space="preserve">Změna </w:t>
      </w:r>
      <w:r w:rsidR="001F1E8C" w:rsidRPr="004F55B2">
        <w:rPr>
          <w:b/>
          <w:bCs/>
          <w:color w:val="070707"/>
        </w:rPr>
        <w:t>zákona o poskytování dávek osobám se zdravotním postižením</w:t>
      </w:r>
    </w:p>
    <w:p w14:paraId="4DFA68A7" w14:textId="13150377" w:rsidR="009C3A05" w:rsidRPr="004F55B2" w:rsidRDefault="009C3A05" w:rsidP="004F55B2">
      <w:pPr>
        <w:adjustRightInd w:val="0"/>
        <w:spacing w:before="120" w:after="0" w:line="240" w:lineRule="auto"/>
        <w:jc w:val="center"/>
        <w:rPr>
          <w:rFonts w:eastAsiaTheme="minorHAnsi"/>
          <w:color w:val="000000" w:themeColor="text1"/>
        </w:rPr>
      </w:pPr>
      <w:r w:rsidRPr="004F55B2">
        <w:rPr>
          <w:rFonts w:eastAsiaTheme="minorHAnsi"/>
          <w:color w:val="000000" w:themeColor="text1"/>
        </w:rPr>
        <w:t>Čl. I</w:t>
      </w:r>
    </w:p>
    <w:p w14:paraId="2D38D61D" w14:textId="77777777" w:rsidR="001F1E8C" w:rsidRPr="004F55B2" w:rsidRDefault="001F1E8C" w:rsidP="004F55B2">
      <w:pPr>
        <w:spacing w:before="120" w:after="0" w:line="240" w:lineRule="auto"/>
        <w:ind w:firstLine="708"/>
        <w:rPr>
          <w:bCs/>
        </w:rPr>
      </w:pPr>
      <w:r w:rsidRPr="004F55B2">
        <w:t xml:space="preserve">Zákon č. 329/2011 Sb., o </w:t>
      </w:r>
      <w:r w:rsidRPr="004F55B2">
        <w:rPr>
          <w:color w:val="000000"/>
        </w:rPr>
        <w:t>poskytování dávek osobám se zdravotním postižením a o změně souvisejících zákonů, ve znění zákona č. 141/2012 Sb., zákona č. 331/2012 Sb., zákona č. 306/2013 Sb., zákona č. 313/2013 Sb., zákona č. 329/2014 Sb., zákona č. 140/2016 Sb., zákona č. 183/2017 Sb., zákona č. 301/2017 Sb., zákona č. 228/2019 Sb.</w:t>
      </w:r>
      <w:r w:rsidRPr="004F55B2">
        <w:rPr>
          <w:bCs/>
        </w:rPr>
        <w:t xml:space="preserve">, zákona č. </w:t>
      </w:r>
      <w:hyperlink r:id="rId8" w:history="1">
        <w:r w:rsidRPr="004F55B2">
          <w:t>252/2021 Sb.</w:t>
        </w:r>
      </w:hyperlink>
      <w:r w:rsidRPr="004F55B2">
        <w:t xml:space="preserve"> a zákona č. </w:t>
      </w:r>
      <w:hyperlink r:id="rId9" w:history="1">
        <w:r w:rsidRPr="004F55B2">
          <w:t>261/2021 Sb.</w:t>
        </w:r>
      </w:hyperlink>
      <w:r w:rsidRPr="004F55B2">
        <w:t xml:space="preserve">, </w:t>
      </w:r>
      <w:r w:rsidRPr="004F55B2">
        <w:rPr>
          <w:bCs/>
        </w:rPr>
        <w:t>se mění takto:</w:t>
      </w:r>
    </w:p>
    <w:p w14:paraId="787AEB6D" w14:textId="77777777" w:rsidR="001F1E8C" w:rsidRPr="004F55B2" w:rsidRDefault="001F1E8C" w:rsidP="004F55B2">
      <w:pPr>
        <w:spacing w:before="120" w:after="0" w:line="240" w:lineRule="auto"/>
        <w:ind w:firstLine="709"/>
      </w:pPr>
    </w:p>
    <w:p w14:paraId="1EA6AD16" w14:textId="77777777" w:rsidR="001F1E8C" w:rsidRPr="004F55B2" w:rsidRDefault="001F1E8C" w:rsidP="004F55B2">
      <w:pPr>
        <w:pStyle w:val="Textodstavce"/>
        <w:tabs>
          <w:tab w:val="left" w:pos="-142"/>
        </w:tabs>
        <w:spacing w:after="0"/>
        <w:ind w:left="426" w:hanging="426"/>
        <w:rPr>
          <w:szCs w:val="24"/>
        </w:rPr>
      </w:pPr>
      <w:r w:rsidRPr="004F55B2">
        <w:rPr>
          <w:szCs w:val="24"/>
        </w:rPr>
        <w:t>1.</w:t>
      </w:r>
      <w:r w:rsidRPr="004F55B2">
        <w:rPr>
          <w:szCs w:val="24"/>
        </w:rPr>
        <w:tab/>
        <w:t>V § 7 se částka „550 Kč“ nahrazuje částkou „900 Kč“.</w:t>
      </w:r>
    </w:p>
    <w:p w14:paraId="7B4ADB76" w14:textId="77777777" w:rsidR="001F1E8C" w:rsidRPr="004F55B2" w:rsidRDefault="001F1E8C" w:rsidP="004F55B2">
      <w:pPr>
        <w:spacing w:before="120" w:after="0" w:line="240" w:lineRule="auto"/>
        <w:ind w:firstLine="709"/>
      </w:pPr>
    </w:p>
    <w:p w14:paraId="01D24019" w14:textId="20D92BF4" w:rsidR="001F1E8C" w:rsidRPr="004F55B2" w:rsidRDefault="001F1E8C" w:rsidP="004F55B2">
      <w:pPr>
        <w:pStyle w:val="Textodstavce"/>
        <w:tabs>
          <w:tab w:val="left" w:pos="-142"/>
        </w:tabs>
        <w:spacing w:after="0"/>
        <w:ind w:left="426" w:hanging="426"/>
        <w:rPr>
          <w:szCs w:val="24"/>
        </w:rPr>
      </w:pPr>
      <w:r w:rsidRPr="004F55B2">
        <w:rPr>
          <w:szCs w:val="24"/>
        </w:rPr>
        <w:t>2.</w:t>
      </w:r>
      <w:r w:rsidRPr="004F55B2">
        <w:rPr>
          <w:szCs w:val="24"/>
        </w:rPr>
        <w:tab/>
        <w:t>V § 9 odst. 2 se za slovo „</w:t>
      </w:r>
      <w:r w:rsidR="00F653B6" w:rsidRPr="004F55B2">
        <w:rPr>
          <w:szCs w:val="24"/>
        </w:rPr>
        <w:t>ústrojí</w:t>
      </w:r>
      <w:r w:rsidRPr="004F55B2">
        <w:rPr>
          <w:szCs w:val="24"/>
        </w:rPr>
        <w:t xml:space="preserve">“ vkládají slova </w:t>
      </w:r>
      <w:proofErr w:type="gramStart"/>
      <w:r w:rsidRPr="004F55B2">
        <w:rPr>
          <w:szCs w:val="24"/>
        </w:rPr>
        <w:t>„</w:t>
      </w:r>
      <w:r w:rsidR="00F653B6" w:rsidRPr="004F55B2">
        <w:rPr>
          <w:szCs w:val="24"/>
        </w:rPr>
        <w:t xml:space="preserve"> ,</w:t>
      </w:r>
      <w:proofErr w:type="gramEnd"/>
      <w:r w:rsidRPr="004F55B2">
        <w:rPr>
          <w:szCs w:val="24"/>
        </w:rPr>
        <w:t xml:space="preserve"> autistickou poruchu s těžkým funkčním postižením“.</w:t>
      </w:r>
    </w:p>
    <w:p w14:paraId="79F1A6DE" w14:textId="77777777" w:rsidR="001F1E8C" w:rsidRPr="004F55B2" w:rsidRDefault="001F1E8C" w:rsidP="004F55B2">
      <w:pPr>
        <w:pStyle w:val="Textodstavce"/>
        <w:tabs>
          <w:tab w:val="left" w:pos="-142"/>
        </w:tabs>
        <w:spacing w:after="0"/>
        <w:ind w:left="426" w:hanging="426"/>
        <w:rPr>
          <w:szCs w:val="24"/>
        </w:rPr>
      </w:pPr>
    </w:p>
    <w:p w14:paraId="469B7DCC" w14:textId="77777777" w:rsidR="001F1E8C" w:rsidRPr="004F55B2" w:rsidRDefault="001F1E8C" w:rsidP="004F55B2">
      <w:pPr>
        <w:pStyle w:val="Textodstavce"/>
        <w:tabs>
          <w:tab w:val="left" w:pos="-142"/>
        </w:tabs>
        <w:spacing w:after="0"/>
        <w:ind w:left="426" w:hanging="426"/>
        <w:rPr>
          <w:szCs w:val="24"/>
        </w:rPr>
      </w:pPr>
      <w:r w:rsidRPr="004F55B2">
        <w:rPr>
          <w:szCs w:val="24"/>
        </w:rPr>
        <w:t>3.</w:t>
      </w:r>
      <w:r w:rsidRPr="004F55B2">
        <w:rPr>
          <w:szCs w:val="24"/>
        </w:rPr>
        <w:tab/>
        <w:t>V § 10 odst. 3 se částka „400 000 Kč“ nahrazuje částkou „500 000 Kč“.</w:t>
      </w:r>
    </w:p>
    <w:p w14:paraId="5635E249" w14:textId="77777777" w:rsidR="001F1E8C" w:rsidRPr="004F55B2" w:rsidRDefault="001F1E8C" w:rsidP="004F55B2">
      <w:pPr>
        <w:spacing w:before="120" w:after="0" w:line="240" w:lineRule="auto"/>
        <w:ind w:firstLine="709"/>
      </w:pPr>
    </w:p>
    <w:p w14:paraId="6C36E8ED" w14:textId="77777777" w:rsidR="001F1E8C" w:rsidRPr="004F55B2" w:rsidRDefault="001F1E8C" w:rsidP="004F55B2">
      <w:pPr>
        <w:pStyle w:val="Textodstavce"/>
        <w:tabs>
          <w:tab w:val="left" w:pos="-142"/>
        </w:tabs>
        <w:spacing w:after="0"/>
        <w:ind w:left="426" w:hanging="426"/>
        <w:rPr>
          <w:szCs w:val="24"/>
        </w:rPr>
      </w:pPr>
      <w:r w:rsidRPr="004F55B2">
        <w:rPr>
          <w:szCs w:val="24"/>
        </w:rPr>
        <w:t>4.</w:t>
      </w:r>
      <w:r w:rsidRPr="004F55B2">
        <w:rPr>
          <w:szCs w:val="24"/>
        </w:rPr>
        <w:tab/>
        <w:t>Za § 22 se vkládá nový § 22a, který zní:</w:t>
      </w:r>
    </w:p>
    <w:p w14:paraId="1192C735" w14:textId="77777777" w:rsidR="001F1E8C" w:rsidRPr="004F55B2" w:rsidRDefault="001F1E8C" w:rsidP="004F55B2">
      <w:pPr>
        <w:autoSpaceDE w:val="0"/>
        <w:autoSpaceDN w:val="0"/>
        <w:adjustRightInd w:val="0"/>
        <w:spacing w:before="120" w:after="0" w:line="240" w:lineRule="auto"/>
        <w:jc w:val="center"/>
      </w:pPr>
      <w:r w:rsidRPr="004F55B2">
        <w:t>„§ 22a</w:t>
      </w:r>
    </w:p>
    <w:p w14:paraId="46F10083" w14:textId="77777777" w:rsidR="001F1E8C" w:rsidRPr="004F55B2" w:rsidRDefault="001F1E8C" w:rsidP="004F55B2">
      <w:pPr>
        <w:widowControl w:val="0"/>
        <w:autoSpaceDE w:val="0"/>
        <w:autoSpaceDN w:val="0"/>
        <w:adjustRightInd w:val="0"/>
        <w:spacing w:before="120" w:after="0" w:line="240" w:lineRule="auto"/>
        <w:ind w:left="426" w:firstLine="708"/>
        <w:rPr>
          <w:color w:val="000000" w:themeColor="text1"/>
        </w:rPr>
      </w:pPr>
      <w:r w:rsidRPr="004F55B2">
        <w:rPr>
          <w:color w:val="000000" w:themeColor="text1"/>
        </w:rPr>
        <w:t xml:space="preserve">(1) Je-li podle tohoto zákona pro podání nebo jiný úkon předepsán tiskopis, lze podání nebo jiný úkon učinit </w:t>
      </w:r>
    </w:p>
    <w:p w14:paraId="26AD8DA3" w14:textId="77777777" w:rsidR="001F1E8C" w:rsidRPr="004F55B2" w:rsidRDefault="001F1E8C" w:rsidP="004F55B2">
      <w:pPr>
        <w:widowControl w:val="0"/>
        <w:autoSpaceDE w:val="0"/>
        <w:autoSpaceDN w:val="0"/>
        <w:adjustRightInd w:val="0"/>
        <w:spacing w:before="120" w:after="0" w:line="240" w:lineRule="auto"/>
        <w:ind w:left="851" w:hanging="426"/>
        <w:rPr>
          <w:color w:val="000000" w:themeColor="text1"/>
        </w:rPr>
      </w:pPr>
      <w:r w:rsidRPr="004F55B2">
        <w:rPr>
          <w:color w:val="000000" w:themeColor="text1"/>
        </w:rPr>
        <w:t>a)</w:t>
      </w:r>
      <w:r w:rsidRPr="004F55B2">
        <w:rPr>
          <w:color w:val="000000" w:themeColor="text1"/>
        </w:rPr>
        <w:tab/>
        <w:t xml:space="preserve">též na počítačové sestavě, zveřejněné v elektronické podobě ministerstvem, </w:t>
      </w:r>
    </w:p>
    <w:p w14:paraId="6B1F7D34" w14:textId="77777777" w:rsidR="001F1E8C" w:rsidRPr="004F55B2" w:rsidRDefault="001F1E8C" w:rsidP="004F55B2">
      <w:pPr>
        <w:widowControl w:val="0"/>
        <w:autoSpaceDE w:val="0"/>
        <w:autoSpaceDN w:val="0"/>
        <w:adjustRightInd w:val="0"/>
        <w:spacing w:before="120" w:after="0" w:line="240" w:lineRule="auto"/>
        <w:ind w:left="851" w:hanging="426"/>
        <w:rPr>
          <w:color w:val="000000" w:themeColor="text1"/>
        </w:rPr>
      </w:pPr>
      <w:r w:rsidRPr="004F55B2">
        <w:rPr>
          <w:color w:val="000000" w:themeColor="text1"/>
        </w:rPr>
        <w:t>b)</w:t>
      </w:r>
      <w:r w:rsidRPr="004F55B2">
        <w:rPr>
          <w:color w:val="000000" w:themeColor="text1"/>
        </w:rPr>
        <w:tab/>
        <w:t xml:space="preserve">v elektronické podobě, pokud ministerstvo zveřejnilo příslušný tiskopis v elektronické podobě nebo elektronický formulář. </w:t>
      </w:r>
    </w:p>
    <w:p w14:paraId="32132FAC" w14:textId="77777777" w:rsidR="001F1E8C" w:rsidRPr="004F55B2" w:rsidRDefault="001F1E8C" w:rsidP="004F55B2">
      <w:pPr>
        <w:autoSpaceDE w:val="0"/>
        <w:autoSpaceDN w:val="0"/>
        <w:adjustRightInd w:val="0"/>
        <w:spacing w:before="120" w:after="0" w:line="240" w:lineRule="auto"/>
        <w:ind w:left="426" w:firstLine="708"/>
      </w:pPr>
      <w:r w:rsidRPr="004F55B2">
        <w:t xml:space="preserve">(2) V řízení o dávkách a o průkazu osoby se zdravotním postižením podle tohoto zákona lze jako podklady pro vydání rozhodnutí použít záznamy na technických nosičích dat, mikrografické záznamy, tištěné produkty optického archivačního systému a tištěné nebo fotografické produkty jiné výpočetní techniky místo originálu listiny, podle jehož </w:t>
      </w:r>
      <w:r w:rsidRPr="004F55B2">
        <w:lastRenderedPageBreak/>
        <w:t>obsahu byly pořízeny. Krajská pobočka Úřadu práce nebo ministerstvo vyzve osobu, která předložila kopii listiny, k předložení originálu nebo úředně ověřeného opisu nebo kopie listiny, má-li pochybnosti o pravosti předložené kopie.“.</w:t>
      </w:r>
    </w:p>
    <w:p w14:paraId="59895410" w14:textId="77777777" w:rsidR="009C3A05" w:rsidRPr="004F55B2" w:rsidRDefault="009C3A05" w:rsidP="004F55B2">
      <w:pPr>
        <w:pStyle w:val="Odstavecseseznamem"/>
        <w:adjustRightInd w:val="0"/>
        <w:spacing w:before="120" w:after="0" w:line="240" w:lineRule="auto"/>
        <w:ind w:left="425"/>
        <w:rPr>
          <w:rFonts w:eastAsiaTheme="minorHAnsi"/>
          <w:color w:val="000000" w:themeColor="text1"/>
        </w:rPr>
      </w:pPr>
    </w:p>
    <w:p w14:paraId="0EBA5BE2" w14:textId="77777777" w:rsidR="00E01940" w:rsidRPr="004F55B2" w:rsidRDefault="00E01940" w:rsidP="004F55B2">
      <w:pPr>
        <w:spacing w:before="120" w:after="0" w:line="240" w:lineRule="auto"/>
        <w:jc w:val="center"/>
        <w:rPr>
          <w:color w:val="000000" w:themeColor="text1"/>
        </w:rPr>
      </w:pPr>
      <w:r w:rsidRPr="004F55B2">
        <w:rPr>
          <w:color w:val="000000" w:themeColor="text1"/>
        </w:rPr>
        <w:t>Čl. II</w:t>
      </w:r>
    </w:p>
    <w:p w14:paraId="1E63ADC4" w14:textId="7ABB91ED" w:rsidR="00E01940" w:rsidRPr="004F55B2" w:rsidRDefault="00E01940" w:rsidP="004F55B2">
      <w:pPr>
        <w:spacing w:before="120" w:after="0" w:line="240" w:lineRule="auto"/>
        <w:jc w:val="center"/>
        <w:rPr>
          <w:b/>
          <w:color w:val="000000" w:themeColor="text1"/>
        </w:rPr>
      </w:pPr>
      <w:r w:rsidRPr="004F55B2">
        <w:rPr>
          <w:b/>
          <w:color w:val="000000" w:themeColor="text1"/>
        </w:rPr>
        <w:t>Přechodná ustanovení</w:t>
      </w:r>
    </w:p>
    <w:p w14:paraId="08C1DCB0" w14:textId="77777777" w:rsidR="001F1E8C" w:rsidRPr="004F55B2" w:rsidRDefault="001F1E8C" w:rsidP="004F55B2">
      <w:pPr>
        <w:pStyle w:val="Odstavecseseznamem"/>
        <w:numPr>
          <w:ilvl w:val="0"/>
          <w:numId w:val="35"/>
        </w:numPr>
        <w:suppressAutoHyphens w:val="0"/>
        <w:spacing w:before="120" w:after="0" w:line="240" w:lineRule="auto"/>
        <w:ind w:left="426" w:hanging="426"/>
        <w:contextualSpacing/>
      </w:pPr>
      <w:r w:rsidRPr="004F55B2">
        <w:t>Úřad práce České republiky - krajské pobočky a pobočka pro hlavní město Prahu upraví částky příspěvku na mobilitu podle § 7 zákona č. 329/2011 Sb., ve znění účinném ode dne nabytí účinnosti tohoto zákona, bez žádosti. O změně výše příspěvku na mobilitu se učiní záznam do spisu.</w:t>
      </w:r>
    </w:p>
    <w:p w14:paraId="103C0898" w14:textId="77777777" w:rsidR="001F1E8C" w:rsidRPr="004F55B2" w:rsidRDefault="001F1E8C" w:rsidP="004F55B2">
      <w:pPr>
        <w:pStyle w:val="Odstavecseseznamem"/>
        <w:numPr>
          <w:ilvl w:val="0"/>
          <w:numId w:val="35"/>
        </w:numPr>
        <w:suppressAutoHyphens w:val="0"/>
        <w:spacing w:before="120" w:after="0" w:line="240" w:lineRule="auto"/>
        <w:ind w:left="425" w:hanging="425"/>
      </w:pPr>
      <w:r w:rsidRPr="004F55B2">
        <w:t>Příspěvek na mobilitu podle § 7 zákona č. 329/2011 Sb., ve znění účinném ode dne nabytí účinnosti tohoto zákona, náleží poprvé od splátky náležející za říjen 2022.</w:t>
      </w:r>
    </w:p>
    <w:p w14:paraId="6A227756" w14:textId="77777777" w:rsidR="001F1E8C" w:rsidRPr="004F55B2" w:rsidRDefault="001F1E8C" w:rsidP="004F55B2">
      <w:pPr>
        <w:pStyle w:val="Odstavecseseznamem"/>
        <w:numPr>
          <w:ilvl w:val="0"/>
          <w:numId w:val="35"/>
        </w:numPr>
        <w:suppressAutoHyphens w:val="0"/>
        <w:spacing w:before="120" w:after="0" w:line="240" w:lineRule="auto"/>
        <w:ind w:left="426" w:hanging="426"/>
      </w:pPr>
      <w:r w:rsidRPr="004F55B2">
        <w:t>Řízení o příspěvku na mobilitu, příspěvku na zvláštní pomůcku a o průkazu osoby se zdravotním postižením zahájená a pravomocně neskončená přede dnem nabytí účinnosti tohoto zákona se dokončí podle zákona č. 329/2011 Sb., ve znění účinném ode dne nabytí účinnosti tohoto zákona.</w:t>
      </w:r>
    </w:p>
    <w:p w14:paraId="5E44EFA3" w14:textId="2D8B9AF9" w:rsidR="001F1E8C" w:rsidRPr="004F55B2" w:rsidRDefault="001F1E8C" w:rsidP="004F55B2">
      <w:pPr>
        <w:suppressAutoHyphens w:val="0"/>
        <w:spacing w:before="120" w:after="0" w:line="240" w:lineRule="auto"/>
        <w:contextualSpacing/>
        <w:jc w:val="center"/>
        <w:rPr>
          <w:bCs/>
        </w:rPr>
      </w:pPr>
    </w:p>
    <w:p w14:paraId="24AFCEA3" w14:textId="77777777" w:rsidR="008C2FA1" w:rsidRPr="00CB2600" w:rsidRDefault="008C2FA1" w:rsidP="008C2FA1">
      <w:pPr>
        <w:suppressAutoHyphens w:val="0"/>
        <w:spacing w:before="120" w:after="0" w:line="240" w:lineRule="auto"/>
        <w:contextualSpacing/>
        <w:jc w:val="center"/>
        <w:rPr>
          <w:bCs/>
        </w:rPr>
      </w:pPr>
      <w:r w:rsidRPr="00CB2600">
        <w:rPr>
          <w:bCs/>
        </w:rPr>
        <w:t xml:space="preserve">ČÁST </w:t>
      </w:r>
      <w:r>
        <w:rPr>
          <w:bCs/>
        </w:rPr>
        <w:t>DRUHÁ</w:t>
      </w:r>
    </w:p>
    <w:p w14:paraId="07970C59" w14:textId="77777777" w:rsidR="008C2FA1" w:rsidRPr="0095625F" w:rsidRDefault="008C2FA1" w:rsidP="008C2FA1">
      <w:pPr>
        <w:spacing w:before="120" w:after="0" w:line="240" w:lineRule="auto"/>
        <w:jc w:val="center"/>
        <w:rPr>
          <w:b/>
          <w:color w:val="000000" w:themeColor="text1"/>
        </w:rPr>
      </w:pPr>
      <w:r w:rsidRPr="0095625F">
        <w:rPr>
          <w:b/>
          <w:color w:val="000000" w:themeColor="text1"/>
        </w:rPr>
        <w:t xml:space="preserve">Změna </w:t>
      </w:r>
      <w:r w:rsidRPr="00281718">
        <w:rPr>
          <w:b/>
        </w:rPr>
        <w:t>zákona o nemocenském pojištění</w:t>
      </w:r>
    </w:p>
    <w:p w14:paraId="48C17099" w14:textId="77777777" w:rsidR="008C2FA1" w:rsidRDefault="008C2FA1" w:rsidP="008C2FA1">
      <w:pPr>
        <w:adjustRightInd w:val="0"/>
        <w:spacing w:before="120" w:after="0" w:line="240" w:lineRule="auto"/>
        <w:jc w:val="center"/>
        <w:rPr>
          <w:rFonts w:eastAsiaTheme="minorHAnsi"/>
          <w:color w:val="000000" w:themeColor="text1"/>
        </w:rPr>
      </w:pPr>
      <w:r w:rsidRPr="0095625F">
        <w:rPr>
          <w:rFonts w:eastAsiaTheme="minorHAnsi"/>
          <w:color w:val="000000" w:themeColor="text1"/>
        </w:rPr>
        <w:t xml:space="preserve">Čl. </w:t>
      </w:r>
      <w:r>
        <w:rPr>
          <w:rFonts w:eastAsiaTheme="minorHAnsi"/>
          <w:color w:val="000000" w:themeColor="text1"/>
        </w:rPr>
        <w:t>III</w:t>
      </w:r>
    </w:p>
    <w:p w14:paraId="40097540" w14:textId="77777777" w:rsidR="008C2FA1" w:rsidRDefault="008C2FA1" w:rsidP="008C2FA1">
      <w:pPr>
        <w:pStyle w:val="Bezmezer"/>
        <w:jc w:val="both"/>
        <w:rPr>
          <w:rFonts w:ascii="Times New Roman" w:hAnsi="Times New Roman" w:cs="Times New Roman"/>
          <w:sz w:val="24"/>
          <w:szCs w:val="24"/>
        </w:rPr>
      </w:pPr>
    </w:p>
    <w:p w14:paraId="45E3DFA8" w14:textId="77777777" w:rsidR="008C2FA1" w:rsidRPr="001D1B8E" w:rsidRDefault="008C2FA1" w:rsidP="008C2FA1">
      <w:pPr>
        <w:pStyle w:val="Bezmezer"/>
        <w:jc w:val="both"/>
        <w:rPr>
          <w:rFonts w:ascii="Times New Roman" w:hAnsi="Times New Roman" w:cs="Times New Roman"/>
          <w:sz w:val="24"/>
          <w:szCs w:val="24"/>
        </w:rPr>
      </w:pPr>
      <w:r>
        <w:rPr>
          <w:rFonts w:ascii="Times New Roman" w:hAnsi="Times New Roman" w:cs="Times New Roman"/>
          <w:sz w:val="24"/>
          <w:szCs w:val="24"/>
        </w:rPr>
        <w:t xml:space="preserve">         </w:t>
      </w:r>
      <w:r w:rsidRPr="001D1B8E">
        <w:rPr>
          <w:rFonts w:ascii="Times New Roman" w:hAnsi="Times New Roman" w:cs="Times New Roman"/>
          <w:sz w:val="24"/>
          <w:szCs w:val="24"/>
        </w:rPr>
        <w:t>Zákon č. 187/2006 Sb., o nemocenském pojištění, ve znění zákona č. 585/2006 Sb., zákona č. 181/2007 Sb., zákona č. 261/2007 Sb., zákona č. 239/2008 Sb., zákona č. 305/2008 Sb., zákona č. 306/2008 Sb., zákona č. 479/2008 Sb., zákona č. 2/2009 Sb., zákona č. 41/2009 Sb., zákona č. 158/2009 Sb., zákona č. 227/2009 Sb., zákona č. 302/2009 Sb., zákona č. 303/2009 Sb., zákona č. 362/2009 Sb., zákona č. 157/2010 Sb., zákona č. 166/2010 Sb., zákona č. 347/2010 Sb., zákona č. 73/2011 Sb., zákona č. 180/2011 Sb., zákona č. 263/2011 Sb., zákona č. 341/2011 Sb., zákona č. 364/2011 Sb., zákona č. 365/2011 Sb., zákona č. 375/2011 Sb., zákona č. 458/2011 Sb., zákona č. 470/2011 Sb., zákona č. 1/2012 Sb., zákona č. 167/2012 Sb., zákona č. 169/2012 Sb., zákona č. 396/2012 Sb., zákona č. 401/2012 Sb., zákona č. 303/2013 Sb., zákonného opatření Senátu č. 344/2013 Sb., zákona č. 64/2014 Sb., zákona č. 250/2014 Sb., zákona č. 267/2014 Sb., zákona č. 332/2014 Sb., nálezu Ústavního soudu, vyhlášeného pod č. 14/2015 Sb., zákona č. 131/2015 Sb., zákona č. 204/2015 Sb., zákona č. 317/2015 Sb., zákona č. 47/2016 Sb., zákona č. 190/2016 Sb., zákona č. 298/2016 Sb., zákona č. 24/2017 Sb., zákona č. 99/2017 Sb., zákona č. 148/2017 Sb., zákona č. 183/2017 Sb., zákona č. 195/2017 Sb., zákona č. 259/2017 Sb., zákona č. 310/2017 Sb., zákona č. 92/2018 Sb., zákona č. 335/2018 Sb., zákona č. 111/2019 Sb., zákona č. 164/2019 Sb., zákona č. 277/2019 Sb., zákona č. 315/2019 Sb., zákona č. 255/2020 Sb., zákona č. 300/2020 Sb., zákona č. 438/2020 Sb., zákona č. 540/2020 Sb., zákona č. 248/2021 Sb., zákona č. 261/2021 Sb., zákona č. 270/2021 Sb., zákona č. 326/2021 Sb., zákona č. 330/2021 Sb. a zákona č. 417/2021 Sb., se mění takto:</w:t>
      </w:r>
    </w:p>
    <w:p w14:paraId="52080DD7" w14:textId="77777777" w:rsidR="008C2FA1" w:rsidRPr="001D1B8E" w:rsidRDefault="008C2FA1" w:rsidP="008C2FA1">
      <w:pPr>
        <w:pStyle w:val="Bezmezer"/>
        <w:jc w:val="both"/>
        <w:rPr>
          <w:rFonts w:ascii="Times New Roman" w:hAnsi="Times New Roman" w:cs="Times New Roman"/>
          <w:sz w:val="24"/>
          <w:szCs w:val="24"/>
        </w:rPr>
      </w:pPr>
    </w:p>
    <w:p w14:paraId="1A07DAD5" w14:textId="77777777" w:rsidR="008C2FA1" w:rsidRPr="001D1B8E" w:rsidRDefault="008C2FA1" w:rsidP="008C2FA1">
      <w:pPr>
        <w:pStyle w:val="Bezmezer"/>
        <w:shd w:val="clear" w:color="auto" w:fill="FFFFFF" w:themeFill="background1"/>
        <w:ind w:left="284" w:hanging="284"/>
        <w:jc w:val="both"/>
        <w:rPr>
          <w:rFonts w:ascii="Times New Roman" w:hAnsi="Times New Roman" w:cs="Times New Roman"/>
          <w:sz w:val="24"/>
          <w:szCs w:val="24"/>
        </w:rPr>
      </w:pPr>
      <w:r w:rsidRPr="001D1B8E">
        <w:rPr>
          <w:rFonts w:ascii="Times New Roman" w:hAnsi="Times New Roman" w:cs="Times New Roman"/>
          <w:sz w:val="24"/>
          <w:szCs w:val="24"/>
        </w:rPr>
        <w:t xml:space="preserve">1. V § 38a odst. 1 se v úvodní části ustanovení za slovo „má“ doplňují slova „pojištěnec, který pečuje o dítě,“ a v písmenech a) a b) se slova „pojištěnec, který pečuje o dítě,“ zrušují. </w:t>
      </w:r>
    </w:p>
    <w:p w14:paraId="3A62DC2B" w14:textId="77777777" w:rsidR="008C2FA1" w:rsidRPr="001D1B8E" w:rsidRDefault="008C2FA1" w:rsidP="008C2FA1">
      <w:pPr>
        <w:pStyle w:val="Bezmezer"/>
        <w:jc w:val="both"/>
        <w:rPr>
          <w:rFonts w:ascii="Times New Roman" w:hAnsi="Times New Roman" w:cs="Times New Roman"/>
          <w:sz w:val="24"/>
          <w:szCs w:val="24"/>
        </w:rPr>
      </w:pPr>
    </w:p>
    <w:p w14:paraId="7DA53FB3" w14:textId="77777777" w:rsidR="008C2FA1" w:rsidRPr="001D1B8E" w:rsidRDefault="008C2FA1" w:rsidP="008C2FA1">
      <w:pPr>
        <w:pStyle w:val="Bezmezer"/>
        <w:jc w:val="both"/>
        <w:rPr>
          <w:rFonts w:ascii="Times New Roman" w:hAnsi="Times New Roman" w:cs="Times New Roman"/>
          <w:sz w:val="24"/>
          <w:szCs w:val="24"/>
        </w:rPr>
      </w:pPr>
      <w:r w:rsidRPr="001D1B8E">
        <w:rPr>
          <w:rFonts w:ascii="Times New Roman" w:hAnsi="Times New Roman" w:cs="Times New Roman"/>
          <w:sz w:val="24"/>
          <w:szCs w:val="24"/>
        </w:rPr>
        <w:t xml:space="preserve">2. V § 38a se za odstavec 1 vkládá nový odstavec 2, který zní: </w:t>
      </w:r>
    </w:p>
    <w:p w14:paraId="4789AD50" w14:textId="77777777" w:rsidR="008C2FA1" w:rsidRPr="001D1B8E" w:rsidRDefault="008C2FA1" w:rsidP="008C2FA1">
      <w:pPr>
        <w:pStyle w:val="Bezmezer"/>
        <w:jc w:val="both"/>
        <w:rPr>
          <w:rFonts w:ascii="Times New Roman" w:hAnsi="Times New Roman" w:cs="Times New Roman"/>
          <w:sz w:val="24"/>
          <w:szCs w:val="24"/>
        </w:rPr>
      </w:pPr>
    </w:p>
    <w:p w14:paraId="07CAB680" w14:textId="77777777" w:rsidR="008C2FA1" w:rsidRPr="001D1B8E" w:rsidRDefault="008C2FA1" w:rsidP="008C2FA1">
      <w:pPr>
        <w:pStyle w:val="Bezmezer"/>
        <w:ind w:firstLine="708"/>
        <w:jc w:val="both"/>
        <w:rPr>
          <w:rFonts w:ascii="Times New Roman" w:hAnsi="Times New Roman" w:cs="Times New Roman"/>
          <w:sz w:val="24"/>
          <w:szCs w:val="24"/>
        </w:rPr>
      </w:pPr>
      <w:r w:rsidRPr="001D1B8E">
        <w:rPr>
          <w:rFonts w:ascii="Times New Roman" w:hAnsi="Times New Roman" w:cs="Times New Roman"/>
          <w:sz w:val="24"/>
          <w:szCs w:val="24"/>
        </w:rPr>
        <w:t>„(2) Nárok na otcovskou má též pojištěnec, jestliže dítě, jehož je otcem,</w:t>
      </w:r>
    </w:p>
    <w:p w14:paraId="06C7F737" w14:textId="77777777" w:rsidR="008C2FA1" w:rsidRPr="001D1B8E" w:rsidRDefault="008C2FA1" w:rsidP="008C2FA1">
      <w:pPr>
        <w:pStyle w:val="Bezmezer"/>
        <w:ind w:left="426" w:hanging="142"/>
        <w:jc w:val="both"/>
        <w:rPr>
          <w:rFonts w:ascii="Times New Roman" w:hAnsi="Times New Roman" w:cs="Times New Roman"/>
          <w:sz w:val="24"/>
          <w:szCs w:val="24"/>
        </w:rPr>
      </w:pPr>
      <w:r w:rsidRPr="001D1B8E">
        <w:rPr>
          <w:rFonts w:ascii="Times New Roman" w:hAnsi="Times New Roman" w:cs="Times New Roman"/>
          <w:sz w:val="24"/>
          <w:szCs w:val="24"/>
        </w:rPr>
        <w:t>a) se narodilo mrtvé, nebo</w:t>
      </w:r>
    </w:p>
    <w:p w14:paraId="40639AA0" w14:textId="77777777" w:rsidR="008C2FA1" w:rsidRPr="001D1B8E" w:rsidRDefault="008C2FA1" w:rsidP="008C2FA1">
      <w:pPr>
        <w:pStyle w:val="Bezmezer"/>
        <w:ind w:left="426" w:hanging="142"/>
        <w:jc w:val="both"/>
        <w:rPr>
          <w:rFonts w:ascii="Times New Roman" w:hAnsi="Times New Roman" w:cs="Times New Roman"/>
          <w:sz w:val="24"/>
          <w:szCs w:val="24"/>
        </w:rPr>
      </w:pPr>
      <w:r w:rsidRPr="001D1B8E">
        <w:rPr>
          <w:rFonts w:ascii="Times New Roman" w:hAnsi="Times New Roman" w:cs="Times New Roman"/>
          <w:sz w:val="24"/>
          <w:szCs w:val="24"/>
        </w:rPr>
        <w:t xml:space="preserve">b) zemřelo v období 6 týdnů ode dne narození.“. </w:t>
      </w:r>
    </w:p>
    <w:p w14:paraId="482FB4F5" w14:textId="77777777" w:rsidR="008C2FA1" w:rsidRPr="001D1B8E" w:rsidRDefault="008C2FA1" w:rsidP="008C2FA1">
      <w:pPr>
        <w:pStyle w:val="Bezmezer"/>
        <w:jc w:val="both"/>
        <w:rPr>
          <w:rFonts w:ascii="Times New Roman" w:hAnsi="Times New Roman" w:cs="Times New Roman"/>
          <w:sz w:val="24"/>
          <w:szCs w:val="24"/>
        </w:rPr>
      </w:pPr>
    </w:p>
    <w:p w14:paraId="693DE3C2" w14:textId="77777777" w:rsidR="008C2FA1" w:rsidRPr="001D1B8E" w:rsidRDefault="008C2FA1" w:rsidP="008C2FA1">
      <w:pPr>
        <w:pStyle w:val="Bezmezer"/>
        <w:ind w:firstLine="284"/>
        <w:jc w:val="both"/>
        <w:rPr>
          <w:rFonts w:ascii="Times New Roman" w:hAnsi="Times New Roman" w:cs="Times New Roman"/>
          <w:sz w:val="24"/>
          <w:szCs w:val="24"/>
        </w:rPr>
      </w:pPr>
      <w:r w:rsidRPr="001D1B8E">
        <w:rPr>
          <w:rFonts w:ascii="Times New Roman" w:hAnsi="Times New Roman" w:cs="Times New Roman"/>
          <w:sz w:val="24"/>
          <w:szCs w:val="24"/>
        </w:rPr>
        <w:t xml:space="preserve">Dosavadní odstavce 2 až 5 se označují jako odstavce 3 až 6. </w:t>
      </w:r>
    </w:p>
    <w:p w14:paraId="065771A1" w14:textId="77777777" w:rsidR="008C2FA1" w:rsidRPr="001D1B8E" w:rsidRDefault="008C2FA1" w:rsidP="008C2FA1">
      <w:pPr>
        <w:pStyle w:val="Bezmezer"/>
        <w:jc w:val="both"/>
        <w:rPr>
          <w:rFonts w:ascii="Times New Roman" w:hAnsi="Times New Roman" w:cs="Times New Roman"/>
          <w:sz w:val="24"/>
          <w:szCs w:val="24"/>
        </w:rPr>
      </w:pPr>
    </w:p>
    <w:p w14:paraId="63AEF365" w14:textId="77777777" w:rsidR="008C2FA1" w:rsidRDefault="008C2FA1" w:rsidP="008C2FA1">
      <w:pPr>
        <w:pStyle w:val="Bezmezer"/>
        <w:jc w:val="both"/>
        <w:rPr>
          <w:rFonts w:ascii="Times New Roman" w:hAnsi="Times New Roman" w:cs="Times New Roman"/>
          <w:sz w:val="24"/>
          <w:szCs w:val="24"/>
        </w:rPr>
      </w:pPr>
      <w:r w:rsidRPr="001D1B8E">
        <w:rPr>
          <w:rFonts w:ascii="Times New Roman" w:hAnsi="Times New Roman" w:cs="Times New Roman"/>
          <w:sz w:val="24"/>
          <w:szCs w:val="24"/>
        </w:rPr>
        <w:t xml:space="preserve">3. V § 38a odst. 4 a 5 se </w:t>
      </w:r>
      <w:bookmarkStart w:id="1" w:name="_Hlk107315136"/>
      <w:r w:rsidRPr="001D1B8E">
        <w:rPr>
          <w:rFonts w:ascii="Times New Roman" w:hAnsi="Times New Roman" w:cs="Times New Roman"/>
          <w:sz w:val="24"/>
          <w:szCs w:val="24"/>
        </w:rPr>
        <w:t>za slovo „Otcovská“ vkládají slova „podle odstavce 1“.</w:t>
      </w:r>
    </w:p>
    <w:bookmarkEnd w:id="1"/>
    <w:p w14:paraId="49BC5596" w14:textId="77777777" w:rsidR="008C2FA1" w:rsidRPr="001D1B8E" w:rsidRDefault="008C2FA1" w:rsidP="008C2FA1">
      <w:pPr>
        <w:pStyle w:val="Bezmezer"/>
        <w:jc w:val="both"/>
        <w:rPr>
          <w:rFonts w:ascii="Times New Roman" w:hAnsi="Times New Roman" w:cs="Times New Roman"/>
          <w:sz w:val="24"/>
          <w:szCs w:val="24"/>
        </w:rPr>
      </w:pPr>
    </w:p>
    <w:p w14:paraId="592C4AE9" w14:textId="77777777" w:rsidR="008C2FA1" w:rsidRDefault="008C2FA1" w:rsidP="008C2FA1">
      <w:pPr>
        <w:pStyle w:val="Bezmezer"/>
        <w:ind w:left="284" w:hanging="284"/>
        <w:jc w:val="both"/>
        <w:rPr>
          <w:rFonts w:ascii="Times New Roman" w:hAnsi="Times New Roman" w:cs="Times New Roman"/>
          <w:sz w:val="24"/>
          <w:szCs w:val="24"/>
        </w:rPr>
      </w:pPr>
      <w:r>
        <w:rPr>
          <w:rFonts w:ascii="Times New Roman" w:hAnsi="Times New Roman" w:cs="Times New Roman"/>
          <w:sz w:val="24"/>
          <w:szCs w:val="24"/>
        </w:rPr>
        <w:t xml:space="preserve">4. </w:t>
      </w:r>
      <w:r w:rsidRPr="001D1B8E">
        <w:rPr>
          <w:rFonts w:ascii="Times New Roman" w:hAnsi="Times New Roman" w:cs="Times New Roman"/>
          <w:sz w:val="24"/>
          <w:szCs w:val="24"/>
        </w:rPr>
        <w:t>V § 38a odst</w:t>
      </w:r>
      <w:r>
        <w:rPr>
          <w:rFonts w:ascii="Times New Roman" w:hAnsi="Times New Roman" w:cs="Times New Roman"/>
          <w:sz w:val="24"/>
          <w:szCs w:val="24"/>
        </w:rPr>
        <w:t>.</w:t>
      </w:r>
      <w:r w:rsidRPr="001D1B8E">
        <w:rPr>
          <w:rFonts w:ascii="Times New Roman" w:hAnsi="Times New Roman" w:cs="Times New Roman"/>
          <w:sz w:val="24"/>
          <w:szCs w:val="24"/>
        </w:rPr>
        <w:t xml:space="preserve"> 4 </w:t>
      </w:r>
      <w:r>
        <w:rPr>
          <w:rFonts w:ascii="Times New Roman" w:hAnsi="Times New Roman" w:cs="Times New Roman"/>
          <w:sz w:val="24"/>
          <w:szCs w:val="24"/>
        </w:rPr>
        <w:t>se za větu první vkládá věta:</w:t>
      </w:r>
      <w:r w:rsidRPr="001D1B8E">
        <w:rPr>
          <w:rFonts w:ascii="Times New Roman" w:hAnsi="Times New Roman" w:cs="Times New Roman"/>
          <w:sz w:val="24"/>
          <w:szCs w:val="24"/>
        </w:rPr>
        <w:t xml:space="preserve"> „</w:t>
      </w:r>
      <w:bookmarkStart w:id="2" w:name="_Hlk109885294"/>
      <w:r>
        <w:rPr>
          <w:rFonts w:ascii="Times New Roman" w:hAnsi="Times New Roman" w:cs="Times New Roman"/>
          <w:sz w:val="24"/>
          <w:szCs w:val="24"/>
        </w:rPr>
        <w:t>Není-li dále stanoveno jinak, o</w:t>
      </w:r>
      <w:r w:rsidRPr="00543E98">
        <w:rPr>
          <w:rFonts w:ascii="Times New Roman" w:hAnsi="Times New Roman" w:cs="Times New Roman"/>
          <w:sz w:val="24"/>
          <w:szCs w:val="24"/>
        </w:rPr>
        <w:t xml:space="preserve">tcovská podle odstavce 2 náleží, pokud nástup na tuto otcovskou nastal v období 6 týdnů ode dne narození </w:t>
      </w:r>
      <w:bookmarkEnd w:id="2"/>
      <w:r w:rsidRPr="00543E98">
        <w:rPr>
          <w:rFonts w:ascii="Times New Roman" w:hAnsi="Times New Roman" w:cs="Times New Roman"/>
          <w:sz w:val="24"/>
          <w:szCs w:val="24"/>
        </w:rPr>
        <w:t>dítěte</w:t>
      </w:r>
      <w:r>
        <w:rPr>
          <w:rFonts w:ascii="Times New Roman" w:hAnsi="Times New Roman" w:cs="Times New Roman"/>
          <w:sz w:val="24"/>
          <w:szCs w:val="24"/>
        </w:rPr>
        <w:t>.“.</w:t>
      </w:r>
    </w:p>
    <w:p w14:paraId="1342AA4F" w14:textId="77777777" w:rsidR="008C2FA1" w:rsidRPr="00034AA7" w:rsidRDefault="008C2FA1" w:rsidP="008C2FA1">
      <w:pPr>
        <w:pStyle w:val="Bezmezer"/>
        <w:jc w:val="both"/>
        <w:rPr>
          <w:rFonts w:ascii="Times New Roman" w:hAnsi="Times New Roman" w:cs="Times New Roman"/>
          <w:sz w:val="24"/>
          <w:szCs w:val="24"/>
        </w:rPr>
      </w:pPr>
    </w:p>
    <w:p w14:paraId="7F8C4E1F" w14:textId="77777777" w:rsidR="008C2FA1" w:rsidRDefault="008C2FA1" w:rsidP="008C2FA1">
      <w:pPr>
        <w:pStyle w:val="Bezmezer"/>
        <w:numPr>
          <w:ilvl w:val="0"/>
          <w:numId w:val="38"/>
        </w:numPr>
        <w:ind w:left="284" w:hanging="284"/>
        <w:jc w:val="both"/>
        <w:rPr>
          <w:rFonts w:ascii="Times New Roman" w:hAnsi="Times New Roman" w:cs="Times New Roman"/>
          <w:sz w:val="24"/>
          <w:szCs w:val="24"/>
        </w:rPr>
      </w:pPr>
      <w:r w:rsidRPr="0013236B">
        <w:rPr>
          <w:rFonts w:ascii="Times New Roman" w:hAnsi="Times New Roman" w:cs="Times New Roman"/>
          <w:sz w:val="24"/>
          <w:szCs w:val="24"/>
        </w:rPr>
        <w:t xml:space="preserve">V § 38a odst. 4 se ve větě třetí za slova „období podle věty první“ vkládají slova „a druhé“ a za větu třetí </w:t>
      </w:r>
      <w:r>
        <w:rPr>
          <w:rFonts w:ascii="Times New Roman" w:hAnsi="Times New Roman" w:cs="Times New Roman"/>
          <w:sz w:val="24"/>
          <w:szCs w:val="24"/>
        </w:rPr>
        <w:t xml:space="preserve">se </w:t>
      </w:r>
      <w:r w:rsidRPr="0013236B">
        <w:rPr>
          <w:rFonts w:ascii="Times New Roman" w:hAnsi="Times New Roman" w:cs="Times New Roman"/>
          <w:sz w:val="24"/>
          <w:szCs w:val="24"/>
        </w:rPr>
        <w:t>vkládá věta „</w:t>
      </w:r>
      <w:r>
        <w:rPr>
          <w:rFonts w:ascii="Times New Roman" w:hAnsi="Times New Roman" w:cs="Times New Roman"/>
          <w:sz w:val="24"/>
          <w:szCs w:val="24"/>
        </w:rPr>
        <w:t xml:space="preserve">Bylo-li by však </w:t>
      </w:r>
      <w:r w:rsidRPr="0013236B">
        <w:rPr>
          <w:rFonts w:ascii="Times New Roman" w:hAnsi="Times New Roman" w:cs="Times New Roman"/>
          <w:sz w:val="24"/>
          <w:szCs w:val="24"/>
        </w:rPr>
        <w:t>období pro nástup na otcovskou ode dne úmrtí dítěte</w:t>
      </w:r>
      <w:r w:rsidRPr="0013236B" w:rsidDel="005873A9">
        <w:rPr>
          <w:rFonts w:ascii="Times New Roman" w:hAnsi="Times New Roman" w:cs="Times New Roman"/>
          <w:sz w:val="24"/>
          <w:szCs w:val="24"/>
        </w:rPr>
        <w:t xml:space="preserve"> </w:t>
      </w:r>
      <w:r w:rsidRPr="0013236B">
        <w:rPr>
          <w:rFonts w:ascii="Times New Roman" w:hAnsi="Times New Roman" w:cs="Times New Roman"/>
          <w:sz w:val="24"/>
          <w:szCs w:val="24"/>
        </w:rPr>
        <w:t>kratší než 2 týdny, otcovská podle odstavce 2 náleží, pokud nástup na tuto otcovskou nastal v období 2 týdnů ode dne úmrtí dítěte.“</w:t>
      </w:r>
      <w:r>
        <w:rPr>
          <w:rFonts w:ascii="Times New Roman" w:hAnsi="Times New Roman" w:cs="Times New Roman"/>
          <w:sz w:val="24"/>
          <w:szCs w:val="24"/>
        </w:rPr>
        <w:t>.</w:t>
      </w:r>
    </w:p>
    <w:p w14:paraId="449DE8A8" w14:textId="77777777" w:rsidR="008C2FA1" w:rsidRPr="0013236B" w:rsidRDefault="008C2FA1" w:rsidP="008C2FA1">
      <w:pPr>
        <w:pStyle w:val="Bezmezer"/>
        <w:ind w:left="284"/>
        <w:jc w:val="both"/>
        <w:rPr>
          <w:rFonts w:ascii="Times New Roman" w:hAnsi="Times New Roman" w:cs="Times New Roman"/>
          <w:sz w:val="24"/>
          <w:szCs w:val="24"/>
        </w:rPr>
      </w:pPr>
    </w:p>
    <w:p w14:paraId="78F3565C" w14:textId="77777777" w:rsidR="008C2FA1" w:rsidRPr="001D1B8E" w:rsidRDefault="008C2FA1" w:rsidP="008C2FA1">
      <w:pPr>
        <w:pStyle w:val="Bezmezer"/>
        <w:ind w:left="284" w:hanging="284"/>
        <w:jc w:val="both"/>
        <w:rPr>
          <w:rFonts w:ascii="Times New Roman" w:hAnsi="Times New Roman" w:cs="Times New Roman"/>
          <w:sz w:val="24"/>
          <w:szCs w:val="24"/>
        </w:rPr>
      </w:pPr>
      <w:r>
        <w:rPr>
          <w:rFonts w:ascii="Times New Roman" w:hAnsi="Times New Roman" w:cs="Times New Roman"/>
          <w:sz w:val="24"/>
          <w:szCs w:val="24"/>
        </w:rPr>
        <w:t>6</w:t>
      </w:r>
      <w:r w:rsidRPr="001D1B8E">
        <w:rPr>
          <w:rFonts w:ascii="Times New Roman" w:hAnsi="Times New Roman" w:cs="Times New Roman"/>
          <w:sz w:val="24"/>
          <w:szCs w:val="24"/>
        </w:rPr>
        <w:t xml:space="preserve">. V § 38a se na konci odstavce 5 doplňuje </w:t>
      </w:r>
      <w:r w:rsidRPr="001D1B8E">
        <w:rPr>
          <w:rFonts w:ascii="Times New Roman" w:hAnsi="Times New Roman" w:cs="Times New Roman"/>
          <w:sz w:val="24"/>
          <w:szCs w:val="24"/>
          <w:shd w:val="clear" w:color="auto" w:fill="FFFFFF" w:themeFill="background1"/>
        </w:rPr>
        <w:t>věta „</w:t>
      </w:r>
      <w:bookmarkStart w:id="3" w:name="_Hlk107818369"/>
      <w:r w:rsidRPr="001D1B8E">
        <w:rPr>
          <w:rFonts w:ascii="Times New Roman" w:hAnsi="Times New Roman" w:cs="Times New Roman"/>
          <w:sz w:val="24"/>
          <w:szCs w:val="24"/>
          <w:shd w:val="clear" w:color="auto" w:fill="FFFFFF" w:themeFill="background1"/>
        </w:rPr>
        <w:t xml:space="preserve">Otcovská podle odstavce 2 náleží jen jednou i v případě, že se současně narodí více </w:t>
      </w:r>
      <w:r>
        <w:rPr>
          <w:rFonts w:ascii="Times New Roman" w:hAnsi="Times New Roman" w:cs="Times New Roman"/>
          <w:sz w:val="24"/>
          <w:szCs w:val="24"/>
          <w:shd w:val="clear" w:color="auto" w:fill="FFFFFF" w:themeFill="background1"/>
        </w:rPr>
        <w:t xml:space="preserve">mrtvých </w:t>
      </w:r>
      <w:r w:rsidRPr="001D1B8E">
        <w:rPr>
          <w:rFonts w:ascii="Times New Roman" w:hAnsi="Times New Roman" w:cs="Times New Roman"/>
          <w:sz w:val="24"/>
          <w:szCs w:val="24"/>
          <w:shd w:val="clear" w:color="auto" w:fill="FFFFFF" w:themeFill="background1"/>
        </w:rPr>
        <w:t xml:space="preserve">dětí. </w:t>
      </w:r>
      <w:bookmarkEnd w:id="3"/>
      <w:r w:rsidRPr="001D1B8E">
        <w:rPr>
          <w:rFonts w:ascii="Times New Roman" w:hAnsi="Times New Roman" w:cs="Times New Roman"/>
          <w:sz w:val="24"/>
          <w:szCs w:val="24"/>
          <w:shd w:val="clear" w:color="auto" w:fill="FFFFFF" w:themeFill="background1"/>
        </w:rPr>
        <w:t>Nárok na otcovskou podle odstavce 1 písm. a) nebrání vzniku nároku</w:t>
      </w:r>
      <w:r w:rsidRPr="001D1B8E">
        <w:rPr>
          <w:rFonts w:ascii="Times New Roman" w:hAnsi="Times New Roman" w:cs="Times New Roman"/>
          <w:sz w:val="24"/>
          <w:szCs w:val="24"/>
        </w:rPr>
        <w:t xml:space="preserve"> na otcovskou podle odstavce 2 písm. b) v případě téhož dítěte; to platí i v případě, že zemře jedno z dětí narozených současně.“.</w:t>
      </w:r>
    </w:p>
    <w:p w14:paraId="2A4505C1" w14:textId="77777777" w:rsidR="008C2FA1" w:rsidRPr="001D1B8E" w:rsidRDefault="008C2FA1" w:rsidP="008C2FA1">
      <w:pPr>
        <w:pStyle w:val="Bezmezer"/>
        <w:ind w:left="284" w:hanging="284"/>
        <w:jc w:val="both"/>
        <w:rPr>
          <w:rFonts w:ascii="Times New Roman" w:hAnsi="Times New Roman" w:cs="Times New Roman"/>
          <w:sz w:val="24"/>
          <w:szCs w:val="24"/>
        </w:rPr>
      </w:pPr>
    </w:p>
    <w:p w14:paraId="34FA7A2E" w14:textId="77777777" w:rsidR="008C2FA1" w:rsidRPr="001D1B8E" w:rsidRDefault="008C2FA1" w:rsidP="008C2FA1">
      <w:pPr>
        <w:pStyle w:val="Bezmezer"/>
        <w:ind w:left="284" w:hanging="284"/>
        <w:jc w:val="both"/>
        <w:rPr>
          <w:rFonts w:ascii="Times New Roman" w:hAnsi="Times New Roman" w:cs="Times New Roman"/>
          <w:sz w:val="24"/>
          <w:szCs w:val="24"/>
        </w:rPr>
      </w:pPr>
      <w:r>
        <w:rPr>
          <w:rFonts w:ascii="Times New Roman" w:hAnsi="Times New Roman" w:cs="Times New Roman"/>
          <w:sz w:val="24"/>
          <w:szCs w:val="24"/>
        </w:rPr>
        <w:t>7</w:t>
      </w:r>
      <w:r w:rsidRPr="001D1B8E">
        <w:rPr>
          <w:rFonts w:ascii="Times New Roman" w:hAnsi="Times New Roman" w:cs="Times New Roman"/>
          <w:sz w:val="24"/>
          <w:szCs w:val="24"/>
        </w:rPr>
        <w:t xml:space="preserve">.  V § 38b odst. 2 větě druhé a třetí se za slovo „otcovskou“ vkládají slova „podle § 38a odst. 1“ a text „odst. 3“ se nahrazuje textem „odst. 4 věty první a </w:t>
      </w:r>
      <w:r>
        <w:rPr>
          <w:rFonts w:ascii="Times New Roman" w:hAnsi="Times New Roman" w:cs="Times New Roman"/>
          <w:sz w:val="24"/>
          <w:szCs w:val="24"/>
        </w:rPr>
        <w:t>třetí</w:t>
      </w:r>
      <w:r w:rsidRPr="001D1B8E">
        <w:rPr>
          <w:rFonts w:ascii="Times New Roman" w:hAnsi="Times New Roman" w:cs="Times New Roman"/>
          <w:sz w:val="24"/>
          <w:szCs w:val="24"/>
        </w:rPr>
        <w:t xml:space="preserve">“.  </w:t>
      </w:r>
    </w:p>
    <w:p w14:paraId="082E11FA" w14:textId="77777777" w:rsidR="008C2FA1" w:rsidRPr="001D1B8E" w:rsidRDefault="008C2FA1" w:rsidP="008C2FA1">
      <w:pPr>
        <w:pStyle w:val="Bezmezer"/>
        <w:ind w:left="284" w:hanging="284"/>
        <w:jc w:val="both"/>
        <w:rPr>
          <w:rFonts w:ascii="Times New Roman" w:hAnsi="Times New Roman" w:cs="Times New Roman"/>
          <w:sz w:val="24"/>
          <w:szCs w:val="24"/>
        </w:rPr>
      </w:pPr>
    </w:p>
    <w:p w14:paraId="6A74606F" w14:textId="77777777" w:rsidR="008C2FA1" w:rsidRPr="001D1B8E" w:rsidRDefault="008C2FA1" w:rsidP="008C2FA1">
      <w:pPr>
        <w:pStyle w:val="Bezmezer"/>
        <w:ind w:left="284" w:hanging="284"/>
        <w:jc w:val="both"/>
        <w:rPr>
          <w:rFonts w:ascii="Times New Roman" w:hAnsi="Times New Roman" w:cs="Times New Roman"/>
          <w:sz w:val="24"/>
          <w:szCs w:val="24"/>
        </w:rPr>
      </w:pPr>
      <w:r>
        <w:rPr>
          <w:rFonts w:ascii="Times New Roman" w:hAnsi="Times New Roman" w:cs="Times New Roman"/>
          <w:sz w:val="24"/>
          <w:szCs w:val="24"/>
        </w:rPr>
        <w:t>8</w:t>
      </w:r>
      <w:r w:rsidRPr="001D1B8E">
        <w:rPr>
          <w:rFonts w:ascii="Times New Roman" w:hAnsi="Times New Roman" w:cs="Times New Roman"/>
          <w:sz w:val="24"/>
          <w:szCs w:val="24"/>
        </w:rPr>
        <w:t xml:space="preserve">. V § 38b se na konci odstavce 2 doplňuje věta „Nástup na otcovskou podle § 38a odst. 2 nastává dnem, který pojištěnec určí v období podle § 38a odst. 4 věty </w:t>
      </w:r>
      <w:r w:rsidRPr="004A50AC">
        <w:rPr>
          <w:rFonts w:ascii="Times New Roman" w:hAnsi="Times New Roman" w:cs="Times New Roman"/>
          <w:sz w:val="24"/>
          <w:szCs w:val="24"/>
        </w:rPr>
        <w:t>druhé až čtvrté.“.</w:t>
      </w:r>
      <w:r w:rsidRPr="001D1B8E">
        <w:rPr>
          <w:rFonts w:ascii="Times New Roman" w:hAnsi="Times New Roman" w:cs="Times New Roman"/>
          <w:sz w:val="24"/>
          <w:szCs w:val="24"/>
        </w:rPr>
        <w:t xml:space="preserve"> </w:t>
      </w:r>
    </w:p>
    <w:p w14:paraId="0DA48082" w14:textId="77777777" w:rsidR="008C2FA1" w:rsidRPr="001D1B8E" w:rsidRDefault="008C2FA1" w:rsidP="008C2FA1">
      <w:pPr>
        <w:pStyle w:val="Bezmezer"/>
        <w:ind w:left="284" w:hanging="284"/>
        <w:jc w:val="both"/>
        <w:rPr>
          <w:rFonts w:ascii="Times New Roman" w:hAnsi="Times New Roman" w:cs="Times New Roman"/>
          <w:sz w:val="24"/>
          <w:szCs w:val="24"/>
        </w:rPr>
      </w:pPr>
    </w:p>
    <w:p w14:paraId="7AE2AA34" w14:textId="77777777" w:rsidR="008C2FA1" w:rsidRPr="001D1B8E" w:rsidRDefault="008C2FA1" w:rsidP="008C2FA1">
      <w:pPr>
        <w:pStyle w:val="Bezmezer"/>
        <w:ind w:left="284" w:hanging="284"/>
        <w:jc w:val="both"/>
        <w:rPr>
          <w:rFonts w:ascii="Times New Roman" w:hAnsi="Times New Roman" w:cs="Times New Roman"/>
          <w:sz w:val="24"/>
          <w:szCs w:val="24"/>
        </w:rPr>
      </w:pPr>
      <w:r>
        <w:rPr>
          <w:rFonts w:ascii="Times New Roman" w:hAnsi="Times New Roman" w:cs="Times New Roman"/>
          <w:sz w:val="24"/>
          <w:szCs w:val="24"/>
        </w:rPr>
        <w:t>9</w:t>
      </w:r>
      <w:r w:rsidRPr="001D1B8E">
        <w:rPr>
          <w:rFonts w:ascii="Times New Roman" w:hAnsi="Times New Roman" w:cs="Times New Roman"/>
          <w:sz w:val="24"/>
          <w:szCs w:val="24"/>
        </w:rPr>
        <w:t>. V § 38b odst. 4 se věta poslední nahrazuje větou „Podpůrčí doba u otcovské podle § 38a odst. 1 končí dnem, v němž dítě zemřelo; pokud však dítě zemřelo po uplynutí 6 týdnů ode dne narození a podpůrčí doba ještě neuplynula, náleží otcovská po celou podpůrčí dobu.“.</w:t>
      </w:r>
    </w:p>
    <w:p w14:paraId="64A888D2" w14:textId="77777777" w:rsidR="008C2FA1" w:rsidRPr="001D1B8E" w:rsidRDefault="008C2FA1" w:rsidP="008C2FA1">
      <w:pPr>
        <w:pStyle w:val="Bezmezer"/>
        <w:ind w:left="284" w:hanging="284"/>
        <w:jc w:val="both"/>
        <w:rPr>
          <w:rFonts w:ascii="Times New Roman" w:hAnsi="Times New Roman" w:cs="Times New Roman"/>
          <w:sz w:val="24"/>
          <w:szCs w:val="24"/>
        </w:rPr>
      </w:pPr>
    </w:p>
    <w:p w14:paraId="3095CAEA" w14:textId="77777777" w:rsidR="008C2FA1" w:rsidRPr="001D1B8E" w:rsidRDefault="008C2FA1" w:rsidP="008C2FA1">
      <w:pPr>
        <w:pStyle w:val="Bezmezer"/>
        <w:ind w:left="284" w:hanging="284"/>
        <w:jc w:val="both"/>
        <w:rPr>
          <w:rFonts w:ascii="Times New Roman" w:hAnsi="Times New Roman" w:cs="Times New Roman"/>
          <w:sz w:val="24"/>
          <w:szCs w:val="24"/>
        </w:rPr>
      </w:pPr>
      <w:r>
        <w:rPr>
          <w:rFonts w:ascii="Times New Roman" w:hAnsi="Times New Roman" w:cs="Times New Roman"/>
          <w:sz w:val="24"/>
          <w:szCs w:val="24"/>
        </w:rPr>
        <w:t>10</w:t>
      </w:r>
      <w:r w:rsidRPr="001D1B8E">
        <w:rPr>
          <w:rFonts w:ascii="Times New Roman" w:hAnsi="Times New Roman" w:cs="Times New Roman"/>
          <w:sz w:val="24"/>
          <w:szCs w:val="24"/>
        </w:rPr>
        <w:t>. V § 97 odst. 2 větě druhé se za slovo „neschopnosti“ se vkládají slova „nebo trvání nařízené karantény“.</w:t>
      </w:r>
    </w:p>
    <w:p w14:paraId="7D9638B0" w14:textId="77777777" w:rsidR="008C2FA1" w:rsidRPr="001D1B8E" w:rsidRDefault="008C2FA1" w:rsidP="008C2FA1">
      <w:pPr>
        <w:pStyle w:val="Bezmezer"/>
        <w:jc w:val="both"/>
        <w:rPr>
          <w:rFonts w:ascii="Times New Roman" w:hAnsi="Times New Roman" w:cs="Times New Roman"/>
          <w:sz w:val="24"/>
          <w:szCs w:val="24"/>
        </w:rPr>
      </w:pPr>
    </w:p>
    <w:p w14:paraId="0709B54C" w14:textId="77777777" w:rsidR="008C2FA1" w:rsidRPr="001D1B8E" w:rsidRDefault="008C2FA1" w:rsidP="008C2FA1">
      <w:pPr>
        <w:pStyle w:val="Bezmezer"/>
        <w:jc w:val="both"/>
        <w:rPr>
          <w:rFonts w:ascii="Times New Roman" w:hAnsi="Times New Roman" w:cs="Times New Roman"/>
          <w:sz w:val="24"/>
          <w:szCs w:val="24"/>
        </w:rPr>
      </w:pPr>
      <w:r w:rsidRPr="001D1B8E">
        <w:rPr>
          <w:rFonts w:ascii="Times New Roman" w:hAnsi="Times New Roman" w:cs="Times New Roman"/>
          <w:sz w:val="24"/>
          <w:szCs w:val="24"/>
        </w:rPr>
        <w:t>1</w:t>
      </w:r>
      <w:r>
        <w:rPr>
          <w:rFonts w:ascii="Times New Roman" w:hAnsi="Times New Roman" w:cs="Times New Roman"/>
          <w:sz w:val="24"/>
          <w:szCs w:val="24"/>
        </w:rPr>
        <w:t>1</w:t>
      </w:r>
      <w:r w:rsidRPr="001D1B8E">
        <w:rPr>
          <w:rFonts w:ascii="Times New Roman" w:hAnsi="Times New Roman" w:cs="Times New Roman"/>
          <w:sz w:val="24"/>
          <w:szCs w:val="24"/>
        </w:rPr>
        <w:t xml:space="preserve">. V § 105 se za odstavec 1 vkládají nové odstavce 2 a 3, které znějí: </w:t>
      </w:r>
    </w:p>
    <w:p w14:paraId="1A7CD3BE" w14:textId="77777777" w:rsidR="008C2FA1" w:rsidRPr="001D1B8E" w:rsidRDefault="008C2FA1" w:rsidP="008C2FA1">
      <w:pPr>
        <w:pStyle w:val="Bezmezer"/>
        <w:jc w:val="both"/>
        <w:rPr>
          <w:rFonts w:ascii="Times New Roman" w:hAnsi="Times New Roman" w:cs="Times New Roman"/>
          <w:sz w:val="24"/>
          <w:szCs w:val="24"/>
        </w:rPr>
      </w:pPr>
    </w:p>
    <w:p w14:paraId="41D3DD2A" w14:textId="77777777" w:rsidR="008C2FA1" w:rsidRPr="001D1B8E" w:rsidRDefault="008C2FA1" w:rsidP="008C2FA1">
      <w:pPr>
        <w:pStyle w:val="Bezmezer"/>
        <w:ind w:left="284" w:firstLine="424"/>
        <w:jc w:val="both"/>
        <w:rPr>
          <w:rFonts w:ascii="Times New Roman" w:hAnsi="Times New Roman" w:cs="Times New Roman"/>
          <w:sz w:val="24"/>
          <w:szCs w:val="24"/>
        </w:rPr>
      </w:pPr>
      <w:r w:rsidRPr="001D1B8E">
        <w:rPr>
          <w:rFonts w:ascii="Times New Roman" w:hAnsi="Times New Roman" w:cs="Times New Roman"/>
          <w:sz w:val="24"/>
          <w:szCs w:val="24"/>
        </w:rPr>
        <w:t>„(2) Povinnost zaslat příslušné části tiskopisu o nařízení karantény a jejím ukončení a potvrzení o trvání nařízené karantény podle odstavce 1 plní příslušný orgán ochrany veřejného zdraví v elektronické podobě zasláním na elektronickou adresu u</w:t>
      </w:r>
      <w:r>
        <w:rPr>
          <w:rFonts w:ascii="Times New Roman" w:hAnsi="Times New Roman" w:cs="Times New Roman"/>
          <w:sz w:val="24"/>
          <w:szCs w:val="24"/>
        </w:rPr>
        <w:t>r</w:t>
      </w:r>
      <w:r w:rsidRPr="001D1B8E">
        <w:rPr>
          <w:rFonts w:ascii="Times New Roman" w:hAnsi="Times New Roman" w:cs="Times New Roman"/>
          <w:sz w:val="24"/>
          <w:szCs w:val="24"/>
        </w:rPr>
        <w:t>čenou orgánem nemocenského pojištění.</w:t>
      </w:r>
    </w:p>
    <w:p w14:paraId="77D8767C" w14:textId="77777777" w:rsidR="008C2FA1" w:rsidRPr="001D1B8E" w:rsidRDefault="008C2FA1" w:rsidP="008C2FA1">
      <w:pPr>
        <w:pStyle w:val="Bezmezer"/>
        <w:ind w:left="284" w:firstLine="424"/>
        <w:jc w:val="both"/>
        <w:rPr>
          <w:rFonts w:ascii="Times New Roman" w:hAnsi="Times New Roman" w:cs="Times New Roman"/>
          <w:sz w:val="24"/>
          <w:szCs w:val="24"/>
        </w:rPr>
      </w:pPr>
    </w:p>
    <w:p w14:paraId="46467845" w14:textId="77777777" w:rsidR="008C2FA1" w:rsidRPr="001D1B8E" w:rsidRDefault="008C2FA1" w:rsidP="008C2FA1">
      <w:pPr>
        <w:pStyle w:val="Bezmezer"/>
        <w:ind w:left="284" w:firstLine="424"/>
        <w:jc w:val="both"/>
        <w:rPr>
          <w:rFonts w:ascii="Times New Roman" w:hAnsi="Times New Roman" w:cs="Times New Roman"/>
          <w:sz w:val="24"/>
          <w:szCs w:val="24"/>
        </w:rPr>
      </w:pPr>
      <w:r w:rsidRPr="001D1B8E">
        <w:rPr>
          <w:rFonts w:ascii="Times New Roman" w:hAnsi="Times New Roman" w:cs="Times New Roman"/>
          <w:sz w:val="24"/>
          <w:szCs w:val="24"/>
        </w:rPr>
        <w:t>(3) Pokud příslušný orgán ochrany veřejného zdraví nemůže z prokazatelných objektivních technických důvodů plnit povinnosti uvedené v odstavci 1 způsobem uvedeným v odstavci 2, může tak učinit v písemné podobě na předepsaném tiskopise zasláním na adresu určenou orgánem nemocenského pojištění; přitom je povinen uvést důvod tohoto postupu. Tato povinnost je splněna i předáním tohoto tiskopisu orgánu nemocenského pojištění. Ustanovení § 61 odst. 4, jde-li o lhůty ke splnění povinností podle odstavců 2 a 3, a § 61 odst. 5, jde-li o technické důvody, platí zde obdobně.“.</w:t>
      </w:r>
    </w:p>
    <w:p w14:paraId="1880C769" w14:textId="77777777" w:rsidR="008C2FA1" w:rsidRPr="001D1B8E" w:rsidRDefault="008C2FA1" w:rsidP="008C2FA1">
      <w:pPr>
        <w:pStyle w:val="Bezmezer"/>
        <w:jc w:val="both"/>
        <w:rPr>
          <w:rFonts w:ascii="Times New Roman" w:hAnsi="Times New Roman" w:cs="Times New Roman"/>
          <w:color w:val="FF0000"/>
          <w:sz w:val="24"/>
          <w:szCs w:val="24"/>
        </w:rPr>
      </w:pPr>
    </w:p>
    <w:p w14:paraId="1F6EC08B" w14:textId="77777777" w:rsidR="008C2FA1" w:rsidRDefault="008C2FA1" w:rsidP="008C2FA1">
      <w:pPr>
        <w:pStyle w:val="Bezmezer"/>
        <w:ind w:firstLine="284"/>
        <w:jc w:val="both"/>
        <w:rPr>
          <w:rFonts w:ascii="Times New Roman" w:hAnsi="Times New Roman" w:cs="Times New Roman"/>
          <w:sz w:val="24"/>
          <w:szCs w:val="24"/>
        </w:rPr>
      </w:pPr>
      <w:r w:rsidRPr="001D1B8E">
        <w:rPr>
          <w:rFonts w:ascii="Times New Roman" w:hAnsi="Times New Roman" w:cs="Times New Roman"/>
          <w:sz w:val="24"/>
          <w:szCs w:val="24"/>
        </w:rPr>
        <w:t>Dosavadní odstavec 2 se označuje jako odstavec 4.</w:t>
      </w:r>
    </w:p>
    <w:p w14:paraId="76DD4D37" w14:textId="77777777" w:rsidR="008C2FA1" w:rsidRDefault="008C2FA1" w:rsidP="008C2FA1">
      <w:pPr>
        <w:pStyle w:val="Bezmezer"/>
        <w:ind w:firstLine="284"/>
        <w:jc w:val="both"/>
        <w:rPr>
          <w:rFonts w:ascii="Times New Roman" w:hAnsi="Times New Roman" w:cs="Times New Roman"/>
          <w:sz w:val="24"/>
          <w:szCs w:val="24"/>
        </w:rPr>
      </w:pPr>
    </w:p>
    <w:p w14:paraId="22E82414" w14:textId="77777777" w:rsidR="008C2FA1" w:rsidRPr="001D1B8E" w:rsidRDefault="008C2FA1" w:rsidP="008C2FA1">
      <w:pPr>
        <w:pStyle w:val="Bezmezer"/>
        <w:jc w:val="both"/>
        <w:rPr>
          <w:rFonts w:ascii="Times New Roman" w:hAnsi="Times New Roman" w:cs="Times New Roman"/>
          <w:sz w:val="24"/>
          <w:szCs w:val="24"/>
        </w:rPr>
      </w:pPr>
      <w:r>
        <w:rPr>
          <w:rFonts w:ascii="Times New Roman" w:hAnsi="Times New Roman" w:cs="Times New Roman"/>
          <w:sz w:val="24"/>
          <w:szCs w:val="24"/>
        </w:rPr>
        <w:t xml:space="preserve">12. V § 109 odst. 8 se za slova „v § 38b odst. 2 větě druhé“ vkládají slova „a páté“. </w:t>
      </w:r>
    </w:p>
    <w:p w14:paraId="3EBCD8B9" w14:textId="77777777" w:rsidR="008C2FA1" w:rsidRPr="001D1B8E" w:rsidRDefault="008C2FA1" w:rsidP="008C2FA1">
      <w:pPr>
        <w:pStyle w:val="Bezmezer"/>
        <w:jc w:val="both"/>
        <w:rPr>
          <w:rFonts w:ascii="Times New Roman" w:hAnsi="Times New Roman" w:cs="Times New Roman"/>
          <w:sz w:val="24"/>
          <w:szCs w:val="24"/>
        </w:rPr>
      </w:pPr>
    </w:p>
    <w:p w14:paraId="6DD319A8" w14:textId="77777777" w:rsidR="008C2FA1" w:rsidRPr="001D1B8E" w:rsidRDefault="008C2FA1" w:rsidP="008C2FA1">
      <w:pPr>
        <w:pStyle w:val="Bezmezer"/>
        <w:ind w:left="284" w:hanging="284"/>
        <w:jc w:val="both"/>
        <w:rPr>
          <w:rFonts w:ascii="Times New Roman" w:hAnsi="Times New Roman" w:cs="Times New Roman"/>
          <w:sz w:val="24"/>
          <w:szCs w:val="24"/>
        </w:rPr>
      </w:pPr>
      <w:bookmarkStart w:id="4" w:name="_Hlk107842315"/>
      <w:r w:rsidRPr="001D1B8E">
        <w:rPr>
          <w:rFonts w:ascii="Times New Roman" w:hAnsi="Times New Roman" w:cs="Times New Roman"/>
          <w:sz w:val="24"/>
          <w:szCs w:val="24"/>
        </w:rPr>
        <w:t>1</w:t>
      </w:r>
      <w:r>
        <w:rPr>
          <w:rFonts w:ascii="Times New Roman" w:hAnsi="Times New Roman" w:cs="Times New Roman"/>
          <w:sz w:val="24"/>
          <w:szCs w:val="24"/>
        </w:rPr>
        <w:t>3</w:t>
      </w:r>
      <w:r w:rsidRPr="001D1B8E">
        <w:rPr>
          <w:rFonts w:ascii="Times New Roman" w:hAnsi="Times New Roman" w:cs="Times New Roman"/>
          <w:sz w:val="24"/>
          <w:szCs w:val="24"/>
        </w:rPr>
        <w:t xml:space="preserve">. V § 116 odst. 7 písm. a) se za slova </w:t>
      </w:r>
      <w:bookmarkEnd w:id="4"/>
      <w:r w:rsidRPr="001D1B8E">
        <w:rPr>
          <w:rFonts w:ascii="Times New Roman" w:hAnsi="Times New Roman" w:cs="Times New Roman"/>
          <w:sz w:val="24"/>
          <w:szCs w:val="24"/>
        </w:rPr>
        <w:t>„vzniku dočasné pracovní neschopnosti,“ vkládají slova „potvrzení o trvání dočasné pracovní neschopnosti a datum, k němuž bylo trvání dočasné pracovní neschopnosti potvrzeno,“.</w:t>
      </w:r>
    </w:p>
    <w:p w14:paraId="568C23D0" w14:textId="77777777" w:rsidR="008C2FA1" w:rsidRPr="001D1B8E" w:rsidRDefault="008C2FA1" w:rsidP="008C2FA1">
      <w:pPr>
        <w:pStyle w:val="Bezmezer"/>
        <w:jc w:val="both"/>
        <w:rPr>
          <w:rFonts w:ascii="Times New Roman" w:hAnsi="Times New Roman" w:cs="Times New Roman"/>
          <w:sz w:val="24"/>
          <w:szCs w:val="24"/>
        </w:rPr>
      </w:pPr>
    </w:p>
    <w:p w14:paraId="5946BE0C" w14:textId="77777777" w:rsidR="008C2FA1" w:rsidRPr="001D1B8E" w:rsidRDefault="008C2FA1" w:rsidP="008C2FA1">
      <w:pPr>
        <w:pStyle w:val="Bezmezer"/>
        <w:ind w:left="284" w:hanging="284"/>
        <w:jc w:val="both"/>
        <w:rPr>
          <w:rFonts w:ascii="Times New Roman" w:hAnsi="Times New Roman" w:cs="Times New Roman"/>
          <w:sz w:val="24"/>
          <w:szCs w:val="24"/>
        </w:rPr>
      </w:pPr>
      <w:r w:rsidRPr="001D1B8E">
        <w:rPr>
          <w:rFonts w:ascii="Times New Roman" w:hAnsi="Times New Roman" w:cs="Times New Roman"/>
          <w:sz w:val="24"/>
          <w:szCs w:val="24"/>
        </w:rPr>
        <w:t>1</w:t>
      </w:r>
      <w:r>
        <w:rPr>
          <w:rFonts w:ascii="Times New Roman" w:hAnsi="Times New Roman" w:cs="Times New Roman"/>
          <w:sz w:val="24"/>
          <w:szCs w:val="24"/>
        </w:rPr>
        <w:t>4</w:t>
      </w:r>
      <w:r w:rsidRPr="001D1B8E">
        <w:rPr>
          <w:rFonts w:ascii="Times New Roman" w:hAnsi="Times New Roman" w:cs="Times New Roman"/>
          <w:sz w:val="24"/>
          <w:szCs w:val="24"/>
        </w:rPr>
        <w:t>. V § 116 odst. 7 písm. d) se slova „o vzniku nebo o ukončení“ nahrazují slovy „o vzniku, ukončení nebo který potvrdil trvání“ a na konci písmene d) se tečka nahrazuje čárkou a doplňují se písmena e) a f), která znějí:</w:t>
      </w:r>
    </w:p>
    <w:p w14:paraId="09F5CA40" w14:textId="77777777" w:rsidR="008C2FA1" w:rsidRPr="001D1B8E" w:rsidRDefault="008C2FA1" w:rsidP="008C2FA1">
      <w:pPr>
        <w:pStyle w:val="Bezmezer"/>
        <w:ind w:left="284" w:hanging="284"/>
        <w:jc w:val="both"/>
        <w:rPr>
          <w:rFonts w:ascii="Times New Roman" w:hAnsi="Times New Roman" w:cs="Times New Roman"/>
          <w:sz w:val="24"/>
          <w:szCs w:val="24"/>
        </w:rPr>
      </w:pPr>
    </w:p>
    <w:p w14:paraId="355C9E57" w14:textId="77777777" w:rsidR="008C2FA1" w:rsidRPr="001D1B8E" w:rsidRDefault="008C2FA1" w:rsidP="008C2FA1">
      <w:pPr>
        <w:pStyle w:val="Bezmezer"/>
        <w:ind w:left="426" w:hanging="142"/>
        <w:jc w:val="both"/>
        <w:rPr>
          <w:rFonts w:ascii="Times New Roman" w:hAnsi="Times New Roman" w:cs="Times New Roman"/>
          <w:sz w:val="24"/>
          <w:szCs w:val="24"/>
        </w:rPr>
      </w:pPr>
      <w:r w:rsidRPr="001D1B8E">
        <w:rPr>
          <w:rFonts w:ascii="Times New Roman" w:hAnsi="Times New Roman" w:cs="Times New Roman"/>
          <w:sz w:val="24"/>
          <w:szCs w:val="24"/>
        </w:rPr>
        <w:t>„e) že obdržely potvrzení o tom, že zaměstnanci, který je evidován v registru pojištěnců, byla nařízena karanténa, datum nařízení karantény, potvrzení o trvání karantény, datum, ke kterému bylo trvání potvrzeno, potvrzení o ukončení karantény a datum ukončení karantény,</w:t>
      </w:r>
    </w:p>
    <w:p w14:paraId="3D334613" w14:textId="77777777" w:rsidR="008C2FA1" w:rsidRPr="001D1B8E" w:rsidRDefault="008C2FA1" w:rsidP="008C2FA1">
      <w:pPr>
        <w:pStyle w:val="Bezmezer"/>
        <w:ind w:left="426" w:hanging="142"/>
        <w:jc w:val="both"/>
        <w:rPr>
          <w:rFonts w:ascii="Times New Roman" w:hAnsi="Times New Roman" w:cs="Times New Roman"/>
          <w:sz w:val="24"/>
          <w:szCs w:val="24"/>
        </w:rPr>
      </w:pPr>
    </w:p>
    <w:p w14:paraId="731411E7" w14:textId="77777777" w:rsidR="008C2FA1" w:rsidRPr="001D1B8E" w:rsidRDefault="008C2FA1" w:rsidP="008C2FA1">
      <w:pPr>
        <w:pStyle w:val="Bezmezer"/>
        <w:ind w:left="426" w:hanging="142"/>
        <w:jc w:val="both"/>
        <w:rPr>
          <w:rFonts w:ascii="Times New Roman" w:hAnsi="Times New Roman" w:cs="Times New Roman"/>
          <w:sz w:val="24"/>
          <w:szCs w:val="24"/>
        </w:rPr>
      </w:pPr>
      <w:r w:rsidRPr="001D1B8E">
        <w:rPr>
          <w:rFonts w:ascii="Times New Roman" w:hAnsi="Times New Roman" w:cs="Times New Roman"/>
          <w:sz w:val="24"/>
          <w:szCs w:val="24"/>
        </w:rPr>
        <w:t>f) název a adresu orgánu ochrany veřejného zdraví, který rozhodl o nařízení karantény nebo ukončení karantény nebo potvrdil její trvání, nebo jméno, příjmení a adresu pracoviště ošetřujícího lékaře, anebo název a adresu pracoviště poskytovatele zdravotních služeb, který rozhodl o nařízení karantény nebo ukončení nebo potvrdil její trvání.“.</w:t>
      </w:r>
    </w:p>
    <w:p w14:paraId="63FFC44D" w14:textId="77777777" w:rsidR="008C2FA1" w:rsidRPr="001D1B8E" w:rsidRDefault="008C2FA1" w:rsidP="008C2FA1">
      <w:pPr>
        <w:pStyle w:val="Bezmezer"/>
        <w:jc w:val="both"/>
        <w:rPr>
          <w:rFonts w:ascii="Times New Roman" w:hAnsi="Times New Roman" w:cs="Times New Roman"/>
          <w:sz w:val="24"/>
          <w:szCs w:val="24"/>
        </w:rPr>
      </w:pPr>
    </w:p>
    <w:p w14:paraId="661AA1B3" w14:textId="77777777" w:rsidR="008C2FA1" w:rsidRPr="001D1B8E" w:rsidRDefault="008C2FA1" w:rsidP="008C2FA1">
      <w:pPr>
        <w:pStyle w:val="Bezmezer"/>
        <w:ind w:left="284" w:hanging="284"/>
        <w:jc w:val="both"/>
        <w:rPr>
          <w:rFonts w:ascii="Times New Roman" w:hAnsi="Times New Roman" w:cs="Times New Roman"/>
          <w:sz w:val="24"/>
          <w:szCs w:val="24"/>
        </w:rPr>
      </w:pPr>
      <w:r w:rsidRPr="001D1B8E">
        <w:rPr>
          <w:rFonts w:ascii="Times New Roman" w:hAnsi="Times New Roman" w:cs="Times New Roman"/>
          <w:sz w:val="24"/>
          <w:szCs w:val="24"/>
        </w:rPr>
        <w:t>1</w:t>
      </w:r>
      <w:r>
        <w:rPr>
          <w:rFonts w:ascii="Times New Roman" w:hAnsi="Times New Roman" w:cs="Times New Roman"/>
          <w:sz w:val="24"/>
          <w:szCs w:val="24"/>
        </w:rPr>
        <w:t>5</w:t>
      </w:r>
      <w:r w:rsidRPr="001D1B8E">
        <w:rPr>
          <w:rFonts w:ascii="Times New Roman" w:hAnsi="Times New Roman" w:cs="Times New Roman"/>
          <w:sz w:val="24"/>
          <w:szCs w:val="24"/>
        </w:rPr>
        <w:t>. V nadpisu § 116a se za slovo „zaměstnanců“ doplňují slova „</w:t>
      </w:r>
      <w:bookmarkStart w:id="5" w:name="_Hlk108763092"/>
      <w:r w:rsidRPr="001D1B8E">
        <w:rPr>
          <w:rFonts w:ascii="Times New Roman" w:hAnsi="Times New Roman" w:cs="Times New Roman"/>
          <w:sz w:val="24"/>
          <w:szCs w:val="24"/>
        </w:rPr>
        <w:t>a karantén nařízených zaměstnancům“.</w:t>
      </w:r>
    </w:p>
    <w:bookmarkEnd w:id="5"/>
    <w:p w14:paraId="26BA472A" w14:textId="77777777" w:rsidR="008C2FA1" w:rsidRPr="001D1B8E" w:rsidRDefault="008C2FA1" w:rsidP="008C2FA1">
      <w:pPr>
        <w:pStyle w:val="Bezmezer"/>
        <w:jc w:val="both"/>
        <w:rPr>
          <w:rFonts w:ascii="Times New Roman" w:hAnsi="Times New Roman" w:cs="Times New Roman"/>
          <w:sz w:val="24"/>
          <w:szCs w:val="24"/>
        </w:rPr>
      </w:pPr>
    </w:p>
    <w:p w14:paraId="5348E8C1" w14:textId="77777777" w:rsidR="008C2FA1" w:rsidRPr="001D1B8E" w:rsidRDefault="008C2FA1" w:rsidP="008C2FA1">
      <w:pPr>
        <w:pStyle w:val="Bezmezer"/>
        <w:jc w:val="both"/>
        <w:rPr>
          <w:rFonts w:ascii="Times New Roman" w:hAnsi="Times New Roman" w:cs="Times New Roman"/>
          <w:sz w:val="24"/>
          <w:szCs w:val="24"/>
        </w:rPr>
      </w:pPr>
      <w:r w:rsidRPr="001D1B8E">
        <w:rPr>
          <w:rFonts w:ascii="Times New Roman" w:hAnsi="Times New Roman" w:cs="Times New Roman"/>
          <w:sz w:val="24"/>
          <w:szCs w:val="24"/>
        </w:rPr>
        <w:t>1</w:t>
      </w:r>
      <w:r>
        <w:rPr>
          <w:rFonts w:ascii="Times New Roman" w:hAnsi="Times New Roman" w:cs="Times New Roman"/>
          <w:sz w:val="24"/>
          <w:szCs w:val="24"/>
        </w:rPr>
        <w:t>6</w:t>
      </w:r>
      <w:r w:rsidRPr="001D1B8E">
        <w:rPr>
          <w:rFonts w:ascii="Times New Roman" w:hAnsi="Times New Roman" w:cs="Times New Roman"/>
          <w:sz w:val="24"/>
          <w:szCs w:val="24"/>
        </w:rPr>
        <w:t xml:space="preserve">. V § 116a odstavec 1 zní: </w:t>
      </w:r>
    </w:p>
    <w:p w14:paraId="2F160D6E" w14:textId="77777777" w:rsidR="008C2FA1" w:rsidRPr="001D1B8E" w:rsidRDefault="008C2FA1" w:rsidP="008C2FA1">
      <w:pPr>
        <w:pStyle w:val="Bezmezer"/>
        <w:jc w:val="both"/>
        <w:rPr>
          <w:rFonts w:ascii="Times New Roman" w:hAnsi="Times New Roman" w:cs="Times New Roman"/>
          <w:sz w:val="24"/>
          <w:szCs w:val="24"/>
        </w:rPr>
      </w:pPr>
    </w:p>
    <w:p w14:paraId="7C0DFC37" w14:textId="77777777" w:rsidR="008C2FA1" w:rsidRPr="001D1B8E" w:rsidRDefault="008C2FA1" w:rsidP="008C2FA1">
      <w:pPr>
        <w:pStyle w:val="Bezmezer"/>
        <w:ind w:left="284" w:firstLine="566"/>
        <w:jc w:val="both"/>
        <w:rPr>
          <w:rFonts w:ascii="Times New Roman" w:hAnsi="Times New Roman" w:cs="Times New Roman"/>
          <w:sz w:val="24"/>
          <w:szCs w:val="24"/>
        </w:rPr>
      </w:pPr>
      <w:r w:rsidRPr="001D1B8E">
        <w:rPr>
          <w:rFonts w:ascii="Times New Roman" w:hAnsi="Times New Roman" w:cs="Times New Roman"/>
          <w:sz w:val="24"/>
          <w:szCs w:val="24"/>
        </w:rPr>
        <w:t>„(1) Česká správa sociálního zabezpečení na žádost zaměstnavatele neprodleně zasílá zaměstnavateli v elektronické podobě způsobem, který zaručuje ochranu osobních údajů, informaci o tom, že</w:t>
      </w:r>
    </w:p>
    <w:p w14:paraId="3F91C038" w14:textId="77777777" w:rsidR="008C2FA1" w:rsidRPr="001D1B8E" w:rsidRDefault="008C2FA1" w:rsidP="008C2FA1">
      <w:pPr>
        <w:pStyle w:val="Bezmezer"/>
        <w:ind w:left="284" w:firstLine="566"/>
        <w:jc w:val="both"/>
        <w:rPr>
          <w:rFonts w:ascii="Times New Roman" w:hAnsi="Times New Roman" w:cs="Times New Roman"/>
          <w:sz w:val="24"/>
          <w:szCs w:val="24"/>
        </w:rPr>
      </w:pPr>
    </w:p>
    <w:p w14:paraId="5587F018" w14:textId="77777777" w:rsidR="008C2FA1" w:rsidRPr="001D1B8E" w:rsidRDefault="008C2FA1" w:rsidP="008C2FA1">
      <w:pPr>
        <w:pStyle w:val="Bezmezer"/>
        <w:ind w:left="567" w:hanging="283"/>
        <w:jc w:val="both"/>
        <w:rPr>
          <w:rFonts w:ascii="Times New Roman" w:hAnsi="Times New Roman" w:cs="Times New Roman"/>
          <w:sz w:val="24"/>
          <w:szCs w:val="24"/>
        </w:rPr>
      </w:pPr>
      <w:r w:rsidRPr="001D1B8E">
        <w:rPr>
          <w:rFonts w:ascii="Times New Roman" w:hAnsi="Times New Roman" w:cs="Times New Roman"/>
          <w:sz w:val="24"/>
          <w:szCs w:val="24"/>
        </w:rPr>
        <w:t xml:space="preserve">a) ošetřující lékař v rozhodnutí o vzniku dočasné pracovní neschopnosti uvedl, že zaměstnanec nemůže vykonávat zaměstnání [§ 3 písm. g)] pro tohoto zaměstnavatele, číslo rozhodnutí a datum vzniku dočasné pracovní neschopnosti, </w:t>
      </w:r>
    </w:p>
    <w:p w14:paraId="5B12BB0F" w14:textId="77777777" w:rsidR="008C2FA1" w:rsidRPr="001D1B8E" w:rsidRDefault="008C2FA1" w:rsidP="008C2FA1">
      <w:pPr>
        <w:pStyle w:val="Bezmezer"/>
        <w:ind w:left="567" w:hanging="283"/>
        <w:jc w:val="both"/>
        <w:rPr>
          <w:rFonts w:ascii="Times New Roman" w:hAnsi="Times New Roman" w:cs="Times New Roman"/>
          <w:sz w:val="24"/>
          <w:szCs w:val="24"/>
        </w:rPr>
      </w:pPr>
    </w:p>
    <w:p w14:paraId="789F0F54" w14:textId="77777777" w:rsidR="008C2FA1" w:rsidRPr="001D1B8E" w:rsidRDefault="008C2FA1" w:rsidP="008C2FA1">
      <w:pPr>
        <w:pStyle w:val="Bezmezer"/>
        <w:ind w:left="567" w:hanging="283"/>
        <w:jc w:val="both"/>
        <w:rPr>
          <w:rFonts w:ascii="Times New Roman" w:hAnsi="Times New Roman" w:cs="Times New Roman"/>
          <w:sz w:val="24"/>
          <w:szCs w:val="24"/>
        </w:rPr>
      </w:pPr>
      <w:r w:rsidRPr="001D1B8E">
        <w:rPr>
          <w:rFonts w:ascii="Times New Roman" w:hAnsi="Times New Roman" w:cs="Times New Roman"/>
          <w:sz w:val="24"/>
          <w:szCs w:val="24"/>
        </w:rPr>
        <w:t>b) obdržela potvrzení o nařízení karantény zaměstnanci podle § 105, číslo potvrzení o nařízení karantény a datum nařízení karantény.“.</w:t>
      </w:r>
    </w:p>
    <w:p w14:paraId="091C0467" w14:textId="77777777" w:rsidR="008C2FA1" w:rsidRPr="001D1B8E" w:rsidRDefault="008C2FA1" w:rsidP="008C2FA1">
      <w:pPr>
        <w:pStyle w:val="Bezmezer"/>
        <w:ind w:left="426" w:hanging="284"/>
        <w:jc w:val="both"/>
        <w:rPr>
          <w:rFonts w:ascii="Times New Roman" w:hAnsi="Times New Roman" w:cs="Times New Roman"/>
          <w:sz w:val="24"/>
          <w:szCs w:val="24"/>
        </w:rPr>
      </w:pPr>
    </w:p>
    <w:p w14:paraId="12E192B3" w14:textId="77777777" w:rsidR="008C2FA1" w:rsidRPr="001D1B8E" w:rsidRDefault="008C2FA1" w:rsidP="008C2FA1">
      <w:pPr>
        <w:pStyle w:val="Bezmezer"/>
        <w:ind w:left="284" w:hanging="284"/>
        <w:jc w:val="both"/>
        <w:rPr>
          <w:rFonts w:ascii="Times New Roman" w:hAnsi="Times New Roman" w:cs="Times New Roman"/>
          <w:sz w:val="24"/>
          <w:szCs w:val="24"/>
        </w:rPr>
      </w:pPr>
      <w:r w:rsidRPr="001D1B8E">
        <w:rPr>
          <w:rFonts w:ascii="Times New Roman" w:hAnsi="Times New Roman" w:cs="Times New Roman"/>
          <w:sz w:val="24"/>
          <w:szCs w:val="24"/>
        </w:rPr>
        <w:t>1</w:t>
      </w:r>
      <w:r>
        <w:rPr>
          <w:rFonts w:ascii="Times New Roman" w:hAnsi="Times New Roman" w:cs="Times New Roman"/>
          <w:sz w:val="24"/>
          <w:szCs w:val="24"/>
        </w:rPr>
        <w:t>7</w:t>
      </w:r>
      <w:r w:rsidRPr="001D1B8E">
        <w:rPr>
          <w:rFonts w:ascii="Times New Roman" w:hAnsi="Times New Roman" w:cs="Times New Roman"/>
          <w:sz w:val="24"/>
          <w:szCs w:val="24"/>
        </w:rPr>
        <w:t>. V § 116a odst. 2 se za slovo „zaměstnanců“ vkládají slova „a informace o nařízení karantén zaměstnancům“.</w:t>
      </w:r>
    </w:p>
    <w:p w14:paraId="72C5A81A" w14:textId="77777777" w:rsidR="008C2FA1" w:rsidRPr="001D1B8E" w:rsidRDefault="008C2FA1" w:rsidP="008C2FA1">
      <w:pPr>
        <w:pStyle w:val="Bezmezer"/>
        <w:jc w:val="both"/>
        <w:rPr>
          <w:rFonts w:ascii="Times New Roman" w:hAnsi="Times New Roman" w:cs="Times New Roman"/>
          <w:sz w:val="24"/>
          <w:szCs w:val="24"/>
        </w:rPr>
      </w:pPr>
    </w:p>
    <w:p w14:paraId="23CEEDCD" w14:textId="77777777" w:rsidR="008C2FA1" w:rsidRPr="001D1B8E" w:rsidRDefault="008C2FA1" w:rsidP="008C2FA1">
      <w:pPr>
        <w:pStyle w:val="Bezmezer"/>
        <w:jc w:val="both"/>
        <w:rPr>
          <w:rFonts w:ascii="Times New Roman" w:hAnsi="Times New Roman" w:cs="Times New Roman"/>
          <w:sz w:val="24"/>
          <w:szCs w:val="24"/>
        </w:rPr>
      </w:pPr>
      <w:r w:rsidRPr="001D1B8E">
        <w:rPr>
          <w:rFonts w:ascii="Times New Roman" w:hAnsi="Times New Roman" w:cs="Times New Roman"/>
          <w:sz w:val="24"/>
          <w:szCs w:val="24"/>
        </w:rPr>
        <w:t>1</w:t>
      </w:r>
      <w:r>
        <w:rPr>
          <w:rFonts w:ascii="Times New Roman" w:hAnsi="Times New Roman" w:cs="Times New Roman"/>
          <w:sz w:val="24"/>
          <w:szCs w:val="24"/>
        </w:rPr>
        <w:t>8</w:t>
      </w:r>
      <w:r w:rsidRPr="001D1B8E">
        <w:rPr>
          <w:rFonts w:ascii="Times New Roman" w:hAnsi="Times New Roman" w:cs="Times New Roman"/>
          <w:sz w:val="24"/>
          <w:szCs w:val="24"/>
        </w:rPr>
        <w:t>. V § 138 odst. 1 písm. b) se text „§ 105 odst. 2“ nahrazuje textem „§ 105 odst. 4“.</w:t>
      </w:r>
    </w:p>
    <w:p w14:paraId="54858ACB" w14:textId="77777777" w:rsidR="008C2FA1" w:rsidRPr="001D1B8E" w:rsidRDefault="008C2FA1" w:rsidP="008C2FA1">
      <w:pPr>
        <w:spacing w:after="0" w:line="240" w:lineRule="auto"/>
        <w:jc w:val="left"/>
        <w:rPr>
          <w:bCs/>
        </w:rPr>
      </w:pPr>
    </w:p>
    <w:p w14:paraId="5BD7155B" w14:textId="77777777" w:rsidR="00342A29" w:rsidRPr="004F55B2" w:rsidRDefault="00342A29" w:rsidP="004F55B2">
      <w:pPr>
        <w:spacing w:before="120" w:after="0" w:line="240" w:lineRule="auto"/>
        <w:jc w:val="center"/>
        <w:rPr>
          <w:bCs/>
        </w:rPr>
      </w:pPr>
      <w:r w:rsidRPr="004F55B2">
        <w:rPr>
          <w:bCs/>
        </w:rPr>
        <w:t>Čl. IV</w:t>
      </w:r>
    </w:p>
    <w:p w14:paraId="655B1CB2" w14:textId="4F5AE43A" w:rsidR="00342A29" w:rsidRPr="004F55B2" w:rsidRDefault="00342A29" w:rsidP="004F55B2">
      <w:pPr>
        <w:spacing w:before="120" w:after="0" w:line="240" w:lineRule="auto"/>
        <w:jc w:val="center"/>
        <w:rPr>
          <w:b/>
        </w:rPr>
      </w:pPr>
      <w:r w:rsidRPr="004F55B2">
        <w:rPr>
          <w:b/>
        </w:rPr>
        <w:t>Přechodná ustanovení</w:t>
      </w:r>
    </w:p>
    <w:p w14:paraId="539054FD" w14:textId="475FA006" w:rsidR="001D1B8E" w:rsidRPr="004F55B2" w:rsidRDefault="001D1B8E" w:rsidP="004F55B2">
      <w:pPr>
        <w:pStyle w:val="Bezmezer"/>
        <w:spacing w:before="120"/>
        <w:ind w:left="284" w:hanging="284"/>
        <w:jc w:val="both"/>
        <w:rPr>
          <w:rFonts w:ascii="Times New Roman" w:hAnsi="Times New Roman" w:cs="Times New Roman"/>
          <w:sz w:val="24"/>
          <w:szCs w:val="24"/>
        </w:rPr>
      </w:pPr>
      <w:r w:rsidRPr="004F55B2">
        <w:rPr>
          <w:rFonts w:ascii="Times New Roman" w:hAnsi="Times New Roman" w:cs="Times New Roman"/>
          <w:sz w:val="24"/>
          <w:szCs w:val="24"/>
        </w:rPr>
        <w:t>1.</w:t>
      </w:r>
      <w:r w:rsidR="004F55B2">
        <w:rPr>
          <w:rFonts w:ascii="Times New Roman" w:hAnsi="Times New Roman" w:cs="Times New Roman"/>
          <w:sz w:val="24"/>
          <w:szCs w:val="24"/>
        </w:rPr>
        <w:tab/>
      </w:r>
      <w:r w:rsidRPr="004F55B2">
        <w:rPr>
          <w:rFonts w:ascii="Times New Roman" w:hAnsi="Times New Roman" w:cs="Times New Roman"/>
          <w:sz w:val="24"/>
          <w:szCs w:val="24"/>
        </w:rPr>
        <w:t xml:space="preserve">Vznikl-li </w:t>
      </w:r>
      <w:bookmarkStart w:id="6" w:name="_Hlk107399153"/>
      <w:r w:rsidRPr="004F55B2">
        <w:rPr>
          <w:rFonts w:ascii="Times New Roman" w:hAnsi="Times New Roman" w:cs="Times New Roman"/>
          <w:sz w:val="24"/>
          <w:szCs w:val="24"/>
        </w:rPr>
        <w:t xml:space="preserve">nárok na dávku otcovské poporodní péče </w:t>
      </w:r>
      <w:bookmarkEnd w:id="6"/>
      <w:r w:rsidRPr="004F55B2">
        <w:rPr>
          <w:rFonts w:ascii="Times New Roman" w:hAnsi="Times New Roman" w:cs="Times New Roman"/>
          <w:sz w:val="24"/>
          <w:szCs w:val="24"/>
        </w:rPr>
        <w:t xml:space="preserve">podle § </w:t>
      </w:r>
      <w:bookmarkStart w:id="7" w:name="_Hlk107399104"/>
      <w:r w:rsidRPr="004F55B2">
        <w:rPr>
          <w:rFonts w:ascii="Times New Roman" w:hAnsi="Times New Roman" w:cs="Times New Roman"/>
          <w:sz w:val="24"/>
          <w:szCs w:val="24"/>
        </w:rPr>
        <w:t xml:space="preserve">38a odst. 1 zákona č. 187/2006 Sb., ve znění účinném přede dnem nabytí účinnosti tohoto zákona, </w:t>
      </w:r>
      <w:bookmarkEnd w:id="7"/>
      <w:r w:rsidRPr="004F55B2">
        <w:rPr>
          <w:rFonts w:ascii="Times New Roman" w:hAnsi="Times New Roman" w:cs="Times New Roman"/>
          <w:sz w:val="24"/>
          <w:szCs w:val="24"/>
        </w:rPr>
        <w:t xml:space="preserve">a tento nárok trvá aspoň v den nabytí účinnosti tohoto zákona, náleží dávka otcovské poporodní péče </w:t>
      </w:r>
      <w:r w:rsidRPr="004F55B2">
        <w:rPr>
          <w:rFonts w:ascii="Times New Roman" w:hAnsi="Times New Roman" w:cs="Times New Roman"/>
          <w:sz w:val="24"/>
          <w:szCs w:val="24"/>
        </w:rPr>
        <w:lastRenderedPageBreak/>
        <w:t>po</w:t>
      </w:r>
      <w:r w:rsidR="004F55B2">
        <w:rPr>
          <w:rFonts w:ascii="Times New Roman" w:hAnsi="Times New Roman" w:cs="Times New Roman"/>
          <w:sz w:val="24"/>
          <w:szCs w:val="24"/>
        </w:rPr>
        <w:t> </w:t>
      </w:r>
      <w:r w:rsidRPr="004F55B2">
        <w:rPr>
          <w:rFonts w:ascii="Times New Roman" w:hAnsi="Times New Roman" w:cs="Times New Roman"/>
          <w:sz w:val="24"/>
          <w:szCs w:val="24"/>
        </w:rPr>
        <w:t>celou podpůrčí dobu v případě, že dítě zemřelo přede dnem nabytí účinnosti tohoto zákona.</w:t>
      </w:r>
    </w:p>
    <w:p w14:paraId="5F7D18E8" w14:textId="7BE0BB93" w:rsidR="001D1B8E" w:rsidRPr="004F55B2" w:rsidRDefault="001D1B8E" w:rsidP="004F55B2">
      <w:pPr>
        <w:spacing w:before="120" w:after="0" w:line="240" w:lineRule="auto"/>
        <w:ind w:left="284" w:hanging="284"/>
      </w:pPr>
      <w:r w:rsidRPr="004F55B2">
        <w:t>2.</w:t>
      </w:r>
      <w:r w:rsidR="004F55B2">
        <w:tab/>
      </w:r>
      <w:r w:rsidRPr="004F55B2">
        <w:t xml:space="preserve">Nárok na dávku otcovské poporodní péče podle </w:t>
      </w:r>
      <w:bookmarkStart w:id="8" w:name="_Hlk107819835"/>
      <w:r w:rsidRPr="004F55B2">
        <w:t>zákona č. 187/2006 Sb., ve znění účinném ode dne nabytí účinnosti tohoto zákona</w:t>
      </w:r>
      <w:bookmarkEnd w:id="8"/>
      <w:r w:rsidRPr="004F55B2">
        <w:t xml:space="preserve">, vzniká pojištěnci, pokud ke skutečnosti uvedené v § 38a odst. 2 písm. a) nebo b) zákona č. 187/2006 Sb., ve znění účinném ode dne nabytí účinnosti tohoto zákona, došlo nejdříve v den, v němž tento zákon nabyl účinnosti; ustanovení § 38b odst. 4 část věty druhé za středníkem zákona č. 187/2006 Sb., ve znění účinném ode dne nabytí účinnosti tohoto zákona, platí zde obdobně. </w:t>
      </w:r>
    </w:p>
    <w:p w14:paraId="4BAA3370" w14:textId="58C613F5" w:rsidR="001D1B8E" w:rsidRPr="004F55B2" w:rsidRDefault="001D1B8E" w:rsidP="004F55B2">
      <w:pPr>
        <w:pStyle w:val="Bezmezer"/>
        <w:spacing w:before="120"/>
        <w:ind w:left="284" w:hanging="284"/>
        <w:jc w:val="both"/>
        <w:rPr>
          <w:rFonts w:ascii="Times New Roman" w:hAnsi="Times New Roman" w:cs="Times New Roman"/>
          <w:sz w:val="24"/>
          <w:szCs w:val="24"/>
        </w:rPr>
      </w:pPr>
      <w:r w:rsidRPr="004F55B2">
        <w:rPr>
          <w:rFonts w:ascii="Times New Roman" w:hAnsi="Times New Roman" w:cs="Times New Roman"/>
          <w:sz w:val="24"/>
          <w:szCs w:val="24"/>
        </w:rPr>
        <w:t>3.</w:t>
      </w:r>
      <w:r w:rsidR="004F55B2">
        <w:rPr>
          <w:rFonts w:ascii="Times New Roman" w:hAnsi="Times New Roman" w:cs="Times New Roman"/>
          <w:sz w:val="24"/>
          <w:szCs w:val="24"/>
        </w:rPr>
        <w:tab/>
      </w:r>
      <w:r w:rsidRPr="004F55B2">
        <w:rPr>
          <w:rFonts w:ascii="Times New Roman" w:hAnsi="Times New Roman" w:cs="Times New Roman"/>
          <w:sz w:val="24"/>
          <w:szCs w:val="24"/>
        </w:rPr>
        <w:t>Povinnost zaměstnavatele zasílat orgánům nemocenského pojištění údaje uvedené v § 97 odst. 2 zákona č. 187/2006 Sb., ve znění účinném ode dne nabytí účinnosti tohoto zákona, se uplatní tehdy, pokud byla karanténa nařízena nejdříve dnem nabytí účinnosti tohoto zákona.</w:t>
      </w:r>
    </w:p>
    <w:p w14:paraId="792E46B8" w14:textId="73F7ECB1" w:rsidR="001D1B8E" w:rsidRPr="004F55B2" w:rsidRDefault="001D1B8E" w:rsidP="004F55B2">
      <w:pPr>
        <w:pStyle w:val="Bezmezer"/>
        <w:spacing w:before="120"/>
        <w:ind w:left="284" w:hanging="284"/>
        <w:jc w:val="both"/>
        <w:rPr>
          <w:rFonts w:ascii="Times New Roman" w:hAnsi="Times New Roman" w:cs="Times New Roman"/>
          <w:sz w:val="24"/>
          <w:szCs w:val="24"/>
        </w:rPr>
      </w:pPr>
      <w:r w:rsidRPr="004F55B2">
        <w:rPr>
          <w:rFonts w:ascii="Times New Roman" w:hAnsi="Times New Roman" w:cs="Times New Roman"/>
          <w:sz w:val="24"/>
          <w:szCs w:val="24"/>
        </w:rPr>
        <w:t>4.</w:t>
      </w:r>
      <w:r w:rsidR="004F55B2">
        <w:rPr>
          <w:rFonts w:ascii="Times New Roman" w:hAnsi="Times New Roman" w:cs="Times New Roman"/>
          <w:sz w:val="24"/>
          <w:szCs w:val="24"/>
        </w:rPr>
        <w:tab/>
      </w:r>
      <w:r w:rsidRPr="004F55B2">
        <w:rPr>
          <w:rFonts w:ascii="Times New Roman" w:hAnsi="Times New Roman" w:cs="Times New Roman"/>
          <w:sz w:val="24"/>
          <w:szCs w:val="24"/>
        </w:rPr>
        <w:t>Byla-li karanténa zaměstnanci nařízena přede dnem nabytí účinnosti tohoto zákona, a trvá aspoň v den, v němž tento zákon nabyl účinnosti, řídí se potvrzování jejího trvání a ukončení zákonem č. 187/2006 Sb., ve znění účinném přede dnem nabytí účinnosti tohoto zákona.</w:t>
      </w:r>
    </w:p>
    <w:p w14:paraId="06CF24A0" w14:textId="4BDED57C" w:rsidR="001D1B8E" w:rsidRPr="004F55B2" w:rsidRDefault="001D1B8E" w:rsidP="004F55B2">
      <w:pPr>
        <w:pStyle w:val="Bezmezer"/>
        <w:spacing w:before="120"/>
        <w:ind w:left="284" w:hanging="284"/>
        <w:jc w:val="both"/>
        <w:rPr>
          <w:rFonts w:ascii="Times New Roman" w:hAnsi="Times New Roman" w:cs="Times New Roman"/>
          <w:sz w:val="24"/>
          <w:szCs w:val="24"/>
        </w:rPr>
      </w:pPr>
      <w:r w:rsidRPr="004F55B2">
        <w:rPr>
          <w:rFonts w:ascii="Times New Roman" w:hAnsi="Times New Roman" w:cs="Times New Roman"/>
          <w:sz w:val="24"/>
          <w:szCs w:val="24"/>
        </w:rPr>
        <w:t>5.</w:t>
      </w:r>
      <w:r w:rsidR="004F55B2">
        <w:rPr>
          <w:rFonts w:ascii="Times New Roman" w:hAnsi="Times New Roman" w:cs="Times New Roman"/>
          <w:sz w:val="24"/>
          <w:szCs w:val="24"/>
        </w:rPr>
        <w:tab/>
      </w:r>
      <w:r w:rsidRPr="004F55B2">
        <w:rPr>
          <w:rFonts w:ascii="Times New Roman" w:hAnsi="Times New Roman" w:cs="Times New Roman"/>
          <w:sz w:val="24"/>
          <w:szCs w:val="24"/>
        </w:rPr>
        <w:t>Údaje uvedené v § 116 odst. 7 písm. a) a d) zákona č. 187/2006 Sb., ve znění účinném ode dne nabytí účinnosti tohoto zákona, sdělují orgány nemocenského pojištění zaměstnavatelům za období přede dnem nabytí účinnosti tehdy, pokud dočasná pracovní neschopnost vznikla přede dnem nabytí účinnosti tohoto zákona a potvrzení o trvání dočasné pracovní neschopnosti bylo orgánu nemocenského pojištění doručeno za účinnosti tohoto zákona</w:t>
      </w:r>
      <w:bookmarkStart w:id="9" w:name="_Hlk108613222"/>
      <w:bookmarkStart w:id="10" w:name="_Hlk108613287"/>
      <w:r w:rsidRPr="004F55B2">
        <w:rPr>
          <w:rFonts w:ascii="Times New Roman" w:hAnsi="Times New Roman" w:cs="Times New Roman"/>
          <w:sz w:val="24"/>
          <w:szCs w:val="24"/>
        </w:rPr>
        <w:t>.</w:t>
      </w:r>
    </w:p>
    <w:bookmarkEnd w:id="9"/>
    <w:bookmarkEnd w:id="10"/>
    <w:p w14:paraId="0C7B75B0" w14:textId="7632666A" w:rsidR="001D1B8E" w:rsidRPr="004F55B2" w:rsidRDefault="001D1B8E" w:rsidP="004F55B2">
      <w:pPr>
        <w:pStyle w:val="Bezmezer"/>
        <w:spacing w:before="120"/>
        <w:ind w:left="284" w:hanging="284"/>
        <w:jc w:val="both"/>
        <w:rPr>
          <w:rFonts w:ascii="Times New Roman" w:hAnsi="Times New Roman" w:cs="Times New Roman"/>
          <w:sz w:val="24"/>
          <w:szCs w:val="24"/>
        </w:rPr>
      </w:pPr>
      <w:r w:rsidRPr="004F55B2">
        <w:rPr>
          <w:rFonts w:ascii="Times New Roman" w:hAnsi="Times New Roman" w:cs="Times New Roman"/>
          <w:sz w:val="24"/>
          <w:szCs w:val="24"/>
        </w:rPr>
        <w:t>6.</w:t>
      </w:r>
      <w:r w:rsidR="004F55B2">
        <w:rPr>
          <w:rFonts w:ascii="Times New Roman" w:hAnsi="Times New Roman" w:cs="Times New Roman"/>
          <w:sz w:val="24"/>
          <w:szCs w:val="24"/>
        </w:rPr>
        <w:tab/>
      </w:r>
      <w:r w:rsidRPr="004F55B2">
        <w:rPr>
          <w:rFonts w:ascii="Times New Roman" w:hAnsi="Times New Roman" w:cs="Times New Roman"/>
          <w:sz w:val="24"/>
          <w:szCs w:val="24"/>
        </w:rPr>
        <w:t>Údaje uvedené v § 116 odst. 7 písm. e) a f) a § 116a zákona č. 187/2006 Sb., ve znění účinném ode dne nabytí účinnosti tohoto zákona, sdělují orgány nemocenského pojištění zaměstnavatelům tehdy, pokud byla karanténa i nařízena za účinnosti tohoto zákona.</w:t>
      </w:r>
    </w:p>
    <w:p w14:paraId="03DAA7E3" w14:textId="58A84398" w:rsidR="001D1B8E" w:rsidRPr="004F55B2" w:rsidRDefault="001D1B8E" w:rsidP="004F55B2">
      <w:pPr>
        <w:pStyle w:val="Bezmezer"/>
        <w:spacing w:before="120"/>
        <w:ind w:left="284" w:hanging="284"/>
        <w:jc w:val="both"/>
        <w:rPr>
          <w:rFonts w:ascii="Times New Roman" w:hAnsi="Times New Roman" w:cs="Times New Roman"/>
          <w:sz w:val="24"/>
          <w:szCs w:val="24"/>
        </w:rPr>
      </w:pPr>
      <w:r w:rsidRPr="004F55B2">
        <w:rPr>
          <w:rFonts w:ascii="Times New Roman" w:hAnsi="Times New Roman" w:cs="Times New Roman"/>
          <w:sz w:val="24"/>
          <w:szCs w:val="24"/>
        </w:rPr>
        <w:t>7.</w:t>
      </w:r>
      <w:r w:rsidR="004F55B2">
        <w:rPr>
          <w:rFonts w:ascii="Times New Roman" w:hAnsi="Times New Roman" w:cs="Times New Roman"/>
          <w:sz w:val="24"/>
          <w:szCs w:val="24"/>
        </w:rPr>
        <w:tab/>
      </w:r>
      <w:r w:rsidRPr="004F55B2">
        <w:rPr>
          <w:rFonts w:ascii="Times New Roman" w:hAnsi="Times New Roman" w:cs="Times New Roman"/>
          <w:sz w:val="24"/>
          <w:szCs w:val="24"/>
        </w:rPr>
        <w:t>Požádal-li přede dnem nabytí účinnosti tohoto zákona zaměstnavatel o sdělování údajů podle § 116a zákona č. 187/2006 Sb., ve znění účinném přede dnem nabytí účinnosti tohoto zákona, považuje se ode dne nabytí účinnosti tohoto zákona tato žádost též za žádost o sdělování údajů podle § 116a odst. 1 písm. a) a b) zákona č. 187/2006 Sb., ve znění účinném ode dne nabytí účinnosti tohoto zákona.</w:t>
      </w:r>
    </w:p>
    <w:p w14:paraId="76677452" w14:textId="77777777" w:rsidR="001D1B8E" w:rsidRPr="004F55B2" w:rsidRDefault="001D1B8E" w:rsidP="004F55B2">
      <w:pPr>
        <w:spacing w:before="120" w:after="0" w:line="240" w:lineRule="auto"/>
        <w:ind w:left="284" w:hanging="284"/>
      </w:pPr>
    </w:p>
    <w:p w14:paraId="299EB160" w14:textId="237D45F0" w:rsidR="00342A29" w:rsidRPr="004F55B2" w:rsidRDefault="00342A29" w:rsidP="004F55B2">
      <w:pPr>
        <w:suppressAutoHyphens w:val="0"/>
        <w:spacing w:before="120" w:after="0" w:line="240" w:lineRule="auto"/>
        <w:contextualSpacing/>
        <w:jc w:val="center"/>
        <w:rPr>
          <w:bCs/>
        </w:rPr>
      </w:pPr>
      <w:r w:rsidRPr="004F55B2">
        <w:rPr>
          <w:bCs/>
        </w:rPr>
        <w:t>ČÁST TŘETÍ</w:t>
      </w:r>
    </w:p>
    <w:p w14:paraId="4807891D" w14:textId="41C26450" w:rsidR="00342A29" w:rsidRPr="004F55B2" w:rsidRDefault="00342A29" w:rsidP="004F55B2">
      <w:pPr>
        <w:spacing w:before="120" w:after="0" w:line="240" w:lineRule="auto"/>
        <w:jc w:val="center"/>
        <w:rPr>
          <w:b/>
          <w:color w:val="000000" w:themeColor="text1"/>
        </w:rPr>
      </w:pPr>
      <w:r w:rsidRPr="004F55B2">
        <w:rPr>
          <w:b/>
          <w:color w:val="000000" w:themeColor="text1"/>
        </w:rPr>
        <w:t xml:space="preserve">Změna </w:t>
      </w:r>
      <w:r w:rsidRPr="004F55B2">
        <w:rPr>
          <w:b/>
        </w:rPr>
        <w:t>zákoníku práce</w:t>
      </w:r>
    </w:p>
    <w:p w14:paraId="6424042F" w14:textId="17EFC742" w:rsidR="00342A29" w:rsidRPr="004F55B2" w:rsidRDefault="00342A29" w:rsidP="004F55B2">
      <w:pPr>
        <w:adjustRightInd w:val="0"/>
        <w:spacing w:before="120" w:after="0" w:line="240" w:lineRule="auto"/>
        <w:jc w:val="center"/>
        <w:rPr>
          <w:rFonts w:eastAsiaTheme="minorHAnsi"/>
          <w:color w:val="000000" w:themeColor="text1"/>
        </w:rPr>
      </w:pPr>
      <w:r w:rsidRPr="004F55B2">
        <w:rPr>
          <w:rFonts w:eastAsiaTheme="minorHAnsi"/>
          <w:color w:val="000000" w:themeColor="text1"/>
        </w:rPr>
        <w:t>Čl. V</w:t>
      </w:r>
    </w:p>
    <w:p w14:paraId="33B45D94" w14:textId="5ECE820C" w:rsidR="00314999" w:rsidRPr="004F55B2" w:rsidRDefault="00314999" w:rsidP="004F55B2">
      <w:pPr>
        <w:tabs>
          <w:tab w:val="left" w:pos="567"/>
        </w:tabs>
        <w:spacing w:before="120" w:after="0" w:line="240" w:lineRule="auto"/>
        <w:ind w:firstLine="709"/>
        <w:contextualSpacing/>
      </w:pPr>
      <w:r w:rsidRPr="004F55B2">
        <w:t>Zákon č. 262/2006 Sb., zákoník práce, ve znění zákona č. 585/2006 Sb., zákona č. 181/2007 Sb., zákona č. 261/2007 Sb., zákona č. 296/2007 Sb., zákona č. 362/2007 Sb., nálezu Ústavního soudu, vyhlášeného pod č. 116/2008 Sb., zákona č. 121/2008 Sb., zákona č. 126/2008 Sb., zákona č. 294/2008 Sb., zákona č. 305/2008 Sb., zákona č. 306/2008 Sb., zákona č. 382/2008 Sb., zákona č. 286/2009 Sb., zákona č. 320/2009 Sb., zákona č.</w:t>
      </w:r>
      <w:r w:rsidR="004F55B2">
        <w:t> </w:t>
      </w:r>
      <w:r w:rsidRPr="004F55B2">
        <w:t>326/2009</w:t>
      </w:r>
      <w:r w:rsidR="004F55B2">
        <w:t> </w:t>
      </w:r>
      <w:r w:rsidRPr="004F55B2">
        <w:t>Sb., zákona č. 427/2010 Sb., zákona č. 73/2011 Sb., zákona č. 180/2011 Sb., zákona č. 185/2011 Sb., zákona č. 341/2011 Sb., zákona č. 364/2011 Sb., zákona č.</w:t>
      </w:r>
      <w:r w:rsidR="004F55B2">
        <w:t> </w:t>
      </w:r>
      <w:r w:rsidRPr="004F55B2">
        <w:t>365/2011</w:t>
      </w:r>
      <w:r w:rsidR="004F55B2">
        <w:t> </w:t>
      </w:r>
      <w:r w:rsidRPr="004F55B2">
        <w:t>Sb., zákona č. 367/2011 Sb., zákona č. 375/2011 Sb., zákona č. 466/2011 Sb., zákona č. 167/2012 Sb., zákona č. 385/2012 Sb., zákona č. 396/2012 Sb., zákona č. 399/2012</w:t>
      </w:r>
      <w:r w:rsidR="004F55B2">
        <w:t> </w:t>
      </w:r>
      <w:r w:rsidRPr="004F55B2">
        <w:t>Sb., zákona č. 155/2013 Sb., zákona č. 303/2013 Sb., zákona č. 101/2014 Sb., zákona č. 182/2014 Sb., zákona č. 250/2014 Sb., zákona č. 205/2015 Sb., zákona č.</w:t>
      </w:r>
      <w:r w:rsidR="004F55B2">
        <w:t> </w:t>
      </w:r>
      <w:r w:rsidRPr="004F55B2">
        <w:t>298/2015</w:t>
      </w:r>
      <w:r w:rsidR="004F55B2">
        <w:t> </w:t>
      </w:r>
      <w:r w:rsidRPr="004F55B2">
        <w:t xml:space="preserve">Sb., zákona č. 377/2015 Sb., zákona č. 47/2016 Sb., zákona č. 264/2016 Sb., zákona č. 298/2016 Sb., zákona č. 460/2016 Sb., zákona č. 93/2017 Sb., zákona č. 99/2017 Sb., </w:t>
      </w:r>
      <w:r w:rsidRPr="004F55B2">
        <w:lastRenderedPageBreak/>
        <w:t>zákona č. 148/2017 Sb., zákona č. 202/2017 Sb., zákona č. 203/2017 Sb., zákona č.</w:t>
      </w:r>
      <w:r w:rsidR="004F55B2">
        <w:t> </w:t>
      </w:r>
      <w:r w:rsidRPr="004F55B2">
        <w:t>206/2017</w:t>
      </w:r>
      <w:r w:rsidR="004F55B2">
        <w:t> </w:t>
      </w:r>
      <w:r w:rsidRPr="004F55B2">
        <w:t>Sb., zákona č. 222/2017 Sb., zákona č. 292/2017 Sb.,  zákona č. 310/2017 Sb., zákona č. 181/2018 Sb., zákona č. 32/2019 Sb., zákona č. 366/2019 Sb., zákona č.</w:t>
      </w:r>
      <w:r w:rsidR="004F55B2">
        <w:t> </w:t>
      </w:r>
      <w:r w:rsidRPr="004F55B2">
        <w:t>285</w:t>
      </w:r>
      <w:r w:rsidRPr="004F55B2">
        <w:rPr>
          <w:i/>
        </w:rPr>
        <w:t>/</w:t>
      </w:r>
      <w:r w:rsidRPr="004F55B2">
        <w:t>2020</w:t>
      </w:r>
      <w:r w:rsidR="004F55B2">
        <w:t> </w:t>
      </w:r>
      <w:r w:rsidRPr="004F55B2">
        <w:t>Sb., zákona č. 248/2021 Sb., zákona č. 251/2021 Sb., zákona č. 330/2021 Sb. a</w:t>
      </w:r>
      <w:r w:rsidR="004F55B2">
        <w:t> </w:t>
      </w:r>
      <w:r w:rsidRPr="004F55B2">
        <w:t>zákona č. 363/2021 Sb., se mění takto:</w:t>
      </w:r>
    </w:p>
    <w:p w14:paraId="2976D268" w14:textId="77777777" w:rsidR="00314999" w:rsidRPr="004F55B2" w:rsidRDefault="00314999" w:rsidP="004F55B2">
      <w:pPr>
        <w:tabs>
          <w:tab w:val="left" w:pos="567"/>
        </w:tabs>
        <w:spacing w:before="120" w:after="0" w:line="240" w:lineRule="auto"/>
        <w:ind w:firstLine="284"/>
        <w:contextualSpacing/>
      </w:pPr>
    </w:p>
    <w:p w14:paraId="4E7298E0" w14:textId="0510FDB0" w:rsidR="00314999" w:rsidRPr="004F55B2" w:rsidRDefault="00314999" w:rsidP="004F55B2">
      <w:pPr>
        <w:pStyle w:val="Odstavecseseznamem"/>
        <w:numPr>
          <w:ilvl w:val="0"/>
          <w:numId w:val="36"/>
        </w:numPr>
        <w:tabs>
          <w:tab w:val="left" w:pos="426"/>
        </w:tabs>
        <w:suppressAutoHyphens w:val="0"/>
        <w:spacing w:before="120" w:after="0" w:line="240" w:lineRule="auto"/>
        <w:ind w:left="426" w:hanging="426"/>
      </w:pPr>
      <w:r w:rsidRPr="004F55B2">
        <w:t>V § 47 se za slova „mateřské dovolené nebo zaměstnanec po skončení“ vkládají slova „</w:t>
      </w:r>
      <w:r w:rsidRPr="004F55B2">
        <w:rPr>
          <w:u w:val="single"/>
        </w:rPr>
        <w:t>otcovské dovolené nebo</w:t>
      </w:r>
      <w:r w:rsidRPr="004F55B2">
        <w:t>“ a slova „se souhlasem zaměstnavatele podle § 191a“ se</w:t>
      </w:r>
      <w:r w:rsidR="004F55B2">
        <w:rPr>
          <w:lang w:val="cs-CZ"/>
        </w:rPr>
        <w:t> </w:t>
      </w:r>
      <w:r w:rsidRPr="004F55B2">
        <w:t>zrušují.</w:t>
      </w:r>
    </w:p>
    <w:p w14:paraId="7B60EB7E" w14:textId="77777777" w:rsidR="00314999" w:rsidRPr="004F55B2" w:rsidRDefault="00314999" w:rsidP="004F55B2">
      <w:pPr>
        <w:spacing w:before="120" w:after="0" w:line="240" w:lineRule="auto"/>
        <w:rPr>
          <w:i/>
        </w:rPr>
      </w:pPr>
      <w:r w:rsidRPr="004F55B2">
        <w:rPr>
          <w:i/>
        </w:rPr>
        <w:t>CELEX 32019L1158</w:t>
      </w:r>
    </w:p>
    <w:p w14:paraId="50372B19" w14:textId="77777777" w:rsidR="00314999" w:rsidRPr="004F55B2" w:rsidRDefault="00314999" w:rsidP="004F55B2">
      <w:pPr>
        <w:pStyle w:val="Odstavecseseznamem"/>
        <w:tabs>
          <w:tab w:val="left" w:pos="567"/>
        </w:tabs>
        <w:spacing w:before="120" w:after="0" w:line="240" w:lineRule="auto"/>
        <w:ind w:left="644"/>
      </w:pPr>
    </w:p>
    <w:p w14:paraId="6F7D2E54" w14:textId="77777777" w:rsidR="00314999" w:rsidRPr="004F55B2" w:rsidRDefault="00314999" w:rsidP="004F55B2">
      <w:pPr>
        <w:pStyle w:val="Odstavecseseznamem"/>
        <w:numPr>
          <w:ilvl w:val="0"/>
          <w:numId w:val="36"/>
        </w:numPr>
        <w:tabs>
          <w:tab w:val="left" w:pos="567"/>
        </w:tabs>
        <w:suppressAutoHyphens w:val="0"/>
        <w:spacing w:before="120" w:after="0" w:line="240" w:lineRule="auto"/>
        <w:ind w:left="426" w:hanging="426"/>
      </w:pPr>
      <w:r w:rsidRPr="004F55B2">
        <w:t>V § 53 odst. 1 písm. a) se za slova „</w:t>
      </w:r>
      <w:r w:rsidRPr="004F55B2">
        <w:rPr>
          <w:color w:val="000000"/>
          <w:lang w:eastAsia="cs-CZ"/>
        </w:rPr>
        <w:t>v době, kdy je zaměstnanec“ vkládají slova „</w:t>
      </w:r>
      <w:r w:rsidRPr="004F55B2">
        <w:t>zaměstnanci nařízena karanténa nebo je“ a slovo „zaměstnanec“ se zrušuje.</w:t>
      </w:r>
    </w:p>
    <w:p w14:paraId="30673AF6" w14:textId="77777777" w:rsidR="00314999" w:rsidRPr="004F55B2" w:rsidRDefault="00314999" w:rsidP="004F55B2">
      <w:pPr>
        <w:pStyle w:val="Odstavecseseznamem"/>
        <w:tabs>
          <w:tab w:val="left" w:pos="567"/>
        </w:tabs>
        <w:spacing w:before="120" w:after="0" w:line="240" w:lineRule="auto"/>
        <w:ind w:left="426" w:hanging="426"/>
      </w:pPr>
    </w:p>
    <w:p w14:paraId="034DBF52" w14:textId="1B0F8F15" w:rsidR="00314999" w:rsidRPr="004F55B2" w:rsidRDefault="00314999" w:rsidP="004F55B2">
      <w:pPr>
        <w:pStyle w:val="Odstavecseseznamem"/>
        <w:numPr>
          <w:ilvl w:val="0"/>
          <w:numId w:val="36"/>
        </w:numPr>
        <w:tabs>
          <w:tab w:val="left" w:pos="567"/>
        </w:tabs>
        <w:suppressAutoHyphens w:val="0"/>
        <w:spacing w:before="120" w:after="0" w:line="240" w:lineRule="auto"/>
        <w:ind w:left="426" w:hanging="426"/>
      </w:pPr>
      <w:r w:rsidRPr="004F55B2">
        <w:t>V § 53 odst. 1 písm. d) se za slovo „dovolenou</w:t>
      </w:r>
      <w:r w:rsidR="00A71E06" w:rsidRPr="004F55B2">
        <w:rPr>
          <w:lang w:val="cs-CZ"/>
        </w:rPr>
        <w:t xml:space="preserve"> nebo</w:t>
      </w:r>
      <w:r w:rsidRPr="004F55B2">
        <w:t>“ vkládají slova „</w:t>
      </w:r>
      <w:r w:rsidRPr="004F55B2">
        <w:rPr>
          <w:u w:val="single"/>
        </w:rPr>
        <w:t>kdy zaměstnanec čerpá otcovskou dovolenou</w:t>
      </w:r>
      <w:r w:rsidR="00A71E06" w:rsidRPr="004F55B2">
        <w:rPr>
          <w:u w:val="single"/>
          <w:lang w:val="cs-CZ"/>
        </w:rPr>
        <w:t xml:space="preserve"> anebo</w:t>
      </w:r>
      <w:r w:rsidRPr="004F55B2">
        <w:t>“.</w:t>
      </w:r>
    </w:p>
    <w:p w14:paraId="26B00EEC" w14:textId="77777777" w:rsidR="00314999" w:rsidRPr="004F55B2" w:rsidRDefault="00314999" w:rsidP="004F55B2">
      <w:pPr>
        <w:spacing w:before="120" w:after="0" w:line="240" w:lineRule="auto"/>
        <w:rPr>
          <w:i/>
        </w:rPr>
      </w:pPr>
      <w:r w:rsidRPr="004F55B2">
        <w:rPr>
          <w:i/>
        </w:rPr>
        <w:t>CELEX 32019L1158</w:t>
      </w:r>
    </w:p>
    <w:p w14:paraId="4B394DDF" w14:textId="77777777" w:rsidR="00314999" w:rsidRPr="004F55B2" w:rsidRDefault="00314999" w:rsidP="004F55B2">
      <w:pPr>
        <w:tabs>
          <w:tab w:val="left" w:pos="567"/>
        </w:tabs>
        <w:spacing w:before="120" w:after="0" w:line="240" w:lineRule="auto"/>
      </w:pPr>
    </w:p>
    <w:p w14:paraId="706D518E" w14:textId="77777777" w:rsidR="00314999" w:rsidRPr="004F55B2" w:rsidRDefault="00314999" w:rsidP="004F55B2">
      <w:pPr>
        <w:pStyle w:val="Odstavecseseznamem"/>
        <w:numPr>
          <w:ilvl w:val="0"/>
          <w:numId w:val="36"/>
        </w:numPr>
        <w:tabs>
          <w:tab w:val="left" w:pos="426"/>
        </w:tabs>
        <w:suppressAutoHyphens w:val="0"/>
        <w:spacing w:before="120" w:after="0" w:line="240" w:lineRule="auto"/>
        <w:ind w:left="426" w:hanging="426"/>
      </w:pPr>
      <w:r w:rsidRPr="004F55B2">
        <w:t>V § 53 odst. 1 písm. f) se slova „§ 41a a § 41c“ a slova „se souhlasem zaměstnavatele podle § 191a“ zrušují.</w:t>
      </w:r>
    </w:p>
    <w:p w14:paraId="2CDEA3DB" w14:textId="77777777" w:rsidR="00314999" w:rsidRPr="004F55B2" w:rsidRDefault="00314999" w:rsidP="004F55B2">
      <w:pPr>
        <w:pStyle w:val="Odstavecseseznamem"/>
        <w:tabs>
          <w:tab w:val="left" w:pos="426"/>
        </w:tabs>
        <w:spacing w:before="120" w:after="0" w:line="240" w:lineRule="auto"/>
        <w:ind w:left="426" w:hanging="426"/>
      </w:pPr>
    </w:p>
    <w:p w14:paraId="7440D85B" w14:textId="77777777" w:rsidR="00314999" w:rsidRPr="004F55B2" w:rsidRDefault="00314999" w:rsidP="004F55B2">
      <w:pPr>
        <w:pStyle w:val="Odstavecseseznamem"/>
        <w:numPr>
          <w:ilvl w:val="0"/>
          <w:numId w:val="36"/>
        </w:numPr>
        <w:tabs>
          <w:tab w:val="left" w:pos="426"/>
        </w:tabs>
        <w:suppressAutoHyphens w:val="0"/>
        <w:spacing w:before="120" w:after="0" w:line="240" w:lineRule="auto"/>
        <w:ind w:left="426" w:hanging="426"/>
      </w:pPr>
      <w:r w:rsidRPr="004F55B2">
        <w:t>V § 54 písm. b) se za slova „čerpá mateřskou dovolenou,“ vkládají slova „zaměstnance, který čerpá otcovskou dovolenou,“.</w:t>
      </w:r>
    </w:p>
    <w:p w14:paraId="76B9060E" w14:textId="77777777" w:rsidR="00314999" w:rsidRPr="004F55B2" w:rsidRDefault="00314999" w:rsidP="004F55B2">
      <w:pPr>
        <w:pStyle w:val="Odstavecseseznamem"/>
        <w:tabs>
          <w:tab w:val="left" w:pos="426"/>
        </w:tabs>
        <w:spacing w:before="120" w:after="0" w:line="240" w:lineRule="auto"/>
        <w:ind w:left="426" w:hanging="426"/>
      </w:pPr>
    </w:p>
    <w:p w14:paraId="332A2F9D" w14:textId="77777777" w:rsidR="00314999" w:rsidRPr="004F55B2" w:rsidRDefault="00314999" w:rsidP="004F55B2">
      <w:pPr>
        <w:pStyle w:val="Odstavecseseznamem"/>
        <w:numPr>
          <w:ilvl w:val="0"/>
          <w:numId w:val="36"/>
        </w:numPr>
        <w:tabs>
          <w:tab w:val="left" w:pos="426"/>
        </w:tabs>
        <w:suppressAutoHyphens w:val="0"/>
        <w:spacing w:before="120" w:after="0" w:line="240" w:lineRule="auto"/>
        <w:ind w:left="426" w:hanging="426"/>
        <w:contextualSpacing/>
      </w:pPr>
      <w:r w:rsidRPr="004F55B2">
        <w:t>V § 54 písmeno c) zní:</w:t>
      </w:r>
    </w:p>
    <w:p w14:paraId="3BF65266" w14:textId="2FF2DA34" w:rsidR="00314999" w:rsidRPr="004F55B2" w:rsidRDefault="00314999" w:rsidP="004F55B2">
      <w:pPr>
        <w:pStyle w:val="l7"/>
        <w:shd w:val="clear" w:color="auto" w:fill="FFFFFF"/>
        <w:spacing w:before="120" w:beforeAutospacing="0" w:after="0" w:afterAutospacing="0"/>
        <w:ind w:left="851" w:hanging="425"/>
        <w:contextualSpacing/>
        <w:jc w:val="both"/>
        <w:rPr>
          <w:rFonts w:eastAsiaTheme="minorHAnsi"/>
          <w:lang w:eastAsia="en-US"/>
        </w:rPr>
      </w:pPr>
      <w:r w:rsidRPr="004F55B2">
        <w:t>„c)</w:t>
      </w:r>
      <w:r w:rsidR="004F55B2">
        <w:tab/>
      </w:r>
      <w:r w:rsidRPr="004F55B2">
        <w:t>z důvodu, pro který může zaměstnavatel okamžitě zrušit pracovní poměr, pokud nejde o zaměstnankyni na mateřské dovolené, zaměstnance na otcovské dovolené,  nebo o</w:t>
      </w:r>
      <w:r w:rsidR="004F55B2">
        <w:t> </w:t>
      </w:r>
      <w:r w:rsidRPr="004F55B2">
        <w:t>zaměstnance v době čerpání rodičovské dovolené do doby, po kterou je žena oprávněna čerpat mateřskou dovolenou; byla-li dána zaměstnankyni nebo zaměstnanci z tohoto důvodu výpověď před nástupem mateřské dovolené (otcovské dovolené nebo rodičovské dovolené) tak, že by výpovědní doba uplynula v době této mateřské dovolené (otcovské dovolené nebo rodičovské dovolené), skončí výpovědní doba současně s mateřskou dovolenou (otcovskou dovolenou nebo rodičovskou dovolenou),</w:t>
      </w:r>
      <w:r w:rsidRPr="004F55B2">
        <w:rPr>
          <w:rFonts w:eastAsiaTheme="minorHAnsi"/>
          <w:lang w:eastAsia="en-US"/>
        </w:rPr>
        <w:t>“.</w:t>
      </w:r>
    </w:p>
    <w:p w14:paraId="73C3DA02" w14:textId="77777777" w:rsidR="00314999" w:rsidRPr="004F55B2" w:rsidRDefault="00314999" w:rsidP="004F55B2">
      <w:pPr>
        <w:pStyle w:val="l7"/>
        <w:shd w:val="clear" w:color="auto" w:fill="FFFFFF"/>
        <w:spacing w:before="120" w:beforeAutospacing="0" w:after="0" w:afterAutospacing="0"/>
        <w:contextualSpacing/>
        <w:jc w:val="both"/>
        <w:rPr>
          <w:rFonts w:eastAsiaTheme="minorHAnsi"/>
          <w:lang w:eastAsia="en-US"/>
        </w:rPr>
      </w:pPr>
    </w:p>
    <w:p w14:paraId="3B8F7F74" w14:textId="77777777" w:rsidR="00314999" w:rsidRPr="004F55B2" w:rsidRDefault="00314999" w:rsidP="004F55B2">
      <w:pPr>
        <w:pStyle w:val="l7"/>
        <w:numPr>
          <w:ilvl w:val="0"/>
          <w:numId w:val="36"/>
        </w:numPr>
        <w:shd w:val="clear" w:color="auto" w:fill="FFFFFF"/>
        <w:spacing w:before="120" w:beforeAutospacing="0" w:after="0" w:afterAutospacing="0"/>
        <w:ind w:left="426" w:hanging="426"/>
        <w:contextualSpacing/>
        <w:jc w:val="both"/>
        <w:rPr>
          <w:rFonts w:eastAsiaTheme="minorHAnsi"/>
          <w:lang w:eastAsia="en-US"/>
        </w:rPr>
      </w:pPr>
      <w:r w:rsidRPr="004F55B2">
        <w:rPr>
          <w:rFonts w:eastAsiaTheme="minorHAnsi"/>
          <w:lang w:eastAsia="en-US"/>
        </w:rPr>
        <w:t>V § 54 písm. d) se za slova „mateřskou dovolenou,“ vkládají slova „zaměstnance čerpajícího otcovskou dovolenou,“.</w:t>
      </w:r>
    </w:p>
    <w:p w14:paraId="0B196162" w14:textId="77777777" w:rsidR="00314999" w:rsidRPr="004F55B2" w:rsidRDefault="00314999" w:rsidP="004F55B2">
      <w:pPr>
        <w:tabs>
          <w:tab w:val="left" w:pos="567"/>
        </w:tabs>
        <w:spacing w:before="120" w:after="0" w:line="240" w:lineRule="auto"/>
        <w:contextualSpacing/>
      </w:pPr>
    </w:p>
    <w:p w14:paraId="67B990B7" w14:textId="77777777" w:rsidR="00314999" w:rsidRPr="004F55B2" w:rsidRDefault="00314999" w:rsidP="004F55B2">
      <w:pPr>
        <w:pStyle w:val="Odstavecseseznamem"/>
        <w:numPr>
          <w:ilvl w:val="0"/>
          <w:numId w:val="36"/>
        </w:numPr>
        <w:tabs>
          <w:tab w:val="left" w:pos="426"/>
        </w:tabs>
        <w:suppressAutoHyphens w:val="0"/>
        <w:spacing w:before="120" w:after="0" w:line="240" w:lineRule="auto"/>
        <w:ind w:left="426" w:hanging="426"/>
        <w:contextualSpacing/>
      </w:pPr>
      <w:r w:rsidRPr="004F55B2">
        <w:t>V § 55 odst. 2 se za slova „mateřské dovolené,“ vkládají slova „zaměstnancem na otcovské dovolené,“.</w:t>
      </w:r>
    </w:p>
    <w:p w14:paraId="54F1AB73" w14:textId="77777777" w:rsidR="00314999" w:rsidRPr="004F55B2" w:rsidRDefault="00314999" w:rsidP="004F55B2">
      <w:pPr>
        <w:pStyle w:val="Odstavecseseznamem"/>
        <w:tabs>
          <w:tab w:val="left" w:pos="426"/>
        </w:tabs>
        <w:spacing w:before="120" w:after="0" w:line="240" w:lineRule="auto"/>
        <w:ind w:left="426" w:hanging="426"/>
      </w:pPr>
    </w:p>
    <w:p w14:paraId="564B34FD" w14:textId="77777777" w:rsidR="00314999" w:rsidRPr="004F55B2" w:rsidRDefault="00314999" w:rsidP="004F55B2">
      <w:pPr>
        <w:pStyle w:val="Odstavecseseznamem"/>
        <w:numPr>
          <w:ilvl w:val="0"/>
          <w:numId w:val="36"/>
        </w:numPr>
        <w:tabs>
          <w:tab w:val="left" w:pos="426"/>
        </w:tabs>
        <w:suppressAutoHyphens w:val="0"/>
        <w:spacing w:before="120" w:after="0" w:line="240" w:lineRule="auto"/>
        <w:ind w:left="426" w:hanging="426"/>
      </w:pPr>
      <w:r w:rsidRPr="004F55B2">
        <w:t>V § 191se za slovo „mateřské“ vkládá slovo „, otcovské“.</w:t>
      </w:r>
    </w:p>
    <w:p w14:paraId="1E3CC26D" w14:textId="77777777" w:rsidR="00314999" w:rsidRPr="004F55B2" w:rsidRDefault="00314999" w:rsidP="004F55B2">
      <w:pPr>
        <w:tabs>
          <w:tab w:val="left" w:pos="426"/>
        </w:tabs>
        <w:spacing w:before="120" w:after="0" w:line="240" w:lineRule="auto"/>
        <w:ind w:left="426" w:hanging="426"/>
      </w:pPr>
    </w:p>
    <w:p w14:paraId="1BFB9462" w14:textId="77777777" w:rsidR="00314999" w:rsidRPr="004F55B2" w:rsidRDefault="00314999" w:rsidP="004F55B2">
      <w:pPr>
        <w:pStyle w:val="Default"/>
        <w:numPr>
          <w:ilvl w:val="0"/>
          <w:numId w:val="36"/>
        </w:numPr>
        <w:tabs>
          <w:tab w:val="left" w:pos="426"/>
        </w:tabs>
        <w:adjustRightInd w:val="0"/>
        <w:spacing w:before="120"/>
        <w:ind w:left="426" w:hanging="426"/>
        <w:jc w:val="both"/>
        <w:rPr>
          <w:rFonts w:eastAsia="Times New Roman"/>
          <w:lang w:eastAsia="cs-CZ"/>
        </w:rPr>
      </w:pPr>
      <w:r w:rsidRPr="004F55B2">
        <w:rPr>
          <w:rFonts w:eastAsia="Times New Roman"/>
          <w:lang w:eastAsia="cs-CZ"/>
        </w:rPr>
        <w:lastRenderedPageBreak/>
        <w:t>Za § 195 se vkládá nový § 195a, který včetně nadpisu zní:</w:t>
      </w:r>
    </w:p>
    <w:p w14:paraId="29CA0A89" w14:textId="77777777" w:rsidR="00314999" w:rsidRPr="004F55B2" w:rsidRDefault="00314999" w:rsidP="004F55B2">
      <w:pPr>
        <w:pStyle w:val="Default"/>
        <w:spacing w:before="120"/>
        <w:ind w:left="284"/>
        <w:jc w:val="center"/>
        <w:rPr>
          <w:rFonts w:eastAsia="Times New Roman"/>
          <w:lang w:eastAsia="cs-CZ"/>
        </w:rPr>
      </w:pPr>
      <w:r w:rsidRPr="004F55B2">
        <w:rPr>
          <w:rFonts w:eastAsia="Times New Roman"/>
          <w:lang w:eastAsia="cs-CZ"/>
        </w:rPr>
        <w:t>„§ 195a</w:t>
      </w:r>
    </w:p>
    <w:p w14:paraId="470301CF" w14:textId="77777777" w:rsidR="00314999" w:rsidRPr="004F55B2" w:rsidRDefault="00314999" w:rsidP="004F55B2">
      <w:pPr>
        <w:spacing w:before="120" w:after="0" w:line="240" w:lineRule="auto"/>
        <w:jc w:val="center"/>
        <w:rPr>
          <w:b/>
          <w:color w:val="000000" w:themeColor="text1"/>
        </w:rPr>
      </w:pPr>
      <w:r w:rsidRPr="004F55B2">
        <w:rPr>
          <w:b/>
          <w:color w:val="000000" w:themeColor="text1"/>
        </w:rPr>
        <w:t>Otcovská dovolená</w:t>
      </w:r>
    </w:p>
    <w:p w14:paraId="1EDCDB4D" w14:textId="19A63A74" w:rsidR="00A71E06" w:rsidRPr="004F55B2" w:rsidRDefault="00A71E06" w:rsidP="004F55B2">
      <w:pPr>
        <w:spacing w:before="120" w:after="0" w:line="240" w:lineRule="auto"/>
        <w:ind w:left="426"/>
        <w:rPr>
          <w:bCs/>
          <w:color w:val="000000" w:themeColor="text1"/>
        </w:rPr>
      </w:pPr>
      <w:bookmarkStart w:id="11" w:name="_Hlk109743023"/>
      <w:r w:rsidRPr="004F55B2">
        <w:rPr>
          <w:bCs/>
          <w:color w:val="000000" w:themeColor="text1"/>
          <w:u w:val="single"/>
        </w:rPr>
        <w:t xml:space="preserve">V souvislosti s narozením dítěte a péčí o ně </w:t>
      </w:r>
      <w:bookmarkEnd w:id="11"/>
      <w:r w:rsidRPr="004F55B2">
        <w:rPr>
          <w:bCs/>
          <w:color w:val="000000" w:themeColor="text1"/>
          <w:u w:val="single"/>
        </w:rPr>
        <w:t xml:space="preserve">je zaměstnavatel povinen poskytnout zaměstnanci otcovskou dovolenou. Otcovská dovolená přísluší zaměstnanci po dobu poskytování dávky otcovské poporodní péče podle § </w:t>
      </w:r>
      <w:proofErr w:type="gramStart"/>
      <w:r w:rsidRPr="004F55B2">
        <w:rPr>
          <w:bCs/>
          <w:color w:val="000000" w:themeColor="text1"/>
          <w:u w:val="single"/>
        </w:rPr>
        <w:t>38a</w:t>
      </w:r>
      <w:proofErr w:type="gramEnd"/>
      <w:r w:rsidRPr="004F55B2">
        <w:rPr>
          <w:bCs/>
          <w:color w:val="000000" w:themeColor="text1"/>
          <w:u w:val="single"/>
        </w:rPr>
        <w:t xml:space="preserve"> až 38d zákona o nemocenském pojištění</w:t>
      </w:r>
      <w:r w:rsidRPr="004F55B2">
        <w:rPr>
          <w:bCs/>
          <w:color w:val="000000" w:themeColor="text1"/>
        </w:rPr>
        <w:t xml:space="preserve">.“. </w:t>
      </w:r>
    </w:p>
    <w:p w14:paraId="12A9D434" w14:textId="768AB767" w:rsidR="00314999" w:rsidRPr="004F55B2" w:rsidRDefault="00314999" w:rsidP="004F55B2">
      <w:pPr>
        <w:spacing w:before="120" w:after="0" w:line="240" w:lineRule="auto"/>
        <w:rPr>
          <w:i/>
        </w:rPr>
      </w:pPr>
      <w:r w:rsidRPr="004F55B2">
        <w:rPr>
          <w:i/>
        </w:rPr>
        <w:t>CELEX 32019L1158</w:t>
      </w:r>
    </w:p>
    <w:p w14:paraId="34271EC6" w14:textId="77777777" w:rsidR="00314999" w:rsidRPr="004F55B2" w:rsidRDefault="00314999" w:rsidP="004F55B2">
      <w:pPr>
        <w:spacing w:before="120" w:after="0" w:line="240" w:lineRule="auto"/>
        <w:rPr>
          <w:bCs/>
          <w:color w:val="000000" w:themeColor="text1"/>
        </w:rPr>
      </w:pPr>
    </w:p>
    <w:p w14:paraId="5BD4670C" w14:textId="77777777" w:rsidR="00314999" w:rsidRPr="004F55B2" w:rsidRDefault="00314999" w:rsidP="004F55B2">
      <w:pPr>
        <w:pStyle w:val="Odstavecseseznamem"/>
        <w:numPr>
          <w:ilvl w:val="0"/>
          <w:numId w:val="36"/>
        </w:numPr>
        <w:suppressAutoHyphens w:val="0"/>
        <w:spacing w:before="120" w:after="0" w:line="240" w:lineRule="auto"/>
        <w:ind w:left="426" w:hanging="426"/>
        <w:contextualSpacing/>
        <w:rPr>
          <w:bCs/>
          <w:color w:val="000000" w:themeColor="text1"/>
        </w:rPr>
      </w:pPr>
      <w:r w:rsidRPr="004F55B2">
        <w:rPr>
          <w:bCs/>
          <w:color w:val="000000" w:themeColor="text1"/>
        </w:rPr>
        <w:t>V § 198 odst. 1 se za slova “mateřskou“ vkládají slova „, otcovskou“.</w:t>
      </w:r>
    </w:p>
    <w:p w14:paraId="7E821E62" w14:textId="77777777" w:rsidR="00314999" w:rsidRPr="004F55B2" w:rsidRDefault="00314999" w:rsidP="004F55B2">
      <w:pPr>
        <w:pStyle w:val="Odstavecseseznamem"/>
        <w:spacing w:before="120" w:after="0" w:line="240" w:lineRule="auto"/>
        <w:ind w:left="426" w:hanging="426"/>
        <w:rPr>
          <w:bCs/>
          <w:color w:val="000000" w:themeColor="text1"/>
        </w:rPr>
      </w:pPr>
    </w:p>
    <w:p w14:paraId="60D48C70" w14:textId="77777777" w:rsidR="00314999" w:rsidRPr="004F55B2" w:rsidRDefault="00314999" w:rsidP="004F55B2">
      <w:pPr>
        <w:pStyle w:val="Odstavecseseznamem"/>
        <w:numPr>
          <w:ilvl w:val="0"/>
          <w:numId w:val="36"/>
        </w:numPr>
        <w:suppressAutoHyphens w:val="0"/>
        <w:spacing w:before="120" w:after="0" w:line="240" w:lineRule="auto"/>
        <w:ind w:left="426" w:hanging="426"/>
        <w:contextualSpacing/>
        <w:rPr>
          <w:bCs/>
          <w:color w:val="000000" w:themeColor="text1"/>
        </w:rPr>
      </w:pPr>
      <w:r w:rsidRPr="004F55B2">
        <w:rPr>
          <w:bCs/>
          <w:color w:val="000000" w:themeColor="text1"/>
        </w:rPr>
        <w:t>V § 217 odst. 4 ve větě první se za slova „a zaměstnanec na“ vkládají slova „otcovské nebo“.</w:t>
      </w:r>
    </w:p>
    <w:p w14:paraId="551C81D3" w14:textId="77777777" w:rsidR="00314999" w:rsidRPr="004F55B2" w:rsidRDefault="00314999" w:rsidP="004F55B2">
      <w:pPr>
        <w:pStyle w:val="Odstavecseseznamem"/>
        <w:spacing w:before="120" w:after="0" w:line="240" w:lineRule="auto"/>
        <w:ind w:left="426" w:hanging="426"/>
        <w:rPr>
          <w:bCs/>
          <w:color w:val="000000" w:themeColor="text1"/>
        </w:rPr>
      </w:pPr>
    </w:p>
    <w:p w14:paraId="41AD4D06" w14:textId="2AAD1943" w:rsidR="00314999" w:rsidRPr="004F55B2" w:rsidRDefault="00314999" w:rsidP="004F55B2">
      <w:pPr>
        <w:pStyle w:val="Odstavecseseznamem"/>
        <w:numPr>
          <w:ilvl w:val="0"/>
          <w:numId w:val="36"/>
        </w:numPr>
        <w:suppressAutoHyphens w:val="0"/>
        <w:spacing w:before="120" w:after="0" w:line="240" w:lineRule="auto"/>
        <w:ind w:left="426" w:hanging="426"/>
        <w:contextualSpacing/>
        <w:rPr>
          <w:bCs/>
          <w:color w:val="000000" w:themeColor="text1"/>
        </w:rPr>
      </w:pPr>
      <w:r w:rsidRPr="004F55B2">
        <w:rPr>
          <w:bCs/>
          <w:color w:val="000000" w:themeColor="text1"/>
        </w:rPr>
        <w:t>V § 217 odst. 5 se za slova „zaměstnanec zaměstnavatele o poskytnutí dovolené tak, aby</w:t>
      </w:r>
      <w:r w:rsidR="004F55B2">
        <w:rPr>
          <w:bCs/>
          <w:color w:val="000000" w:themeColor="text1"/>
          <w:lang w:val="cs-CZ"/>
        </w:rPr>
        <w:t> </w:t>
      </w:r>
      <w:r w:rsidRPr="004F55B2">
        <w:rPr>
          <w:bCs/>
          <w:color w:val="000000" w:themeColor="text1"/>
        </w:rPr>
        <w:t xml:space="preserve">navazovala bezprostředně na skončení“ vkládají slova „otcovské nebo“. </w:t>
      </w:r>
    </w:p>
    <w:p w14:paraId="3070C30F" w14:textId="77777777" w:rsidR="00314999" w:rsidRPr="004F55B2" w:rsidRDefault="00314999" w:rsidP="004F55B2">
      <w:pPr>
        <w:pStyle w:val="Odstavecseseznamem"/>
        <w:spacing w:before="120" w:after="0" w:line="240" w:lineRule="auto"/>
        <w:ind w:left="426" w:hanging="426"/>
        <w:rPr>
          <w:bCs/>
          <w:color w:val="000000" w:themeColor="text1"/>
        </w:rPr>
      </w:pPr>
    </w:p>
    <w:p w14:paraId="70F7F528" w14:textId="77777777" w:rsidR="00314999" w:rsidRPr="004F55B2" w:rsidRDefault="00314999" w:rsidP="004F55B2">
      <w:pPr>
        <w:pStyle w:val="Odstavecseseznamem"/>
        <w:numPr>
          <w:ilvl w:val="0"/>
          <w:numId w:val="36"/>
        </w:numPr>
        <w:suppressAutoHyphens w:val="0"/>
        <w:spacing w:before="120" w:after="0" w:line="240" w:lineRule="auto"/>
        <w:ind w:left="426" w:hanging="426"/>
        <w:contextualSpacing/>
        <w:rPr>
          <w:color w:val="000000" w:themeColor="text1"/>
        </w:rPr>
      </w:pPr>
      <w:r w:rsidRPr="004F55B2">
        <w:rPr>
          <w:bCs/>
          <w:color w:val="000000" w:themeColor="text1"/>
        </w:rPr>
        <w:t>V § 219 odst. 1 ve větě první se za slovo „</w:t>
      </w:r>
      <w:r w:rsidRPr="004F55B2">
        <w:rPr>
          <w:color w:val="000000"/>
        </w:rPr>
        <w:t>neschopným,“ vkládají slova „byla-li mu nařízena karanténa,“ a za slova „v době“ se vkládá slovo „karantény,“.</w:t>
      </w:r>
    </w:p>
    <w:p w14:paraId="7384F025" w14:textId="77777777" w:rsidR="00314999" w:rsidRPr="004F55B2" w:rsidRDefault="00314999" w:rsidP="004F55B2">
      <w:pPr>
        <w:pStyle w:val="Odstavecseseznamem"/>
        <w:spacing w:before="120" w:after="0" w:line="240" w:lineRule="auto"/>
        <w:ind w:left="426" w:hanging="426"/>
        <w:rPr>
          <w:color w:val="000000" w:themeColor="text1"/>
        </w:rPr>
      </w:pPr>
    </w:p>
    <w:p w14:paraId="4DFDBBF1" w14:textId="77777777" w:rsidR="00314999" w:rsidRPr="004F55B2" w:rsidRDefault="00314999" w:rsidP="004F55B2">
      <w:pPr>
        <w:pStyle w:val="Odstavecseseznamem"/>
        <w:numPr>
          <w:ilvl w:val="0"/>
          <w:numId w:val="36"/>
        </w:numPr>
        <w:suppressAutoHyphens w:val="0"/>
        <w:spacing w:before="120" w:after="0" w:line="240" w:lineRule="auto"/>
        <w:ind w:left="426" w:hanging="426"/>
        <w:contextualSpacing/>
        <w:rPr>
          <w:bCs/>
          <w:color w:val="000000" w:themeColor="text1"/>
        </w:rPr>
      </w:pPr>
      <w:r w:rsidRPr="004F55B2">
        <w:rPr>
          <w:bCs/>
          <w:color w:val="000000" w:themeColor="text1"/>
        </w:rPr>
        <w:t>V § 219 odst. 1 ve větě druhé se za slova „zaměstnance také nástupem“ vkládají slova „otcovské a“.</w:t>
      </w:r>
    </w:p>
    <w:p w14:paraId="1A1FFA2C" w14:textId="77777777" w:rsidR="00314999" w:rsidRPr="004F55B2" w:rsidRDefault="00314999" w:rsidP="004F55B2">
      <w:pPr>
        <w:pStyle w:val="Odstavecseseznamem"/>
        <w:spacing w:before="120" w:after="0" w:line="240" w:lineRule="auto"/>
        <w:ind w:left="426" w:hanging="426"/>
        <w:rPr>
          <w:bCs/>
          <w:color w:val="000000" w:themeColor="text1"/>
        </w:rPr>
      </w:pPr>
    </w:p>
    <w:p w14:paraId="57CD39DB" w14:textId="77777777" w:rsidR="00314999" w:rsidRPr="004F55B2" w:rsidRDefault="00314999" w:rsidP="004F55B2">
      <w:pPr>
        <w:pStyle w:val="Odstavecseseznamem"/>
        <w:numPr>
          <w:ilvl w:val="0"/>
          <w:numId w:val="36"/>
        </w:numPr>
        <w:suppressAutoHyphens w:val="0"/>
        <w:spacing w:before="120" w:after="0" w:line="240" w:lineRule="auto"/>
        <w:ind w:left="426" w:hanging="426"/>
        <w:contextualSpacing/>
        <w:rPr>
          <w:bCs/>
          <w:color w:val="000000" w:themeColor="text1"/>
        </w:rPr>
      </w:pPr>
      <w:r w:rsidRPr="004F55B2">
        <w:rPr>
          <w:bCs/>
          <w:color w:val="000000" w:themeColor="text1"/>
        </w:rPr>
        <w:t>V § 309 odst. 6 ve větě druhé se za slova „zaměstnance uživatele, který čerpá“ vkládají slova „, otcovskou nebo“.</w:t>
      </w:r>
    </w:p>
    <w:p w14:paraId="77317885" w14:textId="77777777" w:rsidR="00314999" w:rsidRPr="004F55B2" w:rsidRDefault="00314999" w:rsidP="004F55B2">
      <w:pPr>
        <w:pStyle w:val="Odstavecseseznamem"/>
        <w:spacing w:before="120" w:after="0" w:line="240" w:lineRule="auto"/>
        <w:ind w:left="426" w:hanging="426"/>
        <w:rPr>
          <w:bCs/>
          <w:color w:val="000000" w:themeColor="text1"/>
        </w:rPr>
      </w:pPr>
    </w:p>
    <w:p w14:paraId="3FE99115" w14:textId="77777777" w:rsidR="00314999" w:rsidRPr="004F55B2" w:rsidRDefault="00314999" w:rsidP="004F55B2">
      <w:pPr>
        <w:pStyle w:val="Odstavecseseznamem"/>
        <w:numPr>
          <w:ilvl w:val="0"/>
          <w:numId w:val="36"/>
        </w:numPr>
        <w:suppressAutoHyphens w:val="0"/>
        <w:spacing w:before="120" w:after="0" w:line="240" w:lineRule="auto"/>
        <w:ind w:left="426" w:hanging="426"/>
        <w:contextualSpacing/>
        <w:rPr>
          <w:bCs/>
          <w:color w:val="000000" w:themeColor="text1"/>
        </w:rPr>
      </w:pPr>
      <w:r w:rsidRPr="004F55B2">
        <w:rPr>
          <w:bCs/>
          <w:color w:val="000000" w:themeColor="text1"/>
        </w:rPr>
        <w:t xml:space="preserve">V § 363 se za </w:t>
      </w:r>
      <w:r w:rsidRPr="004F55B2">
        <w:t xml:space="preserve">se za slova „mateřské dovolené nebo zaměstnanec po skončení“ vkládají slova „otcovské dovolené nebo“ a za </w:t>
      </w:r>
      <w:r w:rsidRPr="004F55B2">
        <w:rPr>
          <w:bCs/>
          <w:color w:val="000000" w:themeColor="text1"/>
        </w:rPr>
        <w:t>text „195“ se vkládá text „195a“.</w:t>
      </w:r>
    </w:p>
    <w:p w14:paraId="54C1796E" w14:textId="09F2690A" w:rsidR="00342A29" w:rsidRPr="004F55B2" w:rsidRDefault="00342A29" w:rsidP="004F55B2">
      <w:pPr>
        <w:spacing w:before="120" w:after="0" w:line="240" w:lineRule="auto"/>
        <w:jc w:val="left"/>
        <w:rPr>
          <w:bCs/>
        </w:rPr>
      </w:pPr>
    </w:p>
    <w:p w14:paraId="30C5704F" w14:textId="77777777" w:rsidR="004F034C" w:rsidRDefault="004F034C" w:rsidP="004F034C">
      <w:pPr>
        <w:suppressAutoHyphens w:val="0"/>
        <w:spacing w:line="240" w:lineRule="auto"/>
        <w:contextualSpacing/>
        <w:jc w:val="center"/>
        <w:rPr>
          <w:bCs/>
        </w:rPr>
      </w:pPr>
      <w:bookmarkStart w:id="12" w:name="_Hlk109914420"/>
      <w:r>
        <w:rPr>
          <w:bCs/>
        </w:rPr>
        <w:t>ČÁST ČTVRTÁ</w:t>
      </w:r>
    </w:p>
    <w:p w14:paraId="21724B7C" w14:textId="77777777" w:rsidR="004F034C" w:rsidRDefault="004F034C" w:rsidP="004F034C">
      <w:pPr>
        <w:spacing w:before="120" w:after="0" w:line="240" w:lineRule="auto"/>
        <w:jc w:val="center"/>
        <w:rPr>
          <w:b/>
          <w:color w:val="000000" w:themeColor="text1"/>
        </w:rPr>
      </w:pPr>
      <w:r>
        <w:rPr>
          <w:b/>
          <w:color w:val="000000" w:themeColor="text1"/>
        </w:rPr>
        <w:t xml:space="preserve">Změna </w:t>
      </w:r>
      <w:r>
        <w:rPr>
          <w:b/>
        </w:rPr>
        <w:t>zákona o inspekci práce</w:t>
      </w:r>
    </w:p>
    <w:p w14:paraId="38C6A425" w14:textId="77777777" w:rsidR="004F034C" w:rsidRDefault="004F034C" w:rsidP="004F034C">
      <w:pPr>
        <w:adjustRightInd w:val="0"/>
        <w:spacing w:before="120" w:after="0" w:line="240" w:lineRule="auto"/>
        <w:jc w:val="center"/>
        <w:rPr>
          <w:rFonts w:eastAsiaTheme="minorHAnsi"/>
          <w:color w:val="000000" w:themeColor="text1"/>
        </w:rPr>
      </w:pPr>
      <w:r>
        <w:rPr>
          <w:rFonts w:eastAsiaTheme="minorHAnsi"/>
          <w:color w:val="000000" w:themeColor="text1"/>
        </w:rPr>
        <w:t>Čl. VI</w:t>
      </w:r>
    </w:p>
    <w:p w14:paraId="3793FFF3" w14:textId="3AECA173" w:rsidR="004F034C" w:rsidRDefault="004F034C" w:rsidP="004F034C">
      <w:pPr>
        <w:spacing w:line="240" w:lineRule="auto"/>
        <w:ind w:firstLine="567"/>
        <w:contextualSpacing/>
        <w:rPr>
          <w:bCs/>
        </w:rPr>
      </w:pPr>
      <w:r>
        <w:rPr>
          <w:bCs/>
        </w:rPr>
        <w:t xml:space="preserve">V § 18 odst. 1 písm. d) a v § 31 odst. 1 písm. d) zákona č. 251/2005 Sb., o inspekci práce, ve znění zákona č. 285/2020 Sb., se za slova „mateřskou dovolenou“ vkládají slova </w:t>
      </w:r>
      <w:proofErr w:type="gramStart"/>
      <w:r>
        <w:rPr>
          <w:bCs/>
        </w:rPr>
        <w:t>„,otcovskou</w:t>
      </w:r>
      <w:proofErr w:type="gramEnd"/>
      <w:r>
        <w:rPr>
          <w:bCs/>
        </w:rPr>
        <w:t> dovolenou“.</w:t>
      </w:r>
    </w:p>
    <w:bookmarkEnd w:id="12"/>
    <w:p w14:paraId="24EE188A" w14:textId="77777777" w:rsidR="004F55B2" w:rsidRPr="004F55B2" w:rsidRDefault="004F55B2" w:rsidP="004F55B2">
      <w:pPr>
        <w:adjustRightInd w:val="0"/>
        <w:spacing w:before="120" w:after="0" w:line="240" w:lineRule="auto"/>
        <w:jc w:val="center"/>
        <w:rPr>
          <w:rFonts w:eastAsiaTheme="minorHAnsi"/>
          <w:color w:val="000000" w:themeColor="text1"/>
        </w:rPr>
      </w:pPr>
    </w:p>
    <w:p w14:paraId="08E7AC59" w14:textId="193A9368" w:rsidR="00D46C0B" w:rsidRPr="004F55B2" w:rsidRDefault="00D46C0B" w:rsidP="004F55B2">
      <w:pPr>
        <w:suppressAutoHyphens w:val="0"/>
        <w:spacing w:before="120" w:after="0" w:line="240" w:lineRule="auto"/>
        <w:contextualSpacing/>
        <w:jc w:val="center"/>
        <w:rPr>
          <w:bCs/>
        </w:rPr>
      </w:pPr>
      <w:r w:rsidRPr="004F55B2">
        <w:rPr>
          <w:bCs/>
        </w:rPr>
        <w:t xml:space="preserve">ČÁST </w:t>
      </w:r>
      <w:r w:rsidR="00314999" w:rsidRPr="004F55B2">
        <w:rPr>
          <w:bCs/>
        </w:rPr>
        <w:t>PÁT</w:t>
      </w:r>
      <w:r w:rsidR="0038708E" w:rsidRPr="004F55B2">
        <w:rPr>
          <w:bCs/>
        </w:rPr>
        <w:t>Á</w:t>
      </w:r>
    </w:p>
    <w:p w14:paraId="55444A3A" w14:textId="77777777" w:rsidR="001F1E8C" w:rsidRPr="004F55B2" w:rsidRDefault="001F1E8C" w:rsidP="004F55B2">
      <w:pPr>
        <w:spacing w:before="120" w:after="0" w:line="240" w:lineRule="auto"/>
        <w:jc w:val="center"/>
        <w:rPr>
          <w:b/>
          <w:color w:val="000000" w:themeColor="text1"/>
        </w:rPr>
      </w:pPr>
      <w:r w:rsidRPr="004F55B2">
        <w:rPr>
          <w:b/>
          <w:color w:val="000000" w:themeColor="text1"/>
        </w:rPr>
        <w:t>Změna zákona o státní sociální podpoře</w:t>
      </w:r>
    </w:p>
    <w:p w14:paraId="37E07A66" w14:textId="46F980DC" w:rsidR="001F1E8C" w:rsidRPr="004F55B2" w:rsidRDefault="001F1E8C" w:rsidP="004F55B2">
      <w:pPr>
        <w:adjustRightInd w:val="0"/>
        <w:spacing w:before="120" w:after="0" w:line="240" w:lineRule="auto"/>
        <w:jc w:val="center"/>
        <w:rPr>
          <w:rFonts w:eastAsiaTheme="minorHAnsi"/>
          <w:color w:val="000000" w:themeColor="text1"/>
        </w:rPr>
      </w:pPr>
      <w:r w:rsidRPr="004F55B2">
        <w:rPr>
          <w:rFonts w:eastAsiaTheme="minorHAnsi"/>
          <w:color w:val="000000" w:themeColor="text1"/>
        </w:rPr>
        <w:t xml:space="preserve">Čl. </w:t>
      </w:r>
      <w:r w:rsidR="00314999" w:rsidRPr="004F55B2">
        <w:rPr>
          <w:rFonts w:eastAsiaTheme="minorHAnsi"/>
          <w:color w:val="000000" w:themeColor="text1"/>
        </w:rPr>
        <w:t>VI</w:t>
      </w:r>
      <w:r w:rsidRPr="004F55B2">
        <w:rPr>
          <w:rFonts w:eastAsiaTheme="minorHAnsi"/>
          <w:color w:val="000000" w:themeColor="text1"/>
        </w:rPr>
        <w:t>I</w:t>
      </w:r>
    </w:p>
    <w:p w14:paraId="12670B7E" w14:textId="6B567088" w:rsidR="00A85989" w:rsidRPr="00AB6C23" w:rsidRDefault="00A85989" w:rsidP="00A85989">
      <w:pPr>
        <w:spacing w:after="0" w:line="240" w:lineRule="auto"/>
        <w:ind w:firstLine="567"/>
        <w:contextualSpacing/>
        <w:rPr>
          <w:bCs/>
        </w:rPr>
      </w:pPr>
      <w:r w:rsidRPr="0008579E">
        <w:rPr>
          <w:bCs/>
        </w:rPr>
        <w:t xml:space="preserve">V § 47 zákona </w:t>
      </w:r>
      <w:r w:rsidRPr="0008579E">
        <w:rPr>
          <w:color w:val="000000" w:themeColor="text1"/>
        </w:rPr>
        <w:t xml:space="preserve">č. 117/1995 Sb., o státní sociální podpoře, ve znění zákona č. </w:t>
      </w:r>
      <w:r>
        <w:rPr>
          <w:color w:val="000000" w:themeColor="text1"/>
        </w:rPr>
        <w:t>242</w:t>
      </w:r>
      <w:r w:rsidRPr="0008579E">
        <w:rPr>
          <w:color w:val="000000" w:themeColor="text1"/>
        </w:rPr>
        <w:t>/199</w:t>
      </w:r>
      <w:r>
        <w:rPr>
          <w:color w:val="000000" w:themeColor="text1"/>
        </w:rPr>
        <w:t>7 </w:t>
      </w:r>
      <w:r w:rsidRPr="0008579E">
        <w:rPr>
          <w:color w:val="000000" w:themeColor="text1"/>
        </w:rPr>
        <w:t>Sb.,</w:t>
      </w:r>
      <w:r>
        <w:rPr>
          <w:color w:val="000000" w:themeColor="text1"/>
        </w:rPr>
        <w:t xml:space="preserve"> </w:t>
      </w:r>
      <w:r w:rsidRPr="0008579E">
        <w:rPr>
          <w:color w:val="000000" w:themeColor="text1"/>
        </w:rPr>
        <w:t xml:space="preserve">zákona č. </w:t>
      </w:r>
      <w:r>
        <w:rPr>
          <w:color w:val="000000" w:themeColor="text1"/>
        </w:rPr>
        <w:t>271</w:t>
      </w:r>
      <w:r w:rsidRPr="0008579E">
        <w:rPr>
          <w:color w:val="000000" w:themeColor="text1"/>
        </w:rPr>
        <w:t>/</w:t>
      </w:r>
      <w:r>
        <w:rPr>
          <w:color w:val="000000" w:themeColor="text1"/>
        </w:rPr>
        <w:t>2001</w:t>
      </w:r>
      <w:r w:rsidRPr="0008579E">
        <w:rPr>
          <w:color w:val="000000" w:themeColor="text1"/>
        </w:rPr>
        <w:t xml:space="preserve"> Sb.,</w:t>
      </w:r>
      <w:r>
        <w:rPr>
          <w:color w:val="000000" w:themeColor="text1"/>
        </w:rPr>
        <w:t xml:space="preserve"> </w:t>
      </w:r>
      <w:r w:rsidRPr="0008579E">
        <w:rPr>
          <w:color w:val="000000" w:themeColor="text1"/>
        </w:rPr>
        <w:t xml:space="preserve">zákona č. </w:t>
      </w:r>
      <w:r>
        <w:rPr>
          <w:color w:val="000000" w:themeColor="text1"/>
        </w:rPr>
        <w:t>261</w:t>
      </w:r>
      <w:r w:rsidRPr="0008579E">
        <w:rPr>
          <w:color w:val="000000" w:themeColor="text1"/>
        </w:rPr>
        <w:t>/</w:t>
      </w:r>
      <w:r>
        <w:rPr>
          <w:color w:val="000000" w:themeColor="text1"/>
        </w:rPr>
        <w:t>2007</w:t>
      </w:r>
      <w:r w:rsidRPr="0008579E">
        <w:rPr>
          <w:color w:val="000000" w:themeColor="text1"/>
        </w:rPr>
        <w:t xml:space="preserve"> Sb.,</w:t>
      </w:r>
      <w:r>
        <w:rPr>
          <w:color w:val="000000" w:themeColor="text1"/>
        </w:rPr>
        <w:t xml:space="preserve"> </w:t>
      </w:r>
      <w:r w:rsidRPr="0008579E">
        <w:rPr>
          <w:color w:val="000000" w:themeColor="text1"/>
        </w:rPr>
        <w:t xml:space="preserve">zákona č. </w:t>
      </w:r>
      <w:r>
        <w:rPr>
          <w:color w:val="000000" w:themeColor="text1"/>
        </w:rPr>
        <w:t>269</w:t>
      </w:r>
      <w:r w:rsidRPr="0008579E">
        <w:rPr>
          <w:color w:val="000000" w:themeColor="text1"/>
        </w:rPr>
        <w:t>/</w:t>
      </w:r>
      <w:r>
        <w:rPr>
          <w:color w:val="000000" w:themeColor="text1"/>
        </w:rPr>
        <w:t>2007</w:t>
      </w:r>
      <w:r w:rsidRPr="0008579E">
        <w:rPr>
          <w:color w:val="000000" w:themeColor="text1"/>
        </w:rPr>
        <w:t xml:space="preserve"> Sb.,</w:t>
      </w:r>
      <w:r>
        <w:rPr>
          <w:color w:val="000000" w:themeColor="text1"/>
        </w:rPr>
        <w:t xml:space="preserve"> </w:t>
      </w:r>
      <w:r w:rsidRPr="0008579E">
        <w:rPr>
          <w:color w:val="000000" w:themeColor="text1"/>
        </w:rPr>
        <w:t>zákona č.</w:t>
      </w:r>
      <w:r>
        <w:rPr>
          <w:color w:val="000000" w:themeColor="text1"/>
        </w:rPr>
        <w:t> 367</w:t>
      </w:r>
      <w:r w:rsidRPr="0008579E">
        <w:rPr>
          <w:color w:val="000000" w:themeColor="text1"/>
        </w:rPr>
        <w:t>/</w:t>
      </w:r>
      <w:r>
        <w:rPr>
          <w:color w:val="000000" w:themeColor="text1"/>
        </w:rPr>
        <w:t>2007 </w:t>
      </w:r>
      <w:r w:rsidRPr="0008579E">
        <w:rPr>
          <w:color w:val="000000" w:themeColor="text1"/>
        </w:rPr>
        <w:t>Sb.,</w:t>
      </w:r>
      <w:r>
        <w:rPr>
          <w:color w:val="000000" w:themeColor="text1"/>
        </w:rPr>
        <w:t xml:space="preserve"> </w:t>
      </w:r>
      <w:r w:rsidRPr="0008579E">
        <w:rPr>
          <w:color w:val="000000" w:themeColor="text1"/>
        </w:rPr>
        <w:t xml:space="preserve">zákona č. </w:t>
      </w:r>
      <w:r>
        <w:rPr>
          <w:color w:val="000000" w:themeColor="text1"/>
        </w:rPr>
        <w:t>364</w:t>
      </w:r>
      <w:r w:rsidRPr="0008579E">
        <w:rPr>
          <w:color w:val="000000" w:themeColor="text1"/>
        </w:rPr>
        <w:t>/</w:t>
      </w:r>
      <w:r>
        <w:rPr>
          <w:color w:val="000000" w:themeColor="text1"/>
        </w:rPr>
        <w:t>2011</w:t>
      </w:r>
      <w:r w:rsidRPr="0008579E">
        <w:rPr>
          <w:color w:val="000000" w:themeColor="text1"/>
        </w:rPr>
        <w:t xml:space="preserve"> Sb.,</w:t>
      </w:r>
      <w:r>
        <w:rPr>
          <w:color w:val="000000" w:themeColor="text1"/>
        </w:rPr>
        <w:t xml:space="preserve"> </w:t>
      </w:r>
      <w:r w:rsidRPr="0008579E">
        <w:rPr>
          <w:color w:val="000000" w:themeColor="text1"/>
        </w:rPr>
        <w:t xml:space="preserve">zákona č. </w:t>
      </w:r>
      <w:r>
        <w:rPr>
          <w:color w:val="000000" w:themeColor="text1"/>
        </w:rPr>
        <w:t>366</w:t>
      </w:r>
      <w:r w:rsidRPr="0008579E">
        <w:rPr>
          <w:color w:val="000000" w:themeColor="text1"/>
        </w:rPr>
        <w:t>/</w:t>
      </w:r>
      <w:r>
        <w:rPr>
          <w:color w:val="000000" w:themeColor="text1"/>
        </w:rPr>
        <w:t>2011</w:t>
      </w:r>
      <w:r w:rsidRPr="0008579E">
        <w:rPr>
          <w:color w:val="000000" w:themeColor="text1"/>
        </w:rPr>
        <w:t xml:space="preserve"> Sb.</w:t>
      </w:r>
      <w:r>
        <w:rPr>
          <w:color w:val="000000" w:themeColor="text1"/>
        </w:rPr>
        <w:t xml:space="preserve"> a </w:t>
      </w:r>
      <w:r w:rsidRPr="0008579E">
        <w:rPr>
          <w:color w:val="000000" w:themeColor="text1"/>
        </w:rPr>
        <w:t xml:space="preserve">zákona č. </w:t>
      </w:r>
      <w:r>
        <w:rPr>
          <w:color w:val="000000" w:themeColor="text1"/>
        </w:rPr>
        <w:t>408</w:t>
      </w:r>
      <w:r w:rsidRPr="0008579E">
        <w:rPr>
          <w:color w:val="000000" w:themeColor="text1"/>
        </w:rPr>
        <w:t>/</w:t>
      </w:r>
      <w:r>
        <w:rPr>
          <w:color w:val="000000" w:themeColor="text1"/>
        </w:rPr>
        <w:t>2011</w:t>
      </w:r>
      <w:r w:rsidRPr="0008579E">
        <w:rPr>
          <w:color w:val="000000" w:themeColor="text1"/>
        </w:rPr>
        <w:t xml:space="preserve"> Sb.</w:t>
      </w:r>
      <w:r>
        <w:rPr>
          <w:color w:val="000000" w:themeColor="text1"/>
        </w:rPr>
        <w:t>,</w:t>
      </w:r>
      <w:r w:rsidRPr="00AB6C23">
        <w:rPr>
          <w:bCs/>
        </w:rPr>
        <w:t xml:space="preserve"> </w:t>
      </w:r>
      <w:r>
        <w:rPr>
          <w:bCs/>
        </w:rPr>
        <w:t>odstavec 1 zní:</w:t>
      </w:r>
    </w:p>
    <w:p w14:paraId="0D78760D" w14:textId="77777777" w:rsidR="00A85989" w:rsidRDefault="00A85989" w:rsidP="004F55B2">
      <w:pPr>
        <w:widowControl w:val="0"/>
        <w:autoSpaceDE w:val="0"/>
        <w:autoSpaceDN w:val="0"/>
        <w:adjustRightInd w:val="0"/>
        <w:spacing w:before="120" w:after="0" w:line="240" w:lineRule="auto"/>
        <w:ind w:firstLine="708"/>
      </w:pPr>
    </w:p>
    <w:p w14:paraId="5AC9B98A" w14:textId="6E27F1E9" w:rsidR="00660ED8" w:rsidRPr="004F55B2" w:rsidRDefault="00660ED8" w:rsidP="004F55B2">
      <w:pPr>
        <w:widowControl w:val="0"/>
        <w:autoSpaceDE w:val="0"/>
        <w:autoSpaceDN w:val="0"/>
        <w:adjustRightInd w:val="0"/>
        <w:spacing w:before="120" w:after="0" w:line="240" w:lineRule="auto"/>
        <w:ind w:firstLine="708"/>
        <w:rPr>
          <w:color w:val="000000" w:themeColor="text1"/>
        </w:rPr>
      </w:pPr>
      <w:r w:rsidRPr="004F55B2">
        <w:t>„</w:t>
      </w:r>
      <w:r w:rsidRPr="004F55B2">
        <w:rPr>
          <w:color w:val="000000" w:themeColor="text1"/>
        </w:rPr>
        <w:t xml:space="preserve">(1) Nárok na pohřebné má osoba, která vypravila pohřeb </w:t>
      </w:r>
    </w:p>
    <w:p w14:paraId="2F5597A1" w14:textId="7BA6C341" w:rsidR="00660ED8" w:rsidRPr="004F55B2" w:rsidRDefault="00660ED8" w:rsidP="004F55B2">
      <w:pPr>
        <w:widowControl w:val="0"/>
        <w:autoSpaceDE w:val="0"/>
        <w:autoSpaceDN w:val="0"/>
        <w:adjustRightInd w:val="0"/>
        <w:spacing w:before="120" w:after="0" w:line="240" w:lineRule="auto"/>
        <w:ind w:left="426" w:hanging="426"/>
        <w:rPr>
          <w:color w:val="000000" w:themeColor="text1"/>
        </w:rPr>
      </w:pPr>
      <w:r w:rsidRPr="004F55B2">
        <w:rPr>
          <w:color w:val="000000" w:themeColor="text1"/>
        </w:rPr>
        <w:t>a)</w:t>
      </w:r>
      <w:r w:rsidR="00CE2186" w:rsidRPr="004F55B2">
        <w:rPr>
          <w:color w:val="000000" w:themeColor="text1"/>
        </w:rPr>
        <w:tab/>
      </w:r>
      <w:r w:rsidRPr="004F55B2">
        <w:rPr>
          <w:color w:val="000000" w:themeColor="text1"/>
        </w:rPr>
        <w:t xml:space="preserve">dítěti, které bylo ke dni smrti nezaopatřeným dítětem, jestliže </w:t>
      </w:r>
      <w:r w:rsidR="003D2F9E" w:rsidRPr="004F55B2">
        <w:rPr>
          <w:color w:val="000000" w:themeColor="text1"/>
        </w:rPr>
        <w:t xml:space="preserve">toto </w:t>
      </w:r>
      <w:r w:rsidRPr="004F55B2">
        <w:rPr>
          <w:color w:val="000000" w:themeColor="text1"/>
        </w:rPr>
        <w:t>dítě mělo trvalý pobyt (</w:t>
      </w:r>
      <w:hyperlink r:id="rId10" w:history="1">
        <w:r w:rsidRPr="004F55B2">
          <w:rPr>
            <w:color w:val="000000" w:themeColor="text1"/>
          </w:rPr>
          <w:t>§</w:t>
        </w:r>
        <w:r w:rsidR="003D2F9E" w:rsidRPr="004F55B2">
          <w:rPr>
            <w:color w:val="000000" w:themeColor="text1"/>
          </w:rPr>
          <w:t> </w:t>
        </w:r>
        <w:r w:rsidRPr="004F55B2">
          <w:rPr>
            <w:color w:val="000000" w:themeColor="text1"/>
          </w:rPr>
          <w:t>3</w:t>
        </w:r>
      </w:hyperlink>
      <w:r w:rsidRPr="004F55B2">
        <w:rPr>
          <w:color w:val="000000" w:themeColor="text1"/>
        </w:rPr>
        <w:t>) na území České republiky,</w:t>
      </w:r>
    </w:p>
    <w:p w14:paraId="7447F7BE" w14:textId="030F8B81" w:rsidR="00660ED8" w:rsidRPr="004F55B2" w:rsidRDefault="00660ED8" w:rsidP="004F55B2">
      <w:pPr>
        <w:widowControl w:val="0"/>
        <w:autoSpaceDE w:val="0"/>
        <w:autoSpaceDN w:val="0"/>
        <w:adjustRightInd w:val="0"/>
        <w:spacing w:before="120" w:after="0" w:line="240" w:lineRule="auto"/>
        <w:ind w:left="426" w:hanging="426"/>
        <w:rPr>
          <w:color w:val="000000" w:themeColor="text1"/>
        </w:rPr>
      </w:pPr>
      <w:r w:rsidRPr="004F55B2">
        <w:rPr>
          <w:color w:val="000000" w:themeColor="text1"/>
        </w:rPr>
        <w:t>b)</w:t>
      </w:r>
      <w:r w:rsidR="00CE2186" w:rsidRPr="004F55B2">
        <w:rPr>
          <w:color w:val="000000" w:themeColor="text1"/>
        </w:rPr>
        <w:tab/>
      </w:r>
      <w:r w:rsidRPr="004F55B2">
        <w:rPr>
          <w:color w:val="000000" w:themeColor="text1"/>
        </w:rPr>
        <w:t xml:space="preserve">osobě, která byla ke dni smrti rodičem nezaopatřeného dítěte, jestliže </w:t>
      </w:r>
      <w:r w:rsidR="00DB1A82" w:rsidRPr="004F55B2">
        <w:rPr>
          <w:color w:val="000000" w:themeColor="text1"/>
        </w:rPr>
        <w:t xml:space="preserve">tato </w:t>
      </w:r>
      <w:r w:rsidRPr="004F55B2">
        <w:rPr>
          <w:color w:val="000000" w:themeColor="text1"/>
        </w:rPr>
        <w:t>osoba měla trvalý pobyt (</w:t>
      </w:r>
      <w:hyperlink r:id="rId11" w:history="1">
        <w:r w:rsidRPr="004F55B2">
          <w:rPr>
            <w:color w:val="000000" w:themeColor="text1"/>
          </w:rPr>
          <w:t>§ 3</w:t>
        </w:r>
      </w:hyperlink>
      <w:r w:rsidRPr="004F55B2">
        <w:rPr>
          <w:color w:val="000000" w:themeColor="text1"/>
        </w:rPr>
        <w:t>) na území České republiky, nebo</w:t>
      </w:r>
    </w:p>
    <w:p w14:paraId="0DFB5191" w14:textId="620E1D8C" w:rsidR="00660ED8" w:rsidRPr="004F55B2" w:rsidRDefault="00660ED8" w:rsidP="004F55B2">
      <w:pPr>
        <w:widowControl w:val="0"/>
        <w:autoSpaceDE w:val="0"/>
        <w:autoSpaceDN w:val="0"/>
        <w:adjustRightInd w:val="0"/>
        <w:spacing w:before="120" w:after="0" w:line="240" w:lineRule="auto"/>
        <w:ind w:left="426" w:hanging="426"/>
      </w:pPr>
      <w:r w:rsidRPr="004F55B2">
        <w:rPr>
          <w:color w:val="000000" w:themeColor="text1"/>
        </w:rPr>
        <w:t>c)</w:t>
      </w:r>
      <w:r w:rsidR="00CE2186" w:rsidRPr="004F55B2">
        <w:rPr>
          <w:color w:val="000000" w:themeColor="text1"/>
        </w:rPr>
        <w:tab/>
      </w:r>
      <w:r w:rsidR="00A22039" w:rsidRPr="00A22039">
        <w:rPr>
          <w:color w:val="auto"/>
        </w:rPr>
        <w:t>plodu po potratu nebo plodu po umělém přerušení těhotenství v případě, že bylo provedeno ze zdravotních důvodů postupem podle zvláštního právního předpisu, a</w:t>
      </w:r>
      <w:r w:rsidR="00A22039" w:rsidRPr="00A22039">
        <w:t> </w:t>
      </w:r>
      <w:r w:rsidR="00A22039" w:rsidRPr="00A22039">
        <w:rPr>
          <w:color w:val="auto"/>
        </w:rPr>
        <w:t>pokud plod byl vydán k pohřbení podle zákona o pohřebnictví.</w:t>
      </w:r>
      <w:r w:rsidRPr="00A22039">
        <w:t>“.</w:t>
      </w:r>
    </w:p>
    <w:p w14:paraId="154F7CCE" w14:textId="77B46D3A" w:rsidR="00660ED8" w:rsidRPr="004F55B2" w:rsidRDefault="00660ED8" w:rsidP="004F55B2">
      <w:pPr>
        <w:spacing w:before="120" w:after="0" w:line="240" w:lineRule="auto"/>
        <w:jc w:val="left"/>
        <w:rPr>
          <w:bCs/>
        </w:rPr>
      </w:pPr>
    </w:p>
    <w:p w14:paraId="0B9123BE" w14:textId="0E05DBD8" w:rsidR="009C3A05" w:rsidRDefault="00DA1187" w:rsidP="004F55B2">
      <w:pPr>
        <w:spacing w:before="120" w:after="0" w:line="240" w:lineRule="auto"/>
        <w:jc w:val="center"/>
        <w:rPr>
          <w:bCs/>
          <w:color w:val="auto"/>
        </w:rPr>
      </w:pPr>
      <w:r w:rsidRPr="004F55B2">
        <w:rPr>
          <w:bCs/>
          <w:color w:val="auto"/>
        </w:rPr>
        <w:t xml:space="preserve">ČÁST </w:t>
      </w:r>
      <w:r w:rsidR="00317CA4" w:rsidRPr="004F55B2">
        <w:rPr>
          <w:bCs/>
          <w:color w:val="auto"/>
        </w:rPr>
        <w:t>ŠESTÁ</w:t>
      </w:r>
    </w:p>
    <w:p w14:paraId="75563EB8" w14:textId="68C453A6" w:rsidR="00DA1187" w:rsidRPr="00DA1187" w:rsidRDefault="00DA1187" w:rsidP="004F55B2">
      <w:pPr>
        <w:spacing w:before="120" w:after="0" w:line="240" w:lineRule="auto"/>
        <w:jc w:val="center"/>
        <w:rPr>
          <w:b/>
          <w:color w:val="auto"/>
        </w:rPr>
      </w:pPr>
      <w:r w:rsidRPr="00DA1187">
        <w:rPr>
          <w:b/>
          <w:color w:val="auto"/>
        </w:rPr>
        <w:t>Změna zákona o státní službě</w:t>
      </w:r>
    </w:p>
    <w:p w14:paraId="68D94D7E" w14:textId="6B962F6A" w:rsidR="00DA1187" w:rsidRDefault="00DA1187" w:rsidP="004F55B2">
      <w:pPr>
        <w:spacing w:before="120" w:after="0" w:line="240" w:lineRule="auto"/>
        <w:jc w:val="center"/>
        <w:rPr>
          <w:color w:val="auto"/>
        </w:rPr>
      </w:pPr>
      <w:r w:rsidRPr="004F55B2">
        <w:rPr>
          <w:color w:val="auto"/>
        </w:rPr>
        <w:t>Čl.</w:t>
      </w:r>
      <w:r w:rsidRPr="00DA1187">
        <w:rPr>
          <w:color w:val="auto"/>
        </w:rPr>
        <w:t xml:space="preserve"> </w:t>
      </w:r>
      <w:r w:rsidRPr="004F55B2">
        <w:rPr>
          <w:color w:val="auto"/>
        </w:rPr>
        <w:t>VIII</w:t>
      </w:r>
    </w:p>
    <w:p w14:paraId="7BA5E05A" w14:textId="259CDDCC" w:rsidR="00DA1187" w:rsidRDefault="00DA1187" w:rsidP="004F55B2">
      <w:pPr>
        <w:spacing w:before="120" w:after="0" w:line="240" w:lineRule="auto"/>
        <w:jc w:val="center"/>
        <w:rPr>
          <w:color w:val="auto"/>
        </w:rPr>
      </w:pPr>
    </w:p>
    <w:p w14:paraId="37B4740C" w14:textId="77777777" w:rsidR="00DA1187" w:rsidRPr="00DA1187" w:rsidRDefault="00DA1187" w:rsidP="00DA1187">
      <w:pPr>
        <w:suppressAutoHyphens w:val="0"/>
        <w:spacing w:after="0" w:line="240" w:lineRule="auto"/>
        <w:ind w:firstLine="567"/>
        <w:rPr>
          <w:rFonts w:eastAsia="Calibri"/>
          <w:color w:val="auto"/>
        </w:rPr>
      </w:pPr>
      <w:r w:rsidRPr="00DA1187">
        <w:rPr>
          <w:rFonts w:eastAsia="Calibri"/>
          <w:color w:val="auto"/>
        </w:rPr>
        <w:t>V § 121 odst. 1 zákona č. 234/2014 Sb., o státní službě, se za slova „Mateřská dovolená státní zaměstnankyně “ vkládají slova „, otcovská dovolená státního zaměstnance“.</w:t>
      </w:r>
    </w:p>
    <w:p w14:paraId="288E0658" w14:textId="77777777" w:rsidR="00DA1187" w:rsidRDefault="00DA1187" w:rsidP="004F55B2">
      <w:pPr>
        <w:spacing w:before="120" w:after="0" w:line="240" w:lineRule="auto"/>
        <w:jc w:val="center"/>
        <w:rPr>
          <w:bCs/>
          <w:color w:val="auto"/>
        </w:rPr>
      </w:pPr>
    </w:p>
    <w:p w14:paraId="37D6B4AB" w14:textId="76EE21A7" w:rsidR="00DA1187" w:rsidRDefault="00DA1187" w:rsidP="004F55B2">
      <w:pPr>
        <w:spacing w:before="120" w:after="0" w:line="240" w:lineRule="auto"/>
        <w:jc w:val="center"/>
        <w:rPr>
          <w:b/>
          <w:bCs/>
          <w:color w:val="auto"/>
        </w:rPr>
      </w:pPr>
      <w:r w:rsidRPr="004F55B2">
        <w:rPr>
          <w:bCs/>
          <w:color w:val="auto"/>
        </w:rPr>
        <w:t>ČÁST</w:t>
      </w:r>
      <w:r>
        <w:rPr>
          <w:bCs/>
          <w:color w:val="auto"/>
        </w:rPr>
        <w:t xml:space="preserve"> SEDMÁ</w:t>
      </w:r>
    </w:p>
    <w:p w14:paraId="5A14F9D4" w14:textId="37AB955C" w:rsidR="009C3A05" w:rsidRPr="004F55B2" w:rsidRDefault="009C3A05" w:rsidP="004F55B2">
      <w:pPr>
        <w:spacing w:before="120" w:after="0" w:line="240" w:lineRule="auto"/>
        <w:jc w:val="center"/>
        <w:rPr>
          <w:b/>
          <w:bCs/>
          <w:color w:val="auto"/>
        </w:rPr>
      </w:pPr>
      <w:r w:rsidRPr="004F55B2">
        <w:rPr>
          <w:b/>
          <w:bCs/>
          <w:color w:val="auto"/>
        </w:rPr>
        <w:t>ÚČINNOST</w:t>
      </w:r>
    </w:p>
    <w:p w14:paraId="16A7EFCB" w14:textId="12BB54A9" w:rsidR="009C3A05" w:rsidRPr="004F55B2" w:rsidRDefault="009C3A05" w:rsidP="004F55B2">
      <w:pPr>
        <w:spacing w:before="120" w:after="0" w:line="240" w:lineRule="auto"/>
        <w:jc w:val="center"/>
        <w:rPr>
          <w:color w:val="auto"/>
        </w:rPr>
      </w:pPr>
      <w:r w:rsidRPr="004F55B2">
        <w:rPr>
          <w:color w:val="auto"/>
        </w:rPr>
        <w:t xml:space="preserve">Čl. </w:t>
      </w:r>
      <w:r w:rsidR="00DA1187">
        <w:rPr>
          <w:color w:val="auto"/>
        </w:rPr>
        <w:t>IX</w:t>
      </w:r>
    </w:p>
    <w:p w14:paraId="32F2F46F" w14:textId="529064D3" w:rsidR="00B80A10" w:rsidRPr="004F55B2" w:rsidRDefault="009C3A05" w:rsidP="004F55B2">
      <w:pPr>
        <w:pStyle w:val="Textlnku"/>
        <w:spacing w:before="120" w:after="0" w:line="240" w:lineRule="auto"/>
        <w:rPr>
          <w:b/>
        </w:rPr>
      </w:pPr>
      <w:r w:rsidRPr="004F55B2">
        <w:rPr>
          <w:color w:val="auto"/>
        </w:rPr>
        <w:t xml:space="preserve">Tento zákon nabývá účinnosti dnem </w:t>
      </w:r>
      <w:r w:rsidR="001F1E8C" w:rsidRPr="004F55B2">
        <w:t>1. října 2022</w:t>
      </w:r>
      <w:r w:rsidRPr="004F55B2">
        <w:rPr>
          <w:color w:val="auto"/>
        </w:rPr>
        <w:t>.</w:t>
      </w:r>
    </w:p>
    <w:sectPr w:rsidR="00B80A10" w:rsidRPr="004F55B2">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49C284" w14:textId="77777777" w:rsidR="00FE7343" w:rsidRDefault="00FE7343" w:rsidP="00D46C0B">
      <w:pPr>
        <w:spacing w:after="0" w:line="240" w:lineRule="auto"/>
      </w:pPr>
      <w:r>
        <w:separator/>
      </w:r>
    </w:p>
  </w:endnote>
  <w:endnote w:type="continuationSeparator" w:id="0">
    <w:p w14:paraId="07B82256" w14:textId="77777777" w:rsidR="00FE7343" w:rsidRDefault="00FE7343" w:rsidP="00D46C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D8A8B1" w14:textId="77777777" w:rsidR="008C513B" w:rsidRDefault="00FE7343">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5652011"/>
      <w:docPartObj>
        <w:docPartGallery w:val="Page Numbers (Bottom of Page)"/>
        <w:docPartUnique/>
      </w:docPartObj>
    </w:sdtPr>
    <w:sdtEndPr>
      <w:rPr>
        <w:rFonts w:ascii="Times New Roman" w:hAnsi="Times New Roman" w:cs="Times New Roman"/>
      </w:rPr>
    </w:sdtEndPr>
    <w:sdtContent>
      <w:p w14:paraId="2AB7D13B" w14:textId="77777777" w:rsidR="008C513B" w:rsidRPr="00D560C9" w:rsidRDefault="00D46C0B">
        <w:pPr>
          <w:pStyle w:val="Zpat"/>
          <w:jc w:val="center"/>
          <w:rPr>
            <w:rFonts w:ascii="Times New Roman" w:hAnsi="Times New Roman" w:cs="Times New Roman"/>
          </w:rPr>
        </w:pPr>
        <w:r w:rsidRPr="00D560C9">
          <w:rPr>
            <w:rFonts w:ascii="Times New Roman" w:hAnsi="Times New Roman" w:cs="Times New Roman"/>
          </w:rPr>
          <w:fldChar w:fldCharType="begin"/>
        </w:r>
        <w:r w:rsidRPr="00D560C9">
          <w:rPr>
            <w:rFonts w:ascii="Times New Roman" w:hAnsi="Times New Roman" w:cs="Times New Roman"/>
          </w:rPr>
          <w:instrText>PAGE   \* MERGEFORMAT</w:instrText>
        </w:r>
        <w:r w:rsidRPr="00D560C9">
          <w:rPr>
            <w:rFonts w:ascii="Times New Roman" w:hAnsi="Times New Roman" w:cs="Times New Roman"/>
          </w:rPr>
          <w:fldChar w:fldCharType="separate"/>
        </w:r>
        <w:r>
          <w:rPr>
            <w:rFonts w:ascii="Times New Roman" w:hAnsi="Times New Roman" w:cs="Times New Roman"/>
            <w:noProof/>
          </w:rPr>
          <w:t>39</w:t>
        </w:r>
        <w:r w:rsidRPr="00D560C9">
          <w:rPr>
            <w:rFonts w:ascii="Times New Roman" w:hAnsi="Times New Roman" w:cs="Times New Roman"/>
          </w:rPr>
          <w:fldChar w:fldCharType="end"/>
        </w:r>
      </w:p>
    </w:sdtContent>
  </w:sdt>
  <w:p w14:paraId="68E27ECD" w14:textId="77777777" w:rsidR="008C513B" w:rsidRDefault="00FE7343">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E458DF" w14:textId="77777777" w:rsidR="008C513B" w:rsidRDefault="00FE734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961B8A" w14:textId="77777777" w:rsidR="00FE7343" w:rsidRDefault="00FE7343" w:rsidP="00D46C0B">
      <w:pPr>
        <w:spacing w:after="0" w:line="240" w:lineRule="auto"/>
      </w:pPr>
      <w:r>
        <w:separator/>
      </w:r>
    </w:p>
  </w:footnote>
  <w:footnote w:type="continuationSeparator" w:id="0">
    <w:p w14:paraId="0A8E55AC" w14:textId="77777777" w:rsidR="00FE7343" w:rsidRDefault="00FE7343" w:rsidP="00D46C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89245" w14:textId="77777777" w:rsidR="008C513B" w:rsidRDefault="00FE7343">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F8FAF3" w14:textId="77777777" w:rsidR="008C513B" w:rsidRDefault="00FE7343">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0C5C3" w14:textId="77777777" w:rsidR="008C513B" w:rsidRDefault="00FE734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B3081"/>
    <w:multiLevelType w:val="hybridMultilevel"/>
    <w:tmpl w:val="7B642398"/>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9C50220"/>
    <w:multiLevelType w:val="hybridMultilevel"/>
    <w:tmpl w:val="DD325DBA"/>
    <w:lvl w:ilvl="0" w:tplc="D88ABDA4">
      <w:start w:val="1"/>
      <w:numFmt w:val="decimal"/>
      <w:suff w:val="space"/>
      <w:lvlText w:val="(%1)"/>
      <w:lvlJc w:val="left"/>
      <w:pPr>
        <w:ind w:left="1069" w:hanging="360"/>
      </w:pPr>
      <w:rPr>
        <w:i w:val="0"/>
      </w:rPr>
    </w:lvl>
    <w:lvl w:ilvl="1" w:tplc="04050019">
      <w:start w:val="1"/>
      <w:numFmt w:val="lowerLetter"/>
      <w:lvlText w:val="%2."/>
      <w:lvlJc w:val="left"/>
      <w:pPr>
        <w:ind w:left="1789" w:hanging="360"/>
      </w:pPr>
    </w:lvl>
    <w:lvl w:ilvl="2" w:tplc="0405001B">
      <w:start w:val="1"/>
      <w:numFmt w:val="lowerRoman"/>
      <w:lvlText w:val="%3."/>
      <w:lvlJc w:val="right"/>
      <w:pPr>
        <w:ind w:left="2509" w:hanging="180"/>
      </w:pPr>
    </w:lvl>
    <w:lvl w:ilvl="3" w:tplc="0405000F">
      <w:start w:val="1"/>
      <w:numFmt w:val="decimal"/>
      <w:lvlText w:val="%4."/>
      <w:lvlJc w:val="left"/>
      <w:pPr>
        <w:ind w:left="3229" w:hanging="360"/>
      </w:pPr>
    </w:lvl>
    <w:lvl w:ilvl="4" w:tplc="04050019">
      <w:start w:val="1"/>
      <w:numFmt w:val="lowerLetter"/>
      <w:lvlText w:val="%5."/>
      <w:lvlJc w:val="left"/>
      <w:pPr>
        <w:ind w:left="3949" w:hanging="360"/>
      </w:pPr>
    </w:lvl>
    <w:lvl w:ilvl="5" w:tplc="0405001B">
      <w:start w:val="1"/>
      <w:numFmt w:val="lowerRoman"/>
      <w:lvlText w:val="%6."/>
      <w:lvlJc w:val="right"/>
      <w:pPr>
        <w:ind w:left="4669" w:hanging="180"/>
      </w:pPr>
    </w:lvl>
    <w:lvl w:ilvl="6" w:tplc="0405000F">
      <w:start w:val="1"/>
      <w:numFmt w:val="decimal"/>
      <w:lvlText w:val="%7."/>
      <w:lvlJc w:val="left"/>
      <w:pPr>
        <w:ind w:left="5389" w:hanging="360"/>
      </w:pPr>
    </w:lvl>
    <w:lvl w:ilvl="7" w:tplc="04050019">
      <w:start w:val="1"/>
      <w:numFmt w:val="lowerLetter"/>
      <w:lvlText w:val="%8."/>
      <w:lvlJc w:val="left"/>
      <w:pPr>
        <w:ind w:left="6109" w:hanging="360"/>
      </w:pPr>
    </w:lvl>
    <w:lvl w:ilvl="8" w:tplc="0405001B">
      <w:start w:val="1"/>
      <w:numFmt w:val="lowerRoman"/>
      <w:lvlText w:val="%9."/>
      <w:lvlJc w:val="right"/>
      <w:pPr>
        <w:ind w:left="6829" w:hanging="180"/>
      </w:pPr>
    </w:lvl>
  </w:abstractNum>
  <w:abstractNum w:abstractNumId="2" w15:restartNumberingAfterBreak="0">
    <w:nsid w:val="0C956532"/>
    <w:multiLevelType w:val="hybridMultilevel"/>
    <w:tmpl w:val="88EE762C"/>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1AA61E3"/>
    <w:multiLevelType w:val="hybridMultilevel"/>
    <w:tmpl w:val="DFA2D4E8"/>
    <w:lvl w:ilvl="0" w:tplc="6212E43C">
      <w:start w:val="1"/>
      <w:numFmt w:val="decimal"/>
      <w:lvlText w:val="%1."/>
      <w:lvlJc w:val="left"/>
      <w:pPr>
        <w:ind w:left="644" w:hanging="360"/>
      </w:pPr>
      <w:rPr>
        <w:rFonts w:hint="default"/>
        <w:b w:val="0"/>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1F22DB9"/>
    <w:multiLevelType w:val="hybridMultilevel"/>
    <w:tmpl w:val="322C46D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5B50162"/>
    <w:multiLevelType w:val="multilevel"/>
    <w:tmpl w:val="7C0EC0E4"/>
    <w:lvl w:ilvl="0">
      <w:start w:val="1"/>
      <w:numFmt w:val="decimal"/>
      <w:pStyle w:val="RIAnadpis1"/>
      <w:lvlText w:val="%1"/>
      <w:lvlJc w:val="left"/>
      <w:pPr>
        <w:ind w:left="360" w:hanging="360"/>
      </w:pPr>
      <w:rPr>
        <w:b/>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start w:val="1"/>
      <w:numFmt w:val="decimal"/>
      <w:pStyle w:val="RIAnadpis2"/>
      <w:lvlText w:val="%1.%2"/>
      <w:lvlJc w:val="left"/>
      <w:pPr>
        <w:ind w:left="644" w:hanging="360"/>
      </w:pPr>
    </w:lvl>
    <w:lvl w:ilvl="2">
      <w:start w:val="1"/>
      <w:numFmt w:val="decimal"/>
      <w:pStyle w:val="RIAnadpis3"/>
      <w:lvlText w:val="%1.%2.%3"/>
      <w:lvlJc w:val="left"/>
      <w:pPr>
        <w:ind w:left="1080" w:hanging="360"/>
      </w:pPr>
    </w:lvl>
    <w:lvl w:ilvl="3">
      <w:start w:val="1"/>
      <w:numFmt w:val="decimal"/>
      <w:pStyle w:val="RIAnadpis4"/>
      <w:lvlText w:val="%1.%2.%3.%4"/>
      <w:lvlJc w:val="left"/>
      <w:pPr>
        <w:ind w:left="1440" w:hanging="360"/>
      </w:pPr>
    </w:lvl>
    <w:lvl w:ilvl="4">
      <w:start w:val="1"/>
      <w:numFmt w:val="decimal"/>
      <w:pStyle w:val="RIAnadpis5"/>
      <w:lvlText w:val="%1.%2.%3.%4.%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8F47929"/>
    <w:multiLevelType w:val="hybridMultilevel"/>
    <w:tmpl w:val="00B0B1C6"/>
    <w:lvl w:ilvl="0" w:tplc="108AD9F4">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7" w15:restartNumberingAfterBreak="0">
    <w:nsid w:val="1EC35ED4"/>
    <w:multiLevelType w:val="hybridMultilevel"/>
    <w:tmpl w:val="01BAB5DA"/>
    <w:lvl w:ilvl="0" w:tplc="DB38B0B0">
      <w:start w:val="1"/>
      <w:numFmt w:val="decimal"/>
      <w:suff w:val="space"/>
      <w:lvlText w:val="(%1)"/>
      <w:lvlJc w:val="left"/>
      <w:pPr>
        <w:ind w:left="907" w:hanging="198"/>
      </w:pPr>
      <w:rPr>
        <w:rFonts w:hint="default"/>
        <w:b w:val="0"/>
      </w:r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8" w15:restartNumberingAfterBreak="0">
    <w:nsid w:val="251973E2"/>
    <w:multiLevelType w:val="hybridMultilevel"/>
    <w:tmpl w:val="C9D6BFF4"/>
    <w:lvl w:ilvl="0" w:tplc="0405000F">
      <w:start w:val="1"/>
      <w:numFmt w:val="decimal"/>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5AA257A"/>
    <w:multiLevelType w:val="hybridMultilevel"/>
    <w:tmpl w:val="7906605E"/>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0" w15:restartNumberingAfterBreak="0">
    <w:nsid w:val="26FC3AD0"/>
    <w:multiLevelType w:val="hybridMultilevel"/>
    <w:tmpl w:val="E6BA3476"/>
    <w:lvl w:ilvl="0" w:tplc="1D7A457E">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7D66A10"/>
    <w:multiLevelType w:val="hybridMultilevel"/>
    <w:tmpl w:val="8626CEF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93F178E"/>
    <w:multiLevelType w:val="hybridMultilevel"/>
    <w:tmpl w:val="BF56EAE2"/>
    <w:lvl w:ilvl="0" w:tplc="04050017">
      <w:start w:val="1"/>
      <w:numFmt w:val="lowerLetter"/>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C237E7C"/>
    <w:multiLevelType w:val="hybridMultilevel"/>
    <w:tmpl w:val="F56A884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C6B356C"/>
    <w:multiLevelType w:val="hybridMultilevel"/>
    <w:tmpl w:val="63C84BF0"/>
    <w:lvl w:ilvl="0" w:tplc="19F8B33A">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C6C5F33"/>
    <w:multiLevelType w:val="hybridMultilevel"/>
    <w:tmpl w:val="FB602286"/>
    <w:lvl w:ilvl="0" w:tplc="DE5E4B7C">
      <w:start w:val="1"/>
      <w:numFmt w:val="lowerLetter"/>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9B76E35"/>
    <w:multiLevelType w:val="hybridMultilevel"/>
    <w:tmpl w:val="8196EF18"/>
    <w:lvl w:ilvl="0" w:tplc="9B301C64">
      <w:start w:val="1"/>
      <w:numFmt w:val="decimal"/>
      <w:lvlText w:val="%1."/>
      <w:lvlJc w:val="left"/>
      <w:pPr>
        <w:ind w:left="720" w:hanging="360"/>
      </w:pPr>
      <w:rPr>
        <w:rFonts w:hint="default"/>
        <w:color w:val="00000A"/>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AAF153D"/>
    <w:multiLevelType w:val="hybridMultilevel"/>
    <w:tmpl w:val="DA5C875C"/>
    <w:lvl w:ilvl="0" w:tplc="0B4220DC">
      <w:start w:val="1"/>
      <w:numFmt w:val="decimal"/>
      <w:lvlText w:val="%1."/>
      <w:lvlJc w:val="left"/>
      <w:pPr>
        <w:ind w:left="720" w:hanging="360"/>
      </w:pPr>
      <w:rPr>
        <w:rFonts w:hint="default"/>
        <w:color w:val="000000" w:themeColor="text1"/>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BA32BB2"/>
    <w:multiLevelType w:val="hybridMultilevel"/>
    <w:tmpl w:val="0F80093C"/>
    <w:lvl w:ilvl="0" w:tplc="04BE3600">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9" w15:restartNumberingAfterBreak="0">
    <w:nsid w:val="3DF47FF9"/>
    <w:multiLevelType w:val="hybridMultilevel"/>
    <w:tmpl w:val="A8A423AC"/>
    <w:lvl w:ilvl="0" w:tplc="553C581C">
      <w:start w:val="2"/>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0890E4A"/>
    <w:multiLevelType w:val="hybridMultilevel"/>
    <w:tmpl w:val="2DF20A40"/>
    <w:lvl w:ilvl="0" w:tplc="B3427180">
      <w:start w:val="1"/>
      <w:numFmt w:val="lowerLetter"/>
      <w:lvlText w:val="%1)"/>
      <w:lvlJc w:val="left"/>
      <w:pPr>
        <w:ind w:left="1428" w:hanging="360"/>
      </w:pPr>
      <w:rPr>
        <w:rFonts w:ascii="Times New Roman" w:hAnsi="Times New Roman" w:cs="Times New Roman" w:hint="default"/>
        <w:b w:val="0"/>
        <w:bCs/>
      </w:r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21" w15:restartNumberingAfterBreak="0">
    <w:nsid w:val="422959A8"/>
    <w:multiLevelType w:val="hybridMultilevel"/>
    <w:tmpl w:val="BDAAB352"/>
    <w:lvl w:ilvl="0" w:tplc="E46C82E8">
      <w:start w:val="1"/>
      <w:numFmt w:val="lowerLetter"/>
      <w:lvlText w:val="%1)"/>
      <w:lvlJc w:val="left"/>
      <w:pPr>
        <w:ind w:left="1428" w:hanging="360"/>
      </w:pPr>
      <w:rPr>
        <w:rFonts w:ascii="Times New Roman" w:hAnsi="Times New Roman" w:cs="Times New Roman" w:hint="default"/>
        <w:b/>
        <w:bCs w:val="0"/>
      </w:r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22" w15:restartNumberingAfterBreak="0">
    <w:nsid w:val="49713E69"/>
    <w:multiLevelType w:val="hybridMultilevel"/>
    <w:tmpl w:val="4BA8F9D4"/>
    <w:lvl w:ilvl="0" w:tplc="0405000F">
      <w:start w:val="1"/>
      <w:numFmt w:val="decimal"/>
      <w:lvlText w:val="%1."/>
      <w:lvlJc w:val="left"/>
      <w:pPr>
        <w:ind w:left="720" w:hanging="360"/>
      </w:pPr>
    </w:lvl>
    <w:lvl w:ilvl="1" w:tplc="FDBCD200">
      <w:start w:val="1"/>
      <w:numFmt w:val="lowerLetter"/>
      <w:lvlText w:val="%2)"/>
      <w:lvlJc w:val="left"/>
      <w:pPr>
        <w:ind w:left="1500" w:hanging="42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B122FF5"/>
    <w:multiLevelType w:val="hybridMultilevel"/>
    <w:tmpl w:val="15C45C9C"/>
    <w:lvl w:ilvl="0" w:tplc="59BAA6F6">
      <w:start w:val="1"/>
      <w:numFmt w:val="upperLetter"/>
      <w:pStyle w:val="Nadpis3"/>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B720E86"/>
    <w:multiLevelType w:val="hybridMultilevel"/>
    <w:tmpl w:val="87F89E1A"/>
    <w:lvl w:ilvl="0" w:tplc="DE922B34">
      <w:start w:val="1"/>
      <w:numFmt w:val="decimal"/>
      <w:pStyle w:val="Tabulka"/>
      <w:suff w:val="space"/>
      <w:lvlText w:val="Tabulka %1 – "/>
      <w:lvlJc w:val="left"/>
      <w:pPr>
        <w:ind w:left="2204" w:hanging="360"/>
      </w:pPr>
      <w:rPr>
        <w:b w:val="0"/>
        <w:bCs w:val="0"/>
        <w:i w:val="0"/>
        <w:iCs w:val="0"/>
        <w:caps w:val="0"/>
        <w:smallCaps w:val="0"/>
        <w:strike w:val="0"/>
        <w:dstrike w:val="0"/>
        <w:noProof w:val="0"/>
        <w:vanish w:val="0"/>
        <w:color w:val="000000"/>
        <w:spacing w:val="0"/>
        <w:kern w:val="0"/>
        <w:position w:val="0"/>
        <w:u w:val="none"/>
        <w:effect w:val="none"/>
        <w:vertAlign w:val="baseline"/>
        <w:em w:val="none"/>
        <w:lang w:bidi="x-none"/>
        <w:specVanish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CB04D41"/>
    <w:multiLevelType w:val="hybridMultilevel"/>
    <w:tmpl w:val="F5FAF8D8"/>
    <w:lvl w:ilvl="0" w:tplc="04882CF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07279F7"/>
    <w:multiLevelType w:val="hybridMultilevel"/>
    <w:tmpl w:val="E0222BC6"/>
    <w:lvl w:ilvl="0" w:tplc="166C9D1C">
      <w:start w:val="1"/>
      <w:numFmt w:val="decimal"/>
      <w:lvlText w:val="(%1)"/>
      <w:lvlJc w:val="left"/>
      <w:pPr>
        <w:ind w:left="816" w:hanging="456"/>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1741988"/>
    <w:multiLevelType w:val="hybridMultilevel"/>
    <w:tmpl w:val="015A5B1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8" w15:restartNumberingAfterBreak="0">
    <w:nsid w:val="56A25914"/>
    <w:multiLevelType w:val="hybridMultilevel"/>
    <w:tmpl w:val="F6560B60"/>
    <w:lvl w:ilvl="0" w:tplc="8B164A3A">
      <w:start w:val="1"/>
      <w:numFmt w:val="lowerLetter"/>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29" w15:restartNumberingAfterBreak="0">
    <w:nsid w:val="600D22E2"/>
    <w:multiLevelType w:val="hybridMultilevel"/>
    <w:tmpl w:val="B1BA991E"/>
    <w:lvl w:ilvl="0" w:tplc="A4108640">
      <w:start w:val="1"/>
      <w:numFmt w:val="lowerLetter"/>
      <w:lvlText w:val="%1)"/>
      <w:lvlJc w:val="left"/>
      <w:pPr>
        <w:ind w:left="720" w:hanging="360"/>
      </w:pPr>
      <w:rPr>
        <w:rFonts w:hint="default"/>
        <w:b w:val="0"/>
        <w:bCs/>
        <w:i w:val="0"/>
        <w:i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BA30BF8"/>
    <w:multiLevelType w:val="hybridMultilevel"/>
    <w:tmpl w:val="7524492A"/>
    <w:lvl w:ilvl="0" w:tplc="4ACCFA28">
      <w:start w:val="1"/>
      <w:numFmt w:val="decimal"/>
      <w:lvlText w:val="%1."/>
      <w:lvlJc w:val="left"/>
      <w:pPr>
        <w:ind w:left="720" w:hanging="360"/>
      </w:pPr>
      <w:rPr>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DB04B53"/>
    <w:multiLevelType w:val="hybridMultilevel"/>
    <w:tmpl w:val="E0884076"/>
    <w:lvl w:ilvl="0" w:tplc="512431B2">
      <w:start w:val="1"/>
      <w:numFmt w:val="decimal"/>
      <w:pStyle w:val="Nadpis2"/>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0A948CB"/>
    <w:multiLevelType w:val="hybridMultilevel"/>
    <w:tmpl w:val="7B64239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39C76DC"/>
    <w:multiLevelType w:val="hybridMultilevel"/>
    <w:tmpl w:val="7938D75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6C07CB1"/>
    <w:multiLevelType w:val="hybridMultilevel"/>
    <w:tmpl w:val="2240579A"/>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84D6EA1"/>
    <w:multiLevelType w:val="hybridMultilevel"/>
    <w:tmpl w:val="C834ECFC"/>
    <w:lvl w:ilvl="0" w:tplc="E34C55F4">
      <w:start w:val="1"/>
      <w:numFmt w:val="decimal"/>
      <w:lvlText w:val="%1."/>
      <w:lvlJc w:val="left"/>
      <w:pPr>
        <w:ind w:left="397" w:hanging="397"/>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C661F58"/>
    <w:multiLevelType w:val="hybridMultilevel"/>
    <w:tmpl w:val="46A46304"/>
    <w:lvl w:ilvl="0" w:tplc="6F3CB2E4">
      <w:start w:val="1"/>
      <w:numFmt w:val="upp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1"/>
  </w:num>
  <w:num w:numId="2">
    <w:abstractNumId w:val="4"/>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num>
  <w:num w:numId="5">
    <w:abstractNumId w:val="24"/>
  </w:num>
  <w:num w:numId="6">
    <w:abstractNumId w:val="3"/>
  </w:num>
  <w:num w:numId="7">
    <w:abstractNumId w:val="11"/>
  </w:num>
  <w:num w:numId="8">
    <w:abstractNumId w:val="22"/>
  </w:num>
  <w:num w:numId="9">
    <w:abstractNumId w:val="19"/>
  </w:num>
  <w:num w:numId="10">
    <w:abstractNumId w:val="30"/>
  </w:num>
  <w:num w:numId="11">
    <w:abstractNumId w:val="12"/>
  </w:num>
  <w:num w:numId="12">
    <w:abstractNumId w:val="15"/>
  </w:num>
  <w:num w:numId="13">
    <w:abstractNumId w:val="25"/>
  </w:num>
  <w:num w:numId="14">
    <w:abstractNumId w:val="8"/>
  </w:num>
  <w:num w:numId="15">
    <w:abstractNumId w:val="26"/>
  </w:num>
  <w:num w:numId="16">
    <w:abstractNumId w:val="33"/>
  </w:num>
  <w:num w:numId="17">
    <w:abstractNumId w:val="36"/>
  </w:num>
  <w:num w:numId="18">
    <w:abstractNumId w:val="34"/>
  </w:num>
  <w:num w:numId="19">
    <w:abstractNumId w:val="21"/>
  </w:num>
  <w:num w:numId="20">
    <w:abstractNumId w:val="20"/>
  </w:num>
  <w:num w:numId="21">
    <w:abstractNumId w:val="32"/>
  </w:num>
  <w:num w:numId="22">
    <w:abstractNumId w:val="17"/>
  </w:num>
  <w:num w:numId="23">
    <w:abstractNumId w:val="6"/>
  </w:num>
  <w:num w:numId="24">
    <w:abstractNumId w:val="0"/>
  </w:num>
  <w:num w:numId="25">
    <w:abstractNumId w:val="2"/>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num>
  <w:num w:numId="30">
    <w:abstractNumId w:val="7"/>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num>
  <w:num w:numId="33">
    <w:abstractNumId w:val="9"/>
  </w:num>
  <w:num w:numId="34">
    <w:abstractNumId w:val="14"/>
  </w:num>
  <w:num w:numId="35">
    <w:abstractNumId w:val="13"/>
  </w:num>
  <w:num w:numId="36">
    <w:abstractNumId w:val="18"/>
  </w:num>
  <w:num w:numId="37">
    <w:abstractNumId w:val="16"/>
  </w:num>
  <w:num w:numId="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C0B"/>
    <w:rsid w:val="00021F3E"/>
    <w:rsid w:val="00023C94"/>
    <w:rsid w:val="0002611A"/>
    <w:rsid w:val="0003097D"/>
    <w:rsid w:val="0003535A"/>
    <w:rsid w:val="00043C47"/>
    <w:rsid w:val="00043F80"/>
    <w:rsid w:val="0004573B"/>
    <w:rsid w:val="00054525"/>
    <w:rsid w:val="00062188"/>
    <w:rsid w:val="00067EA7"/>
    <w:rsid w:val="00081441"/>
    <w:rsid w:val="00081676"/>
    <w:rsid w:val="0008579E"/>
    <w:rsid w:val="00086CD0"/>
    <w:rsid w:val="00091C0D"/>
    <w:rsid w:val="000A712E"/>
    <w:rsid w:val="000B36B4"/>
    <w:rsid w:val="000C2060"/>
    <w:rsid w:val="000D52CC"/>
    <w:rsid w:val="000E5DE7"/>
    <w:rsid w:val="000F2C52"/>
    <w:rsid w:val="00122C5A"/>
    <w:rsid w:val="001301DA"/>
    <w:rsid w:val="0013506C"/>
    <w:rsid w:val="00137E09"/>
    <w:rsid w:val="00145D02"/>
    <w:rsid w:val="001461CA"/>
    <w:rsid w:val="0014669E"/>
    <w:rsid w:val="00171862"/>
    <w:rsid w:val="001768A8"/>
    <w:rsid w:val="0017695E"/>
    <w:rsid w:val="001922C8"/>
    <w:rsid w:val="001B43FA"/>
    <w:rsid w:val="001B7F38"/>
    <w:rsid w:val="001C6051"/>
    <w:rsid w:val="001D04EC"/>
    <w:rsid w:val="001D1B8E"/>
    <w:rsid w:val="001D2631"/>
    <w:rsid w:val="001D552D"/>
    <w:rsid w:val="001F1E8C"/>
    <w:rsid w:val="001F38F9"/>
    <w:rsid w:val="00207314"/>
    <w:rsid w:val="002159DB"/>
    <w:rsid w:val="0023497E"/>
    <w:rsid w:val="00240841"/>
    <w:rsid w:val="002501BE"/>
    <w:rsid w:val="002905E9"/>
    <w:rsid w:val="002934FE"/>
    <w:rsid w:val="002A0CBF"/>
    <w:rsid w:val="002D3560"/>
    <w:rsid w:val="002E00A5"/>
    <w:rsid w:val="002E23F3"/>
    <w:rsid w:val="002F1A63"/>
    <w:rsid w:val="002F259D"/>
    <w:rsid w:val="002F6F21"/>
    <w:rsid w:val="00314999"/>
    <w:rsid w:val="00317CA4"/>
    <w:rsid w:val="00333032"/>
    <w:rsid w:val="00342A29"/>
    <w:rsid w:val="00346FD6"/>
    <w:rsid w:val="00347BED"/>
    <w:rsid w:val="00375036"/>
    <w:rsid w:val="0038708E"/>
    <w:rsid w:val="003A5957"/>
    <w:rsid w:val="003A7596"/>
    <w:rsid w:val="003C6E67"/>
    <w:rsid w:val="003D2F9E"/>
    <w:rsid w:val="003D3564"/>
    <w:rsid w:val="003F32E1"/>
    <w:rsid w:val="00415D2B"/>
    <w:rsid w:val="00460EE0"/>
    <w:rsid w:val="0047288B"/>
    <w:rsid w:val="00472FAC"/>
    <w:rsid w:val="004755FE"/>
    <w:rsid w:val="0047601C"/>
    <w:rsid w:val="004A7055"/>
    <w:rsid w:val="004C5C05"/>
    <w:rsid w:val="004D0021"/>
    <w:rsid w:val="004F034C"/>
    <w:rsid w:val="004F0CA6"/>
    <w:rsid w:val="004F55B2"/>
    <w:rsid w:val="005020EF"/>
    <w:rsid w:val="005540DB"/>
    <w:rsid w:val="00580A49"/>
    <w:rsid w:val="00587E5E"/>
    <w:rsid w:val="0059602C"/>
    <w:rsid w:val="005A3DB2"/>
    <w:rsid w:val="005A47FC"/>
    <w:rsid w:val="005B6AFF"/>
    <w:rsid w:val="005B71FC"/>
    <w:rsid w:val="005B7C75"/>
    <w:rsid w:val="005C5A68"/>
    <w:rsid w:val="005C633C"/>
    <w:rsid w:val="0060583B"/>
    <w:rsid w:val="0064422B"/>
    <w:rsid w:val="00656CAE"/>
    <w:rsid w:val="00660ED8"/>
    <w:rsid w:val="0066231D"/>
    <w:rsid w:val="00686FE7"/>
    <w:rsid w:val="006A14CD"/>
    <w:rsid w:val="006E4C27"/>
    <w:rsid w:val="00714C5F"/>
    <w:rsid w:val="007236C5"/>
    <w:rsid w:val="00726326"/>
    <w:rsid w:val="00726E4D"/>
    <w:rsid w:val="0073620D"/>
    <w:rsid w:val="007515ED"/>
    <w:rsid w:val="00793067"/>
    <w:rsid w:val="007A66FF"/>
    <w:rsid w:val="007D0546"/>
    <w:rsid w:val="007E4244"/>
    <w:rsid w:val="007F6DA8"/>
    <w:rsid w:val="0081599B"/>
    <w:rsid w:val="00823AED"/>
    <w:rsid w:val="00831F20"/>
    <w:rsid w:val="00832E91"/>
    <w:rsid w:val="008331CE"/>
    <w:rsid w:val="00857704"/>
    <w:rsid w:val="00866253"/>
    <w:rsid w:val="008703C3"/>
    <w:rsid w:val="0087082A"/>
    <w:rsid w:val="00872FEC"/>
    <w:rsid w:val="00884696"/>
    <w:rsid w:val="008852F3"/>
    <w:rsid w:val="00887142"/>
    <w:rsid w:val="00887984"/>
    <w:rsid w:val="0089720B"/>
    <w:rsid w:val="00897B5C"/>
    <w:rsid w:val="008A5B67"/>
    <w:rsid w:val="008B495A"/>
    <w:rsid w:val="008B4FEA"/>
    <w:rsid w:val="008B5CE0"/>
    <w:rsid w:val="008C2744"/>
    <w:rsid w:val="008C2FA1"/>
    <w:rsid w:val="008D7775"/>
    <w:rsid w:val="009004A8"/>
    <w:rsid w:val="009058C8"/>
    <w:rsid w:val="00926B2E"/>
    <w:rsid w:val="00933162"/>
    <w:rsid w:val="009515FC"/>
    <w:rsid w:val="009531EC"/>
    <w:rsid w:val="009562E7"/>
    <w:rsid w:val="00975D40"/>
    <w:rsid w:val="009A3B9B"/>
    <w:rsid w:val="009C3A05"/>
    <w:rsid w:val="009D6A1F"/>
    <w:rsid w:val="009E4DD1"/>
    <w:rsid w:val="009E7538"/>
    <w:rsid w:val="00A13DF4"/>
    <w:rsid w:val="00A15E3E"/>
    <w:rsid w:val="00A16A53"/>
    <w:rsid w:val="00A22039"/>
    <w:rsid w:val="00A508DA"/>
    <w:rsid w:val="00A52C24"/>
    <w:rsid w:val="00A619BD"/>
    <w:rsid w:val="00A61D8D"/>
    <w:rsid w:val="00A71E06"/>
    <w:rsid w:val="00A733EF"/>
    <w:rsid w:val="00A85989"/>
    <w:rsid w:val="00AA3AA9"/>
    <w:rsid w:val="00AD7FC5"/>
    <w:rsid w:val="00AE397C"/>
    <w:rsid w:val="00B15BE5"/>
    <w:rsid w:val="00B33874"/>
    <w:rsid w:val="00B57618"/>
    <w:rsid w:val="00B64636"/>
    <w:rsid w:val="00B65D69"/>
    <w:rsid w:val="00B76FEA"/>
    <w:rsid w:val="00B80A10"/>
    <w:rsid w:val="00B8277D"/>
    <w:rsid w:val="00B9452E"/>
    <w:rsid w:val="00B94E4E"/>
    <w:rsid w:val="00BA22C6"/>
    <w:rsid w:val="00BD0D3D"/>
    <w:rsid w:val="00BE21C2"/>
    <w:rsid w:val="00BF0057"/>
    <w:rsid w:val="00C02BA5"/>
    <w:rsid w:val="00C211CD"/>
    <w:rsid w:val="00C41375"/>
    <w:rsid w:val="00C45DB8"/>
    <w:rsid w:val="00C5075B"/>
    <w:rsid w:val="00C51D7A"/>
    <w:rsid w:val="00C75FFE"/>
    <w:rsid w:val="00C807F0"/>
    <w:rsid w:val="00C911D5"/>
    <w:rsid w:val="00CB2600"/>
    <w:rsid w:val="00CE2186"/>
    <w:rsid w:val="00D35784"/>
    <w:rsid w:val="00D36B8C"/>
    <w:rsid w:val="00D45924"/>
    <w:rsid w:val="00D46C0B"/>
    <w:rsid w:val="00D63F48"/>
    <w:rsid w:val="00D66064"/>
    <w:rsid w:val="00D7712E"/>
    <w:rsid w:val="00D77CEE"/>
    <w:rsid w:val="00D8505B"/>
    <w:rsid w:val="00D863E6"/>
    <w:rsid w:val="00D87C37"/>
    <w:rsid w:val="00DA1187"/>
    <w:rsid w:val="00DB1A82"/>
    <w:rsid w:val="00DF6B0F"/>
    <w:rsid w:val="00DF7409"/>
    <w:rsid w:val="00DF7A77"/>
    <w:rsid w:val="00E01940"/>
    <w:rsid w:val="00E44AB4"/>
    <w:rsid w:val="00E60987"/>
    <w:rsid w:val="00E60BD8"/>
    <w:rsid w:val="00E77154"/>
    <w:rsid w:val="00E97B8D"/>
    <w:rsid w:val="00EA2BD8"/>
    <w:rsid w:val="00EC26B1"/>
    <w:rsid w:val="00EC34DA"/>
    <w:rsid w:val="00F05098"/>
    <w:rsid w:val="00F2427E"/>
    <w:rsid w:val="00F35662"/>
    <w:rsid w:val="00F4698B"/>
    <w:rsid w:val="00F578FF"/>
    <w:rsid w:val="00F61426"/>
    <w:rsid w:val="00F653B6"/>
    <w:rsid w:val="00F6634B"/>
    <w:rsid w:val="00F76CE6"/>
    <w:rsid w:val="00F8367D"/>
    <w:rsid w:val="00F926D0"/>
    <w:rsid w:val="00FA02BC"/>
    <w:rsid w:val="00FA60A2"/>
    <w:rsid w:val="00FA6AEF"/>
    <w:rsid w:val="00FC7DE8"/>
    <w:rsid w:val="00FD747F"/>
    <w:rsid w:val="00FE206B"/>
    <w:rsid w:val="00FE7343"/>
    <w:rsid w:val="00FF31D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00F6BC"/>
  <w15:chartTrackingRefBased/>
  <w15:docId w15:val="{9110CC91-0AC9-495F-AA60-11F1EEFA4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D46C0B"/>
    <w:pPr>
      <w:suppressAutoHyphens/>
      <w:spacing w:after="200" w:line="276" w:lineRule="auto"/>
      <w:jc w:val="both"/>
    </w:pPr>
    <w:rPr>
      <w:rFonts w:ascii="Times New Roman" w:eastAsia="Times New Roman" w:hAnsi="Times New Roman" w:cs="Times New Roman"/>
      <w:color w:val="00000A"/>
      <w:sz w:val="24"/>
      <w:szCs w:val="24"/>
      <w:lang w:eastAsia="cs-CZ"/>
    </w:rPr>
  </w:style>
  <w:style w:type="paragraph" w:styleId="Nadpis1">
    <w:name w:val="heading 1"/>
    <w:basedOn w:val="Normln"/>
    <w:next w:val="Normln"/>
    <w:link w:val="Nadpis1Char"/>
    <w:uiPriority w:val="9"/>
    <w:qFormat/>
    <w:rsid w:val="00D46C0B"/>
    <w:pPr>
      <w:keepNext/>
      <w:keepLines/>
      <w:suppressAutoHyphens w:val="0"/>
      <w:spacing w:before="480" w:after="0"/>
      <w:jc w:val="left"/>
      <w:outlineLvl w:val="0"/>
    </w:pPr>
    <w:rPr>
      <w:rFonts w:ascii="Cambria" w:hAnsi="Cambria"/>
      <w:b/>
      <w:bCs/>
      <w:color w:val="365F91"/>
      <w:sz w:val="28"/>
      <w:szCs w:val="28"/>
      <w:lang w:eastAsia="en-US"/>
    </w:rPr>
  </w:style>
  <w:style w:type="paragraph" w:styleId="Nadpis2">
    <w:name w:val="heading 2"/>
    <w:basedOn w:val="Normln"/>
    <w:next w:val="Normln"/>
    <w:link w:val="Nadpis2Char"/>
    <w:uiPriority w:val="9"/>
    <w:unhideWhenUsed/>
    <w:qFormat/>
    <w:rsid w:val="00D46C0B"/>
    <w:pPr>
      <w:keepNext/>
      <w:keepLines/>
      <w:numPr>
        <w:numId w:val="1"/>
      </w:numPr>
      <w:suppressAutoHyphens w:val="0"/>
      <w:spacing w:before="200" w:after="0"/>
      <w:jc w:val="left"/>
      <w:outlineLvl w:val="1"/>
    </w:pPr>
    <w:rPr>
      <w:rFonts w:asciiTheme="majorHAnsi" w:eastAsiaTheme="majorEastAsia" w:hAnsiTheme="majorHAnsi" w:cstheme="majorBidi"/>
      <w:b/>
      <w:bCs/>
      <w:color w:val="4472C4" w:themeColor="accent1"/>
      <w:sz w:val="26"/>
      <w:szCs w:val="26"/>
      <w:lang w:eastAsia="en-US"/>
    </w:rPr>
  </w:style>
  <w:style w:type="paragraph" w:styleId="Nadpis3">
    <w:name w:val="heading 3"/>
    <w:basedOn w:val="Normln"/>
    <w:next w:val="Normln"/>
    <w:link w:val="Nadpis3Char"/>
    <w:uiPriority w:val="9"/>
    <w:unhideWhenUsed/>
    <w:qFormat/>
    <w:rsid w:val="00D46C0B"/>
    <w:pPr>
      <w:keepNext/>
      <w:keepLines/>
      <w:numPr>
        <w:numId w:val="4"/>
      </w:numPr>
      <w:suppressAutoHyphens w:val="0"/>
      <w:spacing w:before="200" w:after="0"/>
      <w:jc w:val="left"/>
      <w:outlineLvl w:val="2"/>
    </w:pPr>
    <w:rPr>
      <w:rFonts w:ascii="Cambria" w:hAnsi="Cambria"/>
      <w:b/>
      <w:bCs/>
      <w:color w:val="4F81BD"/>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D46C0B"/>
    <w:rPr>
      <w:rFonts w:ascii="Cambria" w:eastAsia="Times New Roman" w:hAnsi="Cambria" w:cs="Times New Roman"/>
      <w:b/>
      <w:bCs/>
      <w:color w:val="365F91"/>
      <w:sz w:val="28"/>
      <w:szCs w:val="28"/>
    </w:rPr>
  </w:style>
  <w:style w:type="character" w:customStyle="1" w:styleId="Nadpis2Char">
    <w:name w:val="Nadpis 2 Char"/>
    <w:basedOn w:val="Standardnpsmoodstavce"/>
    <w:link w:val="Nadpis2"/>
    <w:uiPriority w:val="9"/>
    <w:rsid w:val="00D46C0B"/>
    <w:rPr>
      <w:rFonts w:asciiTheme="majorHAnsi" w:eastAsiaTheme="majorEastAsia" w:hAnsiTheme="majorHAnsi" w:cstheme="majorBidi"/>
      <w:b/>
      <w:bCs/>
      <w:color w:val="4472C4" w:themeColor="accent1"/>
      <w:sz w:val="26"/>
      <w:szCs w:val="26"/>
    </w:rPr>
  </w:style>
  <w:style w:type="character" w:customStyle="1" w:styleId="Nadpis3Char">
    <w:name w:val="Nadpis 3 Char"/>
    <w:basedOn w:val="Standardnpsmoodstavce"/>
    <w:link w:val="Nadpis3"/>
    <w:uiPriority w:val="9"/>
    <w:rsid w:val="00D46C0B"/>
    <w:rPr>
      <w:rFonts w:ascii="Cambria" w:eastAsia="Times New Roman" w:hAnsi="Cambria" w:cs="Times New Roman"/>
      <w:b/>
      <w:bCs/>
      <w:color w:val="4F81BD"/>
    </w:rPr>
  </w:style>
  <w:style w:type="paragraph" w:customStyle="1" w:styleId="Textlnku">
    <w:name w:val="Text článku"/>
    <w:basedOn w:val="Normln"/>
    <w:rsid w:val="00D46C0B"/>
    <w:pPr>
      <w:spacing w:before="240"/>
      <w:ind w:firstLine="425"/>
      <w:outlineLvl w:val="5"/>
    </w:pPr>
  </w:style>
  <w:style w:type="paragraph" w:styleId="Odstavecseseznamem">
    <w:name w:val="List Paragraph"/>
    <w:aliases w:val="1 odstavecH,List Paragraph (Czech Tourism),Odstavec_muj,Nad,List Paragraph,Odstavec se seznamem1,Conclusion de partie,References,Odstavec se seznamem2"/>
    <w:basedOn w:val="Normln"/>
    <w:link w:val="OdstavecseseznamemChar"/>
    <w:uiPriority w:val="34"/>
    <w:qFormat/>
    <w:rsid w:val="00D46C0B"/>
    <w:pPr>
      <w:ind w:left="720"/>
    </w:pPr>
    <w:rPr>
      <w:lang w:val="x-none" w:eastAsia="x-none"/>
    </w:rPr>
  </w:style>
  <w:style w:type="character" w:customStyle="1" w:styleId="OdstavecseseznamemChar">
    <w:name w:val="Odstavec se seznamem Char"/>
    <w:aliases w:val="1 odstavecH Char,List Paragraph (Czech Tourism) Char,Odstavec_muj Char,Nad Char,List Paragraph Char,Odstavec se seznamem1 Char,Conclusion de partie Char,References Char,Odstavec se seznamem2 Char"/>
    <w:link w:val="Odstavecseseznamem"/>
    <w:uiPriority w:val="34"/>
    <w:qFormat/>
    <w:rsid w:val="00D46C0B"/>
    <w:rPr>
      <w:rFonts w:ascii="Times New Roman" w:eastAsia="Times New Roman" w:hAnsi="Times New Roman" w:cs="Times New Roman"/>
      <w:color w:val="00000A"/>
      <w:sz w:val="24"/>
      <w:szCs w:val="24"/>
      <w:lang w:val="x-none" w:eastAsia="x-none"/>
    </w:rPr>
  </w:style>
  <w:style w:type="paragraph" w:styleId="Bezmezer">
    <w:name w:val="No Spacing"/>
    <w:uiPriority w:val="1"/>
    <w:qFormat/>
    <w:rsid w:val="00D46C0B"/>
    <w:pPr>
      <w:spacing w:after="0" w:line="240" w:lineRule="auto"/>
    </w:pPr>
  </w:style>
  <w:style w:type="paragraph" w:styleId="Zhlav">
    <w:name w:val="header"/>
    <w:basedOn w:val="Normln"/>
    <w:link w:val="ZhlavChar"/>
    <w:uiPriority w:val="99"/>
    <w:unhideWhenUsed/>
    <w:rsid w:val="00D46C0B"/>
    <w:pPr>
      <w:tabs>
        <w:tab w:val="center" w:pos="4536"/>
        <w:tab w:val="right" w:pos="9072"/>
      </w:tabs>
      <w:suppressAutoHyphens w:val="0"/>
      <w:spacing w:after="0" w:line="240" w:lineRule="auto"/>
      <w:jc w:val="left"/>
    </w:pPr>
    <w:rPr>
      <w:rFonts w:asciiTheme="minorHAnsi" w:eastAsiaTheme="minorHAnsi" w:hAnsiTheme="minorHAnsi" w:cstheme="minorBidi"/>
      <w:color w:val="auto"/>
      <w:sz w:val="22"/>
      <w:szCs w:val="22"/>
      <w:lang w:eastAsia="en-US"/>
    </w:rPr>
  </w:style>
  <w:style w:type="character" w:customStyle="1" w:styleId="ZhlavChar">
    <w:name w:val="Záhlaví Char"/>
    <w:basedOn w:val="Standardnpsmoodstavce"/>
    <w:link w:val="Zhlav"/>
    <w:uiPriority w:val="99"/>
    <w:rsid w:val="00D46C0B"/>
  </w:style>
  <w:style w:type="paragraph" w:styleId="Zpat">
    <w:name w:val="footer"/>
    <w:basedOn w:val="Normln"/>
    <w:link w:val="ZpatChar"/>
    <w:uiPriority w:val="99"/>
    <w:unhideWhenUsed/>
    <w:rsid w:val="00D46C0B"/>
    <w:pPr>
      <w:tabs>
        <w:tab w:val="center" w:pos="4536"/>
        <w:tab w:val="right" w:pos="9072"/>
      </w:tabs>
      <w:suppressAutoHyphens w:val="0"/>
      <w:spacing w:after="0" w:line="240" w:lineRule="auto"/>
      <w:jc w:val="left"/>
    </w:pPr>
    <w:rPr>
      <w:rFonts w:asciiTheme="minorHAnsi" w:eastAsiaTheme="minorHAnsi" w:hAnsiTheme="minorHAnsi" w:cstheme="minorBidi"/>
      <w:color w:val="auto"/>
      <w:sz w:val="22"/>
      <w:szCs w:val="22"/>
      <w:lang w:eastAsia="en-US"/>
    </w:rPr>
  </w:style>
  <w:style w:type="character" w:customStyle="1" w:styleId="ZpatChar">
    <w:name w:val="Zápatí Char"/>
    <w:basedOn w:val="Standardnpsmoodstavce"/>
    <w:link w:val="Zpat"/>
    <w:uiPriority w:val="99"/>
    <w:rsid w:val="00D46C0B"/>
  </w:style>
  <w:style w:type="paragraph" w:styleId="Textbubliny">
    <w:name w:val="Balloon Text"/>
    <w:basedOn w:val="Normln"/>
    <w:link w:val="TextbublinyChar"/>
    <w:uiPriority w:val="99"/>
    <w:semiHidden/>
    <w:unhideWhenUsed/>
    <w:rsid w:val="00D46C0B"/>
    <w:pPr>
      <w:suppressAutoHyphens w:val="0"/>
      <w:spacing w:after="0" w:line="240" w:lineRule="auto"/>
      <w:jc w:val="left"/>
    </w:pPr>
    <w:rPr>
      <w:rFonts w:ascii="Tahoma" w:eastAsiaTheme="minorHAnsi" w:hAnsi="Tahoma" w:cs="Tahoma"/>
      <w:color w:val="auto"/>
      <w:sz w:val="16"/>
      <w:szCs w:val="16"/>
      <w:lang w:eastAsia="en-US"/>
    </w:rPr>
  </w:style>
  <w:style w:type="character" w:customStyle="1" w:styleId="TextbublinyChar">
    <w:name w:val="Text bubliny Char"/>
    <w:basedOn w:val="Standardnpsmoodstavce"/>
    <w:link w:val="Textbubliny"/>
    <w:uiPriority w:val="99"/>
    <w:semiHidden/>
    <w:rsid w:val="00D46C0B"/>
    <w:rPr>
      <w:rFonts w:ascii="Tahoma" w:hAnsi="Tahoma" w:cs="Tahoma"/>
      <w:sz w:val="16"/>
      <w:szCs w:val="16"/>
    </w:rPr>
  </w:style>
  <w:style w:type="character" w:customStyle="1" w:styleId="odstavecChar">
    <w:name w:val="odstavec Char"/>
    <w:link w:val="odstavec"/>
    <w:locked/>
    <w:rsid w:val="00D46C0B"/>
    <w:rPr>
      <w:sz w:val="24"/>
      <w:szCs w:val="24"/>
    </w:rPr>
  </w:style>
  <w:style w:type="paragraph" w:customStyle="1" w:styleId="odstavec">
    <w:name w:val="odstavec"/>
    <w:basedOn w:val="Normln"/>
    <w:link w:val="odstavecChar"/>
    <w:rsid w:val="00D46C0B"/>
    <w:pPr>
      <w:suppressAutoHyphens w:val="0"/>
      <w:spacing w:after="120" w:line="240" w:lineRule="auto"/>
      <w:ind w:firstLine="709"/>
    </w:pPr>
    <w:rPr>
      <w:rFonts w:asciiTheme="minorHAnsi" w:eastAsiaTheme="minorHAnsi" w:hAnsiTheme="minorHAnsi" w:cstheme="minorBidi"/>
      <w:color w:val="auto"/>
      <w:lang w:eastAsia="en-US"/>
    </w:rPr>
  </w:style>
  <w:style w:type="paragraph" w:customStyle="1" w:styleId="Textodstavce">
    <w:name w:val="Text odstavce"/>
    <w:basedOn w:val="Normln"/>
    <w:rsid w:val="00D46C0B"/>
    <w:pPr>
      <w:tabs>
        <w:tab w:val="num" w:pos="782"/>
        <w:tab w:val="left" w:pos="851"/>
      </w:tabs>
      <w:suppressAutoHyphens w:val="0"/>
      <w:spacing w:before="120" w:after="120" w:line="240" w:lineRule="auto"/>
      <w:ind w:firstLine="425"/>
      <w:outlineLvl w:val="6"/>
    </w:pPr>
    <w:rPr>
      <w:color w:val="auto"/>
      <w:szCs w:val="20"/>
    </w:rPr>
  </w:style>
  <w:style w:type="paragraph" w:styleId="Textkomente">
    <w:name w:val="annotation text"/>
    <w:basedOn w:val="Normln"/>
    <w:link w:val="TextkomenteChar"/>
    <w:uiPriority w:val="99"/>
    <w:unhideWhenUsed/>
    <w:rsid w:val="00D46C0B"/>
    <w:pPr>
      <w:suppressAutoHyphens w:val="0"/>
      <w:spacing w:line="240" w:lineRule="auto"/>
      <w:jc w:val="left"/>
    </w:pPr>
    <w:rPr>
      <w:rFonts w:asciiTheme="minorHAnsi" w:eastAsiaTheme="minorHAnsi" w:hAnsiTheme="minorHAnsi" w:cstheme="minorBidi"/>
      <w:color w:val="auto"/>
      <w:sz w:val="20"/>
      <w:szCs w:val="20"/>
      <w:lang w:eastAsia="en-US"/>
    </w:rPr>
  </w:style>
  <w:style w:type="character" w:customStyle="1" w:styleId="TextkomenteChar">
    <w:name w:val="Text komentáře Char"/>
    <w:basedOn w:val="Standardnpsmoodstavce"/>
    <w:link w:val="Textkomente"/>
    <w:uiPriority w:val="99"/>
    <w:rsid w:val="00D46C0B"/>
    <w:rPr>
      <w:sz w:val="20"/>
      <w:szCs w:val="20"/>
    </w:rPr>
  </w:style>
  <w:style w:type="paragraph" w:styleId="Zkladntext">
    <w:name w:val="Body Text"/>
    <w:basedOn w:val="Normln"/>
    <w:link w:val="ZkladntextChar"/>
    <w:unhideWhenUsed/>
    <w:rsid w:val="00D46C0B"/>
    <w:pPr>
      <w:suppressAutoHyphens w:val="0"/>
      <w:spacing w:after="0" w:line="240" w:lineRule="auto"/>
    </w:pPr>
    <w:rPr>
      <w:color w:val="auto"/>
    </w:rPr>
  </w:style>
  <w:style w:type="character" w:customStyle="1" w:styleId="ZkladntextChar">
    <w:name w:val="Základní text Char"/>
    <w:basedOn w:val="Standardnpsmoodstavce"/>
    <w:link w:val="Zkladntext"/>
    <w:rsid w:val="00D46C0B"/>
    <w:rPr>
      <w:rFonts w:ascii="Times New Roman" w:eastAsia="Times New Roman" w:hAnsi="Times New Roman" w:cs="Times New Roman"/>
      <w:sz w:val="24"/>
      <w:szCs w:val="24"/>
      <w:lang w:eastAsia="cs-CZ"/>
    </w:rPr>
  </w:style>
  <w:style w:type="paragraph" w:customStyle="1" w:styleId="ZKON">
    <w:name w:val="ZÁKON"/>
    <w:basedOn w:val="Normln"/>
    <w:next w:val="Normln"/>
    <w:rsid w:val="00D46C0B"/>
    <w:pPr>
      <w:keepNext/>
      <w:keepLines/>
      <w:suppressAutoHyphens w:val="0"/>
      <w:spacing w:after="0" w:line="240" w:lineRule="auto"/>
      <w:jc w:val="center"/>
      <w:outlineLvl w:val="0"/>
    </w:pPr>
    <w:rPr>
      <w:b/>
      <w:caps/>
      <w:color w:val="auto"/>
      <w:szCs w:val="20"/>
    </w:rPr>
  </w:style>
  <w:style w:type="paragraph" w:styleId="Textpoznpodarou">
    <w:name w:val="footnote text"/>
    <w:aliases w:val="Footnote Text Char,Schriftart: 9 pt Char,Schriftart: 10 pt Char,Schriftart: 8 pt Char,Char Char Char Char Char Char,Char Char Char Char Char1,Char Char Char Char1,Char3 Char,Char Char1,Char Char Char1,Char Char,Schriftart: 9 pt"/>
    <w:basedOn w:val="Normln"/>
    <w:link w:val="TextpoznpodarouChar"/>
    <w:uiPriority w:val="99"/>
    <w:unhideWhenUsed/>
    <w:qFormat/>
    <w:rsid w:val="00D46C0B"/>
    <w:pPr>
      <w:suppressAutoHyphens w:val="0"/>
      <w:spacing w:after="0" w:line="240" w:lineRule="auto"/>
      <w:jc w:val="left"/>
    </w:pPr>
    <w:rPr>
      <w:rFonts w:asciiTheme="minorHAnsi" w:eastAsiaTheme="minorHAnsi" w:hAnsiTheme="minorHAnsi" w:cstheme="minorBidi"/>
      <w:color w:val="auto"/>
      <w:sz w:val="20"/>
      <w:szCs w:val="20"/>
      <w:lang w:eastAsia="en-US"/>
    </w:rPr>
  </w:style>
  <w:style w:type="character" w:customStyle="1" w:styleId="TextpoznpodarouChar">
    <w:name w:val="Text pozn. pod čarou Char"/>
    <w:aliases w:val="Footnote Text Char Char,Schriftart: 9 pt Char Char,Schriftart: 10 pt Char Char,Schriftart: 8 pt Char Char,Char Char Char Char Char Char Char,Char Char Char Char Char1 Char,Char Char Char Char1 Char,Char3 Char Char"/>
    <w:basedOn w:val="Standardnpsmoodstavce"/>
    <w:link w:val="Textpoznpodarou"/>
    <w:uiPriority w:val="99"/>
    <w:rsid w:val="00D46C0B"/>
    <w:rPr>
      <w:sz w:val="20"/>
      <w:szCs w:val="20"/>
    </w:rPr>
  </w:style>
  <w:style w:type="character" w:styleId="Znakapoznpodarou">
    <w:name w:val="footnote reference"/>
    <w:aliases w:val="BVI fnr,Footnote symbol,EN Footnote Reference,PGI Fußnote Ziffer + Times New Roman,12 b.,Zúžené o ...,PGI Fußnote Ziffer,Footnote Reference Superscript,Appel note de bas de p,Appel note de bas de page,Légende,Char Car Car Car Car"/>
    <w:basedOn w:val="Standardnpsmoodstavce"/>
    <w:uiPriority w:val="99"/>
    <w:unhideWhenUsed/>
    <w:rsid w:val="00D46C0B"/>
    <w:rPr>
      <w:vertAlign w:val="superscript"/>
    </w:rPr>
  </w:style>
  <w:style w:type="character" w:styleId="Odkaznakoment">
    <w:name w:val="annotation reference"/>
    <w:basedOn w:val="Standardnpsmoodstavce"/>
    <w:uiPriority w:val="99"/>
    <w:semiHidden/>
    <w:unhideWhenUsed/>
    <w:rsid w:val="00D46C0B"/>
    <w:rPr>
      <w:sz w:val="16"/>
      <w:szCs w:val="16"/>
    </w:rPr>
  </w:style>
  <w:style w:type="paragraph" w:styleId="Pedmtkomente">
    <w:name w:val="annotation subject"/>
    <w:basedOn w:val="Textkomente"/>
    <w:next w:val="Textkomente"/>
    <w:link w:val="PedmtkomenteChar"/>
    <w:uiPriority w:val="99"/>
    <w:semiHidden/>
    <w:unhideWhenUsed/>
    <w:rsid w:val="00D46C0B"/>
    <w:rPr>
      <w:b/>
      <w:bCs/>
    </w:rPr>
  </w:style>
  <w:style w:type="character" w:customStyle="1" w:styleId="PedmtkomenteChar">
    <w:name w:val="Předmět komentáře Char"/>
    <w:basedOn w:val="TextkomenteChar"/>
    <w:link w:val="Pedmtkomente"/>
    <w:uiPriority w:val="99"/>
    <w:semiHidden/>
    <w:rsid w:val="00D46C0B"/>
    <w:rPr>
      <w:b/>
      <w:bCs/>
      <w:sz w:val="20"/>
      <w:szCs w:val="20"/>
    </w:rPr>
  </w:style>
  <w:style w:type="paragraph" w:customStyle="1" w:styleId="nadpiszkona">
    <w:name w:val="nadpis zákona"/>
    <w:basedOn w:val="Normln"/>
    <w:next w:val="Normln"/>
    <w:rsid w:val="00D46C0B"/>
    <w:pPr>
      <w:keepNext/>
      <w:keepLines/>
      <w:suppressAutoHyphens w:val="0"/>
      <w:spacing w:before="120" w:after="0" w:line="240" w:lineRule="auto"/>
      <w:jc w:val="center"/>
      <w:outlineLvl w:val="0"/>
    </w:pPr>
    <w:rPr>
      <w:b/>
      <w:color w:val="auto"/>
      <w:szCs w:val="20"/>
    </w:rPr>
  </w:style>
  <w:style w:type="paragraph" w:customStyle="1" w:styleId="Parlament">
    <w:name w:val="Parlament"/>
    <w:basedOn w:val="Normln"/>
    <w:next w:val="Normln"/>
    <w:rsid w:val="00D46C0B"/>
    <w:pPr>
      <w:keepNext/>
      <w:keepLines/>
      <w:suppressAutoHyphens w:val="0"/>
      <w:spacing w:before="360" w:after="240" w:line="240" w:lineRule="auto"/>
    </w:pPr>
    <w:rPr>
      <w:color w:val="auto"/>
      <w:szCs w:val="20"/>
    </w:rPr>
  </w:style>
  <w:style w:type="character" w:customStyle="1" w:styleId="footnote">
    <w:name w:val="footnote"/>
    <w:basedOn w:val="Standardnpsmoodstavce"/>
    <w:rsid w:val="00D46C0B"/>
  </w:style>
  <w:style w:type="paragraph" w:styleId="Normlnweb">
    <w:name w:val="Normal (Web)"/>
    <w:basedOn w:val="Normln"/>
    <w:uiPriority w:val="99"/>
    <w:unhideWhenUsed/>
    <w:rsid w:val="00D46C0B"/>
    <w:pPr>
      <w:suppressAutoHyphens w:val="0"/>
      <w:spacing w:before="100" w:beforeAutospacing="1" w:after="100" w:afterAutospacing="1" w:line="240" w:lineRule="auto"/>
      <w:jc w:val="left"/>
    </w:pPr>
    <w:rPr>
      <w:rFonts w:ascii="Times" w:hAnsi="Times"/>
      <w:color w:val="auto"/>
      <w:sz w:val="20"/>
      <w:szCs w:val="20"/>
      <w:lang w:eastAsia="en-US"/>
    </w:rPr>
  </w:style>
  <w:style w:type="character" w:customStyle="1" w:styleId="TextpoznpodarouChar1">
    <w:name w:val="Text pozn. pod čarou Char1"/>
    <w:uiPriority w:val="99"/>
    <w:semiHidden/>
    <w:rsid w:val="00D46C0B"/>
    <w:rPr>
      <w:rFonts w:ascii="Times New Roman" w:hAnsi="Times New Roman"/>
      <w:bCs/>
      <w:sz w:val="20"/>
      <w:szCs w:val="20"/>
      <w:lang w:val="en-IE"/>
    </w:rPr>
  </w:style>
  <w:style w:type="paragraph" w:customStyle="1" w:styleId="Nvrh">
    <w:name w:val="Návrh"/>
    <w:basedOn w:val="Normln"/>
    <w:next w:val="ZKON"/>
    <w:rsid w:val="00D46C0B"/>
    <w:pPr>
      <w:keepNext/>
      <w:keepLines/>
      <w:suppressAutoHyphens w:val="0"/>
      <w:spacing w:after="240" w:line="240" w:lineRule="auto"/>
      <w:jc w:val="center"/>
      <w:outlineLvl w:val="0"/>
    </w:pPr>
    <w:rPr>
      <w:color w:val="auto"/>
      <w:spacing w:val="40"/>
      <w:szCs w:val="20"/>
    </w:rPr>
  </w:style>
  <w:style w:type="paragraph" w:customStyle="1" w:styleId="lnek">
    <w:name w:val="Článek"/>
    <w:basedOn w:val="Normln"/>
    <w:next w:val="Normln"/>
    <w:rsid w:val="00D46C0B"/>
    <w:pPr>
      <w:keepNext/>
      <w:keepLines/>
      <w:suppressAutoHyphens w:val="0"/>
      <w:spacing w:before="240" w:after="0" w:line="240" w:lineRule="auto"/>
      <w:jc w:val="center"/>
      <w:outlineLvl w:val="5"/>
    </w:pPr>
    <w:rPr>
      <w:rFonts w:eastAsia="Calibri"/>
      <w:color w:val="auto"/>
      <w:szCs w:val="20"/>
    </w:rPr>
  </w:style>
  <w:style w:type="paragraph" w:styleId="Zkladntextodsazen2">
    <w:name w:val="Body Text Indent 2"/>
    <w:basedOn w:val="Normln"/>
    <w:link w:val="Zkladntextodsazen2Char"/>
    <w:semiHidden/>
    <w:rsid w:val="00D46C0B"/>
    <w:pPr>
      <w:suppressAutoHyphens w:val="0"/>
      <w:spacing w:after="0" w:line="240" w:lineRule="auto"/>
      <w:ind w:firstLine="709"/>
    </w:pPr>
    <w:rPr>
      <w:bCs/>
      <w:color w:val="auto"/>
    </w:rPr>
  </w:style>
  <w:style w:type="character" w:customStyle="1" w:styleId="Zkladntextodsazen2Char">
    <w:name w:val="Základní text odsazený 2 Char"/>
    <w:basedOn w:val="Standardnpsmoodstavce"/>
    <w:link w:val="Zkladntextodsazen2"/>
    <w:semiHidden/>
    <w:rsid w:val="00D46C0B"/>
    <w:rPr>
      <w:rFonts w:ascii="Times New Roman" w:eastAsia="Times New Roman" w:hAnsi="Times New Roman" w:cs="Times New Roman"/>
      <w:bCs/>
      <w:sz w:val="24"/>
      <w:szCs w:val="24"/>
      <w:lang w:eastAsia="cs-CZ"/>
    </w:rPr>
  </w:style>
  <w:style w:type="paragraph" w:styleId="Zkladntext2">
    <w:name w:val="Body Text 2"/>
    <w:basedOn w:val="Normln"/>
    <w:link w:val="Zkladntext2Char"/>
    <w:semiHidden/>
    <w:unhideWhenUsed/>
    <w:rsid w:val="00D46C0B"/>
    <w:pPr>
      <w:suppressAutoHyphens w:val="0"/>
      <w:spacing w:after="120" w:line="480" w:lineRule="auto"/>
      <w:jc w:val="left"/>
    </w:pPr>
    <w:rPr>
      <w:color w:val="auto"/>
    </w:rPr>
  </w:style>
  <w:style w:type="character" w:customStyle="1" w:styleId="Zkladntext2Char">
    <w:name w:val="Základní text 2 Char"/>
    <w:basedOn w:val="Standardnpsmoodstavce"/>
    <w:link w:val="Zkladntext2"/>
    <w:semiHidden/>
    <w:rsid w:val="00D46C0B"/>
    <w:rPr>
      <w:rFonts w:ascii="Times New Roman" w:eastAsia="Times New Roman" w:hAnsi="Times New Roman" w:cs="Times New Roman"/>
      <w:sz w:val="24"/>
      <w:szCs w:val="24"/>
      <w:lang w:eastAsia="cs-CZ"/>
    </w:rPr>
  </w:style>
  <w:style w:type="paragraph" w:customStyle="1" w:styleId="RIAnadpis1">
    <w:name w:val="RIA nadpis 1"/>
    <w:basedOn w:val="Odstavecseseznamem"/>
    <w:qFormat/>
    <w:rsid w:val="00D46C0B"/>
    <w:pPr>
      <w:numPr>
        <w:numId w:val="3"/>
      </w:numPr>
      <w:tabs>
        <w:tab w:val="num" w:pos="360"/>
      </w:tabs>
      <w:suppressAutoHyphens w:val="0"/>
      <w:ind w:left="851" w:hanging="567"/>
      <w:contextualSpacing/>
      <w:outlineLvl w:val="0"/>
    </w:pPr>
    <w:rPr>
      <w:rFonts w:ascii="Calibri" w:eastAsia="Calibri" w:hAnsi="Calibri"/>
      <w:b/>
      <w:color w:val="365F91"/>
      <w:sz w:val="28"/>
      <w:szCs w:val="28"/>
      <w:lang w:val="cs-CZ" w:eastAsia="cs-CZ"/>
    </w:rPr>
  </w:style>
  <w:style w:type="paragraph" w:customStyle="1" w:styleId="RIAnadpis2">
    <w:name w:val="RIA nadpis 2"/>
    <w:basedOn w:val="Odstavecseseznamem"/>
    <w:qFormat/>
    <w:rsid w:val="00D46C0B"/>
    <w:pPr>
      <w:numPr>
        <w:ilvl w:val="1"/>
        <w:numId w:val="3"/>
      </w:numPr>
      <w:tabs>
        <w:tab w:val="num" w:pos="360"/>
      </w:tabs>
      <w:suppressAutoHyphens w:val="0"/>
      <w:ind w:left="567" w:hanging="567"/>
      <w:contextualSpacing/>
      <w:outlineLvl w:val="1"/>
    </w:pPr>
    <w:rPr>
      <w:rFonts w:ascii="Calibri" w:eastAsia="Calibri" w:hAnsi="Calibri"/>
      <w:b/>
      <w:color w:val="4F81BD"/>
      <w:sz w:val="26"/>
      <w:szCs w:val="26"/>
      <w:lang w:val="cs-CZ" w:eastAsia="cs-CZ"/>
    </w:rPr>
  </w:style>
  <w:style w:type="character" w:customStyle="1" w:styleId="RIAnadpis3Char">
    <w:name w:val="RIA nadpis 3 Char"/>
    <w:link w:val="RIAnadpis3"/>
    <w:locked/>
    <w:rsid w:val="00D46C0B"/>
    <w:rPr>
      <w:b/>
      <w:color w:val="4F81BD"/>
    </w:rPr>
  </w:style>
  <w:style w:type="paragraph" w:customStyle="1" w:styleId="RIAnadpis3">
    <w:name w:val="RIA nadpis 3"/>
    <w:basedOn w:val="Odstavecseseznamem"/>
    <w:link w:val="RIAnadpis3Char"/>
    <w:qFormat/>
    <w:rsid w:val="00D46C0B"/>
    <w:pPr>
      <w:numPr>
        <w:ilvl w:val="2"/>
        <w:numId w:val="3"/>
      </w:numPr>
      <w:suppressAutoHyphens w:val="0"/>
      <w:ind w:left="851" w:hanging="567"/>
      <w:contextualSpacing/>
      <w:outlineLvl w:val="2"/>
    </w:pPr>
    <w:rPr>
      <w:rFonts w:asciiTheme="minorHAnsi" w:eastAsiaTheme="minorHAnsi" w:hAnsiTheme="minorHAnsi" w:cstheme="minorBidi"/>
      <w:b/>
      <w:color w:val="4F81BD"/>
      <w:sz w:val="22"/>
      <w:szCs w:val="22"/>
      <w:lang w:val="cs-CZ" w:eastAsia="en-US"/>
    </w:rPr>
  </w:style>
  <w:style w:type="paragraph" w:customStyle="1" w:styleId="RIAnadpis4">
    <w:name w:val="RIA nadpis 4"/>
    <w:basedOn w:val="Odstavecseseznamem"/>
    <w:qFormat/>
    <w:rsid w:val="00D46C0B"/>
    <w:pPr>
      <w:numPr>
        <w:ilvl w:val="3"/>
        <w:numId w:val="3"/>
      </w:numPr>
      <w:tabs>
        <w:tab w:val="num" w:pos="360"/>
      </w:tabs>
      <w:suppressAutoHyphens w:val="0"/>
      <w:ind w:left="1134" w:hanging="567"/>
      <w:contextualSpacing/>
      <w:outlineLvl w:val="3"/>
    </w:pPr>
    <w:rPr>
      <w:rFonts w:ascii="Calibri" w:eastAsia="Calibri" w:hAnsi="Calibri"/>
      <w:b/>
      <w:color w:val="4F81BD"/>
      <w:sz w:val="22"/>
      <w:szCs w:val="22"/>
      <w:lang w:val="cs-CZ" w:eastAsia="cs-CZ"/>
    </w:rPr>
  </w:style>
  <w:style w:type="paragraph" w:customStyle="1" w:styleId="RIAnadpis5">
    <w:name w:val="RIA nadpis 5"/>
    <w:basedOn w:val="RIAnadpis4"/>
    <w:qFormat/>
    <w:rsid w:val="00D46C0B"/>
    <w:pPr>
      <w:numPr>
        <w:ilvl w:val="4"/>
      </w:numPr>
      <w:tabs>
        <w:tab w:val="num" w:pos="360"/>
      </w:tabs>
      <w:ind w:left="1418" w:hanging="567"/>
      <w:outlineLvl w:val="4"/>
    </w:pPr>
  </w:style>
  <w:style w:type="character" w:customStyle="1" w:styleId="xsptextcomputedfield">
    <w:name w:val="xsptextcomputedfield"/>
    <w:basedOn w:val="Standardnpsmoodstavce"/>
    <w:rsid w:val="00D46C0B"/>
  </w:style>
  <w:style w:type="character" w:styleId="Hypertextovodkaz">
    <w:name w:val="Hyperlink"/>
    <w:uiPriority w:val="99"/>
    <w:unhideWhenUsed/>
    <w:qFormat/>
    <w:rsid w:val="00D46C0B"/>
    <w:rPr>
      <w:rFonts w:ascii="Calibri" w:hAnsi="Calibri" w:hint="default"/>
      <w:color w:val="008576"/>
      <w:sz w:val="23"/>
      <w:u w:val="single"/>
    </w:rPr>
  </w:style>
  <w:style w:type="table" w:styleId="Barevnseznamzvraznn1">
    <w:name w:val="Colorful List Accent 1"/>
    <w:basedOn w:val="Normlntabulka"/>
    <w:uiPriority w:val="34"/>
    <w:rsid w:val="00D46C0B"/>
    <w:pPr>
      <w:spacing w:after="0" w:line="240" w:lineRule="auto"/>
    </w:pPr>
    <w:rPr>
      <w:rFonts w:ascii="Calibri" w:eastAsia="Calibri" w:hAnsi="Calibri" w:cs="Times New Roman"/>
      <w:sz w:val="20"/>
      <w:szCs w:val="20"/>
      <w:lang w:eastAsia="cs-CZ"/>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styleId="Zkladntextodsazen">
    <w:name w:val="Body Text Indent"/>
    <w:basedOn w:val="Normln"/>
    <w:link w:val="ZkladntextodsazenChar"/>
    <w:uiPriority w:val="99"/>
    <w:unhideWhenUsed/>
    <w:rsid w:val="00D46C0B"/>
    <w:pPr>
      <w:suppressAutoHyphens w:val="0"/>
      <w:spacing w:after="120" w:line="240" w:lineRule="auto"/>
      <w:ind w:left="283"/>
      <w:jc w:val="left"/>
    </w:pPr>
    <w:rPr>
      <w:color w:val="auto"/>
      <w:szCs w:val="20"/>
    </w:rPr>
  </w:style>
  <w:style w:type="character" w:customStyle="1" w:styleId="ZkladntextodsazenChar">
    <w:name w:val="Základní text odsazený Char"/>
    <w:basedOn w:val="Standardnpsmoodstavce"/>
    <w:link w:val="Zkladntextodsazen"/>
    <w:uiPriority w:val="99"/>
    <w:rsid w:val="00D46C0B"/>
    <w:rPr>
      <w:rFonts w:ascii="Times New Roman" w:eastAsia="Times New Roman" w:hAnsi="Times New Roman" w:cs="Times New Roman"/>
      <w:sz w:val="24"/>
      <w:szCs w:val="20"/>
      <w:lang w:eastAsia="cs-CZ"/>
    </w:rPr>
  </w:style>
  <w:style w:type="paragraph" w:customStyle="1" w:styleId="Default">
    <w:name w:val="Default"/>
    <w:basedOn w:val="Normln"/>
    <w:rsid w:val="00D46C0B"/>
    <w:pPr>
      <w:suppressAutoHyphens w:val="0"/>
      <w:autoSpaceDE w:val="0"/>
      <w:autoSpaceDN w:val="0"/>
      <w:spacing w:after="0" w:line="240" w:lineRule="auto"/>
      <w:jc w:val="left"/>
    </w:pPr>
    <w:rPr>
      <w:rFonts w:eastAsia="Calibri"/>
      <w:color w:val="000000"/>
      <w:lang w:eastAsia="en-US"/>
    </w:rPr>
  </w:style>
  <w:style w:type="character" w:styleId="Zdraznn">
    <w:name w:val="Emphasis"/>
    <w:uiPriority w:val="20"/>
    <w:qFormat/>
    <w:rsid w:val="00D46C0B"/>
    <w:rPr>
      <w:b/>
      <w:bCs/>
      <w:i w:val="0"/>
      <w:iCs w:val="0"/>
    </w:rPr>
  </w:style>
  <w:style w:type="character" w:customStyle="1" w:styleId="st1">
    <w:name w:val="st1"/>
    <w:basedOn w:val="Standardnpsmoodstavce"/>
    <w:rsid w:val="00D46C0B"/>
  </w:style>
  <w:style w:type="paragraph" w:styleId="Revize">
    <w:name w:val="Revision"/>
    <w:hidden/>
    <w:uiPriority w:val="99"/>
    <w:semiHidden/>
    <w:rsid w:val="00D46C0B"/>
    <w:pPr>
      <w:spacing w:after="0" w:line="240" w:lineRule="auto"/>
    </w:pPr>
    <w:rPr>
      <w:rFonts w:ascii="Times New Roman" w:eastAsia="Times New Roman" w:hAnsi="Times New Roman" w:cs="Times New Roman"/>
      <w:sz w:val="24"/>
      <w:szCs w:val="24"/>
      <w:lang w:eastAsia="cs-CZ"/>
    </w:rPr>
  </w:style>
  <w:style w:type="paragraph" w:customStyle="1" w:styleId="ListParagraph1">
    <w:name w:val="List Paragraph1"/>
    <w:basedOn w:val="Normln"/>
    <w:uiPriority w:val="99"/>
    <w:rsid w:val="00D46C0B"/>
    <w:pPr>
      <w:suppressAutoHyphens w:val="0"/>
      <w:spacing w:after="0" w:line="240" w:lineRule="auto"/>
      <w:ind w:left="720"/>
      <w:contextualSpacing/>
      <w:jc w:val="left"/>
    </w:pPr>
    <w:rPr>
      <w:rFonts w:eastAsia="Calibri"/>
      <w:color w:val="auto"/>
    </w:rPr>
  </w:style>
  <w:style w:type="paragraph" w:customStyle="1" w:styleId="Style2">
    <w:name w:val="Style2"/>
    <w:basedOn w:val="Normln"/>
    <w:uiPriority w:val="99"/>
    <w:rsid w:val="00D46C0B"/>
    <w:pPr>
      <w:widowControl w:val="0"/>
      <w:suppressAutoHyphens w:val="0"/>
      <w:autoSpaceDE w:val="0"/>
      <w:autoSpaceDN w:val="0"/>
      <w:adjustRightInd w:val="0"/>
      <w:spacing w:after="0" w:line="276" w:lineRule="exact"/>
    </w:pPr>
    <w:rPr>
      <w:rFonts w:ascii="Arial" w:hAnsi="Arial" w:cs="Arial"/>
      <w:color w:val="auto"/>
    </w:rPr>
  </w:style>
  <w:style w:type="character" w:customStyle="1" w:styleId="FontStyle27">
    <w:name w:val="Font Style27"/>
    <w:uiPriority w:val="99"/>
    <w:rsid w:val="00D46C0B"/>
    <w:rPr>
      <w:rFonts w:ascii="Arial" w:hAnsi="Arial" w:cs="Arial"/>
      <w:sz w:val="22"/>
      <w:szCs w:val="22"/>
    </w:rPr>
  </w:style>
  <w:style w:type="character" w:customStyle="1" w:styleId="FontStyle31">
    <w:name w:val="Font Style31"/>
    <w:uiPriority w:val="99"/>
    <w:rsid w:val="00D46C0B"/>
    <w:rPr>
      <w:rFonts w:ascii="Arial" w:hAnsi="Arial" w:cs="Arial"/>
      <w:sz w:val="22"/>
      <w:szCs w:val="22"/>
    </w:rPr>
  </w:style>
  <w:style w:type="paragraph" w:customStyle="1" w:styleId="Style11">
    <w:name w:val="Style11"/>
    <w:basedOn w:val="Normln"/>
    <w:uiPriority w:val="99"/>
    <w:rsid w:val="00D46C0B"/>
    <w:pPr>
      <w:widowControl w:val="0"/>
      <w:suppressAutoHyphens w:val="0"/>
      <w:autoSpaceDE w:val="0"/>
      <w:autoSpaceDN w:val="0"/>
      <w:adjustRightInd w:val="0"/>
      <w:spacing w:after="0" w:line="276" w:lineRule="exact"/>
      <w:ind w:hanging="346"/>
    </w:pPr>
    <w:rPr>
      <w:rFonts w:ascii="Arial" w:hAnsi="Arial" w:cs="Arial"/>
      <w:color w:val="auto"/>
    </w:rPr>
  </w:style>
  <w:style w:type="paragraph" w:customStyle="1" w:styleId="Style17">
    <w:name w:val="Style17"/>
    <w:basedOn w:val="Normln"/>
    <w:uiPriority w:val="99"/>
    <w:rsid w:val="00D46C0B"/>
    <w:pPr>
      <w:widowControl w:val="0"/>
      <w:suppressAutoHyphens w:val="0"/>
      <w:autoSpaceDE w:val="0"/>
      <w:autoSpaceDN w:val="0"/>
      <w:adjustRightInd w:val="0"/>
      <w:spacing w:after="0" w:line="276" w:lineRule="exact"/>
      <w:jc w:val="left"/>
    </w:pPr>
    <w:rPr>
      <w:rFonts w:ascii="Arial" w:hAnsi="Arial" w:cs="Arial"/>
      <w:color w:val="auto"/>
    </w:rPr>
  </w:style>
  <w:style w:type="character" w:styleId="Siln">
    <w:name w:val="Strong"/>
    <w:uiPriority w:val="22"/>
    <w:qFormat/>
    <w:rsid w:val="00D46C0B"/>
    <w:rPr>
      <w:b/>
      <w:bCs/>
    </w:rPr>
  </w:style>
  <w:style w:type="paragraph" w:customStyle="1" w:styleId="l51">
    <w:name w:val="l51"/>
    <w:basedOn w:val="Normln"/>
    <w:rsid w:val="00D46C0B"/>
    <w:pPr>
      <w:suppressAutoHyphens w:val="0"/>
      <w:spacing w:before="144" w:after="144" w:line="240" w:lineRule="auto"/>
    </w:pPr>
    <w:rPr>
      <w:color w:val="auto"/>
    </w:rPr>
  </w:style>
  <w:style w:type="table" w:styleId="Mkatabulky">
    <w:name w:val="Table Grid"/>
    <w:basedOn w:val="Normlntabulka"/>
    <w:uiPriority w:val="39"/>
    <w:rsid w:val="00D46C0B"/>
    <w:pPr>
      <w:spacing w:after="0" w:line="240" w:lineRule="auto"/>
    </w:pPr>
    <w:rPr>
      <w:rFonts w:ascii="Calibri" w:eastAsia="Calibri" w:hAnsi="Calibri"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ulka">
    <w:name w:val="Tabulka"/>
    <w:basedOn w:val="Odstavecseseznamem"/>
    <w:autoRedefine/>
    <w:rsid w:val="00D46C0B"/>
    <w:pPr>
      <w:numPr>
        <w:numId w:val="5"/>
      </w:numPr>
      <w:suppressAutoHyphens w:val="0"/>
      <w:ind w:left="0" w:firstLine="0"/>
      <w:contextualSpacing/>
      <w:jc w:val="center"/>
    </w:pPr>
    <w:rPr>
      <w:rFonts w:ascii="Calibri" w:eastAsia="Calibri" w:hAnsi="Calibri"/>
      <w:b/>
      <w:color w:val="4F81BD"/>
      <w:sz w:val="18"/>
      <w:szCs w:val="18"/>
      <w:lang w:val="cs-CZ" w:eastAsia="cs-CZ"/>
    </w:rPr>
  </w:style>
  <w:style w:type="paragraph" w:customStyle="1" w:styleId="RIAtabulka">
    <w:name w:val="RIA tabulka"/>
    <w:basedOn w:val="Tabulka"/>
    <w:link w:val="RIAtabulkaChar"/>
    <w:qFormat/>
    <w:rsid w:val="00D46C0B"/>
  </w:style>
  <w:style w:type="character" w:customStyle="1" w:styleId="RIAtabulkaChar">
    <w:name w:val="RIA tabulka Char"/>
    <w:link w:val="RIAtabulka"/>
    <w:rsid w:val="00D46C0B"/>
    <w:rPr>
      <w:rFonts w:ascii="Calibri" w:eastAsia="Calibri" w:hAnsi="Calibri" w:cs="Times New Roman"/>
      <w:b/>
      <w:color w:val="4F81BD"/>
      <w:sz w:val="18"/>
      <w:szCs w:val="18"/>
      <w:lang w:eastAsia="cs-CZ"/>
    </w:rPr>
  </w:style>
  <w:style w:type="paragraph" w:customStyle="1" w:styleId="Nadpisoddlu">
    <w:name w:val="Nadpis oddílu"/>
    <w:basedOn w:val="Normln"/>
    <w:next w:val="Normln"/>
    <w:rsid w:val="00D46C0B"/>
    <w:pPr>
      <w:keepNext/>
      <w:keepLines/>
      <w:suppressAutoHyphens w:val="0"/>
      <w:spacing w:after="0" w:line="240" w:lineRule="auto"/>
      <w:jc w:val="center"/>
      <w:outlineLvl w:val="4"/>
    </w:pPr>
    <w:rPr>
      <w:b/>
      <w:color w:val="auto"/>
      <w:szCs w:val="20"/>
    </w:rPr>
  </w:style>
  <w:style w:type="paragraph" w:customStyle="1" w:styleId="Novelizanbod">
    <w:name w:val="Novelizační bod"/>
    <w:basedOn w:val="Normln"/>
    <w:rsid w:val="00D46C0B"/>
    <w:pPr>
      <w:keepNext/>
      <w:keepLines/>
      <w:tabs>
        <w:tab w:val="left" w:pos="851"/>
      </w:tabs>
      <w:spacing w:before="480" w:after="120"/>
    </w:pPr>
  </w:style>
  <w:style w:type="paragraph" w:customStyle="1" w:styleId="l1">
    <w:name w:val="l1"/>
    <w:basedOn w:val="Normln"/>
    <w:rsid w:val="00D46C0B"/>
    <w:pPr>
      <w:suppressAutoHyphens w:val="0"/>
      <w:spacing w:before="100" w:beforeAutospacing="1" w:after="100" w:afterAutospacing="1" w:line="240" w:lineRule="auto"/>
      <w:jc w:val="left"/>
    </w:pPr>
    <w:rPr>
      <w:color w:val="auto"/>
    </w:rPr>
  </w:style>
  <w:style w:type="character" w:styleId="PromnnHTML">
    <w:name w:val="HTML Variable"/>
    <w:basedOn w:val="Standardnpsmoodstavce"/>
    <w:uiPriority w:val="99"/>
    <w:semiHidden/>
    <w:unhideWhenUsed/>
    <w:rsid w:val="00D46C0B"/>
    <w:rPr>
      <w:i/>
      <w:iCs/>
    </w:rPr>
  </w:style>
  <w:style w:type="paragraph" w:customStyle="1" w:styleId="l7">
    <w:name w:val="l7"/>
    <w:basedOn w:val="Normln"/>
    <w:rsid w:val="00086CD0"/>
    <w:pPr>
      <w:suppressAutoHyphens w:val="0"/>
      <w:spacing w:before="100" w:beforeAutospacing="1" w:after="100" w:afterAutospacing="1" w:line="240" w:lineRule="auto"/>
      <w:jc w:val="lef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475322">
      <w:bodyDiv w:val="1"/>
      <w:marLeft w:val="0"/>
      <w:marRight w:val="0"/>
      <w:marTop w:val="0"/>
      <w:marBottom w:val="0"/>
      <w:divBdr>
        <w:top w:val="none" w:sz="0" w:space="0" w:color="auto"/>
        <w:left w:val="none" w:sz="0" w:space="0" w:color="auto"/>
        <w:bottom w:val="none" w:sz="0" w:space="0" w:color="auto"/>
        <w:right w:val="none" w:sz="0" w:space="0" w:color="auto"/>
      </w:divBdr>
    </w:div>
    <w:div w:id="76093742">
      <w:bodyDiv w:val="1"/>
      <w:marLeft w:val="0"/>
      <w:marRight w:val="0"/>
      <w:marTop w:val="0"/>
      <w:marBottom w:val="0"/>
      <w:divBdr>
        <w:top w:val="none" w:sz="0" w:space="0" w:color="auto"/>
        <w:left w:val="none" w:sz="0" w:space="0" w:color="auto"/>
        <w:bottom w:val="none" w:sz="0" w:space="0" w:color="auto"/>
        <w:right w:val="none" w:sz="0" w:space="0" w:color="auto"/>
      </w:divBdr>
    </w:div>
    <w:div w:id="76444877">
      <w:bodyDiv w:val="1"/>
      <w:marLeft w:val="0"/>
      <w:marRight w:val="0"/>
      <w:marTop w:val="0"/>
      <w:marBottom w:val="0"/>
      <w:divBdr>
        <w:top w:val="none" w:sz="0" w:space="0" w:color="auto"/>
        <w:left w:val="none" w:sz="0" w:space="0" w:color="auto"/>
        <w:bottom w:val="none" w:sz="0" w:space="0" w:color="auto"/>
        <w:right w:val="none" w:sz="0" w:space="0" w:color="auto"/>
      </w:divBdr>
    </w:div>
    <w:div w:id="277444706">
      <w:bodyDiv w:val="1"/>
      <w:marLeft w:val="0"/>
      <w:marRight w:val="0"/>
      <w:marTop w:val="0"/>
      <w:marBottom w:val="0"/>
      <w:divBdr>
        <w:top w:val="none" w:sz="0" w:space="0" w:color="auto"/>
        <w:left w:val="none" w:sz="0" w:space="0" w:color="auto"/>
        <w:bottom w:val="none" w:sz="0" w:space="0" w:color="auto"/>
        <w:right w:val="none" w:sz="0" w:space="0" w:color="auto"/>
      </w:divBdr>
    </w:div>
    <w:div w:id="296959373">
      <w:bodyDiv w:val="1"/>
      <w:marLeft w:val="0"/>
      <w:marRight w:val="0"/>
      <w:marTop w:val="0"/>
      <w:marBottom w:val="0"/>
      <w:divBdr>
        <w:top w:val="none" w:sz="0" w:space="0" w:color="auto"/>
        <w:left w:val="none" w:sz="0" w:space="0" w:color="auto"/>
        <w:bottom w:val="none" w:sz="0" w:space="0" w:color="auto"/>
        <w:right w:val="none" w:sz="0" w:space="0" w:color="auto"/>
      </w:divBdr>
    </w:div>
    <w:div w:id="418796431">
      <w:bodyDiv w:val="1"/>
      <w:marLeft w:val="0"/>
      <w:marRight w:val="0"/>
      <w:marTop w:val="0"/>
      <w:marBottom w:val="0"/>
      <w:divBdr>
        <w:top w:val="none" w:sz="0" w:space="0" w:color="auto"/>
        <w:left w:val="none" w:sz="0" w:space="0" w:color="auto"/>
        <w:bottom w:val="none" w:sz="0" w:space="0" w:color="auto"/>
        <w:right w:val="none" w:sz="0" w:space="0" w:color="auto"/>
      </w:divBdr>
    </w:div>
    <w:div w:id="621544489">
      <w:bodyDiv w:val="1"/>
      <w:marLeft w:val="0"/>
      <w:marRight w:val="0"/>
      <w:marTop w:val="0"/>
      <w:marBottom w:val="0"/>
      <w:divBdr>
        <w:top w:val="none" w:sz="0" w:space="0" w:color="auto"/>
        <w:left w:val="none" w:sz="0" w:space="0" w:color="auto"/>
        <w:bottom w:val="none" w:sz="0" w:space="0" w:color="auto"/>
        <w:right w:val="none" w:sz="0" w:space="0" w:color="auto"/>
      </w:divBdr>
    </w:div>
    <w:div w:id="678508921">
      <w:bodyDiv w:val="1"/>
      <w:marLeft w:val="0"/>
      <w:marRight w:val="0"/>
      <w:marTop w:val="0"/>
      <w:marBottom w:val="0"/>
      <w:divBdr>
        <w:top w:val="none" w:sz="0" w:space="0" w:color="auto"/>
        <w:left w:val="none" w:sz="0" w:space="0" w:color="auto"/>
        <w:bottom w:val="none" w:sz="0" w:space="0" w:color="auto"/>
        <w:right w:val="none" w:sz="0" w:space="0" w:color="auto"/>
      </w:divBdr>
    </w:div>
    <w:div w:id="798961178">
      <w:bodyDiv w:val="1"/>
      <w:marLeft w:val="0"/>
      <w:marRight w:val="0"/>
      <w:marTop w:val="0"/>
      <w:marBottom w:val="0"/>
      <w:divBdr>
        <w:top w:val="none" w:sz="0" w:space="0" w:color="auto"/>
        <w:left w:val="none" w:sz="0" w:space="0" w:color="auto"/>
        <w:bottom w:val="none" w:sz="0" w:space="0" w:color="auto"/>
        <w:right w:val="none" w:sz="0" w:space="0" w:color="auto"/>
      </w:divBdr>
    </w:div>
    <w:div w:id="1039669603">
      <w:bodyDiv w:val="1"/>
      <w:marLeft w:val="0"/>
      <w:marRight w:val="0"/>
      <w:marTop w:val="0"/>
      <w:marBottom w:val="0"/>
      <w:divBdr>
        <w:top w:val="none" w:sz="0" w:space="0" w:color="auto"/>
        <w:left w:val="none" w:sz="0" w:space="0" w:color="auto"/>
        <w:bottom w:val="none" w:sz="0" w:space="0" w:color="auto"/>
        <w:right w:val="none" w:sz="0" w:space="0" w:color="auto"/>
      </w:divBdr>
    </w:div>
    <w:div w:id="1079330549">
      <w:bodyDiv w:val="1"/>
      <w:marLeft w:val="0"/>
      <w:marRight w:val="0"/>
      <w:marTop w:val="0"/>
      <w:marBottom w:val="0"/>
      <w:divBdr>
        <w:top w:val="none" w:sz="0" w:space="0" w:color="auto"/>
        <w:left w:val="none" w:sz="0" w:space="0" w:color="auto"/>
        <w:bottom w:val="none" w:sz="0" w:space="0" w:color="auto"/>
        <w:right w:val="none" w:sz="0" w:space="0" w:color="auto"/>
      </w:divBdr>
    </w:div>
    <w:div w:id="1096362885">
      <w:bodyDiv w:val="1"/>
      <w:marLeft w:val="0"/>
      <w:marRight w:val="0"/>
      <w:marTop w:val="0"/>
      <w:marBottom w:val="0"/>
      <w:divBdr>
        <w:top w:val="none" w:sz="0" w:space="0" w:color="auto"/>
        <w:left w:val="none" w:sz="0" w:space="0" w:color="auto"/>
        <w:bottom w:val="none" w:sz="0" w:space="0" w:color="auto"/>
        <w:right w:val="none" w:sz="0" w:space="0" w:color="auto"/>
      </w:divBdr>
    </w:div>
    <w:div w:id="1172335219">
      <w:bodyDiv w:val="1"/>
      <w:marLeft w:val="0"/>
      <w:marRight w:val="0"/>
      <w:marTop w:val="0"/>
      <w:marBottom w:val="0"/>
      <w:divBdr>
        <w:top w:val="none" w:sz="0" w:space="0" w:color="auto"/>
        <w:left w:val="none" w:sz="0" w:space="0" w:color="auto"/>
        <w:bottom w:val="none" w:sz="0" w:space="0" w:color="auto"/>
        <w:right w:val="none" w:sz="0" w:space="0" w:color="auto"/>
      </w:divBdr>
    </w:div>
    <w:div w:id="1581451264">
      <w:bodyDiv w:val="1"/>
      <w:marLeft w:val="0"/>
      <w:marRight w:val="0"/>
      <w:marTop w:val="0"/>
      <w:marBottom w:val="0"/>
      <w:divBdr>
        <w:top w:val="none" w:sz="0" w:space="0" w:color="auto"/>
        <w:left w:val="none" w:sz="0" w:space="0" w:color="auto"/>
        <w:bottom w:val="none" w:sz="0" w:space="0" w:color="auto"/>
        <w:right w:val="none" w:sz="0" w:space="0" w:color="auto"/>
      </w:divBdr>
    </w:div>
    <w:div w:id="2130588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spi://module='ASPI'&amp;link='252/2021%20Sb.%2523'&amp;ucin-k-dni='30.12.9999'"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spi://module='ASPI'&amp;link='117/1995%20Sb.%25233'&amp;ucin-k-dni='31.12.2022'"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aspi://module='ASPI'&amp;link='117/1995%20Sb.%25233'&amp;ucin-k-dni='31.12.2022'"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aspi://module='ASPI'&amp;link='261/2021%20Sb.%2523'&amp;ucin-k-dni='30.12.9999'" TargetMode="External"/><Relationship Id="rId14"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9AA1F1-94B8-49DD-B0AA-A0F6DE4B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2654</Words>
  <Characters>15659</Characters>
  <Application>Microsoft Office Word</Application>
  <DocSecurity>0</DocSecurity>
  <Lines>130</Lines>
  <Paragraphs>36</Paragraphs>
  <ScaleCrop>false</ScaleCrop>
  <HeadingPairs>
    <vt:vector size="2" baseType="variant">
      <vt:variant>
        <vt:lpstr>Název</vt:lpstr>
      </vt:variant>
      <vt:variant>
        <vt:i4>1</vt:i4>
      </vt:variant>
    </vt:vector>
  </HeadingPairs>
  <TitlesOfParts>
    <vt:vector size="1" baseType="lpstr">
      <vt:lpstr/>
    </vt:vector>
  </TitlesOfParts>
  <Company>MPSV ČR</Company>
  <LinksUpToDate>false</LinksUpToDate>
  <CharactersWithSpaces>18277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Vránová Lucie Mgr. (MPSV)</dc:creator>
  <cp:keywords/>
  <dc:description/>
  <cp:lastModifiedBy>Václav Krása</cp:lastModifiedBy>
  <cp:revision>2</cp:revision>
  <cp:lastPrinted>2022-05-11T11:27:00Z</cp:lastPrinted>
  <dcterms:created xsi:type="dcterms:W3CDTF">2022-08-01T07:59:00Z</dcterms:created>
  <dcterms:modified xsi:type="dcterms:W3CDTF">2022-08-01T07:59:00Z</dcterms:modified>
</cp:coreProperties>
</file>