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CF31FA" w:rsidRPr="00761CE5" w:rsidRDefault="00CF31FA" w:rsidP="00CF31FA">
      <w:pPr>
        <w:pStyle w:val="ariel11"/>
        <w:spacing w:after="0" w:line="240" w:lineRule="auto"/>
        <w:jc w:val="center"/>
        <w:rPr>
          <w:b/>
          <w:sz w:val="40"/>
          <w:szCs w:val="40"/>
        </w:rPr>
      </w:pPr>
      <w:r w:rsidRPr="00761CE5">
        <w:rPr>
          <w:b/>
          <w:sz w:val="40"/>
          <w:szCs w:val="40"/>
        </w:rPr>
        <w:t>BEZBARIÉROVÁ ŘEŠENÍ A PŘÍSTUPNOST STAVEB V ČESKÉ REPUBLICE</w:t>
      </w:r>
    </w:p>
    <w:p w:rsidR="00CF31FA" w:rsidRPr="00761CE5" w:rsidRDefault="00CF31FA" w:rsidP="00CF31FA">
      <w:pPr>
        <w:pStyle w:val="ariel11"/>
        <w:spacing w:after="0" w:line="240" w:lineRule="auto"/>
        <w:jc w:val="center"/>
        <w:rPr>
          <w:b/>
          <w:sz w:val="40"/>
          <w:szCs w:val="40"/>
        </w:rPr>
      </w:pPr>
      <w:r w:rsidRPr="00761CE5">
        <w:rPr>
          <w:b/>
          <w:sz w:val="40"/>
          <w:szCs w:val="40"/>
        </w:rPr>
        <w:t>Situační analýza – 2022</w:t>
      </w: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761CE5">
      <w:pPr>
        <w:pStyle w:val="ariel11"/>
        <w:spacing w:after="0" w:line="240" w:lineRule="auto"/>
        <w:jc w:val="center"/>
      </w:pPr>
      <w:r>
        <w:rPr>
          <w:b/>
          <w:noProof/>
          <w:sz w:val="24"/>
          <w:szCs w:val="24"/>
          <w:lang w:eastAsia="cs-CZ"/>
        </w:rPr>
        <w:drawing>
          <wp:inline distT="0" distB="0" distL="0" distR="0">
            <wp:extent cx="2425700" cy="1112790"/>
            <wp:effectExtent l="19050" t="0" r="0" b="0"/>
            <wp:docPr id="1" name="obrázek 1" descr="C:\Users\o.folk\Documents\!!!\!!\!\Design for All (Visegrad)\visegrad_fund_logo_blue_8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lk\Documents\!!!\!!\!\Design for All (Visegrad)\visegrad_fund_logo_blue_800px-1.jpg"/>
                    <pic:cNvPicPr>
                      <a:picLocks noChangeAspect="1" noChangeArrowheads="1"/>
                    </pic:cNvPicPr>
                  </pic:nvPicPr>
                  <pic:blipFill>
                    <a:blip r:embed="rId9" cstate="print"/>
                    <a:srcRect/>
                    <a:stretch>
                      <a:fillRect/>
                    </a:stretch>
                  </pic:blipFill>
                  <pic:spPr bwMode="auto">
                    <a:xfrm>
                      <a:off x="0" y="0"/>
                      <a:ext cx="2432431" cy="1115878"/>
                    </a:xfrm>
                    <a:prstGeom prst="rect">
                      <a:avLst/>
                    </a:prstGeom>
                    <a:noFill/>
                    <a:ln w="9525">
                      <a:noFill/>
                      <a:miter lim="800000"/>
                      <a:headEnd/>
                      <a:tailEnd/>
                    </a:ln>
                  </pic:spPr>
                </pic:pic>
              </a:graphicData>
            </a:graphic>
          </wp:inline>
        </w:drawing>
      </w:r>
    </w:p>
    <w:p w:rsidR="00CF31FA" w:rsidRDefault="00CF31FA" w:rsidP="00761CE5">
      <w:pPr>
        <w:pStyle w:val="ariel11"/>
        <w:spacing w:after="0" w:line="240" w:lineRule="auto"/>
        <w:jc w:val="both"/>
        <w:rPr>
          <w:i/>
        </w:rPr>
      </w:pPr>
      <w:r w:rsidRPr="00761CE5">
        <w:rPr>
          <w:i/>
        </w:rPr>
        <w:t>Projekt je spolufinancován vládami České republiky, Maďarska, Polska a Slovenska prostřednictvím Visegrádských grantů z Mezinárodního visegrádského fondu. Posláním fondu je rozvíjet myšlenky udržitelné regionální spolupráce ve střední Evropě.</w:t>
      </w:r>
    </w:p>
    <w:p w:rsidR="00A001A2" w:rsidRDefault="00A001A2" w:rsidP="00BC757F">
      <w:pPr>
        <w:pStyle w:val="ariel11"/>
        <w:spacing w:after="0" w:line="240" w:lineRule="auto"/>
        <w:rPr>
          <w:b/>
          <w:sz w:val="24"/>
          <w:szCs w:val="24"/>
        </w:rPr>
      </w:pPr>
      <w:r>
        <w:rPr>
          <w:b/>
          <w:sz w:val="24"/>
          <w:szCs w:val="24"/>
        </w:rPr>
        <w:lastRenderedPageBreak/>
        <w:t xml:space="preserve">SITUAČNÍ ANALÝZA </w:t>
      </w:r>
      <w:r w:rsidR="00CF31FA">
        <w:rPr>
          <w:b/>
          <w:sz w:val="24"/>
          <w:szCs w:val="24"/>
        </w:rPr>
        <w:t>–</w:t>
      </w:r>
      <w:r>
        <w:rPr>
          <w:b/>
          <w:sz w:val="24"/>
          <w:szCs w:val="24"/>
        </w:rPr>
        <w:t xml:space="preserve"> ČR</w:t>
      </w:r>
      <w:r w:rsidR="00CF31FA">
        <w:rPr>
          <w:b/>
          <w:sz w:val="24"/>
          <w:szCs w:val="24"/>
        </w:rPr>
        <w:t xml:space="preserve"> </w:t>
      </w:r>
    </w:p>
    <w:p w:rsidR="00A001A2" w:rsidRDefault="00A001A2" w:rsidP="00BC757F">
      <w:pPr>
        <w:pStyle w:val="ariel11"/>
        <w:spacing w:after="0" w:line="240" w:lineRule="auto"/>
        <w:rPr>
          <w:b/>
          <w:sz w:val="24"/>
          <w:szCs w:val="24"/>
        </w:rPr>
      </w:pPr>
    </w:p>
    <w:p w:rsidR="009A2456" w:rsidRPr="00A001A2" w:rsidRDefault="00AB70D3" w:rsidP="00BC757F">
      <w:pPr>
        <w:pStyle w:val="ariel11"/>
        <w:spacing w:after="0" w:line="240" w:lineRule="auto"/>
        <w:rPr>
          <w:b/>
          <w:sz w:val="24"/>
          <w:szCs w:val="24"/>
        </w:rPr>
      </w:pPr>
      <w:r w:rsidRPr="00A001A2">
        <w:rPr>
          <w:b/>
          <w:sz w:val="24"/>
          <w:szCs w:val="24"/>
        </w:rPr>
        <w:t>BEZBARIÉROV</w:t>
      </w:r>
      <w:r w:rsidR="009E2709">
        <w:rPr>
          <w:b/>
          <w:sz w:val="24"/>
          <w:szCs w:val="24"/>
        </w:rPr>
        <w:t>Á</w:t>
      </w:r>
      <w:r w:rsidRPr="00A001A2">
        <w:rPr>
          <w:b/>
          <w:sz w:val="24"/>
          <w:szCs w:val="24"/>
        </w:rPr>
        <w:t xml:space="preserve"> </w:t>
      </w:r>
      <w:r w:rsidR="002067DC" w:rsidRPr="00A001A2">
        <w:rPr>
          <w:b/>
          <w:sz w:val="24"/>
          <w:szCs w:val="24"/>
        </w:rPr>
        <w:t>ŘEŠENÍ</w:t>
      </w:r>
      <w:r w:rsidR="009E2709">
        <w:rPr>
          <w:b/>
          <w:sz w:val="24"/>
          <w:szCs w:val="24"/>
        </w:rPr>
        <w:t xml:space="preserve"> A PŘÍSTUPNOST STAVEB</w:t>
      </w:r>
    </w:p>
    <w:p w:rsidR="00AB70D3" w:rsidRPr="00A74C86" w:rsidRDefault="00AB70D3" w:rsidP="00BC757F">
      <w:pPr>
        <w:pStyle w:val="ariel11"/>
        <w:spacing w:after="0" w:line="240" w:lineRule="auto"/>
        <w:rPr>
          <w:b/>
        </w:rPr>
      </w:pPr>
    </w:p>
    <w:p w:rsidR="00A001A2" w:rsidRDefault="00A001A2" w:rsidP="000115BD">
      <w:pPr>
        <w:pStyle w:val="ariel11"/>
        <w:numPr>
          <w:ilvl w:val="0"/>
          <w:numId w:val="4"/>
        </w:numPr>
        <w:spacing w:after="0" w:line="360" w:lineRule="auto"/>
        <w:rPr>
          <w:b/>
          <w:sz w:val="24"/>
          <w:szCs w:val="24"/>
          <w:u w:val="single"/>
        </w:rPr>
      </w:pPr>
      <w:r w:rsidRPr="00702AD2">
        <w:rPr>
          <w:b/>
          <w:sz w:val="24"/>
          <w:szCs w:val="24"/>
          <w:u w:val="single"/>
        </w:rPr>
        <w:t>VÝCHOZÍ PŘEDPOKLADY</w:t>
      </w:r>
      <w:r w:rsidR="009E2709" w:rsidRPr="00702AD2">
        <w:rPr>
          <w:b/>
          <w:sz w:val="24"/>
          <w:szCs w:val="24"/>
          <w:u w:val="single"/>
        </w:rPr>
        <w:t xml:space="preserve"> </w:t>
      </w:r>
    </w:p>
    <w:p w:rsidR="001C51B8" w:rsidRPr="00702AD2" w:rsidRDefault="001C51B8" w:rsidP="001C51B8">
      <w:pPr>
        <w:pStyle w:val="ariel11"/>
        <w:spacing w:after="0" w:line="360" w:lineRule="auto"/>
        <w:ind w:left="720"/>
        <w:rPr>
          <w:b/>
          <w:sz w:val="24"/>
          <w:szCs w:val="24"/>
          <w:u w:val="single"/>
        </w:rPr>
      </w:pPr>
    </w:p>
    <w:p w:rsidR="009E2709" w:rsidRPr="001C51B8" w:rsidRDefault="009E2709" w:rsidP="000115BD">
      <w:pPr>
        <w:pStyle w:val="ariel11"/>
        <w:spacing w:after="0" w:line="360" w:lineRule="auto"/>
        <w:rPr>
          <w:b/>
          <w:sz w:val="24"/>
          <w:szCs w:val="24"/>
          <w:u w:val="single"/>
        </w:rPr>
      </w:pPr>
      <w:r w:rsidRPr="001C51B8">
        <w:rPr>
          <w:b/>
          <w:sz w:val="24"/>
          <w:szCs w:val="24"/>
          <w:u w:val="single"/>
        </w:rPr>
        <w:t>Mezinárodní právo, legislativa, normativa</w:t>
      </w:r>
    </w:p>
    <w:p w:rsidR="009E2709" w:rsidRDefault="009E2709" w:rsidP="009C408C">
      <w:pPr>
        <w:pStyle w:val="ariel11"/>
        <w:spacing w:after="0" w:line="360" w:lineRule="auto"/>
        <w:jc w:val="both"/>
        <w:rPr>
          <w:sz w:val="24"/>
          <w:szCs w:val="24"/>
        </w:rPr>
      </w:pPr>
      <w:r w:rsidRPr="000115BD">
        <w:rPr>
          <w:sz w:val="24"/>
          <w:szCs w:val="24"/>
        </w:rPr>
        <w:t xml:space="preserve">- </w:t>
      </w:r>
      <w:r w:rsidRPr="000115BD">
        <w:rPr>
          <w:b/>
          <w:sz w:val="24"/>
          <w:szCs w:val="24"/>
        </w:rPr>
        <w:t xml:space="preserve">Úmluva </w:t>
      </w:r>
      <w:r w:rsidR="00BF6CDA" w:rsidRPr="000115BD">
        <w:rPr>
          <w:b/>
          <w:sz w:val="24"/>
          <w:szCs w:val="24"/>
        </w:rPr>
        <w:t xml:space="preserve">OSN </w:t>
      </w:r>
      <w:r w:rsidRPr="000115BD">
        <w:rPr>
          <w:b/>
          <w:sz w:val="24"/>
          <w:szCs w:val="24"/>
        </w:rPr>
        <w:t>o právech osob se zdravotním postižením</w:t>
      </w:r>
      <w:r w:rsidR="00BF6CDA" w:rsidRPr="000115BD">
        <w:rPr>
          <w:b/>
          <w:sz w:val="24"/>
          <w:szCs w:val="24"/>
        </w:rPr>
        <w:t xml:space="preserve">: </w:t>
      </w:r>
      <w:r w:rsidR="00BF6CDA" w:rsidRPr="000115BD">
        <w:rPr>
          <w:sz w:val="24"/>
          <w:szCs w:val="24"/>
        </w:rPr>
        <w:t>čl. 9 Přístupnost přímo ustanovuje povinnost státu odstraňovat stávající architektonické bariéry a překážky, které brání přístupnosti budov, dopravní sítě a dopravy. Opatření se týká všech veřejně přístupných budov včetně úřadů veřejné a státní správy, obytných budov, školských, zdravotnických a sociálních zařízení, staveb pro kulturu a sport, dále pak se vztahuje na stavby pro zaměstnávání a na dopravní infrastruktury v částech přístupných pro veřejnost.</w:t>
      </w:r>
    </w:p>
    <w:p w:rsidR="00A93E9A" w:rsidRDefault="00A93E9A" w:rsidP="009C408C">
      <w:pPr>
        <w:pStyle w:val="ariel11"/>
        <w:spacing w:after="0" w:line="360" w:lineRule="auto"/>
        <w:jc w:val="both"/>
        <w:rPr>
          <w:sz w:val="24"/>
          <w:szCs w:val="24"/>
        </w:rPr>
      </w:pPr>
      <w:r>
        <w:rPr>
          <w:sz w:val="24"/>
          <w:szCs w:val="24"/>
        </w:rPr>
        <w:t xml:space="preserve">- Přestože </w:t>
      </w:r>
      <w:r w:rsidRPr="00A93E9A">
        <w:rPr>
          <w:sz w:val="24"/>
          <w:szCs w:val="24"/>
        </w:rPr>
        <w:t xml:space="preserve">Opční protokol byl spolu s Úmluvou podepsán Českou republikou </w:t>
      </w:r>
      <w:r>
        <w:rPr>
          <w:sz w:val="24"/>
          <w:szCs w:val="24"/>
        </w:rPr>
        <w:t>již</w:t>
      </w:r>
      <w:r w:rsidRPr="00A93E9A">
        <w:rPr>
          <w:sz w:val="24"/>
          <w:szCs w:val="24"/>
        </w:rPr>
        <w:t xml:space="preserve"> 30. března 2007</w:t>
      </w:r>
      <w:r>
        <w:rPr>
          <w:sz w:val="24"/>
          <w:szCs w:val="24"/>
        </w:rPr>
        <w:t xml:space="preserve">, </w:t>
      </w:r>
      <w:r w:rsidRPr="00A93E9A">
        <w:rPr>
          <w:sz w:val="24"/>
          <w:szCs w:val="24"/>
        </w:rPr>
        <w:t>Úmluva, která je klíčovým instrumentem mezinárodního práva v oblasti práv osob se zdravotním postižením, vstoupila pro Českou republiku v platnost dne 28. října 2009</w:t>
      </w:r>
      <w:r>
        <w:rPr>
          <w:rFonts w:ascii="Roboto" w:hAnsi="Roboto"/>
          <w:color w:val="000000"/>
          <w:sz w:val="21"/>
          <w:szCs w:val="21"/>
          <w:shd w:val="clear" w:color="auto" w:fill="FFFFFF"/>
        </w:rPr>
        <w:t xml:space="preserve">. </w:t>
      </w:r>
      <w:r w:rsidRPr="00A93E9A">
        <w:rPr>
          <w:sz w:val="24"/>
          <w:szCs w:val="24"/>
        </w:rPr>
        <w:t>Opční protokol k Úmluvě OSN o právech osob se zdravotním postižením vstoupil pro Českou republi</w:t>
      </w:r>
      <w:r w:rsidR="00C92F5C">
        <w:rPr>
          <w:sz w:val="24"/>
          <w:szCs w:val="24"/>
        </w:rPr>
        <w:t>ku v platnost dne 23. září 2021</w:t>
      </w:r>
      <w:r>
        <w:rPr>
          <w:sz w:val="24"/>
          <w:szCs w:val="24"/>
        </w:rPr>
        <w:t xml:space="preserve"> </w:t>
      </w:r>
    </w:p>
    <w:p w:rsidR="00A93E9A" w:rsidRPr="00A93E9A" w:rsidRDefault="00FE5D3A" w:rsidP="009C408C">
      <w:pPr>
        <w:pStyle w:val="ariel11"/>
        <w:spacing w:after="0" w:line="360" w:lineRule="auto"/>
        <w:jc w:val="both"/>
      </w:pPr>
      <w:hyperlink r:id="rId10" w:history="1">
        <w:r w:rsidR="00A93E9A" w:rsidRPr="00A93E9A">
          <w:rPr>
            <w:rStyle w:val="Hypertextovodkaz"/>
          </w:rPr>
          <w:t>https://www.vlada.cz/cz/ppov/vvozp/dokumenty/opcni-protokol-k-umluve-osn-o-pravech-osob-se-zdravotnim-postizenim-190927/</w:t>
        </w:r>
      </w:hyperlink>
      <w:r w:rsidR="00A93E9A" w:rsidRPr="00A93E9A">
        <w:t xml:space="preserve"> </w:t>
      </w:r>
    </w:p>
    <w:p w:rsidR="00702AD2" w:rsidRDefault="00BF6CDA" w:rsidP="00B14943">
      <w:pPr>
        <w:spacing w:line="360" w:lineRule="auto"/>
      </w:pPr>
      <w:r w:rsidRPr="00B14943">
        <w:rPr>
          <w:rFonts w:ascii="Arial" w:hAnsi="Arial" w:cs="Arial"/>
        </w:rPr>
        <w:t xml:space="preserve">- NRZP ČR </w:t>
      </w:r>
      <w:r w:rsidR="00A93E9A">
        <w:rPr>
          <w:rFonts w:ascii="Arial" w:hAnsi="Arial" w:cs="Arial"/>
        </w:rPr>
        <w:t xml:space="preserve">průběžně </w:t>
      </w:r>
      <w:r w:rsidR="00A10F86" w:rsidRPr="00B14943">
        <w:rPr>
          <w:rFonts w:ascii="Arial" w:hAnsi="Arial" w:cs="Arial"/>
        </w:rPr>
        <w:t xml:space="preserve">sleduje a monitoruje naplňování čl. 9 Úmluvy, </w:t>
      </w:r>
      <w:r w:rsidR="002E1357">
        <w:rPr>
          <w:rFonts w:ascii="Arial" w:hAnsi="Arial" w:cs="Arial"/>
        </w:rPr>
        <w:t xml:space="preserve">např. k Úvodní zprávě o plnění Úmluvy v roce 2011 byla NRZP ČR spoluautorem </w:t>
      </w:r>
      <w:r w:rsidR="00A10F86" w:rsidRPr="00B14943">
        <w:rPr>
          <w:rFonts w:ascii="Arial" w:hAnsi="Arial" w:cs="Arial"/>
        </w:rPr>
        <w:t>oponentní monitorovací studi</w:t>
      </w:r>
      <w:r w:rsidR="00403BEB">
        <w:rPr>
          <w:rFonts w:ascii="Arial" w:hAnsi="Arial" w:cs="Arial"/>
        </w:rPr>
        <w:t xml:space="preserve">e a názvem </w:t>
      </w:r>
      <w:r w:rsidR="00146759" w:rsidRPr="00B14943">
        <w:rPr>
          <w:rFonts w:ascii="Arial" w:hAnsi="Arial" w:cs="Arial"/>
        </w:rPr>
        <w:t xml:space="preserve">Alternativní zpráva </w:t>
      </w:r>
      <w:r w:rsidR="00A10F86" w:rsidRPr="00B14943">
        <w:rPr>
          <w:rFonts w:ascii="Arial" w:hAnsi="Arial" w:cs="Arial"/>
        </w:rPr>
        <w:t>k plnění Úmluvy</w:t>
      </w:r>
      <w:r w:rsidR="002E1357">
        <w:rPr>
          <w:rFonts w:ascii="Arial" w:hAnsi="Arial" w:cs="Arial"/>
        </w:rPr>
        <w:t>,</w:t>
      </w:r>
      <w:r w:rsidR="00B14943">
        <w:t xml:space="preserve"> </w:t>
      </w:r>
    </w:p>
    <w:p w:rsidR="00702AD2" w:rsidRDefault="00B14943" w:rsidP="00702AD2">
      <w:pPr>
        <w:spacing w:line="360" w:lineRule="auto"/>
        <w:rPr>
          <w:rFonts w:ascii="Arial" w:hAnsi="Arial" w:cs="Arial"/>
          <w:sz w:val="22"/>
          <w:szCs w:val="22"/>
        </w:rPr>
      </w:pPr>
      <w:r w:rsidRPr="00702AD2">
        <w:rPr>
          <w:rFonts w:ascii="Arial" w:hAnsi="Arial" w:cs="Arial"/>
          <w:sz w:val="22"/>
          <w:szCs w:val="22"/>
        </w:rPr>
        <w:t>odkaz v</w:t>
      </w:r>
      <w:r w:rsidR="00702AD2" w:rsidRPr="00702AD2">
        <w:rPr>
          <w:rFonts w:ascii="Arial" w:hAnsi="Arial" w:cs="Arial"/>
          <w:sz w:val="22"/>
          <w:szCs w:val="22"/>
        </w:rPr>
        <w:t> </w:t>
      </w:r>
      <w:r w:rsidRPr="00702AD2">
        <w:rPr>
          <w:rFonts w:ascii="Arial" w:hAnsi="Arial" w:cs="Arial"/>
          <w:sz w:val="22"/>
          <w:szCs w:val="22"/>
        </w:rPr>
        <w:t>č</w:t>
      </w:r>
      <w:r w:rsidR="00702AD2" w:rsidRPr="00702AD2">
        <w:rPr>
          <w:rFonts w:ascii="Arial" w:hAnsi="Arial" w:cs="Arial"/>
          <w:sz w:val="22"/>
          <w:szCs w:val="22"/>
        </w:rPr>
        <w:t>eštině:</w:t>
      </w:r>
      <w:r w:rsidRPr="00702AD2">
        <w:rPr>
          <w:sz w:val="22"/>
          <w:szCs w:val="22"/>
        </w:rPr>
        <w:t xml:space="preserve"> </w:t>
      </w:r>
      <w:hyperlink r:id="rId11" w:history="1">
        <w:r w:rsidRPr="00702AD2">
          <w:rPr>
            <w:rStyle w:val="Hypertextovodkaz"/>
            <w:rFonts w:ascii="Arial" w:hAnsi="Arial" w:cs="Arial"/>
            <w:sz w:val="22"/>
            <w:szCs w:val="22"/>
          </w:rPr>
          <w:t>https://nrzp.cz/wp-content/uploads/2020/02/Alternativni-zprava-def.pdf</w:t>
        </w:r>
      </w:hyperlink>
      <w:r w:rsidRPr="00702AD2">
        <w:rPr>
          <w:rFonts w:ascii="Arial" w:hAnsi="Arial" w:cs="Arial"/>
          <w:sz w:val="22"/>
          <w:szCs w:val="22"/>
        </w:rPr>
        <w:t xml:space="preserve">, </w:t>
      </w:r>
    </w:p>
    <w:p w:rsidR="00702AD2" w:rsidRPr="00702AD2" w:rsidRDefault="00B14943" w:rsidP="00702AD2">
      <w:pPr>
        <w:spacing w:line="360" w:lineRule="auto"/>
        <w:rPr>
          <w:rFonts w:ascii="Arial" w:hAnsi="Arial" w:cs="Arial"/>
          <w:sz w:val="22"/>
          <w:szCs w:val="22"/>
        </w:rPr>
      </w:pPr>
      <w:r w:rsidRPr="00702AD2">
        <w:rPr>
          <w:rFonts w:ascii="Arial" w:hAnsi="Arial" w:cs="Arial"/>
          <w:sz w:val="22"/>
          <w:szCs w:val="22"/>
        </w:rPr>
        <w:t>odkaz v a</w:t>
      </w:r>
      <w:r w:rsidR="00702AD2" w:rsidRPr="00702AD2">
        <w:rPr>
          <w:rFonts w:ascii="Arial" w:hAnsi="Arial" w:cs="Arial"/>
          <w:sz w:val="22"/>
          <w:szCs w:val="22"/>
        </w:rPr>
        <w:t>ngličtině</w:t>
      </w:r>
      <w:r w:rsidR="00702AD2" w:rsidRPr="00702AD2">
        <w:rPr>
          <w:sz w:val="22"/>
          <w:szCs w:val="22"/>
        </w:rPr>
        <w:t xml:space="preserve"> </w:t>
      </w:r>
      <w:hyperlink r:id="rId12" w:history="1">
        <w:r w:rsidR="00702AD2" w:rsidRPr="00702AD2">
          <w:rPr>
            <w:rStyle w:val="Hypertextovodkaz"/>
            <w:rFonts w:ascii="Arial" w:hAnsi="Arial" w:cs="Arial"/>
            <w:sz w:val="22"/>
            <w:szCs w:val="22"/>
          </w:rPr>
          <w:t>https://nrzp.cz/wp-content/uploads/2020/02/SHADOW_REPORT_EN.pdf</w:t>
        </w:r>
      </w:hyperlink>
    </w:p>
    <w:p w:rsidR="0021608D" w:rsidRDefault="00326249" w:rsidP="0021608D">
      <w:pPr>
        <w:spacing w:before="120" w:line="360" w:lineRule="auto"/>
      </w:pPr>
      <w:r w:rsidRPr="0021608D">
        <w:rPr>
          <w:rFonts w:ascii="Arial" w:hAnsi="Arial" w:cs="Arial"/>
        </w:rPr>
        <w:t xml:space="preserve">- </w:t>
      </w:r>
      <w:r w:rsidR="00A10F86" w:rsidRPr="0021608D">
        <w:rPr>
          <w:rFonts w:ascii="Arial" w:hAnsi="Arial" w:cs="Arial"/>
        </w:rPr>
        <w:t>Výbor OSN</w:t>
      </w:r>
      <w:r w:rsidR="0021608D" w:rsidRPr="0021608D">
        <w:rPr>
          <w:rFonts w:ascii="Arial" w:hAnsi="Arial" w:cs="Arial"/>
        </w:rPr>
        <w:t xml:space="preserve"> pro práva osob se zdravotním p</w:t>
      </w:r>
      <w:r w:rsidR="0021608D">
        <w:rPr>
          <w:rFonts w:ascii="Arial" w:hAnsi="Arial" w:cs="Arial"/>
        </w:rPr>
        <w:t>o</w:t>
      </w:r>
      <w:r w:rsidR="0021608D" w:rsidRPr="0021608D">
        <w:rPr>
          <w:rFonts w:ascii="Arial" w:hAnsi="Arial" w:cs="Arial"/>
        </w:rPr>
        <w:t>stižením</w:t>
      </w:r>
      <w:r w:rsidR="00A10F86" w:rsidRPr="0021608D">
        <w:rPr>
          <w:rFonts w:ascii="Arial" w:hAnsi="Arial" w:cs="Arial"/>
        </w:rPr>
        <w:t xml:space="preserve"> </w:t>
      </w:r>
      <w:r w:rsidR="002E1357" w:rsidRPr="0021608D">
        <w:rPr>
          <w:rFonts w:ascii="Arial" w:hAnsi="Arial" w:cs="Arial"/>
        </w:rPr>
        <w:t xml:space="preserve">k Úvodní zprávě </w:t>
      </w:r>
      <w:r w:rsidR="00581ECD">
        <w:rPr>
          <w:rFonts w:ascii="Arial" w:hAnsi="Arial" w:cs="Arial"/>
        </w:rPr>
        <w:t xml:space="preserve">ČR </w:t>
      </w:r>
      <w:r w:rsidR="002E1357" w:rsidRPr="0021608D">
        <w:rPr>
          <w:rFonts w:ascii="Arial" w:hAnsi="Arial" w:cs="Arial"/>
        </w:rPr>
        <w:t xml:space="preserve">přijal </w:t>
      </w:r>
      <w:r w:rsidR="0021608D" w:rsidRPr="0021608D">
        <w:rPr>
          <w:rFonts w:ascii="Arial" w:hAnsi="Arial" w:cs="Arial"/>
        </w:rPr>
        <w:t xml:space="preserve">na svém 13. </w:t>
      </w:r>
      <w:r w:rsidR="0021608D">
        <w:rPr>
          <w:rFonts w:ascii="Arial" w:hAnsi="Arial" w:cs="Arial"/>
        </w:rPr>
        <w:t>z</w:t>
      </w:r>
      <w:r w:rsidR="0021608D" w:rsidRPr="0021608D">
        <w:rPr>
          <w:rFonts w:ascii="Arial" w:hAnsi="Arial" w:cs="Arial"/>
        </w:rPr>
        <w:t xml:space="preserve">asedání na jaře roku 2015 </w:t>
      </w:r>
      <w:r w:rsidR="002E1357" w:rsidRPr="0021608D">
        <w:rPr>
          <w:rFonts w:ascii="Arial" w:hAnsi="Arial" w:cs="Arial"/>
        </w:rPr>
        <w:t>doporučení</w:t>
      </w:r>
      <w:r w:rsidR="0021608D">
        <w:rPr>
          <w:rFonts w:ascii="Arial" w:hAnsi="Arial" w:cs="Arial"/>
        </w:rPr>
        <w:t xml:space="preserve">, která shrnul v </w:t>
      </w:r>
      <w:r w:rsidR="0021608D" w:rsidRPr="0021608D">
        <w:rPr>
          <w:rFonts w:ascii="Arial" w:hAnsi="Arial" w:cs="Arial"/>
        </w:rPr>
        <w:t xml:space="preserve">dokumentu </w:t>
      </w:r>
      <w:r w:rsidR="00AC7473">
        <w:rPr>
          <w:rFonts w:ascii="Arial" w:hAnsi="Arial" w:cs="Arial"/>
        </w:rPr>
        <w:t>s</w:t>
      </w:r>
      <w:r w:rsidR="0021608D">
        <w:rPr>
          <w:rFonts w:ascii="Arial" w:hAnsi="Arial" w:cs="Arial"/>
        </w:rPr>
        <w:t xml:space="preserve"> názvem Závěrečná doporučení k úvodní zprávě České republiky</w:t>
      </w:r>
    </w:p>
    <w:p w:rsidR="00B4725B" w:rsidRDefault="00B4725B" w:rsidP="00816ABE">
      <w:pPr>
        <w:spacing w:line="360" w:lineRule="auto"/>
        <w:rPr>
          <w:rFonts w:ascii="Arial" w:hAnsi="Arial" w:cs="Arial"/>
          <w:sz w:val="22"/>
          <w:szCs w:val="22"/>
        </w:rPr>
      </w:pPr>
      <w:r>
        <w:t xml:space="preserve"> </w:t>
      </w:r>
      <w:r w:rsidRPr="00702AD2">
        <w:rPr>
          <w:rFonts w:ascii="Arial" w:hAnsi="Arial" w:cs="Arial"/>
          <w:sz w:val="22"/>
          <w:szCs w:val="22"/>
        </w:rPr>
        <w:t>odkaz v</w:t>
      </w:r>
      <w:r w:rsidR="0021608D">
        <w:rPr>
          <w:rFonts w:ascii="Arial" w:hAnsi="Arial" w:cs="Arial"/>
          <w:sz w:val="22"/>
          <w:szCs w:val="22"/>
        </w:rPr>
        <w:t> </w:t>
      </w:r>
      <w:r w:rsidRPr="00702AD2">
        <w:rPr>
          <w:rFonts w:ascii="Arial" w:hAnsi="Arial" w:cs="Arial"/>
          <w:sz w:val="22"/>
          <w:szCs w:val="22"/>
        </w:rPr>
        <w:t>češtině</w:t>
      </w:r>
      <w:r w:rsidR="0021608D">
        <w:rPr>
          <w:rFonts w:ascii="Arial" w:hAnsi="Arial" w:cs="Arial"/>
          <w:sz w:val="22"/>
          <w:szCs w:val="22"/>
        </w:rPr>
        <w:t>:</w:t>
      </w:r>
      <w:r>
        <w:t xml:space="preserve"> </w:t>
      </w:r>
      <w:hyperlink r:id="rId13" w:history="1">
        <w:r w:rsidR="0021608D" w:rsidRPr="00497956">
          <w:rPr>
            <w:rStyle w:val="Hypertextovodkaz"/>
            <w:rFonts w:ascii="Arial" w:hAnsi="Arial" w:cs="Arial"/>
            <w:sz w:val="22"/>
            <w:szCs w:val="22"/>
          </w:rPr>
          <w:t>https://nrzp.cz/wp-content/uploads/2020/02/Zaverecna_doporuceni_Vyboru_OSN_pro_prava_OZP.doc</w:t>
        </w:r>
      </w:hyperlink>
    </w:p>
    <w:p w:rsidR="00816ABE" w:rsidRDefault="00816ABE" w:rsidP="00816ABE">
      <w:pPr>
        <w:spacing w:line="360" w:lineRule="auto"/>
        <w:rPr>
          <w:rFonts w:ascii="Arial" w:hAnsi="Arial" w:cs="Arial"/>
          <w:sz w:val="22"/>
          <w:szCs w:val="22"/>
        </w:rPr>
      </w:pPr>
      <w:r>
        <w:rPr>
          <w:rFonts w:ascii="Arial" w:hAnsi="Arial" w:cs="Arial"/>
          <w:sz w:val="22"/>
          <w:szCs w:val="22"/>
        </w:rPr>
        <w:t>- V oblasti Přístupnosti čl. 9 je konstatováno:</w:t>
      </w:r>
    </w:p>
    <w:p w:rsidR="0021608D" w:rsidRPr="003B4E50" w:rsidRDefault="0021608D" w:rsidP="0021608D">
      <w:pPr>
        <w:pStyle w:val="H23G"/>
        <w:rPr>
          <w:rFonts w:ascii="Arial" w:hAnsi="Arial" w:cs="Arial"/>
          <w:i/>
          <w:sz w:val="22"/>
          <w:szCs w:val="22"/>
        </w:rPr>
      </w:pPr>
      <w:r w:rsidRPr="003B4E50">
        <w:rPr>
          <w:rFonts w:ascii="Arial" w:hAnsi="Arial" w:cs="Arial"/>
          <w:i/>
          <w:sz w:val="22"/>
          <w:szCs w:val="22"/>
        </w:rPr>
        <w:t>Přístupnost (článek 9)</w:t>
      </w:r>
    </w:p>
    <w:p w:rsidR="0021608D" w:rsidRPr="003B4E50" w:rsidRDefault="0021608D" w:rsidP="00816ABE">
      <w:pPr>
        <w:pStyle w:val="SingleTxtG"/>
        <w:numPr>
          <w:ilvl w:val="0"/>
          <w:numId w:val="23"/>
        </w:numPr>
        <w:tabs>
          <w:tab w:val="left" w:pos="1701"/>
        </w:tabs>
        <w:ind w:left="426" w:hanging="426"/>
        <w:rPr>
          <w:rFonts w:ascii="Arial" w:hAnsi="Arial" w:cs="Arial"/>
          <w:i/>
          <w:sz w:val="22"/>
          <w:szCs w:val="22"/>
        </w:rPr>
      </w:pPr>
      <w:r w:rsidRPr="003B4E50">
        <w:rPr>
          <w:rFonts w:ascii="Arial" w:hAnsi="Arial" w:cs="Arial"/>
          <w:i/>
          <w:sz w:val="22"/>
          <w:szCs w:val="22"/>
        </w:rPr>
        <w:t xml:space="preserve">Výbor bere se znepokojením na vědomí, že ustanovení stavebního zákona týkající se zajištění přístupnosti dosud nejsou v plném rozsahu prováděna. Kromě toho Výbor konstatuje, že neslyšící osoby, nevidomé osoby a osoby </w:t>
      </w:r>
      <w:r w:rsidRPr="003B4E50">
        <w:rPr>
          <w:rFonts w:ascii="Arial" w:hAnsi="Arial" w:cs="Arial"/>
          <w:i/>
          <w:sz w:val="22"/>
          <w:szCs w:val="22"/>
        </w:rPr>
        <w:lastRenderedPageBreak/>
        <w:t>s mentálním postižením nadále čelí problémům při vstupu do veřejně přístupných objektů, a to z důvodu chybějícího tlumočení do znakové řeči, značení v Braillově písmu a augmentativních a alternativních komunikačních prostředků a dalších přístupných prostředků, způsobů a forem komunikace, jako jsou například piktogramy.</w:t>
      </w:r>
    </w:p>
    <w:p w:rsidR="0021608D" w:rsidRPr="003B4E50" w:rsidRDefault="0021608D" w:rsidP="00816ABE">
      <w:pPr>
        <w:pStyle w:val="SingleTxtG"/>
        <w:numPr>
          <w:ilvl w:val="0"/>
          <w:numId w:val="23"/>
        </w:numPr>
        <w:tabs>
          <w:tab w:val="left" w:pos="1701"/>
        </w:tabs>
        <w:ind w:left="426" w:hanging="426"/>
        <w:rPr>
          <w:rFonts w:ascii="Arial" w:hAnsi="Arial" w:cs="Arial"/>
          <w:b/>
          <w:i/>
          <w:sz w:val="22"/>
          <w:szCs w:val="22"/>
        </w:rPr>
      </w:pPr>
      <w:r w:rsidRPr="003B4E50">
        <w:rPr>
          <w:rFonts w:ascii="Arial" w:hAnsi="Arial" w:cs="Arial"/>
          <w:b/>
          <w:i/>
          <w:sz w:val="22"/>
          <w:szCs w:val="22"/>
        </w:rPr>
        <w:t>Výbor naléhavě vyzývá smluvní stranu, aby posílila monitorování v souvislosti s prováděním standardů přístupnosti tím, že:</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jasně stanoví orgány, které mají oprávnění monitorovat provádění;</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 xml:space="preserve">bude budovat kapacity a poskytovat průběžné školení osobám odpovědným za monitorování; </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 xml:space="preserve">zapojí do tohoto monitorování organizace osob se zdravotním postižením a </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bude postihovat osoby, které nebudou uplatňovat standardy přístupnosti.</w:t>
      </w:r>
    </w:p>
    <w:p w:rsidR="0021608D" w:rsidRPr="003B4E50" w:rsidRDefault="0021608D" w:rsidP="00B4725B">
      <w:pPr>
        <w:rPr>
          <w:rFonts w:ascii="Arial" w:hAnsi="Arial" w:cs="Arial"/>
          <w:sz w:val="22"/>
          <w:szCs w:val="22"/>
        </w:rPr>
      </w:pPr>
    </w:p>
    <w:p w:rsidR="00816ABE" w:rsidRPr="003B4E50" w:rsidRDefault="00816ABE" w:rsidP="00816ABE">
      <w:pPr>
        <w:pStyle w:val="SingleTxtG"/>
        <w:numPr>
          <w:ilvl w:val="0"/>
          <w:numId w:val="23"/>
        </w:numPr>
        <w:tabs>
          <w:tab w:val="left" w:pos="1701"/>
        </w:tabs>
        <w:spacing w:line="360" w:lineRule="auto"/>
        <w:ind w:left="426" w:hanging="426"/>
        <w:rPr>
          <w:rFonts w:ascii="Arial" w:hAnsi="Arial" w:cs="Arial"/>
          <w:b/>
          <w:i/>
          <w:sz w:val="22"/>
          <w:szCs w:val="22"/>
        </w:rPr>
      </w:pPr>
      <w:r w:rsidRPr="003B4E50">
        <w:rPr>
          <w:rFonts w:ascii="Arial" w:hAnsi="Arial" w:cs="Arial"/>
          <w:b/>
          <w:i/>
          <w:sz w:val="22"/>
          <w:szCs w:val="22"/>
        </w:rPr>
        <w:t>Výbor vyzývá smluvní stranu, aby zajistila přístup k veřejně přístupným budovám pro osoby se zdravotním postižením, zejména pak pro neslyšící osoby, nevidomé osoby a osoby s mentálním postižením, tím, že zajistí tlumočení do znakové řeči, značení v Braillově písmu a augmentativní a alternativní komunikační prostředky a další přístupné prostředky, způsoby a formy komunikace, jako jsou například piktogramy.</w:t>
      </w:r>
    </w:p>
    <w:p w:rsidR="00A55549" w:rsidRPr="007139CA" w:rsidRDefault="00A55549" w:rsidP="007139CA">
      <w:pPr>
        <w:pStyle w:val="ariel11"/>
        <w:spacing w:line="360" w:lineRule="auto"/>
        <w:rPr>
          <w:color w:val="303030"/>
          <w:sz w:val="24"/>
          <w:szCs w:val="24"/>
          <w:shd w:val="clear" w:color="auto" w:fill="FFFFFF"/>
        </w:rPr>
      </w:pPr>
      <w:r w:rsidRPr="007139CA">
        <w:rPr>
          <w:b/>
          <w:sz w:val="24"/>
          <w:szCs w:val="24"/>
        </w:rPr>
        <w:t xml:space="preserve">Vláda ČR přijala k Závěrečnému </w:t>
      </w:r>
      <w:r w:rsidRPr="00C92F5C">
        <w:rPr>
          <w:b/>
          <w:color w:val="303030"/>
          <w:sz w:val="24"/>
          <w:szCs w:val="24"/>
          <w:shd w:val="clear" w:color="auto" w:fill="FFFFFF"/>
        </w:rPr>
        <w:t xml:space="preserve">doporučení </w:t>
      </w:r>
      <w:r w:rsidRPr="007139CA">
        <w:rPr>
          <w:color w:val="303030"/>
          <w:sz w:val="24"/>
          <w:szCs w:val="24"/>
          <w:shd w:val="clear" w:color="auto" w:fill="FFFFFF"/>
        </w:rPr>
        <w:t xml:space="preserve">Výboru Organizace spojených národů pro práva osob se zdravotním postižením k úvodní zprávě České republiky </w:t>
      </w:r>
      <w:r w:rsidR="007139CA">
        <w:rPr>
          <w:color w:val="303030"/>
          <w:sz w:val="24"/>
          <w:szCs w:val="24"/>
          <w:shd w:val="clear" w:color="auto" w:fill="FFFFFF"/>
        </w:rPr>
        <w:t>U</w:t>
      </w:r>
      <w:r w:rsidRPr="007139CA">
        <w:rPr>
          <w:color w:val="303030"/>
          <w:sz w:val="24"/>
          <w:szCs w:val="24"/>
          <w:shd w:val="clear" w:color="auto" w:fill="FFFFFF"/>
        </w:rPr>
        <w:t xml:space="preserve">snesení a v příloze </w:t>
      </w:r>
      <w:r w:rsidR="00365396" w:rsidRPr="007139CA">
        <w:rPr>
          <w:color w:val="303030"/>
          <w:sz w:val="24"/>
          <w:szCs w:val="24"/>
          <w:shd w:val="clear" w:color="auto" w:fill="FFFFFF"/>
        </w:rPr>
        <w:t>stanovila gestory</w:t>
      </w:r>
      <w:r w:rsidRPr="007139CA">
        <w:rPr>
          <w:color w:val="303030"/>
          <w:sz w:val="24"/>
          <w:szCs w:val="24"/>
          <w:shd w:val="clear" w:color="auto" w:fill="FFFFFF"/>
        </w:rPr>
        <w:t xml:space="preserve"> (ministerstva) pro </w:t>
      </w:r>
      <w:r w:rsidR="007139CA">
        <w:rPr>
          <w:color w:val="303030"/>
          <w:sz w:val="24"/>
          <w:szCs w:val="24"/>
          <w:shd w:val="clear" w:color="auto" w:fill="FFFFFF"/>
        </w:rPr>
        <w:t xml:space="preserve">řešení </w:t>
      </w:r>
      <w:r w:rsidRPr="007139CA">
        <w:rPr>
          <w:color w:val="303030"/>
          <w:sz w:val="24"/>
          <w:szCs w:val="24"/>
          <w:shd w:val="clear" w:color="auto" w:fill="FFFFFF"/>
        </w:rPr>
        <w:t>jednotliv</w:t>
      </w:r>
      <w:r w:rsidR="007139CA">
        <w:rPr>
          <w:color w:val="303030"/>
          <w:sz w:val="24"/>
          <w:szCs w:val="24"/>
          <w:shd w:val="clear" w:color="auto" w:fill="FFFFFF"/>
        </w:rPr>
        <w:t>ých bodů</w:t>
      </w:r>
    </w:p>
    <w:p w:rsidR="00A55549" w:rsidRPr="007139CA" w:rsidRDefault="007139CA" w:rsidP="007139CA">
      <w:pPr>
        <w:pStyle w:val="ariel11"/>
        <w:spacing w:line="360" w:lineRule="auto"/>
        <w:rPr>
          <w:sz w:val="24"/>
          <w:szCs w:val="24"/>
        </w:rPr>
      </w:pPr>
      <w:r>
        <w:rPr>
          <w:color w:val="303030"/>
          <w:sz w:val="24"/>
          <w:szCs w:val="24"/>
          <w:shd w:val="clear" w:color="auto" w:fill="FFFFFF"/>
        </w:rPr>
        <w:t xml:space="preserve">- </w:t>
      </w:r>
      <w:r w:rsidR="00A55549" w:rsidRPr="007139CA">
        <w:rPr>
          <w:sz w:val="24"/>
          <w:szCs w:val="24"/>
        </w:rPr>
        <w:t>Usnesení vlády č. 163/2016</w:t>
      </w:r>
      <w:r>
        <w:rPr>
          <w:sz w:val="24"/>
          <w:szCs w:val="24"/>
        </w:rPr>
        <w:t xml:space="preserve"> z jednání </w:t>
      </w:r>
      <w:r w:rsidRPr="007139CA">
        <w:rPr>
          <w:color w:val="303030"/>
          <w:sz w:val="24"/>
          <w:szCs w:val="24"/>
          <w:shd w:val="clear" w:color="auto" w:fill="FFFFFF"/>
        </w:rPr>
        <w:t>vlády</w:t>
      </w:r>
      <w:r>
        <w:rPr>
          <w:color w:val="303030"/>
          <w:sz w:val="24"/>
          <w:szCs w:val="24"/>
          <w:shd w:val="clear" w:color="auto" w:fill="FFFFFF"/>
        </w:rPr>
        <w:t xml:space="preserve"> ČR</w:t>
      </w:r>
      <w:r w:rsidRPr="007139CA">
        <w:rPr>
          <w:color w:val="303030"/>
          <w:sz w:val="24"/>
          <w:szCs w:val="24"/>
          <w:shd w:val="clear" w:color="auto" w:fill="FFFFFF"/>
        </w:rPr>
        <w:t xml:space="preserve"> </w:t>
      </w:r>
      <w:r w:rsidRPr="007139CA">
        <w:rPr>
          <w:sz w:val="24"/>
          <w:szCs w:val="24"/>
        </w:rPr>
        <w:t xml:space="preserve">dne </w:t>
      </w:r>
      <w:r w:rsidR="00365396" w:rsidRPr="007139CA">
        <w:rPr>
          <w:sz w:val="24"/>
          <w:szCs w:val="24"/>
        </w:rPr>
        <w:t>24. 2. 2016</w:t>
      </w:r>
      <w:r>
        <w:rPr>
          <w:sz w:val="24"/>
          <w:szCs w:val="24"/>
        </w:rPr>
        <w:t>:</w:t>
      </w:r>
    </w:p>
    <w:p w:rsidR="00A55549" w:rsidRPr="007139CA" w:rsidRDefault="00FE5D3A" w:rsidP="00A55549">
      <w:pPr>
        <w:pStyle w:val="ariel11"/>
      </w:pPr>
      <w:hyperlink r:id="rId14" w:tgtFrame="_blank" w:history="1">
        <w:r w:rsidR="00A55549" w:rsidRPr="007139CA">
          <w:rPr>
            <w:rStyle w:val="Hypertextovodkaz"/>
          </w:rPr>
          <w:t>https://apps.odok.cz/attachment/-/down/VPRAA7LJJRBN</w:t>
        </w:r>
      </w:hyperlink>
    </w:p>
    <w:p w:rsidR="00A55549" w:rsidRPr="007139CA" w:rsidRDefault="007139CA" w:rsidP="007139CA">
      <w:pPr>
        <w:pStyle w:val="ariel11"/>
        <w:spacing w:line="360" w:lineRule="auto"/>
      </w:pPr>
      <w:r>
        <w:t xml:space="preserve">- </w:t>
      </w:r>
      <w:r w:rsidR="00A55549">
        <w:t xml:space="preserve">Příloha </w:t>
      </w:r>
      <w:r>
        <w:t xml:space="preserve">č. 1 </w:t>
      </w:r>
      <w:r w:rsidR="00A55549">
        <w:t xml:space="preserve">Usnesení - Rozdělení doporučení podle gestorů – tabulka </w:t>
      </w:r>
      <w:hyperlink r:id="rId15" w:tgtFrame="_blank" w:history="1">
        <w:r w:rsidR="00A55549" w:rsidRPr="007139CA">
          <w:rPr>
            <w:rStyle w:val="Hypertextovodkaz"/>
          </w:rPr>
          <w:t>https://apps.odok.cz/attachment/-/down/VPRAA7LJJT0P</w:t>
        </w:r>
      </w:hyperlink>
    </w:p>
    <w:p w:rsidR="00A93E9A" w:rsidRPr="0011185D" w:rsidRDefault="0011185D" w:rsidP="00A55549">
      <w:pPr>
        <w:pStyle w:val="SingleTxtG"/>
        <w:tabs>
          <w:tab w:val="left" w:pos="1701"/>
        </w:tabs>
        <w:spacing w:line="360" w:lineRule="auto"/>
        <w:ind w:left="0"/>
        <w:rPr>
          <w:rFonts w:ascii="Arial" w:hAnsi="Arial" w:cs="Arial"/>
          <w:sz w:val="24"/>
          <w:szCs w:val="24"/>
        </w:rPr>
      </w:pPr>
      <w:r w:rsidRPr="0011185D">
        <w:rPr>
          <w:rFonts w:ascii="Arial" w:hAnsi="Arial" w:cs="Arial"/>
          <w:sz w:val="24"/>
          <w:szCs w:val="24"/>
          <w:u w:val="single"/>
        </w:rPr>
        <w:t>G</w:t>
      </w:r>
      <w:r w:rsidR="00A55549" w:rsidRPr="0011185D">
        <w:rPr>
          <w:rFonts w:ascii="Arial" w:hAnsi="Arial" w:cs="Arial"/>
          <w:sz w:val="24"/>
          <w:szCs w:val="24"/>
          <w:u w:val="single"/>
        </w:rPr>
        <w:t>estorem pro oblast přístupnosti</w:t>
      </w:r>
      <w:r w:rsidR="00A55549" w:rsidRPr="0011185D">
        <w:rPr>
          <w:rFonts w:ascii="Arial" w:hAnsi="Arial" w:cs="Arial"/>
          <w:sz w:val="24"/>
          <w:szCs w:val="24"/>
        </w:rPr>
        <w:t xml:space="preserve"> (tj. </w:t>
      </w:r>
      <w:r>
        <w:rPr>
          <w:rFonts w:ascii="Arial" w:hAnsi="Arial" w:cs="Arial"/>
          <w:sz w:val="24"/>
          <w:szCs w:val="24"/>
        </w:rPr>
        <w:t xml:space="preserve">pro plnění </w:t>
      </w:r>
      <w:r w:rsidR="00A55549" w:rsidRPr="0011185D">
        <w:rPr>
          <w:rFonts w:ascii="Arial" w:hAnsi="Arial" w:cs="Arial"/>
          <w:sz w:val="24"/>
          <w:szCs w:val="24"/>
        </w:rPr>
        <w:t>bod</w:t>
      </w:r>
      <w:r>
        <w:rPr>
          <w:rFonts w:ascii="Arial" w:hAnsi="Arial" w:cs="Arial"/>
          <w:sz w:val="24"/>
          <w:szCs w:val="24"/>
        </w:rPr>
        <w:t>ů</w:t>
      </w:r>
      <w:r w:rsidR="00A55549" w:rsidRPr="0011185D">
        <w:rPr>
          <w:rFonts w:ascii="Arial" w:hAnsi="Arial" w:cs="Arial"/>
          <w:sz w:val="24"/>
          <w:szCs w:val="24"/>
        </w:rPr>
        <w:t xml:space="preserve"> 18 a 19 </w:t>
      </w:r>
      <w:r w:rsidRPr="0011185D">
        <w:rPr>
          <w:rFonts w:ascii="Arial" w:hAnsi="Arial" w:cs="Arial"/>
          <w:sz w:val="24"/>
          <w:szCs w:val="24"/>
        </w:rPr>
        <w:t>ze Závěrečného doporučení Výboru OSN</w:t>
      </w:r>
      <w:r>
        <w:rPr>
          <w:rFonts w:ascii="Arial" w:hAnsi="Arial" w:cs="Arial"/>
          <w:sz w:val="24"/>
          <w:szCs w:val="24"/>
        </w:rPr>
        <w:t>)</w:t>
      </w:r>
      <w:r w:rsidR="00A55549" w:rsidRPr="0011185D">
        <w:rPr>
          <w:rFonts w:ascii="Arial" w:hAnsi="Arial" w:cs="Arial"/>
          <w:sz w:val="24"/>
          <w:szCs w:val="24"/>
        </w:rPr>
        <w:t xml:space="preserve"> byl</w:t>
      </w:r>
      <w:r w:rsidRPr="0011185D">
        <w:rPr>
          <w:rFonts w:ascii="Arial" w:hAnsi="Arial" w:cs="Arial"/>
          <w:sz w:val="24"/>
          <w:szCs w:val="24"/>
        </w:rPr>
        <w:t xml:space="preserve">o stanoveno </w:t>
      </w:r>
      <w:r w:rsidRPr="0011185D">
        <w:rPr>
          <w:rFonts w:ascii="Arial" w:hAnsi="Arial" w:cs="Arial"/>
          <w:sz w:val="24"/>
          <w:szCs w:val="24"/>
          <w:u w:val="single"/>
        </w:rPr>
        <w:t>Ministerstvo pro místní rozvoj a Ministerstvo dopravy ČR</w:t>
      </w:r>
      <w:r w:rsidRPr="0011185D">
        <w:rPr>
          <w:rFonts w:ascii="Arial" w:hAnsi="Arial" w:cs="Arial"/>
          <w:sz w:val="24"/>
          <w:szCs w:val="24"/>
        </w:rPr>
        <w:t xml:space="preserve"> </w:t>
      </w:r>
      <w:r w:rsidR="00A55549" w:rsidRPr="0011185D">
        <w:rPr>
          <w:rFonts w:ascii="Arial" w:hAnsi="Arial" w:cs="Arial"/>
          <w:sz w:val="24"/>
          <w:szCs w:val="24"/>
        </w:rPr>
        <w:t xml:space="preserve"> </w:t>
      </w:r>
    </w:p>
    <w:p w:rsidR="0021608D" w:rsidRPr="00A93E9A" w:rsidRDefault="0011185D" w:rsidP="00A93E9A">
      <w:pPr>
        <w:spacing w:line="360" w:lineRule="auto"/>
        <w:rPr>
          <w:rFonts w:ascii="Arial" w:hAnsi="Arial" w:cs="Arial"/>
        </w:rPr>
      </w:pPr>
      <w:r>
        <w:rPr>
          <w:rFonts w:ascii="Arial" w:hAnsi="Arial" w:cs="Arial"/>
        </w:rPr>
        <w:t xml:space="preserve">- </w:t>
      </w:r>
      <w:r w:rsidR="00A93E9A" w:rsidRPr="00A93E9A">
        <w:rPr>
          <w:rFonts w:ascii="Arial" w:hAnsi="Arial" w:cs="Arial"/>
        </w:rPr>
        <w:t xml:space="preserve">Jako příklad </w:t>
      </w:r>
      <w:r w:rsidR="00A93E9A">
        <w:rPr>
          <w:rFonts w:ascii="Arial" w:hAnsi="Arial" w:cs="Arial"/>
        </w:rPr>
        <w:t>k na</w:t>
      </w:r>
      <w:r w:rsidR="00A93E9A" w:rsidRPr="00A93E9A">
        <w:rPr>
          <w:rFonts w:ascii="Arial" w:hAnsi="Arial" w:cs="Arial"/>
        </w:rPr>
        <w:t>plnění</w:t>
      </w:r>
      <w:r w:rsidR="00A93E9A">
        <w:rPr>
          <w:rFonts w:ascii="Arial" w:hAnsi="Arial" w:cs="Arial"/>
        </w:rPr>
        <w:t xml:space="preserve"> čl. 19 </w:t>
      </w:r>
      <w:r w:rsidR="00581ECD">
        <w:rPr>
          <w:rFonts w:ascii="Arial" w:hAnsi="Arial" w:cs="Arial"/>
        </w:rPr>
        <w:t xml:space="preserve">v oblasti komunikace </w:t>
      </w:r>
      <w:r w:rsidR="00A93E9A">
        <w:rPr>
          <w:rFonts w:ascii="Arial" w:hAnsi="Arial" w:cs="Arial"/>
        </w:rPr>
        <w:t xml:space="preserve">lze uvést </w:t>
      </w:r>
      <w:r>
        <w:rPr>
          <w:rFonts w:ascii="Arial" w:hAnsi="Arial" w:cs="Arial"/>
        </w:rPr>
        <w:t xml:space="preserve">překlad a </w:t>
      </w:r>
      <w:r w:rsidR="00A93E9A">
        <w:rPr>
          <w:rFonts w:ascii="Arial" w:hAnsi="Arial" w:cs="Arial"/>
        </w:rPr>
        <w:t>uveřejně</w:t>
      </w:r>
      <w:r w:rsidR="00581ECD">
        <w:rPr>
          <w:rFonts w:ascii="Arial" w:hAnsi="Arial" w:cs="Arial"/>
        </w:rPr>
        <w:t>ní</w:t>
      </w:r>
      <w:r w:rsidR="00A93E9A">
        <w:rPr>
          <w:rFonts w:ascii="Arial" w:hAnsi="Arial" w:cs="Arial"/>
        </w:rPr>
        <w:t xml:space="preserve"> Úmluv</w:t>
      </w:r>
      <w:r>
        <w:rPr>
          <w:rFonts w:ascii="Arial" w:hAnsi="Arial" w:cs="Arial"/>
        </w:rPr>
        <w:t>y</w:t>
      </w:r>
      <w:r w:rsidR="00A93E9A">
        <w:rPr>
          <w:rFonts w:ascii="Arial" w:hAnsi="Arial" w:cs="Arial"/>
        </w:rPr>
        <w:t xml:space="preserve"> ve zjednodušeném textu Easy to </w:t>
      </w:r>
      <w:r>
        <w:rPr>
          <w:rFonts w:ascii="Arial" w:hAnsi="Arial" w:cs="Arial"/>
        </w:rPr>
        <w:t>R</w:t>
      </w:r>
      <w:r w:rsidR="00A93E9A">
        <w:rPr>
          <w:rFonts w:ascii="Arial" w:hAnsi="Arial" w:cs="Arial"/>
        </w:rPr>
        <w:t xml:space="preserve">ead (ETR): </w:t>
      </w:r>
      <w:r w:rsidR="00A93E9A" w:rsidRPr="00A93E9A">
        <w:rPr>
          <w:rFonts w:ascii="Arial" w:hAnsi="Arial" w:cs="Arial"/>
        </w:rPr>
        <w:t xml:space="preserve"> </w:t>
      </w:r>
    </w:p>
    <w:p w:rsidR="00A93E9A" w:rsidRDefault="00FE5D3A" w:rsidP="00A93E9A">
      <w:pPr>
        <w:spacing w:line="360" w:lineRule="auto"/>
        <w:rPr>
          <w:rFonts w:ascii="Arial" w:hAnsi="Arial" w:cs="Arial"/>
          <w:sz w:val="22"/>
          <w:szCs w:val="22"/>
        </w:rPr>
      </w:pPr>
      <w:hyperlink r:id="rId16" w:history="1">
        <w:r w:rsidR="00A93E9A" w:rsidRPr="00497956">
          <w:rPr>
            <w:rStyle w:val="Hypertextovodkaz"/>
            <w:rFonts w:ascii="Arial" w:hAnsi="Arial" w:cs="Arial"/>
            <w:sz w:val="22"/>
            <w:szCs w:val="22"/>
          </w:rPr>
          <w:t>https://www.ochrance.cz/pusobnost/monitorovani-prav-osob-se-zdravotnim-postizenim/mezinarodni_umluva_ETR.pdf</w:t>
        </w:r>
      </w:hyperlink>
      <w:r w:rsidR="00A93E9A">
        <w:rPr>
          <w:rFonts w:ascii="Arial" w:hAnsi="Arial" w:cs="Arial"/>
          <w:sz w:val="22"/>
          <w:szCs w:val="22"/>
        </w:rPr>
        <w:t xml:space="preserve"> </w:t>
      </w:r>
    </w:p>
    <w:p w:rsidR="005E077A" w:rsidRPr="005E077A" w:rsidRDefault="0011185D" w:rsidP="00A93E9A">
      <w:pPr>
        <w:spacing w:line="360" w:lineRule="auto"/>
        <w:rPr>
          <w:rFonts w:ascii="Arial" w:hAnsi="Arial" w:cs="Arial"/>
        </w:rPr>
      </w:pPr>
      <w:r>
        <w:rPr>
          <w:rFonts w:ascii="Arial" w:hAnsi="Arial" w:cs="Arial"/>
        </w:rPr>
        <w:t xml:space="preserve">a </w:t>
      </w:r>
      <w:r w:rsidR="005E077A" w:rsidRPr="005E077A">
        <w:rPr>
          <w:rFonts w:ascii="Arial" w:hAnsi="Arial" w:cs="Arial"/>
        </w:rPr>
        <w:t>ve znakovém jazyce:</w:t>
      </w:r>
    </w:p>
    <w:p w:rsidR="005E077A" w:rsidRDefault="00FE5D3A" w:rsidP="00A93E9A">
      <w:pPr>
        <w:spacing w:line="360" w:lineRule="auto"/>
        <w:rPr>
          <w:rFonts w:ascii="Arial" w:hAnsi="Arial" w:cs="Arial"/>
          <w:sz w:val="22"/>
          <w:szCs w:val="22"/>
        </w:rPr>
      </w:pPr>
      <w:hyperlink r:id="rId17" w:history="1">
        <w:r w:rsidR="005E077A" w:rsidRPr="00497956">
          <w:rPr>
            <w:rStyle w:val="Hypertextovodkaz"/>
            <w:rFonts w:ascii="Arial" w:hAnsi="Arial" w:cs="Arial"/>
            <w:sz w:val="22"/>
            <w:szCs w:val="22"/>
          </w:rPr>
          <w:t>https://www.ochrance.cz/umluva/</w:t>
        </w:r>
      </w:hyperlink>
      <w:r w:rsidR="005E077A">
        <w:rPr>
          <w:rFonts w:ascii="Arial" w:hAnsi="Arial" w:cs="Arial"/>
          <w:sz w:val="22"/>
          <w:szCs w:val="22"/>
        </w:rPr>
        <w:t xml:space="preserve"> </w:t>
      </w:r>
    </w:p>
    <w:p w:rsidR="005E077A" w:rsidRPr="00B4725B" w:rsidRDefault="005E077A" w:rsidP="00A93E9A">
      <w:pPr>
        <w:spacing w:line="360" w:lineRule="auto"/>
        <w:rPr>
          <w:rFonts w:ascii="Arial" w:hAnsi="Arial" w:cs="Arial"/>
          <w:sz w:val="22"/>
          <w:szCs w:val="22"/>
        </w:rPr>
      </w:pPr>
    </w:p>
    <w:p w:rsidR="00BF6CDA" w:rsidRPr="000115BD" w:rsidRDefault="0011185D" w:rsidP="009C408C">
      <w:pPr>
        <w:pStyle w:val="ariel11"/>
        <w:spacing w:after="0" w:line="360" w:lineRule="auto"/>
        <w:jc w:val="both"/>
        <w:rPr>
          <w:sz w:val="24"/>
          <w:szCs w:val="24"/>
        </w:rPr>
      </w:pPr>
      <w:r>
        <w:rPr>
          <w:sz w:val="24"/>
          <w:szCs w:val="24"/>
        </w:rPr>
        <w:lastRenderedPageBreak/>
        <w:t>- Některé ú</w:t>
      </w:r>
      <w:r w:rsidR="00816ABE">
        <w:rPr>
          <w:sz w:val="24"/>
          <w:szCs w:val="24"/>
        </w:rPr>
        <w:t>koly</w:t>
      </w:r>
      <w:r w:rsidR="00A10F86" w:rsidRPr="000115BD">
        <w:rPr>
          <w:sz w:val="24"/>
          <w:szCs w:val="24"/>
        </w:rPr>
        <w:t xml:space="preserve"> </w:t>
      </w:r>
      <w:r w:rsidR="00A93E9A">
        <w:rPr>
          <w:sz w:val="24"/>
          <w:szCs w:val="24"/>
        </w:rPr>
        <w:t>k čl</w:t>
      </w:r>
      <w:r>
        <w:rPr>
          <w:sz w:val="24"/>
          <w:szCs w:val="24"/>
        </w:rPr>
        <w:t>ánku</w:t>
      </w:r>
      <w:r w:rsidR="00A93E9A">
        <w:rPr>
          <w:sz w:val="24"/>
          <w:szCs w:val="24"/>
        </w:rPr>
        <w:t xml:space="preserve"> 18 </w:t>
      </w:r>
      <w:r w:rsidR="00A10F86" w:rsidRPr="000115BD">
        <w:rPr>
          <w:sz w:val="24"/>
          <w:szCs w:val="24"/>
        </w:rPr>
        <w:t xml:space="preserve">měly být </w:t>
      </w:r>
      <w:r w:rsidR="00816ABE">
        <w:rPr>
          <w:sz w:val="24"/>
          <w:szCs w:val="24"/>
        </w:rPr>
        <w:t xml:space="preserve">řešeny </w:t>
      </w:r>
      <w:r>
        <w:rPr>
          <w:sz w:val="24"/>
          <w:szCs w:val="24"/>
        </w:rPr>
        <w:t xml:space="preserve">dle </w:t>
      </w:r>
      <w:r w:rsidR="00A10F86" w:rsidRPr="000115BD">
        <w:rPr>
          <w:sz w:val="24"/>
          <w:szCs w:val="24"/>
        </w:rPr>
        <w:t xml:space="preserve">Usnesení vlády </w:t>
      </w:r>
      <w:r>
        <w:rPr>
          <w:sz w:val="24"/>
          <w:szCs w:val="24"/>
        </w:rPr>
        <w:t>č. 163/2016</w:t>
      </w:r>
      <w:r w:rsidR="00A10F86" w:rsidRPr="000115BD">
        <w:rPr>
          <w:sz w:val="24"/>
          <w:szCs w:val="24"/>
        </w:rPr>
        <w:t xml:space="preserve"> byly svěřeny ke splnění Monitorovacímu orgánu pro </w:t>
      </w:r>
      <w:r w:rsidR="00C92F5C">
        <w:rPr>
          <w:sz w:val="24"/>
          <w:szCs w:val="24"/>
        </w:rPr>
        <w:t>Ú</w:t>
      </w:r>
      <w:r>
        <w:rPr>
          <w:sz w:val="24"/>
          <w:szCs w:val="24"/>
        </w:rPr>
        <w:t>mluvu,</w:t>
      </w:r>
      <w:r w:rsidR="000A7669">
        <w:rPr>
          <w:sz w:val="24"/>
          <w:szCs w:val="24"/>
        </w:rPr>
        <w:t xml:space="preserve"> kterým je institut </w:t>
      </w:r>
      <w:r w:rsidR="00A10F86" w:rsidRPr="000115BD">
        <w:rPr>
          <w:sz w:val="24"/>
          <w:szCs w:val="24"/>
        </w:rPr>
        <w:t>Veřejné</w:t>
      </w:r>
      <w:r w:rsidR="00581ECD">
        <w:rPr>
          <w:sz w:val="24"/>
          <w:szCs w:val="24"/>
        </w:rPr>
        <w:t xml:space="preserve">ho </w:t>
      </w:r>
      <w:r w:rsidR="00A10F86" w:rsidRPr="000115BD">
        <w:rPr>
          <w:sz w:val="24"/>
          <w:szCs w:val="24"/>
        </w:rPr>
        <w:t>ochránc</w:t>
      </w:r>
      <w:r w:rsidR="00581ECD">
        <w:rPr>
          <w:sz w:val="24"/>
          <w:szCs w:val="24"/>
        </w:rPr>
        <w:t>e</w:t>
      </w:r>
      <w:r w:rsidR="00A10F86" w:rsidRPr="000115BD">
        <w:rPr>
          <w:sz w:val="24"/>
          <w:szCs w:val="24"/>
        </w:rPr>
        <w:t xml:space="preserve"> práv, kde např.</w:t>
      </w:r>
      <w:r w:rsidR="000A7669">
        <w:rPr>
          <w:sz w:val="24"/>
          <w:szCs w:val="24"/>
        </w:rPr>
        <w:t>:</w:t>
      </w:r>
    </w:p>
    <w:p w:rsidR="00A10F86" w:rsidRDefault="00A10F86" w:rsidP="009C408C">
      <w:pPr>
        <w:pStyle w:val="ariel11"/>
        <w:spacing w:after="0" w:line="360" w:lineRule="auto"/>
        <w:jc w:val="both"/>
        <w:rPr>
          <w:sz w:val="24"/>
          <w:szCs w:val="24"/>
        </w:rPr>
      </w:pPr>
      <w:r w:rsidRPr="000115BD">
        <w:rPr>
          <w:sz w:val="24"/>
          <w:szCs w:val="24"/>
        </w:rPr>
        <w:t>- problematika dotčeného</w:t>
      </w:r>
      <w:r w:rsidR="004B2769">
        <w:rPr>
          <w:sz w:val="24"/>
          <w:szCs w:val="24"/>
        </w:rPr>
        <w:t xml:space="preserve"> (dle Výboru OSN „monitorovacího“)</w:t>
      </w:r>
      <w:r w:rsidRPr="000115BD">
        <w:rPr>
          <w:sz w:val="24"/>
          <w:szCs w:val="24"/>
        </w:rPr>
        <w:t xml:space="preserve"> orgánu (dle práva ČR orgánu, který hájí veřejné zájmy - v tomto případě orgán monitorující a kontrolující plnění stavebních a technických požadavků na bezbariérové užívání stavby během projektování, výstavby, stavebních úprav nebo oprav a po celou dobu životnosti), který měl dle Doporučení Výboru OSN vzniknout jako kontrolní orgán pro dohled nad přístupností staveb, byla odložena a označena jako nepotřebná</w:t>
      </w:r>
      <w:r w:rsidR="00AC7473">
        <w:rPr>
          <w:sz w:val="24"/>
          <w:szCs w:val="24"/>
        </w:rPr>
        <w:t>…</w:t>
      </w:r>
    </w:p>
    <w:p w:rsidR="006267F6" w:rsidRDefault="006267F6" w:rsidP="009C408C">
      <w:pPr>
        <w:pStyle w:val="ariel11"/>
        <w:spacing w:after="0" w:line="360" w:lineRule="auto"/>
        <w:jc w:val="both"/>
        <w:rPr>
          <w:sz w:val="24"/>
          <w:szCs w:val="24"/>
        </w:rPr>
      </w:pPr>
    </w:p>
    <w:p w:rsidR="00495AB8" w:rsidRDefault="00AC7473" w:rsidP="009C408C">
      <w:pPr>
        <w:pStyle w:val="ariel11"/>
        <w:spacing w:after="0" w:line="360" w:lineRule="auto"/>
        <w:jc w:val="both"/>
        <w:rPr>
          <w:sz w:val="24"/>
          <w:szCs w:val="24"/>
        </w:rPr>
      </w:pPr>
      <w:r>
        <w:rPr>
          <w:sz w:val="24"/>
          <w:szCs w:val="24"/>
        </w:rPr>
        <w:t>-</w:t>
      </w:r>
      <w:r w:rsidR="00495AB8">
        <w:rPr>
          <w:sz w:val="24"/>
          <w:szCs w:val="24"/>
        </w:rPr>
        <w:t xml:space="preserve"> </w:t>
      </w:r>
      <w:r w:rsidR="00495AB8" w:rsidRPr="00495AB8">
        <w:rPr>
          <w:sz w:val="24"/>
          <w:szCs w:val="24"/>
        </w:rPr>
        <w:t xml:space="preserve">V roce 2015 se Česká republika rozhodla přijmout tzv. zjednodušenou proceduru pro podávání periodických zpráv o plnění závazků plynoucích z Úmluvy. Spojená druhá a třetí periodická zpráva České republiky </w:t>
      </w:r>
      <w:r w:rsidR="00581ECD">
        <w:rPr>
          <w:sz w:val="24"/>
          <w:szCs w:val="24"/>
        </w:rPr>
        <w:t xml:space="preserve">je </w:t>
      </w:r>
      <w:r w:rsidR="00495AB8">
        <w:rPr>
          <w:sz w:val="24"/>
          <w:szCs w:val="24"/>
        </w:rPr>
        <w:t xml:space="preserve">strukturovaná jako </w:t>
      </w:r>
      <w:r w:rsidR="00495AB8" w:rsidRPr="00495AB8">
        <w:rPr>
          <w:sz w:val="24"/>
          <w:szCs w:val="24"/>
        </w:rPr>
        <w:t>seznamem témat, k</w:t>
      </w:r>
      <w:r w:rsidR="00495AB8">
        <w:rPr>
          <w:sz w:val="24"/>
          <w:szCs w:val="24"/>
        </w:rPr>
        <w:t xml:space="preserve">terý předem schvaluje Výbor OSN. Seznam otázek </w:t>
      </w:r>
      <w:r w:rsidR="00495AB8" w:rsidRPr="00495AB8">
        <w:rPr>
          <w:sz w:val="24"/>
          <w:szCs w:val="24"/>
        </w:rPr>
        <w:t xml:space="preserve">pro zprávu o plnění závazků plynoucích z Úmluvy byl pro Českou republiku schválen během 23. zasedání Výboru OSN </w:t>
      </w:r>
      <w:r w:rsidR="00495AB8">
        <w:rPr>
          <w:sz w:val="24"/>
          <w:szCs w:val="24"/>
        </w:rPr>
        <w:t>na jaře (</w:t>
      </w:r>
      <w:r w:rsidR="00495AB8" w:rsidRPr="00495AB8">
        <w:rPr>
          <w:sz w:val="24"/>
          <w:szCs w:val="24"/>
        </w:rPr>
        <w:t xml:space="preserve">ve dnech 11. března – 5. </w:t>
      </w:r>
      <w:r w:rsidR="00581ECD">
        <w:rPr>
          <w:sz w:val="24"/>
          <w:szCs w:val="24"/>
        </w:rPr>
        <w:t>d</w:t>
      </w:r>
      <w:r w:rsidR="00495AB8" w:rsidRPr="00495AB8">
        <w:rPr>
          <w:sz w:val="24"/>
          <w:szCs w:val="24"/>
        </w:rPr>
        <w:t>ubna</w:t>
      </w:r>
      <w:r w:rsidR="00495AB8">
        <w:rPr>
          <w:sz w:val="24"/>
          <w:szCs w:val="24"/>
        </w:rPr>
        <w:t>)</w:t>
      </w:r>
      <w:r w:rsidR="00495AB8" w:rsidRPr="00495AB8">
        <w:rPr>
          <w:sz w:val="24"/>
          <w:szCs w:val="24"/>
        </w:rPr>
        <w:t xml:space="preserve"> 2019.</w:t>
      </w:r>
      <w:r>
        <w:rPr>
          <w:sz w:val="24"/>
          <w:szCs w:val="24"/>
        </w:rPr>
        <w:t xml:space="preserve"> </w:t>
      </w:r>
    </w:p>
    <w:p w:rsidR="00AC7473" w:rsidRDefault="00AC7473" w:rsidP="009C408C">
      <w:pPr>
        <w:pStyle w:val="ariel11"/>
        <w:spacing w:after="0" w:line="360" w:lineRule="auto"/>
        <w:jc w:val="both"/>
        <w:rPr>
          <w:sz w:val="24"/>
          <w:szCs w:val="24"/>
        </w:rPr>
      </w:pPr>
      <w:r>
        <w:rPr>
          <w:sz w:val="24"/>
          <w:szCs w:val="24"/>
        </w:rPr>
        <w:t xml:space="preserve">- Další porobnosti a informace k Úmluvě, </w:t>
      </w:r>
      <w:r w:rsidR="00581ECD">
        <w:rPr>
          <w:sz w:val="24"/>
          <w:szCs w:val="24"/>
        </w:rPr>
        <w:t>O</w:t>
      </w:r>
      <w:r>
        <w:rPr>
          <w:sz w:val="24"/>
          <w:szCs w:val="24"/>
        </w:rPr>
        <w:t>pčnímu protokolu a Monitorovacím zprávám jsou uvedeny na stránkách ministerstva práce a sociálních věcí:</w:t>
      </w:r>
    </w:p>
    <w:p w:rsidR="00AC7473" w:rsidRPr="003B4E50" w:rsidRDefault="00FE5D3A" w:rsidP="009C408C">
      <w:pPr>
        <w:pStyle w:val="ariel11"/>
        <w:spacing w:after="0" w:line="360" w:lineRule="auto"/>
        <w:jc w:val="both"/>
      </w:pPr>
      <w:hyperlink r:id="rId18" w:history="1">
        <w:r w:rsidR="00AC7473" w:rsidRPr="003B4E50">
          <w:rPr>
            <w:rStyle w:val="Hypertextovodkaz"/>
          </w:rPr>
          <w:t>https://www.mpsv.cz/umluva-osn-o-pravech-osob-se-zdravotnim-postizenim</w:t>
        </w:r>
      </w:hyperlink>
      <w:r w:rsidR="00AC7473" w:rsidRPr="003B4E50">
        <w:t xml:space="preserve"> </w:t>
      </w:r>
    </w:p>
    <w:p w:rsidR="00AC7473" w:rsidRPr="000115BD" w:rsidRDefault="00AC7473" w:rsidP="009C408C">
      <w:pPr>
        <w:pStyle w:val="ariel11"/>
        <w:spacing w:after="0" w:line="360" w:lineRule="auto"/>
        <w:jc w:val="both"/>
        <w:rPr>
          <w:sz w:val="24"/>
          <w:szCs w:val="24"/>
        </w:rPr>
      </w:pPr>
    </w:p>
    <w:p w:rsidR="006267F6" w:rsidRPr="006267F6" w:rsidRDefault="00A10F86" w:rsidP="006267F6">
      <w:pPr>
        <w:pStyle w:val="Textnormy"/>
        <w:suppressAutoHyphens/>
        <w:spacing w:after="0" w:line="360" w:lineRule="auto"/>
        <w:rPr>
          <w:rStyle w:val="ariel11Char"/>
          <w:rFonts w:eastAsia="Times New Roman" w:cs="Times New Roman"/>
          <w:sz w:val="24"/>
          <w:szCs w:val="24"/>
          <w:lang w:eastAsia="cs-CZ"/>
        </w:rPr>
      </w:pPr>
      <w:r w:rsidRPr="000115BD">
        <w:rPr>
          <w:sz w:val="24"/>
          <w:szCs w:val="24"/>
        </w:rPr>
        <w:t xml:space="preserve">- </w:t>
      </w:r>
      <w:r w:rsidRPr="000115BD">
        <w:rPr>
          <w:b/>
          <w:sz w:val="24"/>
          <w:szCs w:val="24"/>
        </w:rPr>
        <w:t>EN 17 210 - Přístupnost a využitelnost</w:t>
      </w:r>
      <w:r w:rsidR="00D44FC0" w:rsidRPr="000115BD">
        <w:rPr>
          <w:b/>
          <w:sz w:val="24"/>
          <w:szCs w:val="24"/>
        </w:rPr>
        <w:t xml:space="preserve"> (prospěšnost)</w:t>
      </w:r>
      <w:r w:rsidRPr="000115BD">
        <w:rPr>
          <w:b/>
          <w:sz w:val="24"/>
          <w:szCs w:val="24"/>
        </w:rPr>
        <w:t xml:space="preserve"> </w:t>
      </w:r>
      <w:r w:rsidR="009973C5">
        <w:rPr>
          <w:b/>
          <w:sz w:val="24"/>
          <w:szCs w:val="24"/>
        </w:rPr>
        <w:t xml:space="preserve">užívání </w:t>
      </w:r>
      <w:r w:rsidR="00D44FC0" w:rsidRPr="000115BD">
        <w:rPr>
          <w:b/>
          <w:sz w:val="24"/>
          <w:szCs w:val="24"/>
        </w:rPr>
        <w:t xml:space="preserve">vystavěného prostředí - Funkční požadavky: </w:t>
      </w:r>
      <w:r w:rsidR="00D44FC0" w:rsidRPr="000115BD">
        <w:rPr>
          <w:sz w:val="24"/>
          <w:szCs w:val="24"/>
        </w:rPr>
        <w:t xml:space="preserve">nová EN norma byla přijata </w:t>
      </w:r>
      <w:r w:rsidR="006267F6">
        <w:rPr>
          <w:sz w:val="24"/>
          <w:szCs w:val="24"/>
        </w:rPr>
        <w:t xml:space="preserve">do soustavy norem </w:t>
      </w:r>
      <w:r w:rsidR="00D44FC0" w:rsidRPr="000115BD">
        <w:rPr>
          <w:sz w:val="24"/>
          <w:szCs w:val="24"/>
        </w:rPr>
        <w:t>v ČR v září 2021</w:t>
      </w:r>
      <w:r w:rsidR="006267F6">
        <w:rPr>
          <w:sz w:val="24"/>
          <w:szCs w:val="24"/>
        </w:rPr>
        <w:t xml:space="preserve">, </w:t>
      </w:r>
      <w:r w:rsidR="006267F6" w:rsidRPr="006267F6">
        <w:rPr>
          <w:rStyle w:val="ariel11Char"/>
          <w:sz w:val="24"/>
          <w:szCs w:val="24"/>
        </w:rPr>
        <w:t>převzetí do soustavy ČSN je závazné s ohledem na povinnosti ČR vyplývající z členství v CEN</w:t>
      </w:r>
      <w:r w:rsidR="00D44FC0" w:rsidRPr="000115BD">
        <w:rPr>
          <w:sz w:val="24"/>
          <w:szCs w:val="24"/>
        </w:rPr>
        <w:t xml:space="preserve">, </w:t>
      </w:r>
      <w:r w:rsidR="006267F6">
        <w:rPr>
          <w:sz w:val="24"/>
          <w:szCs w:val="24"/>
        </w:rPr>
        <w:t xml:space="preserve">měla by být </w:t>
      </w:r>
      <w:r w:rsidR="00BA2CD0" w:rsidRPr="006267F6">
        <w:rPr>
          <w:rStyle w:val="ariel11Char"/>
          <w:sz w:val="24"/>
          <w:szCs w:val="24"/>
        </w:rPr>
        <w:t>zapracována do národní legislativy</w:t>
      </w:r>
      <w:r w:rsidR="006267F6">
        <w:rPr>
          <w:rStyle w:val="ariel11Char"/>
          <w:sz w:val="24"/>
          <w:szCs w:val="24"/>
        </w:rPr>
        <w:t>,</w:t>
      </w:r>
    </w:p>
    <w:p w:rsidR="00BA2CD0" w:rsidRDefault="006267F6" w:rsidP="006267F6">
      <w:pPr>
        <w:pStyle w:val="ariel11"/>
        <w:spacing w:after="0" w:line="360" w:lineRule="auto"/>
        <w:jc w:val="both"/>
        <w:rPr>
          <w:sz w:val="24"/>
          <w:szCs w:val="24"/>
        </w:rPr>
      </w:pPr>
      <w:r>
        <w:rPr>
          <w:sz w:val="24"/>
          <w:szCs w:val="24"/>
        </w:rPr>
        <w:t xml:space="preserve">- </w:t>
      </w:r>
      <w:r w:rsidR="00D44FC0" w:rsidRPr="000115BD">
        <w:rPr>
          <w:sz w:val="24"/>
          <w:szCs w:val="24"/>
        </w:rPr>
        <w:t xml:space="preserve">dosud však nebyla přeložena, proto s ní veřejná správa </w:t>
      </w:r>
      <w:r w:rsidR="009973C5">
        <w:rPr>
          <w:sz w:val="24"/>
          <w:szCs w:val="24"/>
        </w:rPr>
        <w:t xml:space="preserve">ani odborná veřejnost </w:t>
      </w:r>
      <w:r w:rsidR="00D44FC0" w:rsidRPr="000115BD">
        <w:rPr>
          <w:sz w:val="24"/>
          <w:szCs w:val="24"/>
        </w:rPr>
        <w:t>nepracuje</w:t>
      </w:r>
      <w:r w:rsidR="000E649B">
        <w:rPr>
          <w:sz w:val="24"/>
          <w:szCs w:val="24"/>
        </w:rPr>
        <w:t xml:space="preserve">, používá </w:t>
      </w:r>
      <w:r w:rsidR="00BA2CD0">
        <w:rPr>
          <w:sz w:val="24"/>
          <w:szCs w:val="24"/>
        </w:rPr>
        <w:t xml:space="preserve">ji pouze </w:t>
      </w:r>
      <w:r w:rsidR="000E649B">
        <w:rPr>
          <w:sz w:val="24"/>
          <w:szCs w:val="24"/>
        </w:rPr>
        <w:t xml:space="preserve">omezený okruh </w:t>
      </w:r>
      <w:r w:rsidR="00D44FC0" w:rsidRPr="000115BD">
        <w:rPr>
          <w:sz w:val="24"/>
          <w:szCs w:val="24"/>
        </w:rPr>
        <w:t>expert</w:t>
      </w:r>
      <w:r w:rsidR="000E649B">
        <w:rPr>
          <w:sz w:val="24"/>
          <w:szCs w:val="24"/>
        </w:rPr>
        <w:t>ů</w:t>
      </w:r>
      <w:r w:rsidR="00D44FC0" w:rsidRPr="000115BD">
        <w:rPr>
          <w:sz w:val="24"/>
          <w:szCs w:val="24"/>
        </w:rPr>
        <w:t xml:space="preserve"> na přístupnost </w:t>
      </w:r>
      <w:r w:rsidR="00BA2CD0">
        <w:rPr>
          <w:sz w:val="24"/>
          <w:szCs w:val="24"/>
        </w:rPr>
        <w:t xml:space="preserve">(neziskové organizace a spolupracující odborníci) </w:t>
      </w:r>
    </w:p>
    <w:p w:rsidR="007D10B0" w:rsidRPr="000115BD" w:rsidRDefault="00D44FC0" w:rsidP="006267F6">
      <w:pPr>
        <w:pStyle w:val="ariel11"/>
        <w:spacing w:after="0" w:line="360" w:lineRule="auto"/>
        <w:jc w:val="both"/>
        <w:rPr>
          <w:sz w:val="24"/>
          <w:szCs w:val="24"/>
        </w:rPr>
      </w:pPr>
      <w:r w:rsidRPr="000115BD">
        <w:rPr>
          <w:sz w:val="24"/>
          <w:szCs w:val="24"/>
        </w:rPr>
        <w:t xml:space="preserve">- </w:t>
      </w:r>
      <w:r w:rsidR="007D10B0" w:rsidRPr="000115BD">
        <w:rPr>
          <w:sz w:val="24"/>
          <w:szCs w:val="24"/>
        </w:rPr>
        <w:t>p</w:t>
      </w:r>
      <w:r w:rsidRPr="000115BD">
        <w:rPr>
          <w:sz w:val="24"/>
          <w:szCs w:val="24"/>
        </w:rPr>
        <w:t xml:space="preserve">racovní skupina NRZP ČR se snažila zapojit do pracovní skupiny, která na základě </w:t>
      </w:r>
      <w:r w:rsidR="007D10B0" w:rsidRPr="000115BD">
        <w:rPr>
          <w:sz w:val="24"/>
          <w:szCs w:val="24"/>
        </w:rPr>
        <w:t xml:space="preserve">Mandátu </w:t>
      </w:r>
      <w:r w:rsidRPr="000115BD">
        <w:rPr>
          <w:sz w:val="24"/>
          <w:szCs w:val="24"/>
        </w:rPr>
        <w:t xml:space="preserve">M/420 normu </w:t>
      </w:r>
      <w:r w:rsidR="007D10B0" w:rsidRPr="000115BD">
        <w:rPr>
          <w:sz w:val="24"/>
          <w:szCs w:val="24"/>
        </w:rPr>
        <w:t>i</w:t>
      </w:r>
      <w:r w:rsidRPr="000115BD">
        <w:rPr>
          <w:sz w:val="24"/>
          <w:szCs w:val="24"/>
        </w:rPr>
        <w:t xml:space="preserve"> její </w:t>
      </w:r>
      <w:r w:rsidR="007D10B0" w:rsidRPr="000115BD">
        <w:rPr>
          <w:sz w:val="24"/>
          <w:szCs w:val="24"/>
        </w:rPr>
        <w:t>dvě t</w:t>
      </w:r>
      <w:r w:rsidRPr="000115BD">
        <w:rPr>
          <w:sz w:val="24"/>
          <w:szCs w:val="24"/>
        </w:rPr>
        <w:t>echnické</w:t>
      </w:r>
      <w:r w:rsidR="007D10B0" w:rsidRPr="000115BD">
        <w:rPr>
          <w:sz w:val="24"/>
          <w:szCs w:val="24"/>
        </w:rPr>
        <w:t xml:space="preserve"> informace (TR 17 621 a TR 17 622) vytvářela</w:t>
      </w:r>
      <w:r w:rsidR="006575FE">
        <w:rPr>
          <w:sz w:val="24"/>
          <w:szCs w:val="24"/>
        </w:rPr>
        <w:t xml:space="preserve">; </w:t>
      </w:r>
      <w:r w:rsidR="006575FE" w:rsidRPr="000115BD">
        <w:rPr>
          <w:sz w:val="24"/>
          <w:szCs w:val="24"/>
        </w:rPr>
        <w:t>Česká agentura pro standardizaci (ČAS)</w:t>
      </w:r>
      <w:r w:rsidR="006575FE">
        <w:rPr>
          <w:sz w:val="24"/>
          <w:szCs w:val="24"/>
        </w:rPr>
        <w:t xml:space="preserve">, </w:t>
      </w:r>
      <w:r w:rsidR="006575FE" w:rsidRPr="000115BD">
        <w:rPr>
          <w:sz w:val="24"/>
          <w:szCs w:val="24"/>
        </w:rPr>
        <w:t>orgán odpovědný za normalizaci v ČR,</w:t>
      </w:r>
      <w:r w:rsidR="006575FE">
        <w:rPr>
          <w:sz w:val="24"/>
          <w:szCs w:val="24"/>
        </w:rPr>
        <w:t xml:space="preserve"> </w:t>
      </w:r>
      <w:r w:rsidR="006575FE" w:rsidRPr="000115BD">
        <w:rPr>
          <w:sz w:val="24"/>
          <w:szCs w:val="24"/>
        </w:rPr>
        <w:t>neumožnil, aby se ČR</w:t>
      </w:r>
      <w:r w:rsidR="006575FE">
        <w:rPr>
          <w:sz w:val="24"/>
          <w:szCs w:val="24"/>
        </w:rPr>
        <w:t>, resp. Pracovní skupina NRZP ČR</w:t>
      </w:r>
      <w:r w:rsidR="006575FE" w:rsidRPr="000115BD">
        <w:rPr>
          <w:sz w:val="24"/>
          <w:szCs w:val="24"/>
        </w:rPr>
        <w:t xml:space="preserve"> aktivně </w:t>
      </w:r>
      <w:r w:rsidR="006575FE">
        <w:rPr>
          <w:sz w:val="24"/>
          <w:szCs w:val="24"/>
        </w:rPr>
        <w:t>do</w:t>
      </w:r>
      <w:r w:rsidR="006575FE" w:rsidRPr="000115BD">
        <w:rPr>
          <w:sz w:val="24"/>
          <w:szCs w:val="24"/>
        </w:rPr>
        <w:t xml:space="preserve"> prác</w:t>
      </w:r>
      <w:r w:rsidR="006575FE">
        <w:rPr>
          <w:sz w:val="24"/>
          <w:szCs w:val="24"/>
        </w:rPr>
        <w:t>e</w:t>
      </w:r>
      <w:r w:rsidR="006575FE" w:rsidRPr="000115BD">
        <w:rPr>
          <w:sz w:val="24"/>
          <w:szCs w:val="24"/>
        </w:rPr>
        <w:t xml:space="preserve"> na tomto dokumentu </w:t>
      </w:r>
      <w:r w:rsidR="006575FE">
        <w:rPr>
          <w:sz w:val="24"/>
          <w:szCs w:val="24"/>
        </w:rPr>
        <w:t>zapojila,</w:t>
      </w:r>
    </w:p>
    <w:p w:rsidR="006575FE" w:rsidRDefault="007D10B0" w:rsidP="009C408C">
      <w:pPr>
        <w:pStyle w:val="ariel11"/>
        <w:spacing w:after="0" w:line="360" w:lineRule="auto"/>
        <w:jc w:val="both"/>
        <w:rPr>
          <w:sz w:val="24"/>
          <w:szCs w:val="24"/>
        </w:rPr>
      </w:pPr>
      <w:r w:rsidRPr="000115BD">
        <w:rPr>
          <w:sz w:val="24"/>
          <w:szCs w:val="24"/>
        </w:rPr>
        <w:t xml:space="preserve">- v případě </w:t>
      </w:r>
      <w:r w:rsidR="006575FE">
        <w:rPr>
          <w:sz w:val="24"/>
          <w:szCs w:val="24"/>
        </w:rPr>
        <w:t xml:space="preserve">další </w:t>
      </w:r>
      <w:r w:rsidRPr="000115BD">
        <w:rPr>
          <w:sz w:val="24"/>
          <w:szCs w:val="24"/>
        </w:rPr>
        <w:t>snahy</w:t>
      </w:r>
      <w:r w:rsidR="006267F6">
        <w:rPr>
          <w:sz w:val="24"/>
          <w:szCs w:val="24"/>
        </w:rPr>
        <w:t xml:space="preserve"> neziskových organizací alespoň</w:t>
      </w:r>
      <w:r w:rsidRPr="000115BD">
        <w:rPr>
          <w:sz w:val="24"/>
          <w:szCs w:val="24"/>
        </w:rPr>
        <w:t xml:space="preserve"> o připomínkování textu </w:t>
      </w:r>
      <w:r w:rsidR="006267F6">
        <w:rPr>
          <w:sz w:val="24"/>
          <w:szCs w:val="24"/>
        </w:rPr>
        <w:t xml:space="preserve">EN </w:t>
      </w:r>
    </w:p>
    <w:p w:rsidR="00D44FC0" w:rsidRDefault="006267F6" w:rsidP="009C408C">
      <w:pPr>
        <w:pStyle w:val="ariel11"/>
        <w:spacing w:after="0" w:line="360" w:lineRule="auto"/>
        <w:jc w:val="both"/>
        <w:rPr>
          <w:sz w:val="24"/>
          <w:szCs w:val="24"/>
        </w:rPr>
      </w:pPr>
      <w:r>
        <w:rPr>
          <w:sz w:val="24"/>
          <w:szCs w:val="24"/>
        </w:rPr>
        <w:t xml:space="preserve">17 210 </w:t>
      </w:r>
      <w:r w:rsidR="000D4759">
        <w:rPr>
          <w:sz w:val="24"/>
          <w:szCs w:val="24"/>
        </w:rPr>
        <w:t xml:space="preserve">agentura </w:t>
      </w:r>
      <w:r w:rsidR="00D44FC0" w:rsidRPr="000115BD">
        <w:rPr>
          <w:sz w:val="24"/>
          <w:szCs w:val="24"/>
        </w:rPr>
        <w:t>ČAS</w:t>
      </w:r>
      <w:r w:rsidR="007D10B0" w:rsidRPr="000115BD">
        <w:rPr>
          <w:sz w:val="24"/>
          <w:szCs w:val="24"/>
        </w:rPr>
        <w:t xml:space="preserve"> </w:t>
      </w:r>
      <w:r w:rsidR="000D4759">
        <w:rPr>
          <w:sz w:val="24"/>
          <w:szCs w:val="24"/>
        </w:rPr>
        <w:t xml:space="preserve">opět </w:t>
      </w:r>
      <w:r w:rsidR="00D44FC0" w:rsidRPr="000115BD">
        <w:rPr>
          <w:sz w:val="24"/>
          <w:szCs w:val="24"/>
        </w:rPr>
        <w:t>ne</w:t>
      </w:r>
      <w:r w:rsidR="000D4759">
        <w:rPr>
          <w:sz w:val="24"/>
          <w:szCs w:val="24"/>
        </w:rPr>
        <w:t>nabídla</w:t>
      </w:r>
      <w:r w:rsidR="00D44FC0" w:rsidRPr="000115BD">
        <w:rPr>
          <w:sz w:val="24"/>
          <w:szCs w:val="24"/>
        </w:rPr>
        <w:t xml:space="preserve"> </w:t>
      </w:r>
      <w:r>
        <w:rPr>
          <w:sz w:val="24"/>
          <w:szCs w:val="24"/>
        </w:rPr>
        <w:t>součinnost</w:t>
      </w:r>
      <w:r w:rsidR="006575FE">
        <w:rPr>
          <w:sz w:val="24"/>
          <w:szCs w:val="24"/>
        </w:rPr>
        <w:t xml:space="preserve"> ani</w:t>
      </w:r>
      <w:r w:rsidR="00D44FC0" w:rsidRPr="000115BD">
        <w:rPr>
          <w:sz w:val="24"/>
          <w:szCs w:val="24"/>
        </w:rPr>
        <w:t xml:space="preserve"> texty</w:t>
      </w:r>
      <w:r w:rsidR="007D10B0" w:rsidRPr="000115BD">
        <w:rPr>
          <w:sz w:val="24"/>
          <w:szCs w:val="24"/>
        </w:rPr>
        <w:t xml:space="preserve"> k</w:t>
      </w:r>
      <w:r w:rsidR="006575FE">
        <w:rPr>
          <w:sz w:val="24"/>
          <w:szCs w:val="24"/>
        </w:rPr>
        <w:t> </w:t>
      </w:r>
      <w:r w:rsidR="007D10B0" w:rsidRPr="000115BD">
        <w:rPr>
          <w:sz w:val="24"/>
          <w:szCs w:val="24"/>
        </w:rPr>
        <w:t>připomínkování</w:t>
      </w:r>
      <w:r w:rsidR="006575FE">
        <w:rPr>
          <w:sz w:val="24"/>
          <w:szCs w:val="24"/>
        </w:rPr>
        <w:t>,</w:t>
      </w:r>
    </w:p>
    <w:p w:rsidR="000D4759" w:rsidRDefault="00E55ACA" w:rsidP="009C408C">
      <w:pPr>
        <w:pStyle w:val="ariel11"/>
        <w:spacing w:after="0" w:line="360" w:lineRule="auto"/>
        <w:jc w:val="both"/>
        <w:rPr>
          <w:sz w:val="24"/>
          <w:szCs w:val="24"/>
        </w:rPr>
      </w:pPr>
      <w:r>
        <w:rPr>
          <w:sz w:val="24"/>
          <w:szCs w:val="24"/>
        </w:rPr>
        <w:t>- požadavky ČSN EN 17</w:t>
      </w:r>
      <w:r w:rsidR="006575FE">
        <w:rPr>
          <w:sz w:val="24"/>
          <w:szCs w:val="24"/>
        </w:rPr>
        <w:t xml:space="preserve"> </w:t>
      </w:r>
      <w:r>
        <w:rPr>
          <w:sz w:val="24"/>
          <w:szCs w:val="24"/>
        </w:rPr>
        <w:t xml:space="preserve">210 nejsou zohledněny </w:t>
      </w:r>
      <w:r w:rsidR="006575FE">
        <w:rPr>
          <w:sz w:val="24"/>
          <w:szCs w:val="24"/>
        </w:rPr>
        <w:t>v nově připravovaných</w:t>
      </w:r>
      <w:r>
        <w:rPr>
          <w:sz w:val="24"/>
          <w:szCs w:val="24"/>
        </w:rPr>
        <w:t xml:space="preserve"> </w:t>
      </w:r>
      <w:r w:rsidR="006575FE">
        <w:rPr>
          <w:sz w:val="24"/>
          <w:szCs w:val="24"/>
        </w:rPr>
        <w:t xml:space="preserve">legislativních předpisech </w:t>
      </w:r>
      <w:r>
        <w:rPr>
          <w:sz w:val="24"/>
          <w:szCs w:val="24"/>
        </w:rPr>
        <w:t>vz</w:t>
      </w:r>
      <w:r w:rsidR="006575FE">
        <w:rPr>
          <w:sz w:val="24"/>
          <w:szCs w:val="24"/>
        </w:rPr>
        <w:t xml:space="preserve">nikajících po </w:t>
      </w:r>
      <w:r w:rsidR="000D4759">
        <w:rPr>
          <w:sz w:val="24"/>
          <w:szCs w:val="24"/>
        </w:rPr>
        <w:t xml:space="preserve">přijetí normy do soustavy ČSN </w:t>
      </w:r>
    </w:p>
    <w:p w:rsidR="00E55ACA" w:rsidRPr="000D4759" w:rsidRDefault="000D4759" w:rsidP="009C408C">
      <w:pPr>
        <w:pStyle w:val="ariel11"/>
        <w:spacing w:after="0" w:line="360" w:lineRule="auto"/>
        <w:jc w:val="both"/>
        <w:rPr>
          <w:sz w:val="24"/>
          <w:szCs w:val="24"/>
        </w:rPr>
      </w:pPr>
      <w:r>
        <w:rPr>
          <w:b/>
          <w:i/>
          <w:sz w:val="24"/>
          <w:szCs w:val="24"/>
        </w:rPr>
        <w:t>- Komentář</w:t>
      </w:r>
      <w:r w:rsidRPr="000D4759">
        <w:rPr>
          <w:b/>
          <w:i/>
          <w:sz w:val="24"/>
          <w:szCs w:val="24"/>
        </w:rPr>
        <w:t>:</w:t>
      </w:r>
      <w:r w:rsidR="00E55ACA" w:rsidRPr="000D4759">
        <w:rPr>
          <w:sz w:val="24"/>
          <w:szCs w:val="24"/>
        </w:rPr>
        <w:t xml:space="preserve"> v Č</w:t>
      </w:r>
      <w:r w:rsidRPr="000D4759">
        <w:rPr>
          <w:sz w:val="24"/>
          <w:szCs w:val="24"/>
        </w:rPr>
        <w:t>R</w:t>
      </w:r>
      <w:r w:rsidR="00E55ACA" w:rsidRPr="000D4759">
        <w:rPr>
          <w:sz w:val="24"/>
          <w:szCs w:val="24"/>
        </w:rPr>
        <w:t xml:space="preserve"> byla 10/2012 vydána</w:t>
      </w:r>
      <w:r w:rsidRPr="000D4759">
        <w:rPr>
          <w:sz w:val="24"/>
          <w:szCs w:val="24"/>
        </w:rPr>
        <w:t xml:space="preserve"> v českém jazyce </w:t>
      </w:r>
      <w:r w:rsidR="00E55ACA" w:rsidRPr="000D4759">
        <w:rPr>
          <w:sz w:val="24"/>
          <w:szCs w:val="24"/>
        </w:rPr>
        <w:t xml:space="preserve">předběžná norma ČSN P ISO 21542, </w:t>
      </w:r>
      <w:r w:rsidRPr="000D4759">
        <w:rPr>
          <w:sz w:val="24"/>
          <w:szCs w:val="24"/>
        </w:rPr>
        <w:t>ze které EN 17 210 vycházela - lze přirovnat, že</w:t>
      </w:r>
      <w:r w:rsidR="00E55ACA" w:rsidRPr="000D4759">
        <w:rPr>
          <w:sz w:val="24"/>
          <w:szCs w:val="24"/>
        </w:rPr>
        <w:t xml:space="preserve"> EN 17 210:2019 je evropskou verzí ISO 21542</w:t>
      </w:r>
    </w:p>
    <w:p w:rsidR="00E55ACA" w:rsidRDefault="00E55ACA" w:rsidP="009C408C">
      <w:pPr>
        <w:pStyle w:val="ariel11"/>
        <w:spacing w:after="0" w:line="360" w:lineRule="auto"/>
        <w:jc w:val="both"/>
        <w:rPr>
          <w:sz w:val="24"/>
          <w:szCs w:val="24"/>
        </w:rPr>
      </w:pPr>
    </w:p>
    <w:p w:rsidR="00A001A2" w:rsidRDefault="00A001A2" w:rsidP="007D10B0">
      <w:pPr>
        <w:pStyle w:val="ariel11"/>
        <w:spacing w:after="0" w:line="240" w:lineRule="auto"/>
        <w:ind w:left="720"/>
      </w:pPr>
    </w:p>
    <w:p w:rsidR="006A5287" w:rsidRPr="00E55ACA" w:rsidRDefault="006A5287" w:rsidP="00E55ACA">
      <w:pPr>
        <w:pStyle w:val="ariel11"/>
        <w:numPr>
          <w:ilvl w:val="0"/>
          <w:numId w:val="4"/>
        </w:numPr>
        <w:spacing w:after="0" w:line="360" w:lineRule="auto"/>
        <w:rPr>
          <w:b/>
          <w:sz w:val="24"/>
          <w:szCs w:val="24"/>
          <w:u w:val="single"/>
        </w:rPr>
      </w:pPr>
      <w:r w:rsidRPr="00E55ACA">
        <w:rPr>
          <w:b/>
          <w:sz w:val="24"/>
          <w:szCs w:val="24"/>
          <w:u w:val="single"/>
        </w:rPr>
        <w:t>STÁVAJÍCÍ STAV</w:t>
      </w:r>
    </w:p>
    <w:p w:rsidR="00A001A2" w:rsidRPr="005B524B" w:rsidRDefault="00A001A2" w:rsidP="005B524B">
      <w:pPr>
        <w:pStyle w:val="ariel11"/>
        <w:spacing w:after="0" w:line="360" w:lineRule="auto"/>
        <w:ind w:left="720"/>
        <w:rPr>
          <w:sz w:val="24"/>
          <w:szCs w:val="24"/>
        </w:rPr>
      </w:pPr>
    </w:p>
    <w:p w:rsidR="006A5287" w:rsidRPr="00702AD2" w:rsidRDefault="006A5287" w:rsidP="005B524B">
      <w:pPr>
        <w:pStyle w:val="ariel11"/>
        <w:spacing w:after="0" w:line="360" w:lineRule="auto"/>
        <w:rPr>
          <w:b/>
          <w:sz w:val="24"/>
          <w:szCs w:val="24"/>
          <w:u w:val="single"/>
        </w:rPr>
      </w:pPr>
      <w:r w:rsidRPr="00702AD2">
        <w:rPr>
          <w:b/>
          <w:sz w:val="24"/>
          <w:szCs w:val="24"/>
          <w:u w:val="single"/>
        </w:rPr>
        <w:t>1. Legislativa</w:t>
      </w:r>
    </w:p>
    <w:p w:rsidR="002A23E1" w:rsidRDefault="002A23E1" w:rsidP="00702AD2">
      <w:pPr>
        <w:pStyle w:val="ariel11"/>
        <w:spacing w:after="0" w:line="360" w:lineRule="auto"/>
        <w:jc w:val="both"/>
        <w:rPr>
          <w:sz w:val="24"/>
          <w:szCs w:val="24"/>
        </w:rPr>
      </w:pPr>
      <w:r w:rsidRPr="005B524B">
        <w:rPr>
          <w:sz w:val="24"/>
          <w:szCs w:val="24"/>
        </w:rPr>
        <w:t xml:space="preserve">- </w:t>
      </w:r>
      <w:r w:rsidRPr="005B524B">
        <w:rPr>
          <w:b/>
          <w:sz w:val="24"/>
          <w:szCs w:val="24"/>
        </w:rPr>
        <w:t>stavební zákon</w:t>
      </w:r>
      <w:r w:rsidRPr="005B524B">
        <w:rPr>
          <w:sz w:val="24"/>
          <w:szCs w:val="24"/>
        </w:rPr>
        <w:t xml:space="preserve">: bezbariérové užívání </w:t>
      </w:r>
      <w:r w:rsidR="00431D6E">
        <w:rPr>
          <w:sz w:val="24"/>
          <w:szCs w:val="24"/>
        </w:rPr>
        <w:t xml:space="preserve">staveb je uvedeno jako veřejný zájem, bezbariérové užívání je definované </w:t>
      </w:r>
      <w:r w:rsidRPr="005B524B">
        <w:rPr>
          <w:sz w:val="24"/>
          <w:szCs w:val="24"/>
        </w:rPr>
        <w:t>jako obecný požadavek na výstavbu</w:t>
      </w:r>
    </w:p>
    <w:p w:rsidR="00431D6E" w:rsidRPr="005B524B" w:rsidRDefault="00431D6E" w:rsidP="00702AD2">
      <w:pPr>
        <w:pStyle w:val="ariel11"/>
        <w:spacing w:after="0" w:line="360" w:lineRule="auto"/>
        <w:jc w:val="both"/>
        <w:rPr>
          <w:sz w:val="24"/>
          <w:szCs w:val="24"/>
        </w:rPr>
      </w:pPr>
      <w:r>
        <w:rPr>
          <w:sz w:val="24"/>
          <w:szCs w:val="24"/>
        </w:rPr>
        <w:t xml:space="preserve">- </w:t>
      </w:r>
      <w:r w:rsidR="00D47B96">
        <w:rPr>
          <w:sz w:val="24"/>
          <w:szCs w:val="24"/>
        </w:rPr>
        <w:t xml:space="preserve">za </w:t>
      </w:r>
      <w:r>
        <w:rPr>
          <w:sz w:val="24"/>
          <w:szCs w:val="24"/>
        </w:rPr>
        <w:t xml:space="preserve">splnění požadavků na bezbariérové užívání stavby je </w:t>
      </w:r>
      <w:r w:rsidR="00D47B96">
        <w:rPr>
          <w:sz w:val="24"/>
          <w:szCs w:val="24"/>
        </w:rPr>
        <w:t xml:space="preserve">považováno </w:t>
      </w:r>
      <w:r w:rsidRPr="005B524B">
        <w:rPr>
          <w:sz w:val="24"/>
          <w:szCs w:val="24"/>
        </w:rPr>
        <w:t>dodržení obecných požadavků na výstavbu</w:t>
      </w:r>
      <w:r w:rsidR="00D47B96">
        <w:rPr>
          <w:sz w:val="24"/>
          <w:szCs w:val="24"/>
        </w:rPr>
        <w:t xml:space="preserve"> (obecných technických požadavků na bezbariérové užívání staveb)</w:t>
      </w:r>
    </w:p>
    <w:p w:rsidR="00434468" w:rsidRDefault="002A23E1" w:rsidP="00702AD2">
      <w:pPr>
        <w:pStyle w:val="ariel11"/>
        <w:spacing w:after="0" w:line="360" w:lineRule="auto"/>
        <w:jc w:val="both"/>
        <w:rPr>
          <w:sz w:val="24"/>
          <w:szCs w:val="24"/>
        </w:rPr>
      </w:pPr>
      <w:r w:rsidRPr="005B524B">
        <w:rPr>
          <w:sz w:val="24"/>
          <w:szCs w:val="24"/>
        </w:rPr>
        <w:t xml:space="preserve">- </w:t>
      </w:r>
      <w:r w:rsidR="00431D6E">
        <w:rPr>
          <w:sz w:val="24"/>
          <w:szCs w:val="24"/>
        </w:rPr>
        <w:t xml:space="preserve">odpovědnost za bezbariérové užívání staveb je jednoznačně dána ve všech fázích přípravy stavby, při provádění stavby, během celého užívání stavby (změny stavby, změny v užívání stavby, opravy, stavební úpravy - údržba) </w:t>
      </w:r>
    </w:p>
    <w:p w:rsidR="00A74C86" w:rsidRPr="005B524B" w:rsidRDefault="00434468" w:rsidP="00702AD2">
      <w:pPr>
        <w:pStyle w:val="ariel11"/>
        <w:spacing w:after="0" w:line="360" w:lineRule="auto"/>
        <w:jc w:val="both"/>
        <w:rPr>
          <w:sz w:val="24"/>
          <w:szCs w:val="24"/>
        </w:rPr>
      </w:pPr>
      <w:r>
        <w:rPr>
          <w:sz w:val="24"/>
          <w:szCs w:val="24"/>
        </w:rPr>
        <w:t>- odpovědnost za bezbariérové užívání stav</w:t>
      </w:r>
      <w:r w:rsidR="00431D6E">
        <w:rPr>
          <w:sz w:val="24"/>
          <w:szCs w:val="24"/>
        </w:rPr>
        <w:t xml:space="preserve">eb </w:t>
      </w:r>
      <w:r>
        <w:rPr>
          <w:sz w:val="24"/>
          <w:szCs w:val="24"/>
        </w:rPr>
        <w:t xml:space="preserve">mají při </w:t>
      </w:r>
      <w:r w:rsidR="002A23E1" w:rsidRPr="005B524B">
        <w:rPr>
          <w:sz w:val="24"/>
          <w:szCs w:val="24"/>
        </w:rPr>
        <w:t>přípra</w:t>
      </w:r>
      <w:r w:rsidR="00CC2F62" w:rsidRPr="005B524B">
        <w:rPr>
          <w:sz w:val="24"/>
          <w:szCs w:val="24"/>
        </w:rPr>
        <w:t>v</w:t>
      </w:r>
      <w:r>
        <w:rPr>
          <w:sz w:val="24"/>
          <w:szCs w:val="24"/>
        </w:rPr>
        <w:t xml:space="preserve">ě stavby (zpracování studie, dokumentace pro všechny stupně řízení), během povolovacího procesu (územní a stavební řízení), během </w:t>
      </w:r>
      <w:r w:rsidR="00CC2F62" w:rsidRPr="005B524B">
        <w:rPr>
          <w:sz w:val="24"/>
          <w:szCs w:val="24"/>
        </w:rPr>
        <w:t>provádění stav</w:t>
      </w:r>
      <w:r>
        <w:rPr>
          <w:sz w:val="24"/>
          <w:szCs w:val="24"/>
        </w:rPr>
        <w:t xml:space="preserve">by, při uvedení stavby do provozu (kolaudace stavby) </w:t>
      </w:r>
      <w:r w:rsidR="00234D1B">
        <w:rPr>
          <w:sz w:val="24"/>
          <w:szCs w:val="24"/>
        </w:rPr>
        <w:t>všichni zúčastnění - stavebník (investor),</w:t>
      </w:r>
      <w:r w:rsidR="002A23E1" w:rsidRPr="005B524B">
        <w:rPr>
          <w:sz w:val="24"/>
          <w:szCs w:val="24"/>
        </w:rPr>
        <w:t xml:space="preserve"> </w:t>
      </w:r>
      <w:r w:rsidR="00234D1B">
        <w:rPr>
          <w:sz w:val="24"/>
          <w:szCs w:val="24"/>
        </w:rPr>
        <w:t xml:space="preserve">vlastník stavby, </w:t>
      </w:r>
      <w:r w:rsidR="00A74C86" w:rsidRPr="005B524B">
        <w:rPr>
          <w:sz w:val="24"/>
          <w:szCs w:val="24"/>
        </w:rPr>
        <w:t>projektant</w:t>
      </w:r>
      <w:r w:rsidR="002A23E1" w:rsidRPr="005B524B">
        <w:rPr>
          <w:sz w:val="24"/>
          <w:szCs w:val="24"/>
        </w:rPr>
        <w:t>, autorizova</w:t>
      </w:r>
      <w:r w:rsidR="00A74C86" w:rsidRPr="005B524B">
        <w:rPr>
          <w:sz w:val="24"/>
          <w:szCs w:val="24"/>
        </w:rPr>
        <w:t xml:space="preserve">ný inspektor, stavbyvedoucí, stavební </w:t>
      </w:r>
      <w:r w:rsidR="00234D1B">
        <w:rPr>
          <w:sz w:val="24"/>
          <w:szCs w:val="24"/>
        </w:rPr>
        <w:t xml:space="preserve">a autorský </w:t>
      </w:r>
      <w:r w:rsidR="00A74C86" w:rsidRPr="005B524B">
        <w:rPr>
          <w:sz w:val="24"/>
          <w:szCs w:val="24"/>
        </w:rPr>
        <w:t xml:space="preserve">dozor a </w:t>
      </w:r>
      <w:r w:rsidR="00234D1B">
        <w:rPr>
          <w:sz w:val="24"/>
          <w:szCs w:val="24"/>
        </w:rPr>
        <w:t>stavební úřad</w:t>
      </w:r>
      <w:r w:rsidR="002A23E1" w:rsidRPr="005B524B">
        <w:rPr>
          <w:sz w:val="24"/>
          <w:szCs w:val="24"/>
        </w:rPr>
        <w:t xml:space="preserve"> stavby</w:t>
      </w:r>
    </w:p>
    <w:p w:rsidR="00A74C86" w:rsidRDefault="002C02E1" w:rsidP="00702AD2">
      <w:pPr>
        <w:pStyle w:val="ariel11"/>
        <w:spacing w:after="0" w:line="360" w:lineRule="auto"/>
        <w:jc w:val="both"/>
        <w:rPr>
          <w:sz w:val="24"/>
          <w:szCs w:val="24"/>
        </w:rPr>
      </w:pPr>
      <w:r w:rsidRPr="005B524B">
        <w:rPr>
          <w:sz w:val="24"/>
          <w:szCs w:val="24"/>
        </w:rPr>
        <w:t xml:space="preserve">- </w:t>
      </w:r>
      <w:r w:rsidR="00234D1B">
        <w:rPr>
          <w:sz w:val="24"/>
          <w:szCs w:val="24"/>
        </w:rPr>
        <w:t xml:space="preserve">vlastní </w:t>
      </w:r>
      <w:r w:rsidR="00A74C86" w:rsidRPr="005B524B">
        <w:rPr>
          <w:sz w:val="24"/>
          <w:szCs w:val="24"/>
        </w:rPr>
        <w:t>ochranu veřejného zájmu</w:t>
      </w:r>
      <w:r w:rsidR="00234D1B">
        <w:rPr>
          <w:sz w:val="24"/>
          <w:szCs w:val="24"/>
        </w:rPr>
        <w:t xml:space="preserve"> - bezbariérového užívání staveb, </w:t>
      </w:r>
      <w:r w:rsidR="00A74C86" w:rsidRPr="005B524B">
        <w:rPr>
          <w:sz w:val="24"/>
          <w:szCs w:val="24"/>
        </w:rPr>
        <w:t>zajišťují stavební úřady</w:t>
      </w:r>
      <w:r w:rsidR="00234D1B">
        <w:rPr>
          <w:sz w:val="24"/>
          <w:szCs w:val="24"/>
        </w:rPr>
        <w:t>, ty rovněž mají kontrolovat splnění všech technických požadavků na přístupnost</w:t>
      </w:r>
    </w:p>
    <w:p w:rsidR="0048504C" w:rsidRDefault="0048504C" w:rsidP="00702AD2">
      <w:pPr>
        <w:pStyle w:val="ariel11"/>
        <w:spacing w:after="0" w:line="360" w:lineRule="auto"/>
        <w:jc w:val="both"/>
        <w:rPr>
          <w:sz w:val="24"/>
          <w:szCs w:val="24"/>
        </w:rPr>
      </w:pPr>
      <w:r>
        <w:rPr>
          <w:b/>
          <w:i/>
          <w:sz w:val="24"/>
          <w:szCs w:val="24"/>
        </w:rPr>
        <w:t xml:space="preserve">- </w:t>
      </w:r>
      <w:r w:rsidR="00234D1B" w:rsidRPr="0048504C">
        <w:rPr>
          <w:b/>
          <w:i/>
          <w:sz w:val="24"/>
          <w:szCs w:val="24"/>
        </w:rPr>
        <w:t>komentář:</w:t>
      </w:r>
      <w:r w:rsidR="00234D1B">
        <w:rPr>
          <w:sz w:val="24"/>
          <w:szCs w:val="24"/>
        </w:rPr>
        <w:t xml:space="preserve"> </w:t>
      </w:r>
      <w:r>
        <w:rPr>
          <w:sz w:val="24"/>
          <w:szCs w:val="24"/>
        </w:rPr>
        <w:t xml:space="preserve">na stavebním procesu se podílí velmi mnoho subjektů (projektant, stavebník, stavební dozor atp.), to </w:t>
      </w:r>
      <w:r w:rsidR="00234D1B">
        <w:rPr>
          <w:sz w:val="24"/>
          <w:szCs w:val="24"/>
        </w:rPr>
        <w:t>vede logicky i k roztříštěn</w:t>
      </w:r>
      <w:r>
        <w:rPr>
          <w:sz w:val="24"/>
          <w:szCs w:val="24"/>
        </w:rPr>
        <w:t>í</w:t>
      </w:r>
      <w:r w:rsidR="00234D1B">
        <w:rPr>
          <w:sz w:val="24"/>
          <w:szCs w:val="24"/>
        </w:rPr>
        <w:t xml:space="preserve"> odpovědnosti</w:t>
      </w:r>
      <w:r>
        <w:rPr>
          <w:sz w:val="24"/>
          <w:szCs w:val="24"/>
        </w:rPr>
        <w:t xml:space="preserve"> za splnění požadavků na bezbariérové užívání staveb</w:t>
      </w:r>
      <w:r w:rsidR="00234D1B">
        <w:rPr>
          <w:sz w:val="24"/>
          <w:szCs w:val="24"/>
        </w:rPr>
        <w:t xml:space="preserve">, to má </w:t>
      </w:r>
      <w:r>
        <w:rPr>
          <w:sz w:val="24"/>
          <w:szCs w:val="24"/>
        </w:rPr>
        <w:t xml:space="preserve">následně </w:t>
      </w:r>
      <w:r w:rsidR="00234D1B">
        <w:rPr>
          <w:sz w:val="24"/>
          <w:szCs w:val="24"/>
        </w:rPr>
        <w:t xml:space="preserve">dopad na </w:t>
      </w:r>
      <w:r>
        <w:rPr>
          <w:sz w:val="24"/>
          <w:szCs w:val="24"/>
        </w:rPr>
        <w:t xml:space="preserve">případné </w:t>
      </w:r>
      <w:r w:rsidR="00234D1B">
        <w:rPr>
          <w:sz w:val="24"/>
          <w:szCs w:val="24"/>
        </w:rPr>
        <w:t xml:space="preserve">stanovení viníka </w:t>
      </w:r>
      <w:r>
        <w:rPr>
          <w:sz w:val="24"/>
          <w:szCs w:val="24"/>
        </w:rPr>
        <w:t xml:space="preserve">při zjištění, že došlo k </w:t>
      </w:r>
      <w:r w:rsidR="00234D1B">
        <w:rPr>
          <w:sz w:val="24"/>
          <w:szCs w:val="24"/>
        </w:rPr>
        <w:t>nedodržení některého z požadavků na bezbariérové užívání staveb</w:t>
      </w:r>
    </w:p>
    <w:p w:rsidR="00482489" w:rsidRDefault="0048504C" w:rsidP="00702AD2">
      <w:pPr>
        <w:pStyle w:val="ariel11"/>
        <w:spacing w:after="0" w:line="360" w:lineRule="auto"/>
        <w:jc w:val="both"/>
        <w:rPr>
          <w:sz w:val="24"/>
          <w:szCs w:val="24"/>
        </w:rPr>
      </w:pPr>
      <w:r>
        <w:rPr>
          <w:sz w:val="24"/>
          <w:szCs w:val="24"/>
        </w:rPr>
        <w:t xml:space="preserve">- </w:t>
      </w:r>
      <w:r w:rsidR="009973C5">
        <w:rPr>
          <w:sz w:val="24"/>
          <w:szCs w:val="24"/>
        </w:rPr>
        <w:t>rozhod</w:t>
      </w:r>
      <w:r w:rsidR="000D4759">
        <w:rPr>
          <w:sz w:val="24"/>
          <w:szCs w:val="24"/>
        </w:rPr>
        <w:t>n</w:t>
      </w:r>
      <w:r w:rsidR="009973C5">
        <w:rPr>
          <w:sz w:val="24"/>
          <w:szCs w:val="24"/>
        </w:rPr>
        <w:t>out</w:t>
      </w:r>
      <w:r>
        <w:rPr>
          <w:sz w:val="24"/>
          <w:szCs w:val="24"/>
        </w:rPr>
        <w:t>, kdo během výstavby udělal chybu (projektant při návrhu stavby, stavební firma a stavební dozor při realizaci, stavební úřad při kolaudaci) může z hlediska právního prostředí v ČR po</w:t>
      </w:r>
      <w:r w:rsidR="00482489">
        <w:rPr>
          <w:sz w:val="24"/>
          <w:szCs w:val="24"/>
        </w:rPr>
        <w:t>uze soud</w:t>
      </w:r>
      <w:r w:rsidR="000E649B">
        <w:rPr>
          <w:sz w:val="24"/>
          <w:szCs w:val="24"/>
        </w:rPr>
        <w:t>. K soudu se</w:t>
      </w:r>
      <w:r w:rsidR="000D4759">
        <w:rPr>
          <w:sz w:val="24"/>
          <w:szCs w:val="24"/>
        </w:rPr>
        <w:t xml:space="preserve"> ale</w:t>
      </w:r>
      <w:r w:rsidR="000E649B">
        <w:rPr>
          <w:sz w:val="24"/>
          <w:szCs w:val="24"/>
        </w:rPr>
        <w:t xml:space="preserve"> vzhledem ke složitosti</w:t>
      </w:r>
      <w:r w:rsidR="000D4759">
        <w:rPr>
          <w:sz w:val="24"/>
          <w:szCs w:val="24"/>
        </w:rPr>
        <w:t>, časové a finanční náročnosti</w:t>
      </w:r>
      <w:r w:rsidR="000E649B">
        <w:rPr>
          <w:sz w:val="24"/>
          <w:szCs w:val="24"/>
        </w:rPr>
        <w:t xml:space="preserve"> dostanou pouze jednotky případů</w:t>
      </w:r>
      <w:r w:rsidR="000D4759">
        <w:rPr>
          <w:sz w:val="24"/>
          <w:szCs w:val="24"/>
        </w:rPr>
        <w:t>.</w:t>
      </w:r>
    </w:p>
    <w:p w:rsidR="00482489" w:rsidRDefault="00482489" w:rsidP="00702AD2">
      <w:pPr>
        <w:pStyle w:val="ariel11"/>
        <w:spacing w:after="0" w:line="360" w:lineRule="auto"/>
        <w:jc w:val="both"/>
        <w:rPr>
          <w:sz w:val="24"/>
          <w:szCs w:val="24"/>
        </w:rPr>
      </w:pPr>
      <w:r>
        <w:rPr>
          <w:b/>
          <w:i/>
          <w:sz w:val="24"/>
          <w:szCs w:val="24"/>
        </w:rPr>
        <w:t>- komentář:</w:t>
      </w:r>
      <w:r>
        <w:rPr>
          <w:sz w:val="24"/>
          <w:szCs w:val="24"/>
        </w:rPr>
        <w:t xml:space="preserve"> stavební legislativa stanovuje ochranu bezbariérového užívání staveb velmi vágním způsobem, </w:t>
      </w:r>
    </w:p>
    <w:p w:rsidR="00482489" w:rsidRDefault="00482489" w:rsidP="00702AD2">
      <w:pPr>
        <w:pStyle w:val="ariel11"/>
        <w:spacing w:after="0" w:line="360" w:lineRule="auto"/>
        <w:jc w:val="both"/>
        <w:rPr>
          <w:sz w:val="24"/>
          <w:szCs w:val="24"/>
        </w:rPr>
      </w:pPr>
      <w:r>
        <w:rPr>
          <w:sz w:val="24"/>
          <w:szCs w:val="24"/>
        </w:rPr>
        <w:t xml:space="preserve">- pro bezbariérové užívání není stanovený žádný dotčený orgán, který by </w:t>
      </w:r>
      <w:r w:rsidR="00F00DA0">
        <w:rPr>
          <w:sz w:val="24"/>
          <w:szCs w:val="24"/>
        </w:rPr>
        <w:t xml:space="preserve">měl za povinnost </w:t>
      </w:r>
      <w:r w:rsidR="000E649B">
        <w:rPr>
          <w:sz w:val="24"/>
          <w:szCs w:val="24"/>
        </w:rPr>
        <w:t xml:space="preserve">situaci monitorovat, </w:t>
      </w:r>
      <w:r>
        <w:rPr>
          <w:sz w:val="24"/>
          <w:szCs w:val="24"/>
        </w:rPr>
        <w:t>kontrolovat stanovené technické požadavky</w:t>
      </w:r>
      <w:r w:rsidR="000E649B">
        <w:rPr>
          <w:sz w:val="24"/>
          <w:szCs w:val="24"/>
        </w:rPr>
        <w:t xml:space="preserve"> a j</w:t>
      </w:r>
      <w:r w:rsidR="000D4759">
        <w:rPr>
          <w:sz w:val="24"/>
          <w:szCs w:val="24"/>
        </w:rPr>
        <w:t>e</w:t>
      </w:r>
      <w:r w:rsidR="000E649B">
        <w:rPr>
          <w:sz w:val="24"/>
          <w:szCs w:val="24"/>
        </w:rPr>
        <w:t>jich dodržování</w:t>
      </w:r>
      <w:r>
        <w:rPr>
          <w:sz w:val="24"/>
          <w:szCs w:val="24"/>
        </w:rPr>
        <w:t xml:space="preserve"> a vydávat závazná stanoviska,</w:t>
      </w:r>
    </w:p>
    <w:p w:rsidR="00482489" w:rsidRDefault="00482489" w:rsidP="00702AD2">
      <w:pPr>
        <w:pStyle w:val="ariel11"/>
        <w:spacing w:after="0" w:line="360" w:lineRule="auto"/>
        <w:jc w:val="both"/>
        <w:rPr>
          <w:sz w:val="24"/>
          <w:szCs w:val="24"/>
        </w:rPr>
      </w:pPr>
      <w:r>
        <w:rPr>
          <w:sz w:val="24"/>
          <w:szCs w:val="24"/>
        </w:rPr>
        <w:t xml:space="preserve">- zákon přenechává </w:t>
      </w:r>
      <w:r w:rsidR="00F00DA0">
        <w:rPr>
          <w:sz w:val="24"/>
          <w:szCs w:val="24"/>
        </w:rPr>
        <w:t xml:space="preserve">komplexní </w:t>
      </w:r>
      <w:r>
        <w:rPr>
          <w:sz w:val="24"/>
          <w:szCs w:val="24"/>
        </w:rPr>
        <w:t>kontrolu</w:t>
      </w:r>
      <w:r w:rsidR="00F00DA0">
        <w:rPr>
          <w:sz w:val="24"/>
          <w:szCs w:val="24"/>
        </w:rPr>
        <w:t xml:space="preserve"> (kontrolu návrhu stavby - projektové dokumentace, i kontrolu provedení stavby např. včetně použitých materiálů)</w:t>
      </w:r>
      <w:r>
        <w:rPr>
          <w:sz w:val="24"/>
          <w:szCs w:val="24"/>
        </w:rPr>
        <w:t xml:space="preserve"> nad celým složitým oborem, kterým bezbariérové užívání staveb bezesporu je, na pracovníkovi stavebního úřadu</w:t>
      </w:r>
      <w:r w:rsidR="00702281">
        <w:rPr>
          <w:sz w:val="24"/>
          <w:szCs w:val="24"/>
        </w:rPr>
        <w:t>, na kterého je plně přenesena o</w:t>
      </w:r>
      <w:r w:rsidR="00FA583F" w:rsidRPr="00702281">
        <w:rPr>
          <w:sz w:val="24"/>
          <w:szCs w:val="24"/>
        </w:rPr>
        <w:t>dpovědnost za bezbariérové užívání stavby</w:t>
      </w:r>
      <w:r w:rsidR="00702281" w:rsidRPr="00702281">
        <w:rPr>
          <w:sz w:val="24"/>
          <w:szCs w:val="24"/>
        </w:rPr>
        <w:t>.</w:t>
      </w:r>
      <w:r w:rsidR="00702281">
        <w:rPr>
          <w:sz w:val="24"/>
          <w:szCs w:val="24"/>
        </w:rPr>
        <w:t xml:space="preserve"> </w:t>
      </w:r>
      <w:r w:rsidR="00033FF6">
        <w:rPr>
          <w:sz w:val="24"/>
          <w:szCs w:val="24"/>
        </w:rPr>
        <w:t>O k</w:t>
      </w:r>
      <w:r w:rsidR="00702281">
        <w:rPr>
          <w:sz w:val="24"/>
          <w:szCs w:val="24"/>
        </w:rPr>
        <w:t>valit</w:t>
      </w:r>
      <w:r w:rsidR="00033FF6">
        <w:rPr>
          <w:sz w:val="24"/>
          <w:szCs w:val="24"/>
        </w:rPr>
        <w:t>ě</w:t>
      </w:r>
      <w:r w:rsidR="00702281">
        <w:rPr>
          <w:sz w:val="24"/>
          <w:szCs w:val="24"/>
        </w:rPr>
        <w:t xml:space="preserve"> </w:t>
      </w:r>
      <w:r w:rsidR="00033FF6">
        <w:rPr>
          <w:sz w:val="24"/>
          <w:szCs w:val="24"/>
        </w:rPr>
        <w:t xml:space="preserve">úsudku o splnění všech požadavků na přístupnost a posouzení funkčnosti opatření jako celku </w:t>
      </w:r>
      <w:r w:rsidR="00702281">
        <w:rPr>
          <w:sz w:val="24"/>
          <w:szCs w:val="24"/>
        </w:rPr>
        <w:t>zpracovan</w:t>
      </w:r>
      <w:r w:rsidR="00033FF6">
        <w:rPr>
          <w:sz w:val="24"/>
          <w:szCs w:val="24"/>
        </w:rPr>
        <w:t>á</w:t>
      </w:r>
      <w:r w:rsidR="00702281">
        <w:rPr>
          <w:sz w:val="24"/>
          <w:szCs w:val="24"/>
        </w:rPr>
        <w:t xml:space="preserve"> </w:t>
      </w:r>
      <w:r w:rsidR="00702281" w:rsidRPr="00702281">
        <w:rPr>
          <w:sz w:val="24"/>
          <w:szCs w:val="24"/>
        </w:rPr>
        <w:t>úřední osob</w:t>
      </w:r>
      <w:r w:rsidR="00702281">
        <w:rPr>
          <w:sz w:val="24"/>
          <w:szCs w:val="24"/>
        </w:rPr>
        <w:t>ou nikoliv autorizovanou osobou s oprávněním k výkonu vybraných činností ve výs</w:t>
      </w:r>
      <w:r w:rsidR="00702AD2">
        <w:rPr>
          <w:sz w:val="24"/>
          <w:szCs w:val="24"/>
        </w:rPr>
        <w:t xml:space="preserve">tavbě podle zvláštního předpisu, kterým je </w:t>
      </w:r>
      <w:r w:rsidR="00702AD2" w:rsidRPr="00702AD2">
        <w:rPr>
          <w:i/>
          <w:sz w:val="24"/>
          <w:szCs w:val="24"/>
        </w:rPr>
        <w:t>z</w:t>
      </w:r>
      <w:r w:rsidR="00702281" w:rsidRPr="00702AD2">
        <w:rPr>
          <w:i/>
          <w:sz w:val="24"/>
          <w:szCs w:val="24"/>
        </w:rPr>
        <w:t>ákon č. 360/1992 Sb., o výkonu povolání autorizovaných architektů a o výkonu povolání autorizovaných inženýrů a techniků činných ve výstavbě</w:t>
      </w:r>
      <w:r w:rsidR="00702AD2">
        <w:rPr>
          <w:sz w:val="24"/>
          <w:szCs w:val="24"/>
        </w:rPr>
        <w:t>,</w:t>
      </w:r>
      <w:r w:rsidR="00033FF6" w:rsidRPr="00702AD2">
        <w:rPr>
          <w:sz w:val="24"/>
          <w:szCs w:val="24"/>
        </w:rPr>
        <w:t xml:space="preserve"> </w:t>
      </w:r>
      <w:r w:rsidR="00033FF6" w:rsidRPr="00033FF6">
        <w:rPr>
          <w:sz w:val="24"/>
          <w:szCs w:val="24"/>
        </w:rPr>
        <w:t>vypovídá</w:t>
      </w:r>
      <w:r w:rsidR="00033FF6">
        <w:rPr>
          <w:sz w:val="24"/>
          <w:szCs w:val="24"/>
        </w:rPr>
        <w:t xml:space="preserve"> nekonečný počet zcela nových zkolaudovaných ale plně bariérových mnohdy i nebezpečných staveb.</w:t>
      </w:r>
    </w:p>
    <w:p w:rsidR="0048504C" w:rsidRDefault="00482489" w:rsidP="00702AD2">
      <w:pPr>
        <w:pStyle w:val="ariel11"/>
        <w:spacing w:after="0" w:line="360" w:lineRule="auto"/>
        <w:jc w:val="both"/>
        <w:rPr>
          <w:sz w:val="24"/>
          <w:szCs w:val="24"/>
        </w:rPr>
      </w:pPr>
      <w:r>
        <w:rPr>
          <w:sz w:val="24"/>
          <w:szCs w:val="24"/>
        </w:rPr>
        <w:t xml:space="preserve">Lze tedy konstatovat, že co se týká vlastních požadavků na bezbariérové užívání staveb, má ČR </w:t>
      </w:r>
      <w:r w:rsidR="00702D90">
        <w:rPr>
          <w:sz w:val="24"/>
          <w:szCs w:val="24"/>
        </w:rPr>
        <w:t>dobrý</w:t>
      </w:r>
      <w:r>
        <w:rPr>
          <w:sz w:val="24"/>
          <w:szCs w:val="24"/>
        </w:rPr>
        <w:t xml:space="preserve"> legislativní rámec</w:t>
      </w:r>
      <w:r w:rsidR="00F00DA0">
        <w:rPr>
          <w:sz w:val="24"/>
          <w:szCs w:val="24"/>
        </w:rPr>
        <w:t>. Vymahatelnost práva je ale mizivá</w:t>
      </w:r>
      <w:r w:rsidR="000D4759">
        <w:rPr>
          <w:sz w:val="24"/>
          <w:szCs w:val="24"/>
        </w:rPr>
        <w:t>,</w:t>
      </w:r>
      <w:r w:rsidR="00F00DA0">
        <w:rPr>
          <w:sz w:val="24"/>
          <w:szCs w:val="24"/>
        </w:rPr>
        <w:t xml:space="preserve"> a proto </w:t>
      </w:r>
      <w:r w:rsidR="00702D90">
        <w:rPr>
          <w:sz w:val="24"/>
          <w:szCs w:val="24"/>
        </w:rPr>
        <w:t xml:space="preserve">opakovaně </w:t>
      </w:r>
      <w:r w:rsidR="00F00DA0">
        <w:rPr>
          <w:sz w:val="24"/>
          <w:szCs w:val="24"/>
        </w:rPr>
        <w:t>dochází k hrubému porušování stavebního zákona</w:t>
      </w:r>
      <w:r w:rsidR="000D4759">
        <w:rPr>
          <w:sz w:val="24"/>
          <w:szCs w:val="24"/>
        </w:rPr>
        <w:t>.</w:t>
      </w:r>
      <w:r w:rsidR="00702D90">
        <w:rPr>
          <w:sz w:val="24"/>
          <w:szCs w:val="24"/>
        </w:rPr>
        <w:t xml:space="preserve"> Tím</w:t>
      </w:r>
      <w:r w:rsidR="00033FF6">
        <w:rPr>
          <w:sz w:val="24"/>
          <w:szCs w:val="24"/>
        </w:rPr>
        <w:t xml:space="preserve"> </w:t>
      </w:r>
      <w:r w:rsidR="00F00DA0">
        <w:rPr>
          <w:sz w:val="24"/>
          <w:szCs w:val="24"/>
        </w:rPr>
        <w:t>dochází</w:t>
      </w:r>
      <w:r w:rsidR="00251C8E">
        <w:rPr>
          <w:sz w:val="24"/>
          <w:szCs w:val="24"/>
        </w:rPr>
        <w:t xml:space="preserve"> </w:t>
      </w:r>
      <w:r w:rsidR="00F00DA0">
        <w:rPr>
          <w:sz w:val="24"/>
          <w:szCs w:val="24"/>
        </w:rPr>
        <w:t>k plýtvání veřejných finančních prostředků na stavby, které nejen že nejsou bezbariérové a přístupné pro všechny, ale jsou často pro uživatele nebezpečné.</w:t>
      </w:r>
    </w:p>
    <w:p w:rsidR="00234D1B" w:rsidRPr="005B524B" w:rsidRDefault="00234D1B" w:rsidP="00702AD2">
      <w:pPr>
        <w:pStyle w:val="ariel11"/>
        <w:spacing w:after="0" w:line="360" w:lineRule="auto"/>
        <w:jc w:val="both"/>
        <w:rPr>
          <w:sz w:val="24"/>
          <w:szCs w:val="24"/>
        </w:rPr>
      </w:pPr>
      <w:r>
        <w:rPr>
          <w:sz w:val="24"/>
          <w:szCs w:val="24"/>
        </w:rPr>
        <w:t xml:space="preserve"> </w:t>
      </w:r>
    </w:p>
    <w:p w:rsidR="002A23E1" w:rsidRPr="005B524B" w:rsidRDefault="002A23E1" w:rsidP="00702AD2">
      <w:pPr>
        <w:pStyle w:val="ariel11"/>
        <w:spacing w:after="0" w:line="360" w:lineRule="auto"/>
        <w:jc w:val="both"/>
        <w:rPr>
          <w:sz w:val="24"/>
          <w:szCs w:val="24"/>
        </w:rPr>
      </w:pPr>
      <w:r w:rsidRPr="005B524B">
        <w:rPr>
          <w:sz w:val="24"/>
          <w:szCs w:val="24"/>
        </w:rPr>
        <w:t xml:space="preserve">- </w:t>
      </w:r>
      <w:r w:rsidRPr="005B524B">
        <w:rPr>
          <w:b/>
          <w:sz w:val="24"/>
          <w:szCs w:val="24"/>
        </w:rPr>
        <w:t>vyhláška č. 398/</w:t>
      </w:r>
      <w:r w:rsidR="00146759">
        <w:rPr>
          <w:b/>
          <w:sz w:val="24"/>
          <w:szCs w:val="24"/>
        </w:rPr>
        <w:t>20</w:t>
      </w:r>
      <w:r w:rsidRPr="005B524B">
        <w:rPr>
          <w:b/>
          <w:sz w:val="24"/>
          <w:szCs w:val="24"/>
        </w:rPr>
        <w:t>09 Sb</w:t>
      </w:r>
      <w:r w:rsidRPr="005B524B">
        <w:rPr>
          <w:sz w:val="24"/>
          <w:szCs w:val="24"/>
        </w:rPr>
        <w:t>., o obecných technických podmínkách zabezpečujících</w:t>
      </w:r>
    </w:p>
    <w:p w:rsidR="00033FF6" w:rsidRDefault="002A23E1" w:rsidP="00702AD2">
      <w:pPr>
        <w:pStyle w:val="ariel11"/>
        <w:spacing w:after="0" w:line="360" w:lineRule="auto"/>
        <w:jc w:val="both"/>
        <w:rPr>
          <w:sz w:val="24"/>
          <w:szCs w:val="24"/>
        </w:rPr>
      </w:pPr>
      <w:r w:rsidRPr="005B524B">
        <w:rPr>
          <w:sz w:val="24"/>
          <w:szCs w:val="24"/>
        </w:rPr>
        <w:t xml:space="preserve">bezbariérové užívání staveb: </w:t>
      </w:r>
    </w:p>
    <w:p w:rsidR="00033FF6" w:rsidRDefault="00033FF6" w:rsidP="00702AD2">
      <w:pPr>
        <w:pStyle w:val="ariel11"/>
        <w:spacing w:after="0" w:line="360" w:lineRule="auto"/>
        <w:jc w:val="both"/>
        <w:rPr>
          <w:sz w:val="24"/>
          <w:szCs w:val="24"/>
        </w:rPr>
      </w:pPr>
      <w:r>
        <w:rPr>
          <w:sz w:val="24"/>
          <w:szCs w:val="24"/>
        </w:rPr>
        <w:t>- prováděcí předpis stavebního zákona č. 183/2006 Sb.</w:t>
      </w:r>
    </w:p>
    <w:p w:rsidR="00033FF6" w:rsidRDefault="00033FF6" w:rsidP="00702AD2">
      <w:pPr>
        <w:pStyle w:val="ariel11"/>
        <w:spacing w:after="0" w:line="360" w:lineRule="auto"/>
        <w:jc w:val="both"/>
        <w:rPr>
          <w:sz w:val="24"/>
          <w:szCs w:val="24"/>
        </w:rPr>
      </w:pPr>
      <w:r>
        <w:rPr>
          <w:sz w:val="24"/>
          <w:szCs w:val="24"/>
        </w:rPr>
        <w:t>- předpis je součástí tzv. obecných požadavků na stavby, jejichž bezpodmínečné splnění je prvním a základním vstupním požadavkem pro každý stupeň projektové dokumentace, předpokladem pro vydání souhlasu s umístěním a povolením stavby a s uvedením stavby do provozu,</w:t>
      </w:r>
    </w:p>
    <w:p w:rsidR="008B7066" w:rsidRDefault="00033FF6" w:rsidP="00702AD2">
      <w:pPr>
        <w:pStyle w:val="ariel11"/>
        <w:spacing w:after="0" w:line="360" w:lineRule="auto"/>
        <w:jc w:val="both"/>
        <w:rPr>
          <w:sz w:val="24"/>
          <w:szCs w:val="24"/>
        </w:rPr>
      </w:pPr>
      <w:r>
        <w:rPr>
          <w:sz w:val="24"/>
          <w:szCs w:val="24"/>
        </w:rPr>
        <w:t xml:space="preserve">- vyhláška </w:t>
      </w:r>
      <w:r w:rsidR="008B7066">
        <w:rPr>
          <w:sz w:val="24"/>
          <w:szCs w:val="24"/>
        </w:rPr>
        <w:t xml:space="preserve">obsahuje technické požadavky pro </w:t>
      </w:r>
      <w:r>
        <w:rPr>
          <w:sz w:val="24"/>
          <w:szCs w:val="24"/>
        </w:rPr>
        <w:t>řeš</w:t>
      </w:r>
      <w:r w:rsidR="008B7066">
        <w:rPr>
          <w:sz w:val="24"/>
          <w:szCs w:val="24"/>
        </w:rPr>
        <w:t xml:space="preserve">ení vybraných druhů pozemních a dopravních staveb, </w:t>
      </w:r>
    </w:p>
    <w:p w:rsidR="008B7066" w:rsidRDefault="008B7066" w:rsidP="00702AD2">
      <w:pPr>
        <w:pStyle w:val="ariel11"/>
        <w:spacing w:after="0" w:line="360" w:lineRule="auto"/>
        <w:jc w:val="both"/>
        <w:rPr>
          <w:sz w:val="24"/>
          <w:szCs w:val="24"/>
        </w:rPr>
      </w:pPr>
      <w:r>
        <w:rPr>
          <w:sz w:val="24"/>
          <w:szCs w:val="24"/>
        </w:rPr>
        <w:t>- specifikuje rozsah platnosti předpisu: stanoví druhy staveb, kterých se požadavky pro přístupnost týkají (</w:t>
      </w:r>
      <w:r w:rsidR="00E637AA">
        <w:rPr>
          <w:sz w:val="24"/>
          <w:szCs w:val="24"/>
        </w:rPr>
        <w:t xml:space="preserve">např. </w:t>
      </w:r>
      <w:r>
        <w:rPr>
          <w:sz w:val="24"/>
          <w:szCs w:val="24"/>
        </w:rPr>
        <w:t>stavby občanského vybavení, státní správy, stavby pro zdravotnictví, školství,</w:t>
      </w:r>
      <w:r w:rsidR="00E637AA">
        <w:rPr>
          <w:sz w:val="24"/>
          <w:szCs w:val="24"/>
        </w:rPr>
        <w:t xml:space="preserve"> bytové domy, pozemní komunikace a veřejná prostranství, stavby pro zaměstnávání),</w:t>
      </w:r>
      <w:r>
        <w:rPr>
          <w:sz w:val="24"/>
          <w:szCs w:val="24"/>
        </w:rPr>
        <w:t xml:space="preserve"> dále vyjmenovává úkony dle stavebního zákona, při kterých se požadavky vyhlášky musí aplikovat (např. při zpracování projektové dokumentace, při povolování, ohlašování a provádění staveb, při vydávání kolaudačního souhlasu nebo rozhodnutí, atp.)</w:t>
      </w:r>
    </w:p>
    <w:p w:rsidR="00E637AA" w:rsidRDefault="00CC2F62" w:rsidP="00702AD2">
      <w:pPr>
        <w:pStyle w:val="ariel11"/>
        <w:spacing w:after="0" w:line="360" w:lineRule="auto"/>
        <w:jc w:val="both"/>
        <w:rPr>
          <w:sz w:val="24"/>
          <w:szCs w:val="24"/>
        </w:rPr>
      </w:pPr>
      <w:r w:rsidRPr="005B524B">
        <w:rPr>
          <w:sz w:val="24"/>
          <w:szCs w:val="24"/>
        </w:rPr>
        <w:t xml:space="preserve">- </w:t>
      </w:r>
      <w:r w:rsidR="00E637AA">
        <w:rPr>
          <w:sz w:val="24"/>
          <w:szCs w:val="24"/>
        </w:rPr>
        <w:t xml:space="preserve">vyhláška má </w:t>
      </w:r>
      <w:r w:rsidR="000519C5" w:rsidRPr="005B524B">
        <w:rPr>
          <w:sz w:val="24"/>
          <w:szCs w:val="24"/>
        </w:rPr>
        <w:t xml:space="preserve">paragrafové změní a </w:t>
      </w:r>
      <w:r w:rsidR="00E637AA">
        <w:rPr>
          <w:sz w:val="24"/>
          <w:szCs w:val="24"/>
        </w:rPr>
        <w:t xml:space="preserve">čtyři </w:t>
      </w:r>
      <w:r w:rsidR="000519C5" w:rsidRPr="005B524B">
        <w:rPr>
          <w:sz w:val="24"/>
          <w:szCs w:val="24"/>
        </w:rPr>
        <w:t xml:space="preserve">přílohy, </w:t>
      </w:r>
      <w:r w:rsidRPr="005B524B">
        <w:rPr>
          <w:sz w:val="24"/>
          <w:szCs w:val="24"/>
        </w:rPr>
        <w:t>v</w:t>
      </w:r>
      <w:r w:rsidR="00E637AA">
        <w:rPr>
          <w:sz w:val="24"/>
          <w:szCs w:val="24"/>
        </w:rPr>
        <w:t> paragrafovém znění se uvádí základní požadavky a principy bezbariérového užívání staveb, přílohy pak detailně řeší konkrétní technické požadavky pro zabezpečení bezbariérového užívání dané stavby.</w:t>
      </w:r>
    </w:p>
    <w:p w:rsidR="00E637AA" w:rsidRDefault="00E637AA" w:rsidP="00702AD2">
      <w:pPr>
        <w:pStyle w:val="ariel11"/>
        <w:spacing w:after="0" w:line="360" w:lineRule="auto"/>
        <w:jc w:val="both"/>
        <w:rPr>
          <w:sz w:val="24"/>
          <w:szCs w:val="24"/>
        </w:rPr>
      </w:pPr>
      <w:r>
        <w:rPr>
          <w:sz w:val="24"/>
          <w:szCs w:val="24"/>
        </w:rPr>
        <w:t>- v přílohách vyhláška striktně odděluje požadavky pro jednotlivé cílové skupiny definované dle §1 odst</w:t>
      </w:r>
      <w:r w:rsidR="008B51D5">
        <w:rPr>
          <w:sz w:val="24"/>
          <w:szCs w:val="24"/>
        </w:rPr>
        <w:t xml:space="preserve">. </w:t>
      </w:r>
      <w:r>
        <w:rPr>
          <w:sz w:val="24"/>
          <w:szCs w:val="24"/>
        </w:rPr>
        <w:t>1) jako „osoby s omezenou schopností pohybu a orientace“</w:t>
      </w:r>
      <w:r w:rsidR="008B51D5">
        <w:rPr>
          <w:sz w:val="24"/>
          <w:szCs w:val="24"/>
        </w:rPr>
        <w:t>,</w:t>
      </w:r>
    </w:p>
    <w:p w:rsidR="00C92F5C" w:rsidRDefault="00C92F5C" w:rsidP="00702AD2">
      <w:pPr>
        <w:pStyle w:val="l2"/>
        <w:shd w:val="clear" w:color="auto" w:fill="FFFFFF"/>
        <w:spacing w:before="0" w:beforeAutospacing="0" w:after="0" w:afterAutospacing="0" w:line="360" w:lineRule="auto"/>
        <w:jc w:val="both"/>
        <w:rPr>
          <w:rFonts w:ascii="Arial" w:hAnsi="Arial" w:cs="Arial"/>
          <w:b/>
          <w:bCs/>
          <w:i/>
          <w:color w:val="FF8400"/>
          <w:sz w:val="22"/>
          <w:szCs w:val="22"/>
        </w:rPr>
      </w:pPr>
    </w:p>
    <w:p w:rsidR="00E637AA" w:rsidRPr="003B4E50" w:rsidRDefault="008B51D5" w:rsidP="00702AD2">
      <w:pPr>
        <w:pStyle w:val="l2"/>
        <w:shd w:val="clear" w:color="auto" w:fill="FFFFFF"/>
        <w:spacing w:before="0" w:beforeAutospacing="0" w:after="0" w:afterAutospacing="0" w:line="360" w:lineRule="auto"/>
        <w:jc w:val="both"/>
        <w:rPr>
          <w:rFonts w:ascii="Arial" w:hAnsi="Arial" w:cs="Arial"/>
          <w:b/>
          <w:bCs/>
          <w:i/>
          <w:sz w:val="22"/>
          <w:szCs w:val="22"/>
        </w:rPr>
      </w:pPr>
      <w:r w:rsidRPr="003B4E50">
        <w:rPr>
          <w:rFonts w:ascii="Arial" w:hAnsi="Arial" w:cs="Arial"/>
          <w:b/>
          <w:bCs/>
          <w:i/>
          <w:sz w:val="22"/>
          <w:szCs w:val="22"/>
        </w:rPr>
        <w:t>Vyhláška č. 398/2009 Sb.</w:t>
      </w:r>
    </w:p>
    <w:p w:rsidR="00E637AA" w:rsidRPr="003B4E50" w:rsidRDefault="008B51D5" w:rsidP="00702AD2">
      <w:pPr>
        <w:pStyle w:val="Nadpis3"/>
        <w:shd w:val="clear" w:color="auto" w:fill="FFFFFF"/>
        <w:spacing w:before="0" w:beforeAutospacing="0" w:after="0" w:afterAutospacing="0" w:line="360" w:lineRule="auto"/>
        <w:jc w:val="both"/>
        <w:rPr>
          <w:rFonts w:ascii="Arial" w:hAnsi="Arial" w:cs="Arial"/>
          <w:i/>
          <w:sz w:val="22"/>
          <w:szCs w:val="22"/>
        </w:rPr>
      </w:pPr>
      <w:r w:rsidRPr="003B4E50">
        <w:rPr>
          <w:rFonts w:ascii="Arial" w:hAnsi="Arial" w:cs="Arial"/>
          <w:b w:val="0"/>
          <w:bCs w:val="0"/>
          <w:i/>
          <w:sz w:val="22"/>
          <w:szCs w:val="22"/>
        </w:rPr>
        <w:t xml:space="preserve">§ 1 </w:t>
      </w:r>
      <w:r w:rsidRPr="003B4E50">
        <w:rPr>
          <w:rFonts w:ascii="Arial" w:hAnsi="Arial" w:cs="Arial"/>
          <w:b w:val="0"/>
          <w:bCs w:val="0"/>
          <w:i/>
          <w:sz w:val="22"/>
          <w:szCs w:val="22"/>
        </w:rPr>
        <w:tab/>
      </w:r>
      <w:r w:rsidR="00E637AA" w:rsidRPr="003B4E50">
        <w:rPr>
          <w:rFonts w:ascii="Arial" w:hAnsi="Arial" w:cs="Arial"/>
          <w:i/>
          <w:sz w:val="22"/>
          <w:szCs w:val="22"/>
        </w:rPr>
        <w:t>Předmět úpravy</w:t>
      </w:r>
    </w:p>
    <w:p w:rsidR="00E637AA" w:rsidRPr="001936D3" w:rsidRDefault="00E637AA"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(1)</w:t>
      </w:r>
      <w:r w:rsidRPr="001936D3">
        <w:rPr>
          <w:rFonts w:ascii="Arial" w:hAnsi="Arial" w:cs="Arial"/>
          <w:i/>
          <w:color w:val="000000"/>
          <w:sz w:val="22"/>
          <w:szCs w:val="22"/>
        </w:rPr>
        <w:t> Tato vyhláška stanoví obecné technické požadavky na stavby a jejich části tak, aby bylo zabezpečeno jejich užívání osobami s pohybovým, zrakovým, sluchovým a mentálním postižením, osobami pokročilého věku, těhotnými ženami, osobami doprovázejícími dítě v kočárku nebo dítě do tří let (dále jen „osoby s omezenou schopností pohybu nebo orientace“).</w:t>
      </w:r>
    </w:p>
    <w:p w:rsidR="00E637AA" w:rsidRDefault="00E637AA" w:rsidP="00702AD2">
      <w:pPr>
        <w:pStyle w:val="l3"/>
        <w:shd w:val="clear" w:color="auto" w:fill="FFFFFF"/>
        <w:spacing w:before="0" w:beforeAutospacing="0" w:after="0" w:afterAutospacing="0"/>
        <w:jc w:val="both"/>
        <w:rPr>
          <w:rFonts w:ascii="Arial" w:hAnsi="Arial" w:cs="Arial"/>
          <w:i/>
          <w:color w:val="000000"/>
          <w:sz w:val="20"/>
          <w:szCs w:val="20"/>
        </w:rPr>
      </w:pPr>
    </w:p>
    <w:p w:rsidR="000D1152" w:rsidRDefault="00E637AA" w:rsidP="00702AD2">
      <w:pPr>
        <w:pStyle w:val="ariel11"/>
        <w:spacing w:after="0" w:line="360" w:lineRule="auto"/>
        <w:jc w:val="both"/>
        <w:rPr>
          <w:sz w:val="24"/>
          <w:szCs w:val="24"/>
        </w:rPr>
      </w:pPr>
      <w:r>
        <w:rPr>
          <w:sz w:val="24"/>
          <w:szCs w:val="24"/>
        </w:rPr>
        <w:t xml:space="preserve">konkrétně ale odděleně řeší požadavky </w:t>
      </w:r>
      <w:r w:rsidR="000D1152">
        <w:rPr>
          <w:sz w:val="24"/>
          <w:szCs w:val="24"/>
        </w:rPr>
        <w:t>pro osoby s pohybovým omezením, pro osoby se zrakovým postižením a pro osoby se sluchovým postižením,</w:t>
      </w:r>
    </w:p>
    <w:p w:rsidR="000D1152" w:rsidRDefault="000D1152" w:rsidP="00702AD2">
      <w:pPr>
        <w:pStyle w:val="ariel11"/>
        <w:spacing w:after="0" w:line="360" w:lineRule="auto"/>
        <w:jc w:val="both"/>
        <w:rPr>
          <w:sz w:val="24"/>
          <w:szCs w:val="24"/>
        </w:rPr>
      </w:pPr>
      <w:r>
        <w:rPr>
          <w:sz w:val="24"/>
          <w:szCs w:val="24"/>
        </w:rPr>
        <w:t>-</w:t>
      </w:r>
      <w:r w:rsidR="00E637AA">
        <w:rPr>
          <w:sz w:val="24"/>
          <w:szCs w:val="24"/>
        </w:rPr>
        <w:t xml:space="preserve"> </w:t>
      </w:r>
      <w:r>
        <w:rPr>
          <w:sz w:val="24"/>
          <w:szCs w:val="24"/>
        </w:rPr>
        <w:t xml:space="preserve">v některých bodech se vyhláška odkazuje </w:t>
      </w:r>
      <w:r w:rsidR="00702D90">
        <w:rPr>
          <w:sz w:val="24"/>
          <w:szCs w:val="24"/>
        </w:rPr>
        <w:t xml:space="preserve">na </w:t>
      </w:r>
      <w:r>
        <w:rPr>
          <w:sz w:val="24"/>
          <w:szCs w:val="24"/>
        </w:rPr>
        <w:t xml:space="preserve">parametry normových hodnot </w:t>
      </w:r>
      <w:r w:rsidR="00702D90">
        <w:rPr>
          <w:sz w:val="24"/>
          <w:szCs w:val="24"/>
        </w:rPr>
        <w:t xml:space="preserve">(konkrétní </w:t>
      </w:r>
      <w:r>
        <w:rPr>
          <w:sz w:val="24"/>
          <w:szCs w:val="24"/>
        </w:rPr>
        <w:t>ČSN</w:t>
      </w:r>
      <w:r w:rsidR="00702D90">
        <w:rPr>
          <w:sz w:val="24"/>
          <w:szCs w:val="24"/>
        </w:rPr>
        <w:t xml:space="preserve"> jsou uvedeny ve výkladovém materiálu MMR)</w:t>
      </w:r>
      <w:r>
        <w:rPr>
          <w:sz w:val="24"/>
          <w:szCs w:val="24"/>
        </w:rPr>
        <w:t>, EN, atp.</w:t>
      </w:r>
    </w:p>
    <w:p w:rsidR="000D1152" w:rsidRDefault="000D1152" w:rsidP="00702AD2">
      <w:pPr>
        <w:pStyle w:val="ariel11"/>
        <w:spacing w:after="0" w:line="360" w:lineRule="auto"/>
        <w:jc w:val="both"/>
        <w:rPr>
          <w:sz w:val="24"/>
          <w:szCs w:val="24"/>
        </w:rPr>
      </w:pPr>
      <w:r>
        <w:rPr>
          <w:sz w:val="24"/>
          <w:szCs w:val="24"/>
        </w:rPr>
        <w:t>- přístupnost obecně</w:t>
      </w:r>
      <w:r w:rsidR="008B51D5">
        <w:rPr>
          <w:sz w:val="24"/>
          <w:szCs w:val="24"/>
        </w:rPr>
        <w:t>,</w:t>
      </w:r>
      <w:r>
        <w:rPr>
          <w:sz w:val="24"/>
          <w:szCs w:val="24"/>
        </w:rPr>
        <w:t xml:space="preserve"> ale i </w:t>
      </w:r>
      <w:r w:rsidR="008B51D5">
        <w:rPr>
          <w:sz w:val="24"/>
          <w:szCs w:val="24"/>
        </w:rPr>
        <w:t xml:space="preserve">podklady pro </w:t>
      </w:r>
      <w:r>
        <w:rPr>
          <w:sz w:val="24"/>
          <w:szCs w:val="24"/>
        </w:rPr>
        <w:t xml:space="preserve">hledání vhodného řešení pro </w:t>
      </w:r>
      <w:r w:rsidRPr="005B524B">
        <w:rPr>
          <w:sz w:val="24"/>
          <w:szCs w:val="24"/>
        </w:rPr>
        <w:t>bezbariérovost</w:t>
      </w:r>
      <w:r>
        <w:rPr>
          <w:sz w:val="24"/>
          <w:szCs w:val="24"/>
        </w:rPr>
        <w:t>,</w:t>
      </w:r>
      <w:r w:rsidRPr="005B524B">
        <w:rPr>
          <w:sz w:val="24"/>
          <w:szCs w:val="24"/>
        </w:rPr>
        <w:t xml:space="preserve"> popř. požadavky na </w:t>
      </w:r>
      <w:r>
        <w:rPr>
          <w:sz w:val="24"/>
          <w:szCs w:val="24"/>
        </w:rPr>
        <w:t xml:space="preserve">určené </w:t>
      </w:r>
      <w:r w:rsidRPr="005B524B">
        <w:rPr>
          <w:sz w:val="24"/>
          <w:szCs w:val="24"/>
        </w:rPr>
        <w:t>výrobky</w:t>
      </w:r>
      <w:r w:rsidR="008B51D5">
        <w:rPr>
          <w:sz w:val="24"/>
          <w:szCs w:val="24"/>
        </w:rPr>
        <w:t>,</w:t>
      </w:r>
      <w:r w:rsidRPr="005B524B">
        <w:rPr>
          <w:sz w:val="24"/>
          <w:szCs w:val="24"/>
        </w:rPr>
        <w:t xml:space="preserve"> jsou stanoveny v řadě dalších </w:t>
      </w:r>
      <w:r>
        <w:rPr>
          <w:sz w:val="24"/>
          <w:szCs w:val="24"/>
        </w:rPr>
        <w:t>Č</w:t>
      </w:r>
      <w:r w:rsidRPr="005B524B">
        <w:rPr>
          <w:sz w:val="24"/>
          <w:szCs w:val="24"/>
        </w:rPr>
        <w:t>SN</w:t>
      </w:r>
      <w:r>
        <w:rPr>
          <w:sz w:val="24"/>
          <w:szCs w:val="24"/>
        </w:rPr>
        <w:t>, EN</w:t>
      </w:r>
      <w:r w:rsidRPr="005B524B">
        <w:rPr>
          <w:sz w:val="24"/>
          <w:szCs w:val="24"/>
        </w:rPr>
        <w:t xml:space="preserve"> a </w:t>
      </w:r>
      <w:r>
        <w:rPr>
          <w:sz w:val="24"/>
          <w:szCs w:val="24"/>
        </w:rPr>
        <w:t xml:space="preserve">dalších </w:t>
      </w:r>
      <w:r w:rsidRPr="005B524B">
        <w:rPr>
          <w:sz w:val="24"/>
          <w:szCs w:val="24"/>
        </w:rPr>
        <w:t>předpisů</w:t>
      </w:r>
      <w:r>
        <w:rPr>
          <w:sz w:val="24"/>
          <w:szCs w:val="24"/>
        </w:rPr>
        <w:t xml:space="preserve"> (např. Technické informace, Technické návody, Železniční listy)</w:t>
      </w:r>
      <w:r w:rsidRPr="005B524B">
        <w:rPr>
          <w:sz w:val="24"/>
          <w:szCs w:val="24"/>
        </w:rPr>
        <w:t>, na</w:t>
      </w:r>
      <w:r>
        <w:rPr>
          <w:sz w:val="24"/>
          <w:szCs w:val="24"/>
        </w:rPr>
        <w:t xml:space="preserve"> tyto další dokumenty ale</w:t>
      </w:r>
      <w:r w:rsidRPr="005B524B">
        <w:rPr>
          <w:sz w:val="24"/>
          <w:szCs w:val="24"/>
        </w:rPr>
        <w:t xml:space="preserve"> vyhláška neodkazuje</w:t>
      </w:r>
      <w:r>
        <w:rPr>
          <w:sz w:val="24"/>
          <w:szCs w:val="24"/>
        </w:rPr>
        <w:t>, rovněž není stanoven jejich</w:t>
      </w:r>
      <w:r w:rsidR="008B51D5">
        <w:rPr>
          <w:sz w:val="24"/>
          <w:szCs w:val="24"/>
        </w:rPr>
        <w:t xml:space="preserve"> seznam a přehled</w:t>
      </w:r>
      <w:r>
        <w:rPr>
          <w:sz w:val="24"/>
          <w:szCs w:val="24"/>
        </w:rPr>
        <w:t>,</w:t>
      </w:r>
      <w:r w:rsidR="00702D90">
        <w:rPr>
          <w:sz w:val="24"/>
          <w:szCs w:val="24"/>
        </w:rPr>
        <w:t xml:space="preserve"> Jd</w:t>
      </w:r>
      <w:r>
        <w:rPr>
          <w:sz w:val="24"/>
          <w:szCs w:val="24"/>
        </w:rPr>
        <w:t xml:space="preserve">e např. o požadavky na </w:t>
      </w:r>
      <w:r w:rsidRPr="005B524B">
        <w:rPr>
          <w:sz w:val="24"/>
          <w:szCs w:val="24"/>
        </w:rPr>
        <w:t xml:space="preserve">rozměry vozíků, </w:t>
      </w:r>
      <w:r>
        <w:rPr>
          <w:sz w:val="24"/>
          <w:szCs w:val="24"/>
        </w:rPr>
        <w:t>požadavky na indukční</w:t>
      </w:r>
      <w:r w:rsidRPr="005B524B">
        <w:rPr>
          <w:sz w:val="24"/>
          <w:szCs w:val="24"/>
        </w:rPr>
        <w:t xml:space="preserve"> smyčky</w:t>
      </w:r>
      <w:r w:rsidR="00702D90">
        <w:rPr>
          <w:sz w:val="24"/>
          <w:szCs w:val="24"/>
        </w:rPr>
        <w:t xml:space="preserve"> atd.</w:t>
      </w:r>
    </w:p>
    <w:p w:rsidR="000D1152" w:rsidRPr="005B524B" w:rsidRDefault="000D1152" w:rsidP="00702AD2">
      <w:pPr>
        <w:pStyle w:val="ariel11"/>
        <w:spacing w:after="0" w:line="360" w:lineRule="auto"/>
        <w:jc w:val="both"/>
        <w:rPr>
          <w:sz w:val="24"/>
          <w:szCs w:val="24"/>
        </w:rPr>
      </w:pPr>
      <w:r>
        <w:rPr>
          <w:sz w:val="24"/>
          <w:szCs w:val="24"/>
        </w:rPr>
        <w:t>- výše popsaný systém „dohledávání“ dalších návazných předpisů</w:t>
      </w:r>
      <w:r w:rsidR="008B51D5">
        <w:rPr>
          <w:sz w:val="24"/>
          <w:szCs w:val="24"/>
        </w:rPr>
        <w:t xml:space="preserve"> je velice nepřehledný, pro běžného uživatele vyhlášky jde o zcela netransparentní a nezjistitelný systém</w:t>
      </w:r>
      <w:r w:rsidR="00702D90">
        <w:rPr>
          <w:sz w:val="24"/>
          <w:szCs w:val="24"/>
        </w:rPr>
        <w:t>, který je ale</w:t>
      </w:r>
      <w:r w:rsidR="008B51D5">
        <w:rPr>
          <w:sz w:val="24"/>
          <w:szCs w:val="24"/>
        </w:rPr>
        <w:t xml:space="preserve"> nutný pro správnou aplikaci vyhlášky</w:t>
      </w:r>
    </w:p>
    <w:p w:rsidR="001C194A" w:rsidRDefault="008B51D5" w:rsidP="00702AD2">
      <w:pPr>
        <w:pStyle w:val="ariel11"/>
        <w:spacing w:after="0" w:line="360" w:lineRule="auto"/>
        <w:jc w:val="both"/>
        <w:rPr>
          <w:sz w:val="24"/>
          <w:szCs w:val="24"/>
        </w:rPr>
      </w:pPr>
      <w:r>
        <w:rPr>
          <w:b/>
          <w:i/>
          <w:sz w:val="24"/>
          <w:szCs w:val="24"/>
        </w:rPr>
        <w:t xml:space="preserve">- komentář: </w:t>
      </w:r>
      <w:r w:rsidRPr="008B51D5">
        <w:rPr>
          <w:sz w:val="24"/>
          <w:szCs w:val="24"/>
        </w:rPr>
        <w:t>vyhláška č. 398/2009 Sb.</w:t>
      </w:r>
      <w:r>
        <w:rPr>
          <w:sz w:val="24"/>
          <w:szCs w:val="24"/>
        </w:rPr>
        <w:t xml:space="preserve"> v době svého vzniku (</w:t>
      </w:r>
      <w:r w:rsidR="001C194A">
        <w:rPr>
          <w:sz w:val="24"/>
          <w:szCs w:val="24"/>
        </w:rPr>
        <w:t>na vyhlášce se pracovalo od</w:t>
      </w:r>
      <w:r>
        <w:rPr>
          <w:sz w:val="24"/>
          <w:szCs w:val="24"/>
        </w:rPr>
        <w:t xml:space="preserve"> ro</w:t>
      </w:r>
      <w:r w:rsidR="001C194A">
        <w:rPr>
          <w:sz w:val="24"/>
          <w:szCs w:val="24"/>
        </w:rPr>
        <w:t>ku</w:t>
      </w:r>
      <w:r>
        <w:rPr>
          <w:sz w:val="24"/>
          <w:szCs w:val="24"/>
        </w:rPr>
        <w:t xml:space="preserve"> 2006) byla </w:t>
      </w:r>
      <w:r w:rsidR="00251C8E">
        <w:rPr>
          <w:sz w:val="24"/>
          <w:szCs w:val="24"/>
        </w:rPr>
        <w:t>dobrým</w:t>
      </w:r>
      <w:r>
        <w:rPr>
          <w:sz w:val="24"/>
          <w:szCs w:val="24"/>
        </w:rPr>
        <w:t xml:space="preserve"> legislativním předpisem</w:t>
      </w:r>
      <w:r w:rsidR="001C194A">
        <w:rPr>
          <w:sz w:val="24"/>
          <w:szCs w:val="24"/>
        </w:rPr>
        <w:t>,</w:t>
      </w:r>
      <w:r>
        <w:rPr>
          <w:sz w:val="24"/>
          <w:szCs w:val="24"/>
        </w:rPr>
        <w:t xml:space="preserve"> velmi nestandardním obsahem i </w:t>
      </w:r>
      <w:r w:rsidRPr="00146759">
        <w:rPr>
          <w:sz w:val="24"/>
          <w:szCs w:val="24"/>
        </w:rPr>
        <w:t>rozsahem</w:t>
      </w:r>
      <w:r w:rsidR="00251C8E">
        <w:rPr>
          <w:sz w:val="24"/>
          <w:szCs w:val="24"/>
        </w:rPr>
        <w:t xml:space="preserve"> </w:t>
      </w:r>
      <w:r w:rsidR="001C194A">
        <w:rPr>
          <w:sz w:val="24"/>
          <w:szCs w:val="24"/>
        </w:rPr>
        <w:t xml:space="preserve">vyhláška </w:t>
      </w:r>
      <w:r w:rsidR="00146759">
        <w:rPr>
          <w:sz w:val="24"/>
          <w:szCs w:val="24"/>
        </w:rPr>
        <w:t xml:space="preserve">posílila </w:t>
      </w:r>
      <w:r w:rsidR="00DA7D3D">
        <w:rPr>
          <w:sz w:val="24"/>
          <w:szCs w:val="24"/>
        </w:rPr>
        <w:t xml:space="preserve">význam přístupnosti prostředí, přinesla nový pohled na problematiku, naznačila nové technické možnosti a poprvé využila </w:t>
      </w:r>
      <w:r w:rsidR="001C194A">
        <w:rPr>
          <w:sz w:val="24"/>
          <w:szCs w:val="24"/>
        </w:rPr>
        <w:t xml:space="preserve">i </w:t>
      </w:r>
      <w:r w:rsidR="00DA7D3D">
        <w:rPr>
          <w:sz w:val="24"/>
          <w:szCs w:val="24"/>
        </w:rPr>
        <w:t>zkušenosti z</w:t>
      </w:r>
      <w:r w:rsidR="001C194A">
        <w:rPr>
          <w:sz w:val="24"/>
          <w:szCs w:val="24"/>
        </w:rPr>
        <w:t> aplikační praxe evropských předpisů</w:t>
      </w:r>
      <w:r w:rsidR="00251C8E">
        <w:rPr>
          <w:sz w:val="24"/>
          <w:szCs w:val="24"/>
        </w:rPr>
        <w:t>,</w:t>
      </w:r>
    </w:p>
    <w:p w:rsidR="0059306F" w:rsidRDefault="001C194A" w:rsidP="00702AD2">
      <w:pPr>
        <w:pStyle w:val="ariel11"/>
        <w:spacing w:after="0" w:line="360" w:lineRule="auto"/>
        <w:jc w:val="both"/>
        <w:rPr>
          <w:sz w:val="24"/>
          <w:szCs w:val="24"/>
        </w:rPr>
      </w:pPr>
      <w:r>
        <w:rPr>
          <w:sz w:val="24"/>
          <w:szCs w:val="24"/>
        </w:rPr>
        <w:t>- během platnosti, což je již více než 11 let (vyhláška začala platit 5.</w:t>
      </w:r>
      <w:r w:rsidR="0059306F">
        <w:rPr>
          <w:sz w:val="24"/>
          <w:szCs w:val="24"/>
        </w:rPr>
        <w:t xml:space="preserve"> </w:t>
      </w:r>
      <w:r>
        <w:rPr>
          <w:sz w:val="24"/>
          <w:szCs w:val="24"/>
        </w:rPr>
        <w:t xml:space="preserve">listopadu 2009), se pochopitelně v praxi projevily </w:t>
      </w:r>
      <w:r w:rsidR="0059306F">
        <w:rPr>
          <w:sz w:val="24"/>
          <w:szCs w:val="24"/>
        </w:rPr>
        <w:t xml:space="preserve">dílčí </w:t>
      </w:r>
      <w:r>
        <w:rPr>
          <w:sz w:val="24"/>
          <w:szCs w:val="24"/>
        </w:rPr>
        <w:t>nedostatky</w:t>
      </w:r>
      <w:r w:rsidR="0059306F">
        <w:rPr>
          <w:sz w:val="24"/>
          <w:szCs w:val="24"/>
        </w:rPr>
        <w:t xml:space="preserve"> a</w:t>
      </w:r>
      <w:r>
        <w:rPr>
          <w:sz w:val="24"/>
          <w:szCs w:val="24"/>
        </w:rPr>
        <w:t xml:space="preserve"> nefunkčnost některých koncepcí, vlivem dynamického vývoje v</w:t>
      </w:r>
      <w:r w:rsidR="0059306F">
        <w:rPr>
          <w:sz w:val="24"/>
          <w:szCs w:val="24"/>
        </w:rPr>
        <w:t>e stavebnictví, např. v</w:t>
      </w:r>
      <w:r>
        <w:rPr>
          <w:sz w:val="24"/>
          <w:szCs w:val="24"/>
        </w:rPr>
        <w:t xml:space="preserve"> oblasti stavebních hmot, IT technologií </w:t>
      </w:r>
      <w:r w:rsidR="0059306F">
        <w:rPr>
          <w:sz w:val="24"/>
          <w:szCs w:val="24"/>
        </w:rPr>
        <w:t>jsou některá technická</w:t>
      </w:r>
      <w:r>
        <w:rPr>
          <w:sz w:val="24"/>
          <w:szCs w:val="24"/>
        </w:rPr>
        <w:t xml:space="preserve"> řešení</w:t>
      </w:r>
      <w:r w:rsidR="0059306F">
        <w:rPr>
          <w:sz w:val="24"/>
          <w:szCs w:val="24"/>
        </w:rPr>
        <w:t xml:space="preserve"> přežitá,</w:t>
      </w:r>
      <w:r>
        <w:rPr>
          <w:sz w:val="24"/>
          <w:szCs w:val="24"/>
        </w:rPr>
        <w:t xml:space="preserve"> nalezla </w:t>
      </w:r>
      <w:r w:rsidR="0059306F">
        <w:rPr>
          <w:sz w:val="24"/>
          <w:szCs w:val="24"/>
        </w:rPr>
        <w:t xml:space="preserve">se nové postupy a </w:t>
      </w:r>
      <w:r>
        <w:rPr>
          <w:sz w:val="24"/>
          <w:szCs w:val="24"/>
        </w:rPr>
        <w:t>řešení</w:t>
      </w:r>
      <w:r w:rsidR="0059306F">
        <w:rPr>
          <w:sz w:val="24"/>
          <w:szCs w:val="24"/>
        </w:rPr>
        <w:t>, která jsou</w:t>
      </w:r>
      <w:r>
        <w:rPr>
          <w:sz w:val="24"/>
          <w:szCs w:val="24"/>
        </w:rPr>
        <w:t xml:space="preserve"> uživatelsky </w:t>
      </w:r>
      <w:r w:rsidR="0059306F">
        <w:rPr>
          <w:sz w:val="24"/>
          <w:szCs w:val="24"/>
        </w:rPr>
        <w:t xml:space="preserve">více přátelská a použitelná pro širší skupinu osob, </w:t>
      </w:r>
    </w:p>
    <w:p w:rsidR="000D1152" w:rsidRDefault="0059306F" w:rsidP="00702AD2">
      <w:pPr>
        <w:pStyle w:val="ariel11"/>
        <w:spacing w:after="0" w:line="360" w:lineRule="auto"/>
        <w:jc w:val="both"/>
        <w:rPr>
          <w:sz w:val="24"/>
          <w:szCs w:val="24"/>
        </w:rPr>
      </w:pPr>
      <w:r>
        <w:rPr>
          <w:sz w:val="24"/>
          <w:szCs w:val="24"/>
        </w:rPr>
        <w:t xml:space="preserve">- NRZP ČR podala Ministerstvu pro místní rozvoj (gestoru stavebního práva) </w:t>
      </w:r>
      <w:r w:rsidR="000A4340">
        <w:rPr>
          <w:sz w:val="24"/>
          <w:szCs w:val="24"/>
        </w:rPr>
        <w:t xml:space="preserve">v uplynulých letech </w:t>
      </w:r>
      <w:r>
        <w:rPr>
          <w:sz w:val="24"/>
          <w:szCs w:val="24"/>
        </w:rPr>
        <w:t xml:space="preserve">mnoho podnětů i rozborů, včetně návrhů na možná zlepšení plynoucí z uživatelské praxe </w:t>
      </w:r>
      <w:r w:rsidR="000A4340">
        <w:rPr>
          <w:sz w:val="24"/>
          <w:szCs w:val="24"/>
        </w:rPr>
        <w:t xml:space="preserve">a to </w:t>
      </w:r>
      <w:r>
        <w:rPr>
          <w:sz w:val="24"/>
          <w:szCs w:val="24"/>
        </w:rPr>
        <w:t xml:space="preserve">jak </w:t>
      </w:r>
      <w:r w:rsidR="000A4340">
        <w:rPr>
          <w:sz w:val="24"/>
          <w:szCs w:val="24"/>
        </w:rPr>
        <w:t>z</w:t>
      </w:r>
      <w:r>
        <w:rPr>
          <w:sz w:val="24"/>
          <w:szCs w:val="24"/>
        </w:rPr>
        <w:t xml:space="preserve"> oblasti aplikace požadavků na bezbariérové užívání v projektové dokumentaci, tak z praxe při rozhodování stavebních úřadů, ale rovněž i </w:t>
      </w:r>
      <w:r w:rsidR="000A4340">
        <w:rPr>
          <w:sz w:val="24"/>
          <w:szCs w:val="24"/>
        </w:rPr>
        <w:t xml:space="preserve">zahrnula </w:t>
      </w:r>
      <w:r>
        <w:rPr>
          <w:sz w:val="24"/>
          <w:szCs w:val="24"/>
        </w:rPr>
        <w:t>podněty</w:t>
      </w:r>
      <w:r w:rsidR="000A4340">
        <w:rPr>
          <w:sz w:val="24"/>
          <w:szCs w:val="24"/>
        </w:rPr>
        <w:t xml:space="preserve"> uživatelů z řad osob s těžkým zdravotním postižením, tedy od klientů Poradny NRZP ČR pro osoby se zdravotním postižením a pro seniory,</w:t>
      </w:r>
    </w:p>
    <w:p w:rsidR="0059306F" w:rsidRDefault="0059306F" w:rsidP="00702AD2">
      <w:pPr>
        <w:pStyle w:val="ariel11"/>
        <w:spacing w:after="0" w:line="360" w:lineRule="auto"/>
        <w:jc w:val="both"/>
        <w:rPr>
          <w:sz w:val="24"/>
          <w:szCs w:val="24"/>
        </w:rPr>
      </w:pPr>
      <w:r>
        <w:rPr>
          <w:sz w:val="24"/>
          <w:szCs w:val="24"/>
        </w:rPr>
        <w:t>- přesto vyhláška nebyla nikdy novelizovaná,</w:t>
      </w:r>
      <w:r w:rsidR="000A4340">
        <w:rPr>
          <w:sz w:val="24"/>
          <w:szCs w:val="24"/>
        </w:rPr>
        <w:t xml:space="preserve"> některá ustanovení vyhlášky jsou proto zastaralá a nefunkční, </w:t>
      </w:r>
    </w:p>
    <w:p w:rsidR="000A4340" w:rsidRDefault="000A4340" w:rsidP="00702AD2">
      <w:pPr>
        <w:pStyle w:val="ariel11"/>
        <w:spacing w:after="0" w:line="360" w:lineRule="auto"/>
        <w:jc w:val="both"/>
        <w:rPr>
          <w:sz w:val="24"/>
          <w:szCs w:val="24"/>
        </w:rPr>
      </w:pPr>
      <w:r>
        <w:rPr>
          <w:sz w:val="24"/>
          <w:szCs w:val="24"/>
        </w:rPr>
        <w:t xml:space="preserve">- podněty NRZP CŘ ministerstvo slíbilo zapracovat při rekodifikaci stavebního práva, to se bohužel ale nestalo </w:t>
      </w:r>
    </w:p>
    <w:p w:rsidR="000A4340" w:rsidRPr="008B51D5" w:rsidRDefault="000A4340" w:rsidP="00702AD2">
      <w:pPr>
        <w:pStyle w:val="ariel11"/>
        <w:spacing w:after="0" w:line="360" w:lineRule="auto"/>
        <w:jc w:val="both"/>
        <w:rPr>
          <w:sz w:val="24"/>
          <w:szCs w:val="24"/>
        </w:rPr>
      </w:pPr>
    </w:p>
    <w:p w:rsidR="00AC36B6" w:rsidRDefault="009A4D81" w:rsidP="00702AD2">
      <w:pPr>
        <w:pStyle w:val="ariel11"/>
        <w:spacing w:after="0" w:line="360" w:lineRule="auto"/>
        <w:jc w:val="both"/>
        <w:rPr>
          <w:sz w:val="24"/>
          <w:szCs w:val="24"/>
        </w:rPr>
      </w:pPr>
      <w:r w:rsidRPr="005B524B">
        <w:rPr>
          <w:b/>
          <w:sz w:val="24"/>
          <w:szCs w:val="24"/>
        </w:rPr>
        <w:t xml:space="preserve">- vyhlášky </w:t>
      </w:r>
      <w:r w:rsidR="000519C5" w:rsidRPr="005B524B">
        <w:rPr>
          <w:b/>
          <w:sz w:val="24"/>
          <w:szCs w:val="24"/>
        </w:rPr>
        <w:t xml:space="preserve">týkající se </w:t>
      </w:r>
      <w:r w:rsidR="00F905CE" w:rsidRPr="005B524B">
        <w:rPr>
          <w:b/>
          <w:sz w:val="24"/>
          <w:szCs w:val="24"/>
        </w:rPr>
        <w:t xml:space="preserve">rozsahu a </w:t>
      </w:r>
      <w:r w:rsidRPr="005B524B">
        <w:rPr>
          <w:b/>
          <w:sz w:val="24"/>
          <w:szCs w:val="24"/>
        </w:rPr>
        <w:t>obsah</w:t>
      </w:r>
      <w:r w:rsidR="000519C5" w:rsidRPr="005B524B">
        <w:rPr>
          <w:b/>
          <w:sz w:val="24"/>
          <w:szCs w:val="24"/>
        </w:rPr>
        <w:t>u</w:t>
      </w:r>
      <w:r w:rsidRPr="005B524B">
        <w:rPr>
          <w:b/>
          <w:sz w:val="24"/>
          <w:szCs w:val="24"/>
        </w:rPr>
        <w:t xml:space="preserve"> projektové dokumentace</w:t>
      </w:r>
      <w:r w:rsidRPr="005B524B">
        <w:rPr>
          <w:sz w:val="24"/>
          <w:szCs w:val="24"/>
        </w:rPr>
        <w:t xml:space="preserve">: </w:t>
      </w:r>
    </w:p>
    <w:p w:rsidR="00AC36B6" w:rsidRDefault="004E1A62" w:rsidP="00702AD2">
      <w:pPr>
        <w:pStyle w:val="ariel11"/>
        <w:spacing w:after="0" w:line="360" w:lineRule="auto"/>
        <w:jc w:val="both"/>
        <w:rPr>
          <w:sz w:val="24"/>
          <w:szCs w:val="24"/>
        </w:rPr>
      </w:pPr>
      <w:r w:rsidRPr="004E1A62">
        <w:rPr>
          <w:b/>
          <w:sz w:val="24"/>
          <w:szCs w:val="24"/>
        </w:rPr>
        <w:t>v</w:t>
      </w:r>
      <w:r w:rsidR="00AC36B6" w:rsidRPr="004E1A62">
        <w:rPr>
          <w:b/>
          <w:sz w:val="24"/>
          <w:szCs w:val="24"/>
        </w:rPr>
        <w:t>yhláška č. 499/2006 Sb.</w:t>
      </w:r>
      <w:r w:rsidRPr="004E1A62">
        <w:rPr>
          <w:b/>
          <w:sz w:val="24"/>
          <w:szCs w:val="24"/>
        </w:rPr>
        <w:t>,</w:t>
      </w:r>
      <w:r w:rsidR="00AC36B6" w:rsidRPr="004E1A62">
        <w:rPr>
          <w:b/>
          <w:sz w:val="24"/>
          <w:szCs w:val="24"/>
        </w:rPr>
        <w:t xml:space="preserve"> </w:t>
      </w:r>
      <w:r w:rsidR="00AC36B6" w:rsidRPr="004E1A62">
        <w:rPr>
          <w:sz w:val="24"/>
          <w:szCs w:val="24"/>
        </w:rPr>
        <w:t>o dokumentac</w:t>
      </w:r>
      <w:r w:rsidRPr="004E1A62">
        <w:rPr>
          <w:sz w:val="24"/>
          <w:szCs w:val="24"/>
        </w:rPr>
        <w:t>i staveb</w:t>
      </w:r>
      <w:r w:rsidR="00AC36B6">
        <w:rPr>
          <w:sz w:val="24"/>
          <w:szCs w:val="24"/>
        </w:rPr>
        <w:t>, ve znění pozdějších předpisů</w:t>
      </w:r>
    </w:p>
    <w:p w:rsidR="004E1A62" w:rsidRDefault="004E1A62" w:rsidP="00702AD2">
      <w:pPr>
        <w:pStyle w:val="ariel11"/>
        <w:spacing w:after="0" w:line="360" w:lineRule="auto"/>
        <w:jc w:val="both"/>
        <w:rPr>
          <w:sz w:val="24"/>
          <w:szCs w:val="24"/>
        </w:rPr>
      </w:pPr>
      <w:r w:rsidRPr="004E1A62">
        <w:rPr>
          <w:b/>
          <w:sz w:val="24"/>
          <w:szCs w:val="24"/>
        </w:rPr>
        <w:t>vyhláška č. 146/2008 Sb</w:t>
      </w:r>
      <w:r>
        <w:rPr>
          <w:sz w:val="24"/>
          <w:szCs w:val="24"/>
        </w:rPr>
        <w:t>.,</w:t>
      </w:r>
      <w:r>
        <w:rPr>
          <w:color w:val="000000"/>
          <w:sz w:val="20"/>
          <w:szCs w:val="20"/>
          <w:shd w:val="clear" w:color="auto" w:fill="FFFFFF"/>
        </w:rPr>
        <w:t xml:space="preserve"> </w:t>
      </w:r>
      <w:r w:rsidRPr="004E1A62">
        <w:rPr>
          <w:sz w:val="24"/>
          <w:szCs w:val="24"/>
        </w:rPr>
        <w:t>o rozsahu a obsahu projektové dokumentace dopravních staveb</w:t>
      </w:r>
      <w:r>
        <w:rPr>
          <w:sz w:val="24"/>
          <w:szCs w:val="24"/>
        </w:rPr>
        <w:t>, ve znění pozdějších předpisů</w:t>
      </w:r>
    </w:p>
    <w:p w:rsidR="004E1A62" w:rsidRDefault="004E1A62" w:rsidP="00702AD2">
      <w:pPr>
        <w:pStyle w:val="ariel11"/>
        <w:spacing w:after="0" w:line="360" w:lineRule="auto"/>
        <w:jc w:val="both"/>
        <w:rPr>
          <w:sz w:val="24"/>
          <w:szCs w:val="24"/>
        </w:rPr>
      </w:pPr>
      <w:r w:rsidRPr="004E1A62">
        <w:rPr>
          <w:sz w:val="24"/>
          <w:szCs w:val="24"/>
        </w:rPr>
        <w:t>-</w:t>
      </w:r>
      <w:r>
        <w:rPr>
          <w:sz w:val="24"/>
          <w:szCs w:val="24"/>
        </w:rPr>
        <w:t xml:space="preserve"> z hlediska bezbariérového užívání staveb plyne z praxe jeden zásadní nedostatek a to zejména v textových částech dokumentací: </w:t>
      </w:r>
    </w:p>
    <w:p w:rsidR="00F12B64" w:rsidRDefault="004E1A62" w:rsidP="00702AD2">
      <w:pPr>
        <w:pStyle w:val="ariel11"/>
        <w:spacing w:after="0" w:line="360" w:lineRule="auto"/>
        <w:jc w:val="both"/>
        <w:rPr>
          <w:sz w:val="24"/>
          <w:szCs w:val="24"/>
        </w:rPr>
      </w:pPr>
      <w:r>
        <w:rPr>
          <w:sz w:val="24"/>
          <w:szCs w:val="24"/>
        </w:rPr>
        <w:t>- v kapitol</w:t>
      </w:r>
      <w:r w:rsidR="00F12B64">
        <w:rPr>
          <w:sz w:val="24"/>
          <w:szCs w:val="24"/>
        </w:rPr>
        <w:t>e</w:t>
      </w:r>
      <w:r>
        <w:rPr>
          <w:sz w:val="24"/>
          <w:szCs w:val="24"/>
        </w:rPr>
        <w:t xml:space="preserve"> nevhodně nazvané „</w:t>
      </w:r>
      <w:r w:rsidRPr="004E1A62">
        <w:rPr>
          <w:sz w:val="24"/>
          <w:szCs w:val="24"/>
        </w:rPr>
        <w:t>Z</w:t>
      </w:r>
      <w:r w:rsidR="009A4D81" w:rsidRPr="004E1A62">
        <w:rPr>
          <w:sz w:val="24"/>
          <w:szCs w:val="24"/>
        </w:rPr>
        <w:t>ásady</w:t>
      </w:r>
      <w:r w:rsidR="009A4D81" w:rsidRPr="005B524B">
        <w:rPr>
          <w:sz w:val="24"/>
          <w:szCs w:val="24"/>
        </w:rPr>
        <w:t xml:space="preserve"> bezbariérového užívání</w:t>
      </w:r>
      <w:r>
        <w:rPr>
          <w:sz w:val="24"/>
          <w:szCs w:val="24"/>
        </w:rPr>
        <w:t xml:space="preserve">“ projektanti </w:t>
      </w:r>
      <w:r w:rsidR="00F12B64">
        <w:rPr>
          <w:sz w:val="24"/>
          <w:szCs w:val="24"/>
        </w:rPr>
        <w:t>na</w:t>
      </w:r>
      <w:r w:rsidR="002C2377">
        <w:rPr>
          <w:sz w:val="24"/>
          <w:szCs w:val="24"/>
        </w:rPr>
        <w:t xml:space="preserve"> </w:t>
      </w:r>
      <w:r w:rsidR="00F12B64">
        <w:rPr>
          <w:sz w:val="24"/>
          <w:szCs w:val="24"/>
        </w:rPr>
        <w:t>místo popisu konkrétního řešení přístupnosti popisu variant k řešení bezbariérových opatření a technických detailů, které v návrhu stavby byly použity nebo aplikovány</w:t>
      </w:r>
      <w:r w:rsidR="00F905CE" w:rsidRPr="005B524B">
        <w:rPr>
          <w:sz w:val="24"/>
          <w:szCs w:val="24"/>
        </w:rPr>
        <w:t xml:space="preserve">, </w:t>
      </w:r>
      <w:r w:rsidR="00F12B64">
        <w:rPr>
          <w:sz w:val="24"/>
          <w:szCs w:val="24"/>
        </w:rPr>
        <w:t xml:space="preserve">buď jen bez kontextu a bez vazby na projektovanou stavbu </w:t>
      </w:r>
      <w:r w:rsidR="009A4D81" w:rsidRPr="005B524B">
        <w:rPr>
          <w:sz w:val="24"/>
          <w:szCs w:val="24"/>
        </w:rPr>
        <w:t>opisují texty</w:t>
      </w:r>
      <w:r w:rsidR="00251C8E">
        <w:rPr>
          <w:sz w:val="24"/>
          <w:szCs w:val="24"/>
        </w:rPr>
        <w:t xml:space="preserve"> </w:t>
      </w:r>
      <w:r w:rsidR="009A4D81" w:rsidRPr="005B524B">
        <w:rPr>
          <w:sz w:val="24"/>
          <w:szCs w:val="24"/>
        </w:rPr>
        <w:t>z</w:t>
      </w:r>
      <w:r w:rsidR="00F12B64">
        <w:rPr>
          <w:sz w:val="24"/>
          <w:szCs w:val="24"/>
        </w:rPr>
        <w:t> </w:t>
      </w:r>
      <w:r w:rsidR="009A4D81" w:rsidRPr="005B524B">
        <w:rPr>
          <w:sz w:val="24"/>
          <w:szCs w:val="24"/>
        </w:rPr>
        <w:t>vyhlášky</w:t>
      </w:r>
      <w:r w:rsidR="00F12B64">
        <w:rPr>
          <w:sz w:val="24"/>
          <w:szCs w:val="24"/>
        </w:rPr>
        <w:t xml:space="preserve"> č. 398/2009 Sb.</w:t>
      </w:r>
      <w:r w:rsidR="00F905CE" w:rsidRPr="005B524B">
        <w:rPr>
          <w:sz w:val="24"/>
          <w:szCs w:val="24"/>
        </w:rPr>
        <w:t xml:space="preserve"> nebo z</w:t>
      </w:r>
      <w:r w:rsidR="00F12B64">
        <w:rPr>
          <w:sz w:val="24"/>
          <w:szCs w:val="24"/>
        </w:rPr>
        <w:t>  M</w:t>
      </w:r>
      <w:r w:rsidR="00F905CE" w:rsidRPr="005B524B">
        <w:rPr>
          <w:sz w:val="24"/>
          <w:szCs w:val="24"/>
        </w:rPr>
        <w:t>etodik</w:t>
      </w:r>
      <w:r w:rsidR="00F12B64">
        <w:rPr>
          <w:sz w:val="24"/>
          <w:szCs w:val="24"/>
        </w:rPr>
        <w:t>y</w:t>
      </w:r>
      <w:r w:rsidR="00702D90">
        <w:rPr>
          <w:sz w:val="24"/>
          <w:szCs w:val="24"/>
        </w:rPr>
        <w:t xml:space="preserve"> vydané MMR</w:t>
      </w:r>
      <w:r w:rsidR="009A4D81" w:rsidRPr="005B524B">
        <w:rPr>
          <w:sz w:val="24"/>
          <w:szCs w:val="24"/>
        </w:rPr>
        <w:t xml:space="preserve">, </w:t>
      </w:r>
    </w:p>
    <w:p w:rsidR="00695C52" w:rsidRDefault="00F12B64" w:rsidP="00702AD2">
      <w:pPr>
        <w:pStyle w:val="ariel11"/>
        <w:spacing w:after="0" w:line="360" w:lineRule="auto"/>
        <w:jc w:val="both"/>
        <w:rPr>
          <w:sz w:val="24"/>
          <w:szCs w:val="24"/>
        </w:rPr>
      </w:pPr>
      <w:r>
        <w:rPr>
          <w:sz w:val="24"/>
          <w:szCs w:val="24"/>
        </w:rPr>
        <w:t xml:space="preserve">- textu pak </w:t>
      </w:r>
      <w:r w:rsidR="009A4D81" w:rsidRPr="005B524B">
        <w:rPr>
          <w:sz w:val="24"/>
          <w:szCs w:val="24"/>
        </w:rPr>
        <w:t>chybí</w:t>
      </w:r>
      <w:r>
        <w:rPr>
          <w:sz w:val="24"/>
          <w:szCs w:val="24"/>
        </w:rPr>
        <w:t xml:space="preserve"> důležitý </w:t>
      </w:r>
      <w:r w:rsidR="009A4D81" w:rsidRPr="005B524B">
        <w:rPr>
          <w:sz w:val="24"/>
          <w:szCs w:val="24"/>
        </w:rPr>
        <w:t>popis konkrétního řešení</w:t>
      </w:r>
      <w:r w:rsidR="00F905CE" w:rsidRPr="005B524B">
        <w:rPr>
          <w:sz w:val="24"/>
          <w:szCs w:val="24"/>
        </w:rPr>
        <w:t xml:space="preserve">, </w:t>
      </w:r>
      <w:r w:rsidR="00695C52">
        <w:rPr>
          <w:sz w:val="24"/>
          <w:szCs w:val="24"/>
        </w:rPr>
        <w:t xml:space="preserve">zdůvodnění výběru řešení z </w:t>
      </w:r>
      <w:r w:rsidR="00F905CE" w:rsidRPr="005B524B">
        <w:rPr>
          <w:sz w:val="24"/>
          <w:szCs w:val="24"/>
        </w:rPr>
        <w:t>možn</w:t>
      </w:r>
      <w:r w:rsidR="00695C52">
        <w:rPr>
          <w:sz w:val="24"/>
          <w:szCs w:val="24"/>
        </w:rPr>
        <w:t>ých</w:t>
      </w:r>
      <w:r w:rsidR="00F905CE" w:rsidRPr="005B524B">
        <w:rPr>
          <w:sz w:val="24"/>
          <w:szCs w:val="24"/>
        </w:rPr>
        <w:t xml:space="preserve"> </w:t>
      </w:r>
      <w:r w:rsidR="00695C52">
        <w:rPr>
          <w:sz w:val="24"/>
          <w:szCs w:val="24"/>
        </w:rPr>
        <w:t xml:space="preserve">nebo uvažovaných </w:t>
      </w:r>
      <w:r w:rsidR="00F905CE" w:rsidRPr="005B524B">
        <w:rPr>
          <w:sz w:val="24"/>
          <w:szCs w:val="24"/>
        </w:rPr>
        <w:t>variant</w:t>
      </w:r>
      <w:r w:rsidR="00695C52">
        <w:rPr>
          <w:sz w:val="24"/>
          <w:szCs w:val="24"/>
        </w:rPr>
        <w:t xml:space="preserve"> nebo z různých</w:t>
      </w:r>
      <w:r w:rsidR="00F905CE" w:rsidRPr="005B524B">
        <w:rPr>
          <w:sz w:val="24"/>
          <w:szCs w:val="24"/>
        </w:rPr>
        <w:t xml:space="preserve"> </w:t>
      </w:r>
      <w:r w:rsidR="00F905CE" w:rsidRPr="00F12B64">
        <w:rPr>
          <w:sz w:val="24"/>
          <w:szCs w:val="24"/>
        </w:rPr>
        <w:t>aplikac</w:t>
      </w:r>
      <w:r w:rsidR="00695C52">
        <w:rPr>
          <w:sz w:val="24"/>
          <w:szCs w:val="24"/>
        </w:rPr>
        <w:t>í</w:t>
      </w:r>
      <w:r w:rsidR="00F905CE" w:rsidRPr="00F12B64">
        <w:rPr>
          <w:sz w:val="24"/>
          <w:szCs w:val="24"/>
        </w:rPr>
        <w:t xml:space="preserve"> </w:t>
      </w:r>
      <w:r w:rsidR="00F905CE" w:rsidRPr="005B524B">
        <w:rPr>
          <w:sz w:val="24"/>
          <w:szCs w:val="24"/>
        </w:rPr>
        <w:t>ustanovení</w:t>
      </w:r>
      <w:r>
        <w:rPr>
          <w:sz w:val="24"/>
          <w:szCs w:val="24"/>
        </w:rPr>
        <w:t xml:space="preserve"> </w:t>
      </w:r>
      <w:r w:rsidR="00695C52">
        <w:rPr>
          <w:sz w:val="24"/>
          <w:szCs w:val="24"/>
        </w:rPr>
        <w:t>vyhlášky</w:t>
      </w:r>
      <w:r>
        <w:rPr>
          <w:sz w:val="24"/>
          <w:szCs w:val="24"/>
        </w:rPr>
        <w:t xml:space="preserve">, způsob prověření řešení z hlediska proveditelnosti atp., </w:t>
      </w:r>
    </w:p>
    <w:p w:rsidR="009A4D81" w:rsidRDefault="00695C52" w:rsidP="00702AD2">
      <w:pPr>
        <w:pStyle w:val="ariel11"/>
        <w:spacing w:after="0" w:line="360" w:lineRule="auto"/>
        <w:jc w:val="both"/>
        <w:rPr>
          <w:sz w:val="24"/>
          <w:szCs w:val="24"/>
        </w:rPr>
      </w:pPr>
      <w:r>
        <w:rPr>
          <w:sz w:val="24"/>
          <w:szCs w:val="24"/>
        </w:rPr>
        <w:t xml:space="preserve">- </w:t>
      </w:r>
      <w:r w:rsidR="00F12B64" w:rsidRPr="005B524B">
        <w:rPr>
          <w:sz w:val="24"/>
          <w:szCs w:val="24"/>
        </w:rPr>
        <w:t xml:space="preserve">zažitá </w:t>
      </w:r>
      <w:r>
        <w:rPr>
          <w:sz w:val="24"/>
          <w:szCs w:val="24"/>
        </w:rPr>
        <w:t>a běžná je pouze</w:t>
      </w:r>
      <w:r w:rsidR="00F12B64" w:rsidRPr="005B524B">
        <w:rPr>
          <w:sz w:val="24"/>
          <w:szCs w:val="24"/>
        </w:rPr>
        <w:t xml:space="preserve"> věta: „stavba je v souladu s 398/2009</w:t>
      </w:r>
      <w:r>
        <w:rPr>
          <w:sz w:val="24"/>
          <w:szCs w:val="24"/>
        </w:rPr>
        <w:t xml:space="preserve"> Sb.“ bez dalšího vysvětlení a popisu</w:t>
      </w:r>
    </w:p>
    <w:p w:rsidR="001936D3" w:rsidRDefault="001936D3" w:rsidP="00702AD2">
      <w:pPr>
        <w:pStyle w:val="ariel11"/>
        <w:spacing w:after="0" w:line="360" w:lineRule="auto"/>
        <w:jc w:val="both"/>
        <w:rPr>
          <w:sz w:val="24"/>
          <w:szCs w:val="24"/>
        </w:rPr>
      </w:pPr>
      <w:r>
        <w:rPr>
          <w:sz w:val="24"/>
          <w:szCs w:val="24"/>
        </w:rPr>
        <w:t xml:space="preserve">- odpovědnost za zpracovanou dokumentaci má autorizovaná osoba, rovněž odpovídá za správnost, celistvost, proveditelnost, bezpečnost a úplnost projektové dokumentace, včetně bezbariérového užívání stavby, </w:t>
      </w:r>
    </w:p>
    <w:p w:rsidR="00C92F5C" w:rsidRDefault="00C92F5C" w:rsidP="00702AD2">
      <w:pPr>
        <w:pStyle w:val="ariel11"/>
        <w:spacing w:after="0" w:line="360" w:lineRule="auto"/>
        <w:jc w:val="both"/>
        <w:rPr>
          <w:sz w:val="24"/>
          <w:szCs w:val="24"/>
        </w:rPr>
      </w:pPr>
    </w:p>
    <w:p w:rsidR="001936D3" w:rsidRPr="003B4E50" w:rsidRDefault="001936D3" w:rsidP="00702AD2">
      <w:pPr>
        <w:pStyle w:val="l3"/>
        <w:spacing w:before="0" w:beforeAutospacing="0" w:after="0" w:afterAutospacing="0" w:line="360" w:lineRule="auto"/>
        <w:jc w:val="both"/>
        <w:rPr>
          <w:rFonts w:ascii="Arial" w:hAnsi="Arial" w:cs="Arial"/>
          <w:b/>
          <w:bCs/>
          <w:i/>
          <w:sz w:val="22"/>
          <w:szCs w:val="22"/>
        </w:rPr>
      </w:pPr>
      <w:r w:rsidRPr="003B4E50">
        <w:rPr>
          <w:rFonts w:ascii="Arial" w:hAnsi="Arial" w:cs="Arial"/>
          <w:b/>
          <w:bCs/>
          <w:i/>
          <w:sz w:val="22"/>
          <w:szCs w:val="22"/>
        </w:rPr>
        <w:t>§ 159 zákon č. 183/2006 Sb.</w:t>
      </w:r>
    </w:p>
    <w:p w:rsidR="001936D3" w:rsidRPr="003B4E50" w:rsidRDefault="001936D3" w:rsidP="00702AD2">
      <w:pPr>
        <w:pStyle w:val="Nadpis3"/>
        <w:spacing w:before="0" w:beforeAutospacing="0" w:after="0" w:afterAutospacing="0" w:line="360" w:lineRule="auto"/>
        <w:jc w:val="both"/>
        <w:rPr>
          <w:rFonts w:ascii="Arial" w:hAnsi="Arial" w:cs="Arial"/>
          <w:i/>
          <w:sz w:val="22"/>
          <w:szCs w:val="22"/>
        </w:rPr>
      </w:pPr>
      <w:r w:rsidRPr="003B4E50">
        <w:rPr>
          <w:rFonts w:ascii="Arial" w:hAnsi="Arial" w:cs="Arial"/>
          <w:i/>
          <w:sz w:val="22"/>
          <w:szCs w:val="22"/>
        </w:rPr>
        <w:t>Projektová činnost ve výstavbě</w:t>
      </w:r>
    </w:p>
    <w:p w:rsidR="001936D3" w:rsidRPr="001936D3" w:rsidRDefault="001936D3" w:rsidP="00702AD2">
      <w:pPr>
        <w:pStyle w:val="l4"/>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(1)</w:t>
      </w:r>
      <w:r w:rsidRPr="001936D3">
        <w:rPr>
          <w:rFonts w:ascii="Arial" w:hAnsi="Arial" w:cs="Arial"/>
          <w:i/>
          <w:color w:val="000000"/>
          <w:sz w:val="22"/>
          <w:szCs w:val="22"/>
        </w:rPr>
        <w:t>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rsidR="001936D3" w:rsidRPr="001936D3" w:rsidRDefault="001936D3" w:rsidP="00702AD2">
      <w:pPr>
        <w:pStyle w:val="l4"/>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(2)</w:t>
      </w:r>
      <w:r w:rsidRPr="001936D3">
        <w:rPr>
          <w:rFonts w:ascii="Arial" w:hAnsi="Arial" w:cs="Arial"/>
          <w:i/>
          <w:color w:val="000000"/>
          <w:sz w:val="22"/>
          <w:szCs w:val="22"/>
        </w:rPr>
        <w:t> Projektant územně plánovací dokumentace zpracovává a pořizovateli předává vybrané části územně plánovací dokumentace v jednotném standardu.</w:t>
      </w:r>
    </w:p>
    <w:p w:rsidR="001936D3" w:rsidRPr="001936D3" w:rsidRDefault="001936D3" w:rsidP="00702AD2">
      <w:pPr>
        <w:pStyle w:val="l4"/>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(3)</w:t>
      </w:r>
      <w:r w:rsidRPr="001936D3">
        <w:rPr>
          <w:rFonts w:ascii="Arial" w:hAnsi="Arial" w:cs="Arial"/>
          <w:i/>
          <w:color w:val="000000"/>
          <w:sz w:val="22"/>
          <w:szCs w:val="22"/>
        </w:rPr>
        <w:t>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rsidR="001936D3" w:rsidRDefault="001936D3" w:rsidP="00702AD2">
      <w:pPr>
        <w:pStyle w:val="l4"/>
        <w:spacing w:before="0" w:beforeAutospacing="0" w:after="0" w:afterAutospacing="0"/>
        <w:jc w:val="both"/>
        <w:rPr>
          <w:rFonts w:ascii="Arial" w:hAnsi="Arial" w:cs="Arial"/>
          <w:i/>
          <w:color w:val="000000"/>
          <w:sz w:val="20"/>
          <w:szCs w:val="20"/>
        </w:rPr>
      </w:pPr>
    </w:p>
    <w:p w:rsidR="001936D3" w:rsidRPr="001936D3" w:rsidRDefault="001936D3" w:rsidP="00702AD2">
      <w:pPr>
        <w:pStyle w:val="l4"/>
        <w:spacing w:before="0" w:beforeAutospacing="0" w:after="0" w:afterAutospacing="0" w:line="360" w:lineRule="auto"/>
        <w:jc w:val="both"/>
        <w:rPr>
          <w:rFonts w:ascii="Arial" w:eastAsia="Calibri" w:hAnsi="Arial" w:cs="Arial"/>
          <w:lang w:eastAsia="en-US"/>
        </w:rPr>
      </w:pPr>
      <w:r w:rsidRPr="001936D3">
        <w:rPr>
          <w:rFonts w:ascii="Arial" w:eastAsia="Calibri" w:hAnsi="Arial" w:cs="Arial"/>
          <w:lang w:eastAsia="en-US"/>
        </w:rPr>
        <w:t>- kontrola projektové dokumentace (rozsah a obsah odpovídající dané příloze dle stupně dokumentace a dle typu řízení - územní řízení, zjednodušené územní řízení, stavební povolení, ohlášení, sloučená řízení atp., podle vyhl. 499/2006 Sb.) pak je opět na pracovníkovi stavebního úřadu</w:t>
      </w:r>
      <w:r w:rsidR="000E649B">
        <w:rPr>
          <w:rFonts w:ascii="Arial" w:eastAsia="Calibri" w:hAnsi="Arial" w:cs="Arial"/>
          <w:lang w:eastAsia="en-US"/>
        </w:rPr>
        <w:t xml:space="preserve"> tj. na osobě bez dostatečné detailní znalosti problematiky</w:t>
      </w:r>
    </w:p>
    <w:p w:rsidR="00A63AFA" w:rsidRPr="005B524B" w:rsidRDefault="00A63AFA" w:rsidP="00702AD2">
      <w:pPr>
        <w:pStyle w:val="ariel11"/>
        <w:spacing w:after="0" w:line="360" w:lineRule="auto"/>
        <w:jc w:val="both"/>
        <w:rPr>
          <w:sz w:val="24"/>
          <w:szCs w:val="24"/>
        </w:rPr>
      </w:pPr>
    </w:p>
    <w:p w:rsidR="000E131D" w:rsidRPr="00702AD2" w:rsidRDefault="00A74C86" w:rsidP="00702AD2">
      <w:pPr>
        <w:pStyle w:val="ariel11"/>
        <w:spacing w:after="0" w:line="360" w:lineRule="auto"/>
        <w:jc w:val="both"/>
        <w:rPr>
          <w:b/>
          <w:sz w:val="24"/>
          <w:szCs w:val="24"/>
          <w:u w:val="single"/>
        </w:rPr>
      </w:pPr>
      <w:r w:rsidRPr="00702AD2">
        <w:rPr>
          <w:b/>
          <w:sz w:val="24"/>
          <w:szCs w:val="24"/>
          <w:u w:val="single"/>
        </w:rPr>
        <w:t>2.</w:t>
      </w:r>
      <w:r w:rsidR="000E131D" w:rsidRPr="00702AD2">
        <w:rPr>
          <w:b/>
          <w:sz w:val="24"/>
          <w:szCs w:val="24"/>
          <w:u w:val="single"/>
        </w:rPr>
        <w:t xml:space="preserve"> Normativa (ČSN - české technické normy, EN, </w:t>
      </w:r>
      <w:r w:rsidR="00365396" w:rsidRPr="00702AD2">
        <w:rPr>
          <w:b/>
          <w:sz w:val="24"/>
          <w:szCs w:val="24"/>
          <w:u w:val="single"/>
        </w:rPr>
        <w:t>ISO,…)</w:t>
      </w:r>
    </w:p>
    <w:p w:rsidR="00901D24" w:rsidRPr="00901D24" w:rsidRDefault="00901D24" w:rsidP="00702AD2">
      <w:pPr>
        <w:pStyle w:val="ariel11"/>
        <w:spacing w:after="0" w:line="360" w:lineRule="auto"/>
        <w:jc w:val="both"/>
        <w:rPr>
          <w:sz w:val="24"/>
          <w:szCs w:val="24"/>
        </w:rPr>
      </w:pPr>
      <w:r>
        <w:rPr>
          <w:sz w:val="24"/>
          <w:szCs w:val="24"/>
        </w:rPr>
        <w:t xml:space="preserve">- v ČR je přístup k normám </w:t>
      </w:r>
      <w:r w:rsidR="00370517">
        <w:rPr>
          <w:sz w:val="24"/>
          <w:szCs w:val="24"/>
        </w:rPr>
        <w:t>zpoplatněný, dostupné jsou pouze některé části norem, na které se odkazuje legislativa, i tak nalezení volně přístupného textu normy není jednoduché, je potřeba zkušenost, kde hledat,</w:t>
      </w:r>
      <w:r>
        <w:rPr>
          <w:sz w:val="24"/>
          <w:szCs w:val="24"/>
        </w:rPr>
        <w:t xml:space="preserve"> </w:t>
      </w:r>
    </w:p>
    <w:p w:rsidR="00940634" w:rsidRDefault="000E131D" w:rsidP="00702AD2">
      <w:pPr>
        <w:pStyle w:val="ariel11"/>
        <w:spacing w:after="0" w:line="360" w:lineRule="auto"/>
        <w:jc w:val="both"/>
        <w:rPr>
          <w:sz w:val="24"/>
          <w:szCs w:val="24"/>
        </w:rPr>
      </w:pPr>
      <w:r>
        <w:rPr>
          <w:sz w:val="24"/>
          <w:szCs w:val="24"/>
        </w:rPr>
        <w:t xml:space="preserve">- </w:t>
      </w:r>
      <w:r w:rsidR="005530A5">
        <w:rPr>
          <w:sz w:val="24"/>
          <w:szCs w:val="24"/>
        </w:rPr>
        <w:t xml:space="preserve">v ČR </w:t>
      </w:r>
      <w:r>
        <w:rPr>
          <w:sz w:val="24"/>
          <w:szCs w:val="24"/>
        </w:rPr>
        <w:t xml:space="preserve">neexistuje žádná </w:t>
      </w:r>
      <w:r w:rsidRPr="00940634">
        <w:rPr>
          <w:b/>
          <w:sz w:val="24"/>
          <w:szCs w:val="24"/>
        </w:rPr>
        <w:t>ČSN</w:t>
      </w:r>
      <w:r>
        <w:rPr>
          <w:sz w:val="24"/>
          <w:szCs w:val="24"/>
        </w:rPr>
        <w:t>, která by se věnovala pouze přístupnosti, v roce 20</w:t>
      </w:r>
      <w:r w:rsidR="00940634">
        <w:rPr>
          <w:sz w:val="24"/>
          <w:szCs w:val="24"/>
        </w:rPr>
        <w:t xml:space="preserve">15 byl předložen návrh normy ČSN 73 6001 - Bezbariérové užívání dopravních staveb, šlo ale </w:t>
      </w:r>
      <w:r w:rsidR="000E649B">
        <w:rPr>
          <w:sz w:val="24"/>
          <w:szCs w:val="24"/>
        </w:rPr>
        <w:t>o nekvalitně připravený podklad (</w:t>
      </w:r>
      <w:r w:rsidR="00940634">
        <w:rPr>
          <w:sz w:val="24"/>
          <w:szCs w:val="24"/>
        </w:rPr>
        <w:t>vykopírované stati ze stávajících předpisů</w:t>
      </w:r>
      <w:r w:rsidR="00251C8E">
        <w:rPr>
          <w:sz w:val="24"/>
          <w:szCs w:val="24"/>
        </w:rPr>
        <w:t xml:space="preserve"> a</w:t>
      </w:r>
      <w:r w:rsidR="000E649B">
        <w:rPr>
          <w:sz w:val="24"/>
          <w:szCs w:val="24"/>
        </w:rPr>
        <w:t xml:space="preserve"> často si odporující požadavky</w:t>
      </w:r>
      <w:r w:rsidR="00251C8E">
        <w:rPr>
          <w:sz w:val="24"/>
          <w:szCs w:val="24"/>
        </w:rPr>
        <w:t xml:space="preserve"> např. rozpory mezi v</w:t>
      </w:r>
      <w:r w:rsidR="00940634">
        <w:rPr>
          <w:sz w:val="24"/>
          <w:szCs w:val="24"/>
        </w:rPr>
        <w:t>yhl. 398/2009 Sb.</w:t>
      </w:r>
      <w:r w:rsidR="00251C8E">
        <w:rPr>
          <w:sz w:val="24"/>
          <w:szCs w:val="24"/>
        </w:rPr>
        <w:t xml:space="preserve"> a</w:t>
      </w:r>
      <w:r w:rsidR="00940634">
        <w:rPr>
          <w:sz w:val="24"/>
          <w:szCs w:val="24"/>
        </w:rPr>
        <w:t xml:space="preserve"> ČSN 73 6110 Projektování místních komunikací atp.), po připomínkovém řízení byly práce zastaveny, norma není dodnes dopracovaná, neprobíhají žádné aktivity k jejímu dokončení,</w:t>
      </w:r>
    </w:p>
    <w:p w:rsidR="00940634" w:rsidRDefault="00940634" w:rsidP="00702AD2">
      <w:pPr>
        <w:pStyle w:val="ariel11"/>
        <w:spacing w:after="0" w:line="360" w:lineRule="auto"/>
        <w:jc w:val="both"/>
        <w:rPr>
          <w:sz w:val="24"/>
          <w:szCs w:val="24"/>
        </w:rPr>
      </w:pPr>
      <w:r>
        <w:rPr>
          <w:sz w:val="24"/>
          <w:szCs w:val="24"/>
        </w:rPr>
        <w:t>- v několika ČSN jsou pak zapracované některé požadavky na přístupnost, ne vždy ale odpovídají novým trendům, často jsou v rozporu i s platnou vyhl. 398/2009 Sb., jako příklad lze uvést ČSN 73 6110 Z1, ČSN 73 6425</w:t>
      </w:r>
      <w:r w:rsidR="00251C8E">
        <w:rPr>
          <w:sz w:val="24"/>
          <w:szCs w:val="24"/>
        </w:rPr>
        <w:t xml:space="preserve"> </w:t>
      </w:r>
      <w:r>
        <w:rPr>
          <w:sz w:val="24"/>
          <w:szCs w:val="24"/>
        </w:rPr>
        <w:t>-</w:t>
      </w:r>
      <w:r w:rsidR="00251C8E">
        <w:rPr>
          <w:sz w:val="24"/>
          <w:szCs w:val="24"/>
        </w:rPr>
        <w:t xml:space="preserve"> </w:t>
      </w:r>
      <w:r>
        <w:rPr>
          <w:sz w:val="24"/>
          <w:szCs w:val="24"/>
        </w:rPr>
        <w:t xml:space="preserve">1 Autobusové, trolejbusové a tramvajové zastávky - přestupní </w:t>
      </w:r>
      <w:r w:rsidR="00365396">
        <w:rPr>
          <w:sz w:val="24"/>
          <w:szCs w:val="24"/>
        </w:rPr>
        <w:t>uzly, ČSN</w:t>
      </w:r>
      <w:r>
        <w:rPr>
          <w:sz w:val="24"/>
          <w:szCs w:val="24"/>
        </w:rPr>
        <w:t xml:space="preserve"> </w:t>
      </w:r>
      <w:r w:rsidR="00365396">
        <w:rPr>
          <w:sz w:val="24"/>
          <w:szCs w:val="24"/>
        </w:rPr>
        <w:t>73 41 Hygienická</w:t>
      </w:r>
      <w:r w:rsidR="00251C8E">
        <w:rPr>
          <w:sz w:val="24"/>
          <w:szCs w:val="24"/>
        </w:rPr>
        <w:t xml:space="preserve"> zařízení a šatny.</w:t>
      </w:r>
    </w:p>
    <w:p w:rsidR="00940634" w:rsidRDefault="00940634" w:rsidP="00702AD2">
      <w:pPr>
        <w:pStyle w:val="ariel11"/>
        <w:spacing w:after="0" w:line="360" w:lineRule="auto"/>
        <w:jc w:val="both"/>
        <w:rPr>
          <w:sz w:val="24"/>
          <w:szCs w:val="24"/>
        </w:rPr>
      </w:pPr>
      <w:r>
        <w:rPr>
          <w:sz w:val="24"/>
          <w:szCs w:val="24"/>
        </w:rPr>
        <w:t xml:space="preserve">- </w:t>
      </w:r>
      <w:r w:rsidRPr="00940634">
        <w:rPr>
          <w:b/>
          <w:sz w:val="24"/>
          <w:szCs w:val="24"/>
        </w:rPr>
        <w:t>evropské normy EN</w:t>
      </w:r>
      <w:r>
        <w:rPr>
          <w:b/>
          <w:sz w:val="24"/>
          <w:szCs w:val="24"/>
        </w:rPr>
        <w:t xml:space="preserve">: </w:t>
      </w:r>
      <w:r>
        <w:rPr>
          <w:sz w:val="24"/>
          <w:szCs w:val="24"/>
        </w:rPr>
        <w:t>Česká agentura pro standardizaci (ČAS) ani po opakovaných urgencích nezapojuje neziskový sektor do připomínkování nových nebo otevřených norem, přestože např. ze strany NRZP ČR byly opakovaně požadavky vzneseny</w:t>
      </w:r>
      <w:r w:rsidR="00901D24">
        <w:rPr>
          <w:sz w:val="24"/>
          <w:szCs w:val="24"/>
        </w:rPr>
        <w:t xml:space="preserve"> (např. viz informace k EN 17 210)</w:t>
      </w:r>
      <w:r>
        <w:rPr>
          <w:sz w:val="24"/>
          <w:szCs w:val="24"/>
        </w:rPr>
        <w:t>,</w:t>
      </w:r>
    </w:p>
    <w:p w:rsidR="00901D24" w:rsidRDefault="00901D24" w:rsidP="00702AD2">
      <w:pPr>
        <w:pStyle w:val="ariel11"/>
        <w:spacing w:after="0" w:line="360" w:lineRule="auto"/>
        <w:jc w:val="both"/>
        <w:rPr>
          <w:sz w:val="24"/>
          <w:szCs w:val="24"/>
        </w:rPr>
      </w:pPr>
      <w:r>
        <w:rPr>
          <w:sz w:val="24"/>
          <w:szCs w:val="24"/>
        </w:rPr>
        <w:t xml:space="preserve">- potíže jsou i s překlady norem EN, </w:t>
      </w:r>
      <w:r w:rsidR="00E22DD4">
        <w:rPr>
          <w:sz w:val="24"/>
          <w:szCs w:val="24"/>
        </w:rPr>
        <w:t xml:space="preserve">několikrát již </w:t>
      </w:r>
      <w:r>
        <w:rPr>
          <w:sz w:val="24"/>
          <w:szCs w:val="24"/>
        </w:rPr>
        <w:t xml:space="preserve">bylo nutné během připomínkového řízení normu vrátit zpracovateli k novému překladu, jde o stále stejné chyby - </w:t>
      </w:r>
      <w:r w:rsidR="000E649B">
        <w:rPr>
          <w:sz w:val="24"/>
          <w:szCs w:val="24"/>
        </w:rPr>
        <w:t>zřejmě  automatický</w:t>
      </w:r>
      <w:r w:rsidR="00E22DD4">
        <w:rPr>
          <w:sz w:val="24"/>
          <w:szCs w:val="24"/>
        </w:rPr>
        <w:t xml:space="preserve"> strojový</w:t>
      </w:r>
      <w:r>
        <w:rPr>
          <w:sz w:val="24"/>
          <w:szCs w:val="24"/>
        </w:rPr>
        <w:t xml:space="preserve"> </w:t>
      </w:r>
      <w:r w:rsidR="00E22DD4">
        <w:rPr>
          <w:sz w:val="24"/>
          <w:szCs w:val="24"/>
        </w:rPr>
        <w:t xml:space="preserve">překlad bez znalosti souvislostí, </w:t>
      </w:r>
      <w:r>
        <w:rPr>
          <w:sz w:val="24"/>
          <w:szCs w:val="24"/>
        </w:rPr>
        <w:t xml:space="preserve">odborné a technické pojmy jsou </w:t>
      </w:r>
      <w:r w:rsidR="00E22DD4">
        <w:rPr>
          <w:sz w:val="24"/>
          <w:szCs w:val="24"/>
        </w:rPr>
        <w:t xml:space="preserve">chybně, </w:t>
      </w:r>
      <w:r>
        <w:rPr>
          <w:sz w:val="24"/>
          <w:szCs w:val="24"/>
        </w:rPr>
        <w:t>špatně nebo nepochopitelně formulované, vyskytují</w:t>
      </w:r>
      <w:r w:rsidR="00E22DD4">
        <w:rPr>
          <w:sz w:val="24"/>
          <w:szCs w:val="24"/>
        </w:rPr>
        <w:t xml:space="preserve"> se i</w:t>
      </w:r>
      <w:r>
        <w:rPr>
          <w:sz w:val="24"/>
          <w:szCs w:val="24"/>
        </w:rPr>
        <w:t xml:space="preserve"> hanlivá označení osob se zdravotním postižením jako např. „invalida“, „slepec“, „hluchý“ atp. Jako příklad </w:t>
      </w:r>
      <w:r w:rsidR="00E22DD4">
        <w:rPr>
          <w:sz w:val="24"/>
          <w:szCs w:val="24"/>
        </w:rPr>
        <w:t xml:space="preserve">z poslední doby </w:t>
      </w:r>
      <w:r>
        <w:rPr>
          <w:sz w:val="24"/>
          <w:szCs w:val="24"/>
        </w:rPr>
        <w:t>lze uvést stávající připomínkové řízení k překladu normy EN 17 478 - Dopravní služby - zákaznická komunikace týkající se služeb osobní dopravy - koncept Univerzální design (ČSN 76 2001)</w:t>
      </w:r>
      <w:r w:rsidR="00E22DD4">
        <w:rPr>
          <w:sz w:val="24"/>
          <w:szCs w:val="24"/>
        </w:rPr>
        <w:t>, který byl 11. 4. 2022 vrácen k přepracování</w:t>
      </w:r>
      <w:r>
        <w:rPr>
          <w:sz w:val="24"/>
          <w:szCs w:val="24"/>
        </w:rPr>
        <w:t>.</w:t>
      </w:r>
    </w:p>
    <w:p w:rsidR="000E131D" w:rsidRDefault="00A74C86" w:rsidP="00702AD2">
      <w:pPr>
        <w:pStyle w:val="ariel11"/>
        <w:spacing w:after="0" w:line="360" w:lineRule="auto"/>
        <w:jc w:val="both"/>
        <w:rPr>
          <w:sz w:val="24"/>
          <w:szCs w:val="24"/>
          <w:u w:val="single"/>
        </w:rPr>
      </w:pPr>
      <w:r w:rsidRPr="005B524B">
        <w:rPr>
          <w:sz w:val="24"/>
          <w:szCs w:val="24"/>
          <w:u w:val="single"/>
        </w:rPr>
        <w:t xml:space="preserve"> </w:t>
      </w:r>
    </w:p>
    <w:p w:rsidR="00A63AFA" w:rsidRPr="00702AD2" w:rsidRDefault="005074A7" w:rsidP="00702AD2">
      <w:pPr>
        <w:pStyle w:val="ariel11"/>
        <w:spacing w:after="0" w:line="360" w:lineRule="auto"/>
        <w:jc w:val="both"/>
        <w:rPr>
          <w:b/>
          <w:sz w:val="24"/>
          <w:szCs w:val="24"/>
          <w:u w:val="single"/>
        </w:rPr>
      </w:pPr>
      <w:r w:rsidRPr="00702AD2">
        <w:rPr>
          <w:b/>
          <w:sz w:val="24"/>
          <w:szCs w:val="24"/>
          <w:u w:val="single"/>
        </w:rPr>
        <w:t xml:space="preserve">3. </w:t>
      </w:r>
      <w:r w:rsidR="00A63AFA" w:rsidRPr="00702AD2">
        <w:rPr>
          <w:b/>
          <w:sz w:val="24"/>
          <w:szCs w:val="24"/>
          <w:u w:val="single"/>
        </w:rPr>
        <w:t xml:space="preserve">Odborné materiály, metodiky atd.: </w:t>
      </w:r>
    </w:p>
    <w:p w:rsidR="00370517" w:rsidRDefault="00A63AFA" w:rsidP="00702AD2">
      <w:pPr>
        <w:pStyle w:val="ariel11"/>
        <w:spacing w:after="0" w:line="360" w:lineRule="auto"/>
        <w:jc w:val="both"/>
        <w:rPr>
          <w:sz w:val="24"/>
          <w:szCs w:val="24"/>
        </w:rPr>
      </w:pPr>
      <w:r w:rsidRPr="005B524B">
        <w:rPr>
          <w:sz w:val="24"/>
          <w:szCs w:val="24"/>
        </w:rPr>
        <w:t xml:space="preserve">- </w:t>
      </w:r>
      <w:r w:rsidR="00901D24" w:rsidRPr="00901D24">
        <w:rPr>
          <w:b/>
          <w:sz w:val="24"/>
          <w:szCs w:val="24"/>
        </w:rPr>
        <w:t>dostupnost</w:t>
      </w:r>
      <w:r w:rsidR="00901D24">
        <w:rPr>
          <w:sz w:val="24"/>
          <w:szCs w:val="24"/>
        </w:rPr>
        <w:t xml:space="preserve"> odborných materiálů, metodik a školení je </w:t>
      </w:r>
      <w:r w:rsidR="009A4D81" w:rsidRPr="005B524B">
        <w:rPr>
          <w:b/>
          <w:sz w:val="24"/>
          <w:szCs w:val="24"/>
        </w:rPr>
        <w:t>velmi omezen</w:t>
      </w:r>
      <w:r w:rsidR="00901D24">
        <w:rPr>
          <w:b/>
          <w:sz w:val="24"/>
          <w:szCs w:val="24"/>
        </w:rPr>
        <w:t>á</w:t>
      </w:r>
      <w:r w:rsidR="009A4D81" w:rsidRPr="005B524B">
        <w:rPr>
          <w:sz w:val="24"/>
          <w:szCs w:val="24"/>
        </w:rPr>
        <w:t xml:space="preserve">: </w:t>
      </w:r>
    </w:p>
    <w:p w:rsidR="00A63AFA" w:rsidRDefault="00370517" w:rsidP="00702AD2">
      <w:pPr>
        <w:pStyle w:val="ariel11"/>
        <w:spacing w:after="0" w:line="360" w:lineRule="auto"/>
        <w:jc w:val="both"/>
        <w:rPr>
          <w:sz w:val="24"/>
          <w:szCs w:val="24"/>
        </w:rPr>
      </w:pPr>
      <w:r>
        <w:rPr>
          <w:sz w:val="24"/>
          <w:szCs w:val="24"/>
        </w:rPr>
        <w:t xml:space="preserve">- </w:t>
      </w:r>
      <w:r w:rsidR="00A63AFA" w:rsidRPr="00370517">
        <w:rPr>
          <w:b/>
          <w:sz w:val="24"/>
          <w:szCs w:val="24"/>
        </w:rPr>
        <w:t>metodik</w:t>
      </w:r>
      <w:r w:rsidR="00702D90">
        <w:rPr>
          <w:b/>
          <w:sz w:val="24"/>
          <w:szCs w:val="24"/>
        </w:rPr>
        <w:t>u</w:t>
      </w:r>
      <w:r w:rsidR="00A63AFA" w:rsidRPr="00370517">
        <w:rPr>
          <w:b/>
          <w:sz w:val="24"/>
          <w:szCs w:val="24"/>
        </w:rPr>
        <w:t xml:space="preserve"> </w:t>
      </w:r>
      <w:r w:rsidRPr="00370517">
        <w:rPr>
          <w:b/>
          <w:sz w:val="24"/>
          <w:szCs w:val="24"/>
        </w:rPr>
        <w:t>k vyhlášce č. 398/2009 Sb</w:t>
      </w:r>
      <w:r>
        <w:rPr>
          <w:sz w:val="24"/>
          <w:szCs w:val="24"/>
        </w:rPr>
        <w:t xml:space="preserve">. </w:t>
      </w:r>
      <w:r w:rsidR="00702D90">
        <w:rPr>
          <w:sz w:val="24"/>
          <w:szCs w:val="24"/>
        </w:rPr>
        <w:t>vydalo</w:t>
      </w:r>
      <w:r>
        <w:rPr>
          <w:sz w:val="24"/>
          <w:szCs w:val="24"/>
        </w:rPr>
        <w:t xml:space="preserve"> (Ministerstvo pro místní rozvoj)</w:t>
      </w:r>
      <w:r w:rsidR="00A63AFA" w:rsidRPr="005B524B">
        <w:rPr>
          <w:sz w:val="24"/>
          <w:szCs w:val="24"/>
        </w:rPr>
        <w:t xml:space="preserve"> a ČKAIT (</w:t>
      </w:r>
      <w:r>
        <w:rPr>
          <w:sz w:val="24"/>
          <w:szCs w:val="24"/>
        </w:rPr>
        <w:t xml:space="preserve">Česká </w:t>
      </w:r>
      <w:r w:rsidR="00A63AFA" w:rsidRPr="005B524B">
        <w:rPr>
          <w:sz w:val="24"/>
          <w:szCs w:val="24"/>
        </w:rPr>
        <w:t>komora autorizovaných inženýrů a techniků)</w:t>
      </w:r>
      <w:r>
        <w:rPr>
          <w:sz w:val="24"/>
          <w:szCs w:val="24"/>
        </w:rPr>
        <w:t xml:space="preserve"> v roce 2011 s názvem Bezbariérové užívání staveb</w:t>
      </w:r>
      <w:r w:rsidR="0017764C">
        <w:rPr>
          <w:sz w:val="24"/>
          <w:szCs w:val="24"/>
        </w:rPr>
        <w:t xml:space="preserve"> (ISBN 978-80-87438-17-6)</w:t>
      </w:r>
      <w:r w:rsidR="002C02E1" w:rsidRPr="005B524B">
        <w:rPr>
          <w:sz w:val="24"/>
          <w:szCs w:val="24"/>
        </w:rPr>
        <w:t xml:space="preserve">. </w:t>
      </w:r>
      <w:r>
        <w:rPr>
          <w:sz w:val="24"/>
          <w:szCs w:val="24"/>
        </w:rPr>
        <w:t xml:space="preserve">Publikace </w:t>
      </w:r>
      <w:r w:rsidR="002C02E1" w:rsidRPr="005B524B">
        <w:rPr>
          <w:sz w:val="24"/>
          <w:szCs w:val="24"/>
        </w:rPr>
        <w:t xml:space="preserve">je v současnosti </w:t>
      </w:r>
      <w:r w:rsidR="009A4D81" w:rsidRPr="005B524B">
        <w:rPr>
          <w:sz w:val="24"/>
          <w:szCs w:val="24"/>
        </w:rPr>
        <w:t>vyprodaná</w:t>
      </w:r>
      <w:r w:rsidR="002C02E1" w:rsidRPr="005B524B">
        <w:rPr>
          <w:sz w:val="24"/>
          <w:szCs w:val="24"/>
        </w:rPr>
        <w:t>, internetová verze vytvořená v rámci grantu disparity je nedostupná</w:t>
      </w:r>
      <w:r>
        <w:rPr>
          <w:sz w:val="24"/>
          <w:szCs w:val="24"/>
        </w:rPr>
        <w:t>,</w:t>
      </w:r>
    </w:p>
    <w:p w:rsidR="0017764C" w:rsidRPr="005B524B" w:rsidRDefault="00370517" w:rsidP="00702AD2">
      <w:pPr>
        <w:pStyle w:val="ariel11"/>
        <w:spacing w:after="0" w:line="360" w:lineRule="auto"/>
        <w:jc w:val="both"/>
        <w:rPr>
          <w:sz w:val="24"/>
          <w:szCs w:val="24"/>
        </w:rPr>
      </w:pPr>
      <w:r>
        <w:rPr>
          <w:sz w:val="24"/>
          <w:szCs w:val="24"/>
        </w:rPr>
        <w:t xml:space="preserve">- publikace </w:t>
      </w:r>
      <w:r w:rsidRPr="00370517">
        <w:rPr>
          <w:b/>
          <w:sz w:val="24"/>
          <w:szCs w:val="24"/>
        </w:rPr>
        <w:t>Budovy bez bariér</w:t>
      </w:r>
      <w:r>
        <w:rPr>
          <w:sz w:val="24"/>
          <w:szCs w:val="24"/>
        </w:rPr>
        <w:t xml:space="preserve"> - Návrhy a realizace</w:t>
      </w:r>
      <w:r w:rsidR="0017764C">
        <w:rPr>
          <w:sz w:val="24"/>
          <w:szCs w:val="24"/>
        </w:rPr>
        <w:t xml:space="preserve"> (ISBN 978-80-247-3225-1)</w:t>
      </w:r>
      <w:r>
        <w:rPr>
          <w:sz w:val="24"/>
          <w:szCs w:val="24"/>
        </w:rPr>
        <w:t xml:space="preserve"> byla vydaná v roce 2010, autorem je prof. Irena Šestáková z Fakulty architektury</w:t>
      </w:r>
      <w:r w:rsidRPr="005B524B">
        <w:rPr>
          <w:sz w:val="24"/>
          <w:szCs w:val="24"/>
        </w:rPr>
        <w:t xml:space="preserve"> ČVUT</w:t>
      </w:r>
      <w:r>
        <w:rPr>
          <w:sz w:val="24"/>
          <w:szCs w:val="24"/>
        </w:rPr>
        <w:t xml:space="preserve"> a Ing. arch. Pavel Lupač, na publikaci s</w:t>
      </w:r>
      <w:r w:rsidR="0017764C">
        <w:rPr>
          <w:sz w:val="24"/>
          <w:szCs w:val="24"/>
        </w:rPr>
        <w:t>polupracovali</w:t>
      </w:r>
      <w:r>
        <w:rPr>
          <w:sz w:val="24"/>
          <w:szCs w:val="24"/>
        </w:rPr>
        <w:t xml:space="preserve"> rovněž studenti</w:t>
      </w:r>
      <w:r w:rsidRPr="005B524B">
        <w:rPr>
          <w:sz w:val="24"/>
          <w:szCs w:val="24"/>
        </w:rPr>
        <w:t xml:space="preserve"> FA</w:t>
      </w:r>
      <w:r>
        <w:rPr>
          <w:sz w:val="24"/>
          <w:szCs w:val="24"/>
        </w:rPr>
        <w:t xml:space="preserve"> ČTVUT</w:t>
      </w:r>
      <w:r w:rsidR="0017764C">
        <w:rPr>
          <w:sz w:val="24"/>
          <w:szCs w:val="24"/>
        </w:rPr>
        <w:t xml:space="preserve"> v rámci výzkumu,</w:t>
      </w:r>
      <w:r w:rsidR="00E22DD4">
        <w:rPr>
          <w:sz w:val="24"/>
          <w:szCs w:val="24"/>
        </w:rPr>
        <w:t xml:space="preserve"> neboť</w:t>
      </w:r>
      <w:r w:rsidR="0017764C">
        <w:rPr>
          <w:sz w:val="24"/>
          <w:szCs w:val="24"/>
        </w:rPr>
        <w:t xml:space="preserve"> téma přístupnosti koresponduje s hlavními směry výzkumu na fakultě</w:t>
      </w:r>
      <w:r w:rsidR="004D3405">
        <w:rPr>
          <w:sz w:val="24"/>
          <w:szCs w:val="24"/>
        </w:rPr>
        <w:t>. R</w:t>
      </w:r>
      <w:r w:rsidR="0017764C">
        <w:rPr>
          <w:sz w:val="24"/>
          <w:szCs w:val="24"/>
        </w:rPr>
        <w:t>ovněž tato publikace je v</w:t>
      </w:r>
      <w:r w:rsidR="004D3405">
        <w:rPr>
          <w:sz w:val="24"/>
          <w:szCs w:val="24"/>
        </w:rPr>
        <w:t> listinné podobě v</w:t>
      </w:r>
      <w:r w:rsidR="0017764C">
        <w:rPr>
          <w:sz w:val="24"/>
          <w:szCs w:val="24"/>
        </w:rPr>
        <w:t>e většině knihkupectví vyprodaná, k dispozici je jako e-kniha,</w:t>
      </w:r>
    </w:p>
    <w:p w:rsidR="009A4D81" w:rsidRPr="004D3405" w:rsidRDefault="00A63AFA" w:rsidP="00702AD2">
      <w:pPr>
        <w:pStyle w:val="ariel11"/>
        <w:spacing w:after="0" w:line="360" w:lineRule="auto"/>
        <w:jc w:val="both"/>
        <w:rPr>
          <w:sz w:val="24"/>
          <w:szCs w:val="24"/>
        </w:rPr>
      </w:pPr>
      <w:r w:rsidRPr="005B524B">
        <w:rPr>
          <w:sz w:val="24"/>
          <w:szCs w:val="24"/>
        </w:rPr>
        <w:t xml:space="preserve">- ČKAIT vydává pro své členy materiály: </w:t>
      </w:r>
      <w:r w:rsidRPr="0017764C">
        <w:rPr>
          <w:b/>
          <w:sz w:val="24"/>
          <w:szCs w:val="24"/>
        </w:rPr>
        <w:t xml:space="preserve">Technické pomůcky </w:t>
      </w:r>
      <w:r w:rsidR="0017764C">
        <w:rPr>
          <w:b/>
          <w:sz w:val="24"/>
          <w:szCs w:val="24"/>
        </w:rPr>
        <w:t>k činnosti autorizovaných osob,</w:t>
      </w:r>
      <w:r w:rsidR="004D3405">
        <w:rPr>
          <w:b/>
          <w:sz w:val="24"/>
          <w:szCs w:val="24"/>
        </w:rPr>
        <w:t xml:space="preserve"> </w:t>
      </w:r>
      <w:r w:rsidR="004D3405">
        <w:rPr>
          <w:sz w:val="24"/>
          <w:szCs w:val="24"/>
        </w:rPr>
        <w:t>informace jsou určeny pouze pro aktivní členy ČKAIT,</w:t>
      </w:r>
    </w:p>
    <w:p w:rsidR="009C42D6" w:rsidRPr="005B524B" w:rsidRDefault="00A63AFA" w:rsidP="00702AD2">
      <w:pPr>
        <w:pStyle w:val="ariel11"/>
        <w:spacing w:after="0" w:line="360" w:lineRule="auto"/>
        <w:jc w:val="both"/>
        <w:rPr>
          <w:sz w:val="24"/>
          <w:szCs w:val="24"/>
        </w:rPr>
      </w:pPr>
      <w:r w:rsidRPr="005B524B">
        <w:rPr>
          <w:sz w:val="24"/>
          <w:szCs w:val="24"/>
        </w:rPr>
        <w:t xml:space="preserve">- </w:t>
      </w:r>
      <w:r w:rsidR="004D3405">
        <w:rPr>
          <w:sz w:val="24"/>
          <w:szCs w:val="24"/>
        </w:rPr>
        <w:t xml:space="preserve">MMR vydává </w:t>
      </w:r>
      <w:r w:rsidRPr="005B524B">
        <w:rPr>
          <w:sz w:val="24"/>
          <w:szCs w:val="24"/>
        </w:rPr>
        <w:t>k</w:t>
      </w:r>
      <w:r w:rsidR="004D3405">
        <w:rPr>
          <w:sz w:val="24"/>
          <w:szCs w:val="24"/>
        </w:rPr>
        <w:t> </w:t>
      </w:r>
      <w:r w:rsidRPr="005B524B">
        <w:rPr>
          <w:sz w:val="24"/>
          <w:szCs w:val="24"/>
        </w:rPr>
        <w:t>vyhlášce</w:t>
      </w:r>
      <w:r w:rsidR="004D3405">
        <w:rPr>
          <w:sz w:val="24"/>
          <w:szCs w:val="24"/>
        </w:rPr>
        <w:t xml:space="preserve"> č. 398/2009 Sb. </w:t>
      </w:r>
      <w:r w:rsidR="009A4D81" w:rsidRPr="005B524B">
        <w:rPr>
          <w:sz w:val="24"/>
          <w:szCs w:val="24"/>
        </w:rPr>
        <w:t>na svých</w:t>
      </w:r>
      <w:r w:rsidR="004D3405">
        <w:rPr>
          <w:sz w:val="24"/>
          <w:szCs w:val="24"/>
        </w:rPr>
        <w:t xml:space="preserve"> webových</w:t>
      </w:r>
      <w:r w:rsidR="009A4D81" w:rsidRPr="005B524B">
        <w:rPr>
          <w:sz w:val="24"/>
          <w:szCs w:val="24"/>
        </w:rPr>
        <w:t xml:space="preserve"> stránkách</w:t>
      </w:r>
      <w:r w:rsidRPr="005B524B">
        <w:rPr>
          <w:sz w:val="24"/>
          <w:szCs w:val="24"/>
        </w:rPr>
        <w:t xml:space="preserve"> tzv.</w:t>
      </w:r>
      <w:r w:rsidR="004D3405">
        <w:rPr>
          <w:sz w:val="24"/>
          <w:szCs w:val="24"/>
        </w:rPr>
        <w:t xml:space="preserve"> </w:t>
      </w:r>
      <w:r w:rsidR="004D3405" w:rsidRPr="004D3405">
        <w:rPr>
          <w:b/>
          <w:sz w:val="24"/>
          <w:szCs w:val="24"/>
        </w:rPr>
        <w:t>P</w:t>
      </w:r>
      <w:r w:rsidRPr="004D3405">
        <w:rPr>
          <w:b/>
          <w:sz w:val="24"/>
          <w:szCs w:val="24"/>
        </w:rPr>
        <w:t>omůcky k aplikaci:</w:t>
      </w:r>
      <w:r w:rsidRPr="005B524B">
        <w:rPr>
          <w:sz w:val="24"/>
          <w:szCs w:val="24"/>
        </w:rPr>
        <w:t xml:space="preserve"> výklady </w:t>
      </w:r>
      <w:r w:rsidR="004D3405">
        <w:rPr>
          <w:sz w:val="24"/>
          <w:szCs w:val="24"/>
        </w:rPr>
        <w:t xml:space="preserve">a vyjádření k </w:t>
      </w:r>
      <w:r w:rsidRPr="005B524B">
        <w:rPr>
          <w:sz w:val="24"/>
          <w:szCs w:val="24"/>
        </w:rPr>
        <w:t>jednotlivý</w:t>
      </w:r>
      <w:r w:rsidR="004D3405">
        <w:rPr>
          <w:sz w:val="24"/>
          <w:szCs w:val="24"/>
        </w:rPr>
        <w:t>m</w:t>
      </w:r>
      <w:r w:rsidRPr="005B524B">
        <w:rPr>
          <w:sz w:val="24"/>
          <w:szCs w:val="24"/>
        </w:rPr>
        <w:t xml:space="preserve"> nejasný</w:t>
      </w:r>
      <w:r w:rsidR="004D3405">
        <w:rPr>
          <w:sz w:val="24"/>
          <w:szCs w:val="24"/>
        </w:rPr>
        <w:t>m</w:t>
      </w:r>
      <w:r w:rsidRPr="005B524B">
        <w:rPr>
          <w:sz w:val="24"/>
          <w:szCs w:val="24"/>
        </w:rPr>
        <w:t xml:space="preserve"> ustanoven</w:t>
      </w:r>
      <w:r w:rsidR="00AB70D3" w:rsidRPr="005B524B">
        <w:rPr>
          <w:sz w:val="24"/>
          <w:szCs w:val="24"/>
        </w:rPr>
        <w:t>í</w:t>
      </w:r>
      <w:r w:rsidR="004D3405">
        <w:rPr>
          <w:sz w:val="24"/>
          <w:szCs w:val="24"/>
        </w:rPr>
        <w:t>m nebo okruhům z vyhlášky č. 398/2009 Sb.</w:t>
      </w:r>
      <w:r w:rsidRPr="005B524B">
        <w:rPr>
          <w:sz w:val="24"/>
          <w:szCs w:val="24"/>
        </w:rPr>
        <w:t xml:space="preserve"> Tyto materiály jsou </w:t>
      </w:r>
      <w:r w:rsidR="00746C54">
        <w:rPr>
          <w:sz w:val="24"/>
          <w:szCs w:val="24"/>
        </w:rPr>
        <w:t xml:space="preserve">ale </w:t>
      </w:r>
      <w:r w:rsidRPr="005B524B">
        <w:rPr>
          <w:sz w:val="24"/>
          <w:szCs w:val="24"/>
        </w:rPr>
        <w:t xml:space="preserve">pro projektanty i stavební úřady neznámé, je </w:t>
      </w:r>
      <w:r w:rsidR="00BC55B7">
        <w:rPr>
          <w:sz w:val="24"/>
          <w:szCs w:val="24"/>
        </w:rPr>
        <w:t xml:space="preserve">velmi </w:t>
      </w:r>
      <w:r w:rsidRPr="005B524B">
        <w:rPr>
          <w:sz w:val="24"/>
          <w:szCs w:val="24"/>
        </w:rPr>
        <w:t>obtížné informace</w:t>
      </w:r>
      <w:r w:rsidR="00BC55B7">
        <w:rPr>
          <w:sz w:val="24"/>
          <w:szCs w:val="24"/>
        </w:rPr>
        <w:t xml:space="preserve"> na webových stránkách MMR</w:t>
      </w:r>
      <w:r w:rsidRPr="005B524B">
        <w:rPr>
          <w:sz w:val="24"/>
          <w:szCs w:val="24"/>
        </w:rPr>
        <w:t xml:space="preserve"> dohledat</w:t>
      </w:r>
      <w:r w:rsidR="002C02E1" w:rsidRPr="005B524B">
        <w:rPr>
          <w:sz w:val="24"/>
          <w:szCs w:val="24"/>
        </w:rPr>
        <w:t xml:space="preserve">, </w:t>
      </w:r>
      <w:r w:rsidR="00BC55B7">
        <w:rPr>
          <w:sz w:val="24"/>
          <w:szCs w:val="24"/>
        </w:rPr>
        <w:t xml:space="preserve">opět je nutná zkušenost, kde hledat, vzhledem k častým úpravám uložené </w:t>
      </w:r>
      <w:r w:rsidR="002C02E1" w:rsidRPr="005B524B">
        <w:rPr>
          <w:sz w:val="24"/>
          <w:szCs w:val="24"/>
        </w:rPr>
        <w:t>odkazy vedou na nefunkční stránky</w:t>
      </w:r>
      <w:r w:rsidR="00BC55B7">
        <w:rPr>
          <w:sz w:val="24"/>
          <w:szCs w:val="24"/>
        </w:rPr>
        <w:t>,</w:t>
      </w:r>
    </w:p>
    <w:p w:rsidR="00BC55B7" w:rsidRDefault="00BC55B7" w:rsidP="00702AD2">
      <w:pPr>
        <w:pStyle w:val="ariel11"/>
        <w:spacing w:after="0" w:line="360" w:lineRule="auto"/>
        <w:jc w:val="both"/>
        <w:rPr>
          <w:sz w:val="24"/>
          <w:szCs w:val="24"/>
        </w:rPr>
      </w:pPr>
      <w:r>
        <w:rPr>
          <w:b/>
          <w:i/>
          <w:sz w:val="24"/>
          <w:szCs w:val="24"/>
        </w:rPr>
        <w:t xml:space="preserve">- komentář: </w:t>
      </w:r>
      <w:r w:rsidRPr="00BC55B7">
        <w:rPr>
          <w:sz w:val="24"/>
          <w:szCs w:val="24"/>
        </w:rPr>
        <w:t>z výše uvedeného vyplývá, že</w:t>
      </w:r>
      <w:r>
        <w:rPr>
          <w:sz w:val="24"/>
          <w:szCs w:val="24"/>
        </w:rPr>
        <w:t xml:space="preserve"> podrobnější metodické pomůcky a návody, jak pracovat s vyhláškou, jak správně aplikovat ustanovení a požadavky na bezbariérové užívání staveb neexistují,</w:t>
      </w:r>
    </w:p>
    <w:p w:rsidR="00A63AFA" w:rsidRPr="005B524B" w:rsidRDefault="00BC55B7" w:rsidP="00702AD2">
      <w:pPr>
        <w:pStyle w:val="ariel11"/>
        <w:spacing w:after="0" w:line="360" w:lineRule="auto"/>
        <w:jc w:val="both"/>
        <w:rPr>
          <w:sz w:val="24"/>
          <w:szCs w:val="24"/>
        </w:rPr>
      </w:pPr>
      <w:r>
        <w:rPr>
          <w:sz w:val="24"/>
          <w:szCs w:val="24"/>
        </w:rPr>
        <w:t xml:space="preserve">- podpora ze strany MMR (rezortu zodpovědného za stavební právo) rovněž není dostatečná, </w:t>
      </w:r>
      <w:r w:rsidR="005074A7">
        <w:rPr>
          <w:sz w:val="24"/>
          <w:szCs w:val="24"/>
        </w:rPr>
        <w:t>odpovědi na dotazy jsou velmi vágní a pro praxi nic neříkající, navíc vždy když</w:t>
      </w:r>
      <w:r>
        <w:rPr>
          <w:sz w:val="24"/>
          <w:szCs w:val="24"/>
        </w:rPr>
        <w:t xml:space="preserve"> se NRZP ČR píse</w:t>
      </w:r>
      <w:r w:rsidR="005074A7">
        <w:rPr>
          <w:sz w:val="24"/>
          <w:szCs w:val="24"/>
        </w:rPr>
        <w:t>mně obrátila</w:t>
      </w:r>
      <w:r>
        <w:rPr>
          <w:sz w:val="24"/>
          <w:szCs w:val="24"/>
        </w:rPr>
        <w:t xml:space="preserve"> na MMR s dotazem z oblasti bezbariérového užívání, </w:t>
      </w:r>
      <w:r w:rsidR="005074A7">
        <w:rPr>
          <w:sz w:val="24"/>
          <w:szCs w:val="24"/>
        </w:rPr>
        <w:t xml:space="preserve">dotaz byl </w:t>
      </w:r>
      <w:r>
        <w:rPr>
          <w:sz w:val="24"/>
          <w:szCs w:val="24"/>
        </w:rPr>
        <w:t xml:space="preserve">směrován </w:t>
      </w:r>
      <w:r w:rsidR="00702D90">
        <w:rPr>
          <w:sz w:val="24"/>
          <w:szCs w:val="24"/>
        </w:rPr>
        <w:t>stejnou</w:t>
      </w:r>
      <w:r>
        <w:rPr>
          <w:sz w:val="24"/>
          <w:szCs w:val="24"/>
        </w:rPr>
        <w:t xml:space="preserve"> osobu</w:t>
      </w:r>
      <w:r w:rsidR="005074A7">
        <w:rPr>
          <w:sz w:val="24"/>
          <w:szCs w:val="24"/>
        </w:rPr>
        <w:t xml:space="preserve">, z toho lze dovodit, že </w:t>
      </w:r>
      <w:r w:rsidR="005359B0" w:rsidRPr="005B524B">
        <w:rPr>
          <w:sz w:val="24"/>
          <w:szCs w:val="24"/>
        </w:rPr>
        <w:t xml:space="preserve">personálně </w:t>
      </w:r>
      <w:r w:rsidR="00AB70D3" w:rsidRPr="005B524B">
        <w:rPr>
          <w:sz w:val="24"/>
          <w:szCs w:val="24"/>
        </w:rPr>
        <w:t xml:space="preserve">se tématu </w:t>
      </w:r>
      <w:r w:rsidR="005074A7">
        <w:rPr>
          <w:sz w:val="24"/>
          <w:szCs w:val="24"/>
        </w:rPr>
        <w:t xml:space="preserve">přístupnosti </w:t>
      </w:r>
      <w:r w:rsidR="00AB70D3" w:rsidRPr="005B524B">
        <w:rPr>
          <w:sz w:val="24"/>
          <w:szCs w:val="24"/>
        </w:rPr>
        <w:t>na</w:t>
      </w:r>
      <w:r w:rsidR="005074A7">
        <w:rPr>
          <w:sz w:val="24"/>
          <w:szCs w:val="24"/>
        </w:rPr>
        <w:t xml:space="preserve"> rezortu </w:t>
      </w:r>
      <w:r w:rsidR="00AB70D3" w:rsidRPr="005B524B">
        <w:rPr>
          <w:sz w:val="24"/>
          <w:szCs w:val="24"/>
        </w:rPr>
        <w:t xml:space="preserve">věnuje zřejmě pouze </w:t>
      </w:r>
      <w:r w:rsidR="005074A7">
        <w:rPr>
          <w:sz w:val="24"/>
          <w:szCs w:val="24"/>
        </w:rPr>
        <w:t>jedna</w:t>
      </w:r>
      <w:r w:rsidR="00AB70D3" w:rsidRPr="005B524B">
        <w:rPr>
          <w:sz w:val="24"/>
          <w:szCs w:val="24"/>
        </w:rPr>
        <w:t xml:space="preserve"> osoba</w:t>
      </w:r>
      <w:r w:rsidR="005074A7">
        <w:rPr>
          <w:sz w:val="24"/>
          <w:szCs w:val="24"/>
        </w:rPr>
        <w:t>.</w:t>
      </w:r>
    </w:p>
    <w:p w:rsidR="00A63AFA" w:rsidRPr="005B524B" w:rsidRDefault="00A63AFA" w:rsidP="00702AD2">
      <w:pPr>
        <w:pStyle w:val="ariel11"/>
        <w:spacing w:after="0" w:line="360" w:lineRule="auto"/>
        <w:jc w:val="both"/>
        <w:rPr>
          <w:sz w:val="24"/>
          <w:szCs w:val="24"/>
        </w:rPr>
      </w:pPr>
    </w:p>
    <w:p w:rsidR="002C02E1" w:rsidRPr="00702AD2" w:rsidRDefault="005074A7" w:rsidP="00702AD2">
      <w:pPr>
        <w:pStyle w:val="ariel11"/>
        <w:spacing w:after="0" w:line="360" w:lineRule="auto"/>
        <w:jc w:val="both"/>
        <w:rPr>
          <w:b/>
          <w:sz w:val="24"/>
          <w:szCs w:val="24"/>
          <w:u w:val="single"/>
        </w:rPr>
      </w:pPr>
      <w:r w:rsidRPr="00702AD2">
        <w:rPr>
          <w:b/>
          <w:sz w:val="24"/>
          <w:szCs w:val="24"/>
          <w:u w:val="single"/>
        </w:rPr>
        <w:t>4</w:t>
      </w:r>
      <w:r w:rsidR="00A74C86" w:rsidRPr="00702AD2">
        <w:rPr>
          <w:b/>
          <w:sz w:val="24"/>
          <w:szCs w:val="24"/>
          <w:u w:val="single"/>
        </w:rPr>
        <w:t xml:space="preserve">. </w:t>
      </w:r>
      <w:r w:rsidR="002C02E1" w:rsidRPr="00702AD2">
        <w:rPr>
          <w:b/>
          <w:sz w:val="24"/>
          <w:szCs w:val="24"/>
          <w:u w:val="single"/>
        </w:rPr>
        <w:t>Konzultace</w:t>
      </w:r>
      <w:r w:rsidRPr="00702AD2">
        <w:rPr>
          <w:b/>
          <w:sz w:val="24"/>
          <w:szCs w:val="24"/>
          <w:u w:val="single"/>
        </w:rPr>
        <w:t xml:space="preserve"> k problematice přístupnosti, konzultace</w:t>
      </w:r>
      <w:r w:rsidR="002C02E1" w:rsidRPr="00702AD2">
        <w:rPr>
          <w:b/>
          <w:sz w:val="24"/>
          <w:szCs w:val="24"/>
          <w:u w:val="single"/>
        </w:rPr>
        <w:t xml:space="preserve"> projektových dokumentací</w:t>
      </w:r>
    </w:p>
    <w:p w:rsidR="002C02E1" w:rsidRPr="005B524B" w:rsidRDefault="002C02E1" w:rsidP="00702AD2">
      <w:pPr>
        <w:pStyle w:val="ariel11"/>
        <w:spacing w:after="0" w:line="360" w:lineRule="auto"/>
        <w:jc w:val="both"/>
        <w:rPr>
          <w:sz w:val="24"/>
          <w:szCs w:val="24"/>
        </w:rPr>
      </w:pPr>
      <w:r w:rsidRPr="005B524B">
        <w:rPr>
          <w:sz w:val="24"/>
          <w:szCs w:val="24"/>
        </w:rPr>
        <w:t xml:space="preserve">- </w:t>
      </w:r>
      <w:r w:rsidRPr="005B524B">
        <w:rPr>
          <w:b/>
          <w:sz w:val="24"/>
          <w:szCs w:val="24"/>
        </w:rPr>
        <w:t>není systémově zajištěna</w:t>
      </w:r>
      <w:r w:rsidRPr="005B524B">
        <w:rPr>
          <w:sz w:val="24"/>
          <w:szCs w:val="24"/>
        </w:rPr>
        <w:t xml:space="preserve">, </w:t>
      </w:r>
      <w:r w:rsidR="00D7667A">
        <w:rPr>
          <w:sz w:val="24"/>
          <w:szCs w:val="24"/>
        </w:rPr>
        <w:t xml:space="preserve">konzultace, případně i školení nahodile </w:t>
      </w:r>
      <w:r w:rsidRPr="005B524B">
        <w:rPr>
          <w:sz w:val="24"/>
          <w:szCs w:val="24"/>
        </w:rPr>
        <w:t xml:space="preserve">provádí neziskové organizace </w:t>
      </w:r>
      <w:r w:rsidR="00D7667A">
        <w:rPr>
          <w:sz w:val="24"/>
          <w:szCs w:val="24"/>
        </w:rPr>
        <w:t xml:space="preserve">sdružujících osoby se zdravotním postižením, např. Národní institut pro integraci osob s omezenou schopností pohybu a orientace </w:t>
      </w:r>
      <w:r w:rsidRPr="005B524B">
        <w:rPr>
          <w:sz w:val="24"/>
          <w:szCs w:val="24"/>
        </w:rPr>
        <w:t>(NIPI</w:t>
      </w:r>
      <w:r w:rsidR="00D7667A">
        <w:rPr>
          <w:sz w:val="24"/>
          <w:szCs w:val="24"/>
        </w:rPr>
        <w:t xml:space="preserve"> - Bezbariérové prostředí)</w:t>
      </w:r>
      <w:r w:rsidRPr="005B524B">
        <w:rPr>
          <w:sz w:val="24"/>
          <w:szCs w:val="24"/>
        </w:rPr>
        <w:t xml:space="preserve">, </w:t>
      </w:r>
      <w:r w:rsidR="00D7667A">
        <w:rPr>
          <w:sz w:val="24"/>
          <w:szCs w:val="24"/>
        </w:rPr>
        <w:t>Sjednocená organizace nevidomých a slabozrakých (</w:t>
      </w:r>
      <w:r w:rsidRPr="005B524B">
        <w:rPr>
          <w:sz w:val="24"/>
          <w:szCs w:val="24"/>
        </w:rPr>
        <w:t>SONS</w:t>
      </w:r>
      <w:r w:rsidR="00D7667A">
        <w:rPr>
          <w:sz w:val="24"/>
          <w:szCs w:val="24"/>
        </w:rPr>
        <w:t>)</w:t>
      </w:r>
      <w:r w:rsidRPr="005B524B">
        <w:rPr>
          <w:sz w:val="24"/>
          <w:szCs w:val="24"/>
        </w:rPr>
        <w:t>,</w:t>
      </w:r>
      <w:r w:rsidR="00D7667A">
        <w:rPr>
          <w:sz w:val="24"/>
          <w:szCs w:val="24"/>
        </w:rPr>
        <w:t xml:space="preserve"> Pražská organizace vozíčkářů (</w:t>
      </w:r>
      <w:r w:rsidRPr="005B524B">
        <w:rPr>
          <w:sz w:val="24"/>
          <w:szCs w:val="24"/>
        </w:rPr>
        <w:t>POV</w:t>
      </w:r>
      <w:r w:rsidR="00D7667A">
        <w:rPr>
          <w:sz w:val="24"/>
          <w:szCs w:val="24"/>
        </w:rPr>
        <w:t>)</w:t>
      </w:r>
      <w:r w:rsidRPr="005B524B">
        <w:rPr>
          <w:sz w:val="24"/>
          <w:szCs w:val="24"/>
        </w:rPr>
        <w:t xml:space="preserve">, </w:t>
      </w:r>
      <w:r w:rsidR="00D7667A">
        <w:rPr>
          <w:sz w:val="24"/>
          <w:szCs w:val="24"/>
        </w:rPr>
        <w:t>Národní rada osob se zdravotním postižením (</w:t>
      </w:r>
      <w:r w:rsidRPr="005B524B">
        <w:rPr>
          <w:sz w:val="24"/>
          <w:szCs w:val="24"/>
        </w:rPr>
        <w:t>NRZP</w:t>
      </w:r>
      <w:r w:rsidR="00D7667A">
        <w:rPr>
          <w:sz w:val="24"/>
          <w:szCs w:val="24"/>
        </w:rPr>
        <w:t>)</w:t>
      </w:r>
      <w:r w:rsidRPr="005B524B">
        <w:rPr>
          <w:sz w:val="24"/>
          <w:szCs w:val="24"/>
        </w:rPr>
        <w:t xml:space="preserve">, v některých městech </w:t>
      </w:r>
      <w:r w:rsidR="00BB3694">
        <w:rPr>
          <w:sz w:val="24"/>
          <w:szCs w:val="24"/>
        </w:rPr>
        <w:t xml:space="preserve">se </w:t>
      </w:r>
      <w:r w:rsidR="00D7667A">
        <w:rPr>
          <w:sz w:val="24"/>
          <w:szCs w:val="24"/>
        </w:rPr>
        <w:t xml:space="preserve">konzultace provádí v rámci </w:t>
      </w:r>
      <w:r w:rsidRPr="005B524B">
        <w:rPr>
          <w:sz w:val="24"/>
          <w:szCs w:val="24"/>
        </w:rPr>
        <w:t>pracovní</w:t>
      </w:r>
      <w:r w:rsidR="00BB3694">
        <w:rPr>
          <w:sz w:val="24"/>
          <w:szCs w:val="24"/>
        </w:rPr>
        <w:t>ch</w:t>
      </w:r>
      <w:r w:rsidRPr="005B524B">
        <w:rPr>
          <w:sz w:val="24"/>
          <w:szCs w:val="24"/>
        </w:rPr>
        <w:t xml:space="preserve"> skupin (Olomouc, Pardubice</w:t>
      </w:r>
      <w:r w:rsidR="00AB70D3" w:rsidRPr="005B524B">
        <w:rPr>
          <w:sz w:val="24"/>
          <w:szCs w:val="24"/>
        </w:rPr>
        <w:t>, Brno</w:t>
      </w:r>
      <w:r w:rsidR="00BB3694">
        <w:rPr>
          <w:sz w:val="24"/>
          <w:szCs w:val="24"/>
        </w:rPr>
        <w:t xml:space="preserve"> </w:t>
      </w:r>
      <w:r w:rsidR="00AB70D3" w:rsidRPr="005B524B">
        <w:rPr>
          <w:sz w:val="24"/>
          <w:szCs w:val="24"/>
        </w:rPr>
        <w:t xml:space="preserve">- </w:t>
      </w:r>
      <w:r w:rsidR="00BB3694">
        <w:rPr>
          <w:sz w:val="24"/>
          <w:szCs w:val="24"/>
        </w:rPr>
        <w:t>P</w:t>
      </w:r>
      <w:r w:rsidR="00AB70D3" w:rsidRPr="005B524B">
        <w:rPr>
          <w:sz w:val="24"/>
          <w:szCs w:val="24"/>
        </w:rPr>
        <w:t xml:space="preserve">oradní sbor </w:t>
      </w:r>
      <w:r w:rsidR="00BB3694">
        <w:rPr>
          <w:sz w:val="24"/>
          <w:szCs w:val="24"/>
        </w:rPr>
        <w:t>R</w:t>
      </w:r>
      <w:r w:rsidR="00AB70D3" w:rsidRPr="005B524B">
        <w:rPr>
          <w:sz w:val="24"/>
          <w:szCs w:val="24"/>
        </w:rPr>
        <w:t>ady města)</w:t>
      </w:r>
      <w:r w:rsidRPr="005B524B">
        <w:rPr>
          <w:sz w:val="24"/>
          <w:szCs w:val="24"/>
        </w:rPr>
        <w:t xml:space="preserve">. Konzultace poskytují </w:t>
      </w:r>
      <w:r w:rsidR="00BB3694">
        <w:rPr>
          <w:sz w:val="24"/>
          <w:szCs w:val="24"/>
        </w:rPr>
        <w:t xml:space="preserve">rovněž </w:t>
      </w:r>
      <w:r w:rsidRPr="005B524B">
        <w:rPr>
          <w:sz w:val="24"/>
          <w:szCs w:val="24"/>
        </w:rPr>
        <w:t>pobočky ČKAIT</w:t>
      </w:r>
      <w:r w:rsidR="00F905CE" w:rsidRPr="005B524B">
        <w:rPr>
          <w:sz w:val="24"/>
          <w:szCs w:val="24"/>
        </w:rPr>
        <w:t xml:space="preserve"> </w:t>
      </w:r>
      <w:r w:rsidR="00BB3694">
        <w:rPr>
          <w:sz w:val="24"/>
          <w:szCs w:val="24"/>
        </w:rPr>
        <w:t xml:space="preserve">v Praze a v Ostravě </w:t>
      </w:r>
      <w:r w:rsidR="00F905CE" w:rsidRPr="005B524B">
        <w:rPr>
          <w:sz w:val="24"/>
          <w:szCs w:val="24"/>
        </w:rPr>
        <w:t>- pouze</w:t>
      </w:r>
      <w:r w:rsidR="00BB3694">
        <w:rPr>
          <w:sz w:val="24"/>
          <w:szCs w:val="24"/>
        </w:rPr>
        <w:t xml:space="preserve"> 1x měsíčně a pouze</w:t>
      </w:r>
      <w:r w:rsidR="00F905CE" w:rsidRPr="005B524B">
        <w:rPr>
          <w:sz w:val="24"/>
          <w:szCs w:val="24"/>
        </w:rPr>
        <w:t xml:space="preserve"> pro opatření, která se týkají zrakově postižených</w:t>
      </w:r>
    </w:p>
    <w:p w:rsidR="00BB3694" w:rsidRDefault="002C02E1" w:rsidP="00702AD2">
      <w:pPr>
        <w:pStyle w:val="ariel11"/>
        <w:spacing w:after="0" w:line="360" w:lineRule="auto"/>
        <w:jc w:val="both"/>
        <w:rPr>
          <w:sz w:val="24"/>
          <w:szCs w:val="24"/>
        </w:rPr>
      </w:pPr>
      <w:r w:rsidRPr="005B524B">
        <w:rPr>
          <w:sz w:val="24"/>
          <w:szCs w:val="24"/>
        </w:rPr>
        <w:t xml:space="preserve">- neexistuje jednotný systém </w:t>
      </w:r>
      <w:r w:rsidR="00BB3694">
        <w:rPr>
          <w:sz w:val="24"/>
          <w:szCs w:val="24"/>
        </w:rPr>
        <w:t>konzultačních center,</w:t>
      </w:r>
    </w:p>
    <w:p w:rsidR="00BB3694" w:rsidRDefault="00BB3694" w:rsidP="00702AD2">
      <w:pPr>
        <w:pStyle w:val="ariel11"/>
        <w:spacing w:after="0" w:line="360" w:lineRule="auto"/>
        <w:jc w:val="both"/>
        <w:rPr>
          <w:sz w:val="24"/>
          <w:szCs w:val="24"/>
        </w:rPr>
      </w:pPr>
      <w:r>
        <w:rPr>
          <w:sz w:val="24"/>
          <w:szCs w:val="24"/>
        </w:rPr>
        <w:t>- není profesně řešena akreditace, certifikace ani odpovědnost konzultujících,</w:t>
      </w:r>
    </w:p>
    <w:p w:rsidR="002C02E1" w:rsidRPr="005B524B" w:rsidRDefault="00BB3694" w:rsidP="00702AD2">
      <w:pPr>
        <w:pStyle w:val="ariel11"/>
        <w:spacing w:after="0" w:line="360" w:lineRule="auto"/>
        <w:jc w:val="both"/>
        <w:rPr>
          <w:sz w:val="24"/>
          <w:szCs w:val="24"/>
        </w:rPr>
      </w:pPr>
      <w:r>
        <w:rPr>
          <w:sz w:val="24"/>
          <w:szCs w:val="24"/>
        </w:rPr>
        <w:t xml:space="preserve">- neexistuje a velmi chybí možnost </w:t>
      </w:r>
      <w:r w:rsidR="002C02E1" w:rsidRPr="005B524B">
        <w:rPr>
          <w:sz w:val="24"/>
          <w:szCs w:val="24"/>
        </w:rPr>
        <w:t xml:space="preserve">sdílení informací, </w:t>
      </w:r>
      <w:r w:rsidR="00AB70D3" w:rsidRPr="005B524B">
        <w:rPr>
          <w:sz w:val="24"/>
          <w:szCs w:val="24"/>
        </w:rPr>
        <w:t xml:space="preserve">dobrých a chybných řešení, </w:t>
      </w:r>
      <w:r>
        <w:rPr>
          <w:sz w:val="24"/>
          <w:szCs w:val="24"/>
        </w:rPr>
        <w:t xml:space="preserve">opakujících se </w:t>
      </w:r>
      <w:r w:rsidR="002C02E1" w:rsidRPr="005B524B">
        <w:rPr>
          <w:sz w:val="24"/>
          <w:szCs w:val="24"/>
        </w:rPr>
        <w:t>problémů atd.</w:t>
      </w:r>
      <w:r>
        <w:rPr>
          <w:sz w:val="24"/>
          <w:szCs w:val="24"/>
        </w:rPr>
        <w:t xml:space="preserve"> </w:t>
      </w:r>
      <w:r w:rsidR="00912D4C">
        <w:rPr>
          <w:sz w:val="24"/>
          <w:szCs w:val="24"/>
        </w:rPr>
        <w:t>(</w:t>
      </w:r>
      <w:r w:rsidR="000E649B">
        <w:rPr>
          <w:sz w:val="24"/>
          <w:szCs w:val="24"/>
        </w:rPr>
        <w:t>možné formy:</w:t>
      </w:r>
      <w:r w:rsidR="00912D4C">
        <w:rPr>
          <w:sz w:val="24"/>
          <w:szCs w:val="24"/>
        </w:rPr>
        <w:t xml:space="preserve"> odborné </w:t>
      </w:r>
      <w:r w:rsidR="00365396">
        <w:rPr>
          <w:sz w:val="24"/>
          <w:szCs w:val="24"/>
        </w:rPr>
        <w:t>pracoviště, expertní</w:t>
      </w:r>
      <w:r w:rsidR="000E649B">
        <w:rPr>
          <w:sz w:val="24"/>
          <w:szCs w:val="24"/>
        </w:rPr>
        <w:t xml:space="preserve"> </w:t>
      </w:r>
      <w:r>
        <w:rPr>
          <w:sz w:val="24"/>
          <w:szCs w:val="24"/>
        </w:rPr>
        <w:t>platforma pro přístupnost</w:t>
      </w:r>
      <w:r w:rsidR="000E649B">
        <w:rPr>
          <w:sz w:val="24"/>
          <w:szCs w:val="24"/>
        </w:rPr>
        <w:t>, akreditace proškolených odborníků,</w:t>
      </w:r>
      <w:r w:rsidR="00891DB2">
        <w:rPr>
          <w:sz w:val="24"/>
          <w:szCs w:val="24"/>
        </w:rPr>
        <w:t>…</w:t>
      </w:r>
      <w:r w:rsidR="00912D4C">
        <w:rPr>
          <w:sz w:val="24"/>
          <w:szCs w:val="24"/>
        </w:rPr>
        <w:t>)</w:t>
      </w:r>
    </w:p>
    <w:p w:rsidR="00C00ECF" w:rsidRDefault="00BB3694" w:rsidP="00702AD2">
      <w:pPr>
        <w:pStyle w:val="ariel11"/>
        <w:spacing w:after="0" w:line="360" w:lineRule="auto"/>
        <w:jc w:val="both"/>
        <w:rPr>
          <w:sz w:val="24"/>
          <w:szCs w:val="24"/>
        </w:rPr>
      </w:pPr>
      <w:r>
        <w:rPr>
          <w:b/>
          <w:i/>
          <w:sz w:val="24"/>
          <w:szCs w:val="24"/>
        </w:rPr>
        <w:t>- komentář:</w:t>
      </w:r>
      <w:r w:rsidR="00A74C86" w:rsidRPr="005B524B">
        <w:rPr>
          <w:sz w:val="24"/>
          <w:szCs w:val="24"/>
        </w:rPr>
        <w:t xml:space="preserve"> </w:t>
      </w:r>
      <w:r>
        <w:rPr>
          <w:sz w:val="24"/>
          <w:szCs w:val="24"/>
        </w:rPr>
        <w:t>vzhledem k chybějící profesní organizaci pro přístupnost (např. dotčený orgán, certifikovaní experti, metodická školící centra) není dostatečně zajištěna informovanost pro investory, pro projektanty, pro stavební firmy.</w:t>
      </w:r>
      <w:r w:rsidR="00C00ECF">
        <w:rPr>
          <w:sz w:val="24"/>
          <w:szCs w:val="24"/>
        </w:rPr>
        <w:t xml:space="preserve"> A</w:t>
      </w:r>
      <w:r>
        <w:rPr>
          <w:sz w:val="24"/>
          <w:szCs w:val="24"/>
        </w:rPr>
        <w:t xml:space="preserve">ni pracovníci </w:t>
      </w:r>
      <w:r w:rsidR="00A74C86" w:rsidRPr="005B524B">
        <w:rPr>
          <w:sz w:val="24"/>
          <w:szCs w:val="24"/>
        </w:rPr>
        <w:t>stavební</w:t>
      </w:r>
      <w:r>
        <w:rPr>
          <w:sz w:val="24"/>
          <w:szCs w:val="24"/>
        </w:rPr>
        <w:t>ch</w:t>
      </w:r>
      <w:r w:rsidR="00A74C86" w:rsidRPr="005B524B">
        <w:rPr>
          <w:sz w:val="24"/>
          <w:szCs w:val="24"/>
        </w:rPr>
        <w:t xml:space="preserve"> úřad</w:t>
      </w:r>
      <w:r>
        <w:rPr>
          <w:sz w:val="24"/>
          <w:szCs w:val="24"/>
        </w:rPr>
        <w:t>ů</w:t>
      </w:r>
      <w:r w:rsidR="00A74C86" w:rsidRPr="005B524B">
        <w:rPr>
          <w:sz w:val="24"/>
          <w:szCs w:val="24"/>
        </w:rPr>
        <w:t xml:space="preserve"> </w:t>
      </w:r>
      <w:r w:rsidR="00C00ECF">
        <w:rPr>
          <w:sz w:val="24"/>
          <w:szCs w:val="24"/>
        </w:rPr>
        <w:t xml:space="preserve">nemají dostatečné povědomí o problematice, ani </w:t>
      </w:r>
      <w:r w:rsidR="00F905CE" w:rsidRPr="005B524B">
        <w:rPr>
          <w:sz w:val="24"/>
          <w:szCs w:val="24"/>
        </w:rPr>
        <w:t xml:space="preserve">nejsou </w:t>
      </w:r>
      <w:r w:rsidR="00C00ECF">
        <w:rPr>
          <w:sz w:val="24"/>
          <w:szCs w:val="24"/>
        </w:rPr>
        <w:t xml:space="preserve">dostatečně proškoleni, ačkoliv odpovídají dle stavebního zákona za skutečnost, že stavba musí umožnit samostatný a bezpečný pohyb pro osoby se sníženou schopností pohybu a orientace. Lze konstatovat, že pracovníci nejsou </w:t>
      </w:r>
      <w:r w:rsidR="00A74C86" w:rsidRPr="005B524B">
        <w:rPr>
          <w:sz w:val="24"/>
          <w:szCs w:val="24"/>
        </w:rPr>
        <w:t>schopn</w:t>
      </w:r>
      <w:r>
        <w:rPr>
          <w:sz w:val="24"/>
          <w:szCs w:val="24"/>
        </w:rPr>
        <w:t>i</w:t>
      </w:r>
      <w:r w:rsidR="00A74C86" w:rsidRPr="005B524B">
        <w:rPr>
          <w:sz w:val="24"/>
          <w:szCs w:val="24"/>
        </w:rPr>
        <w:t xml:space="preserve"> posoudit správnost řešení </w:t>
      </w:r>
      <w:r w:rsidR="00F905CE" w:rsidRPr="005B524B">
        <w:rPr>
          <w:sz w:val="24"/>
          <w:szCs w:val="24"/>
        </w:rPr>
        <w:t xml:space="preserve">ani </w:t>
      </w:r>
      <w:r w:rsidR="00A74C86" w:rsidRPr="005B524B">
        <w:rPr>
          <w:sz w:val="24"/>
          <w:szCs w:val="24"/>
        </w:rPr>
        <w:t xml:space="preserve">v obecné rovině, </w:t>
      </w:r>
      <w:r>
        <w:rPr>
          <w:sz w:val="24"/>
          <w:szCs w:val="24"/>
        </w:rPr>
        <w:t>ani v technických</w:t>
      </w:r>
      <w:r w:rsidR="00AB70D3" w:rsidRPr="005B524B">
        <w:rPr>
          <w:sz w:val="24"/>
          <w:szCs w:val="24"/>
        </w:rPr>
        <w:t xml:space="preserve"> </w:t>
      </w:r>
      <w:r w:rsidR="009A4D81" w:rsidRPr="005B524B">
        <w:rPr>
          <w:sz w:val="24"/>
          <w:szCs w:val="24"/>
        </w:rPr>
        <w:t>detail</w:t>
      </w:r>
      <w:r>
        <w:rPr>
          <w:sz w:val="24"/>
          <w:szCs w:val="24"/>
        </w:rPr>
        <w:t>ech</w:t>
      </w:r>
      <w:r w:rsidR="00F905CE" w:rsidRPr="005B524B">
        <w:rPr>
          <w:sz w:val="24"/>
          <w:szCs w:val="24"/>
        </w:rPr>
        <w:t xml:space="preserve">, </w:t>
      </w:r>
      <w:r w:rsidR="00C00ECF">
        <w:rPr>
          <w:sz w:val="24"/>
          <w:szCs w:val="24"/>
        </w:rPr>
        <w:t xml:space="preserve">rovněž </w:t>
      </w:r>
      <w:r w:rsidR="00F905CE" w:rsidRPr="005B524B">
        <w:rPr>
          <w:sz w:val="24"/>
          <w:szCs w:val="24"/>
        </w:rPr>
        <w:t xml:space="preserve">neumí relevantně </w:t>
      </w:r>
      <w:r w:rsidR="00F905CE" w:rsidRPr="000E649B">
        <w:rPr>
          <w:sz w:val="24"/>
          <w:szCs w:val="24"/>
        </w:rPr>
        <w:t xml:space="preserve">posoudit </w:t>
      </w:r>
      <w:r w:rsidR="00F905CE" w:rsidRPr="00891DB2">
        <w:rPr>
          <w:sz w:val="24"/>
          <w:szCs w:val="24"/>
        </w:rPr>
        <w:t>výjimky</w:t>
      </w:r>
      <w:r w:rsidR="00C00ECF">
        <w:rPr>
          <w:sz w:val="24"/>
          <w:szCs w:val="24"/>
        </w:rPr>
        <w:t xml:space="preserve"> z obecných požadavků na bezbariérové užívání staveb.</w:t>
      </w:r>
    </w:p>
    <w:p w:rsidR="00891DB2" w:rsidRDefault="00891DB2" w:rsidP="00702AD2">
      <w:pPr>
        <w:pStyle w:val="ariel11"/>
        <w:spacing w:after="0" w:line="360" w:lineRule="auto"/>
        <w:jc w:val="both"/>
        <w:rPr>
          <w:sz w:val="24"/>
          <w:szCs w:val="24"/>
        </w:rPr>
      </w:pPr>
    </w:p>
    <w:p w:rsidR="002A23E1" w:rsidRPr="00702AD2" w:rsidRDefault="00C00ECF" w:rsidP="00702AD2">
      <w:pPr>
        <w:pStyle w:val="ariel11"/>
        <w:spacing w:after="0" w:line="360" w:lineRule="auto"/>
        <w:jc w:val="both"/>
        <w:rPr>
          <w:b/>
          <w:sz w:val="24"/>
          <w:szCs w:val="24"/>
          <w:u w:val="single"/>
        </w:rPr>
      </w:pPr>
      <w:r w:rsidRPr="00702AD2">
        <w:rPr>
          <w:b/>
          <w:sz w:val="24"/>
          <w:szCs w:val="24"/>
          <w:u w:val="single"/>
        </w:rPr>
        <w:t>5</w:t>
      </w:r>
      <w:r w:rsidR="00A74C86" w:rsidRPr="00702AD2">
        <w:rPr>
          <w:b/>
          <w:sz w:val="24"/>
          <w:szCs w:val="24"/>
          <w:u w:val="single"/>
        </w:rPr>
        <w:t xml:space="preserve">. </w:t>
      </w:r>
      <w:r w:rsidR="002C02E1" w:rsidRPr="00702AD2">
        <w:rPr>
          <w:b/>
          <w:sz w:val="24"/>
          <w:szCs w:val="24"/>
          <w:u w:val="single"/>
        </w:rPr>
        <w:t xml:space="preserve">Praxe: </w:t>
      </w:r>
    </w:p>
    <w:p w:rsidR="009A4D81" w:rsidRDefault="002C02E1" w:rsidP="00702AD2">
      <w:pPr>
        <w:pStyle w:val="ariel11"/>
        <w:spacing w:after="0" w:line="360" w:lineRule="auto"/>
        <w:jc w:val="both"/>
        <w:rPr>
          <w:sz w:val="24"/>
          <w:szCs w:val="24"/>
        </w:rPr>
      </w:pPr>
      <w:r w:rsidRPr="005B524B">
        <w:rPr>
          <w:sz w:val="24"/>
          <w:szCs w:val="24"/>
        </w:rPr>
        <w:t>- předpisy pro tvorbu bezbariérového prostředí jsou poměrně složité</w:t>
      </w:r>
      <w:r w:rsidR="00FE6BCF">
        <w:rPr>
          <w:sz w:val="24"/>
          <w:szCs w:val="24"/>
        </w:rPr>
        <w:t xml:space="preserve">, detaily viz kapitola </w:t>
      </w:r>
      <w:r w:rsidR="00235FEA">
        <w:rPr>
          <w:sz w:val="24"/>
          <w:szCs w:val="24"/>
        </w:rPr>
        <w:t>B 1</w:t>
      </w:r>
      <w:r w:rsidR="00FE6BCF">
        <w:rPr>
          <w:sz w:val="24"/>
          <w:szCs w:val="24"/>
        </w:rPr>
        <w:t>. Legislativa - vyhl. č. 398/2009 Sb. - odkazy do norem a do dalších předpisů,</w:t>
      </w:r>
    </w:p>
    <w:p w:rsidR="00FE6BCF" w:rsidRDefault="00FE6BCF" w:rsidP="00702AD2">
      <w:pPr>
        <w:pStyle w:val="ariel11"/>
        <w:spacing w:after="0" w:line="360" w:lineRule="auto"/>
        <w:jc w:val="both"/>
        <w:rPr>
          <w:sz w:val="24"/>
          <w:szCs w:val="24"/>
        </w:rPr>
      </w:pPr>
      <w:r>
        <w:rPr>
          <w:sz w:val="24"/>
          <w:szCs w:val="24"/>
        </w:rPr>
        <w:t xml:space="preserve">- absence jednotné metodiky pro návrh přístupného prostředí a stavby, nemožnost konzultace záměru z pohledu přístupnosti a obráceně v případě konzultace není nutnost připomínky k bezbariérovému užívání zapracovat, protože se nejedná o závazné stanovisko dotčeného orgánu, </w:t>
      </w:r>
    </w:p>
    <w:p w:rsidR="009A4D81" w:rsidRPr="005B524B" w:rsidRDefault="009A4D81" w:rsidP="00702AD2">
      <w:pPr>
        <w:pStyle w:val="ariel11"/>
        <w:spacing w:after="0" w:line="360" w:lineRule="auto"/>
        <w:jc w:val="both"/>
        <w:rPr>
          <w:sz w:val="24"/>
          <w:szCs w:val="24"/>
        </w:rPr>
      </w:pPr>
      <w:r w:rsidRPr="005B524B">
        <w:rPr>
          <w:sz w:val="24"/>
          <w:szCs w:val="24"/>
        </w:rPr>
        <w:t xml:space="preserve">- projektanti při aplikaci </w:t>
      </w:r>
      <w:r w:rsidR="00FE6BCF">
        <w:rPr>
          <w:sz w:val="24"/>
          <w:szCs w:val="24"/>
        </w:rPr>
        <w:t xml:space="preserve">vyhlášky i konkrétních požadavků </w:t>
      </w:r>
      <w:r w:rsidRPr="005B524B">
        <w:rPr>
          <w:sz w:val="24"/>
          <w:szCs w:val="24"/>
        </w:rPr>
        <w:t>chybují,</w:t>
      </w:r>
      <w:r w:rsidR="002C02E1" w:rsidRPr="005B524B">
        <w:rPr>
          <w:sz w:val="24"/>
          <w:szCs w:val="24"/>
        </w:rPr>
        <w:t xml:space="preserve"> stavební úřady schvalují dokumentace a kolaudují stavby i s hrubými závadami (z poslední doby: Sofijské nám</w:t>
      </w:r>
      <w:r w:rsidR="00FE6BCF">
        <w:rPr>
          <w:sz w:val="24"/>
          <w:szCs w:val="24"/>
        </w:rPr>
        <w:t>ěstí</w:t>
      </w:r>
      <w:r w:rsidR="002C02E1" w:rsidRPr="005B524B">
        <w:rPr>
          <w:sz w:val="24"/>
          <w:szCs w:val="24"/>
        </w:rPr>
        <w:t>,</w:t>
      </w:r>
      <w:r w:rsidRPr="005B524B">
        <w:rPr>
          <w:sz w:val="24"/>
          <w:szCs w:val="24"/>
        </w:rPr>
        <w:t xml:space="preserve"> </w:t>
      </w:r>
      <w:r w:rsidR="00FE6BCF">
        <w:rPr>
          <w:sz w:val="24"/>
          <w:szCs w:val="24"/>
        </w:rPr>
        <w:t xml:space="preserve">park Povodňová, </w:t>
      </w:r>
      <w:r w:rsidR="00F905CE" w:rsidRPr="005B524B">
        <w:rPr>
          <w:sz w:val="24"/>
          <w:szCs w:val="24"/>
        </w:rPr>
        <w:t xml:space="preserve">Městská sportovní hala </w:t>
      </w:r>
      <w:r w:rsidRPr="005B524B">
        <w:rPr>
          <w:sz w:val="24"/>
          <w:szCs w:val="24"/>
        </w:rPr>
        <w:t>Modřice,</w:t>
      </w:r>
      <w:r w:rsidR="00891DB2">
        <w:rPr>
          <w:sz w:val="24"/>
          <w:szCs w:val="24"/>
        </w:rPr>
        <w:t>…</w:t>
      </w:r>
      <w:r w:rsidRPr="005B524B">
        <w:rPr>
          <w:sz w:val="24"/>
          <w:szCs w:val="24"/>
        </w:rPr>
        <w:t>)</w:t>
      </w:r>
    </w:p>
    <w:p w:rsidR="002C02E1" w:rsidRPr="005B524B" w:rsidRDefault="009A4D81" w:rsidP="00702AD2">
      <w:pPr>
        <w:pStyle w:val="ariel11"/>
        <w:spacing w:after="0" w:line="360" w:lineRule="auto"/>
        <w:jc w:val="both"/>
        <w:rPr>
          <w:sz w:val="24"/>
          <w:szCs w:val="24"/>
        </w:rPr>
      </w:pPr>
      <w:r w:rsidRPr="005B524B">
        <w:rPr>
          <w:sz w:val="24"/>
          <w:szCs w:val="24"/>
        </w:rPr>
        <w:t xml:space="preserve">- problémy nastávají i vlivem změn </w:t>
      </w:r>
      <w:r w:rsidR="00FE6BCF">
        <w:rPr>
          <w:sz w:val="24"/>
          <w:szCs w:val="24"/>
        </w:rPr>
        <w:t>během stavby</w:t>
      </w:r>
      <w:r w:rsidR="00AF6FB8">
        <w:rPr>
          <w:sz w:val="24"/>
          <w:szCs w:val="24"/>
        </w:rPr>
        <w:t xml:space="preserve"> a dále pak</w:t>
      </w:r>
      <w:r w:rsidRPr="005B524B">
        <w:rPr>
          <w:sz w:val="24"/>
          <w:szCs w:val="24"/>
        </w:rPr>
        <w:t xml:space="preserve"> při </w:t>
      </w:r>
      <w:r w:rsidR="00BC757F" w:rsidRPr="005B524B">
        <w:rPr>
          <w:sz w:val="24"/>
          <w:szCs w:val="24"/>
        </w:rPr>
        <w:t>dodatečném umísťování mobiliáře</w:t>
      </w:r>
      <w:r w:rsidR="00F905CE" w:rsidRPr="005B524B">
        <w:rPr>
          <w:sz w:val="24"/>
          <w:szCs w:val="24"/>
        </w:rPr>
        <w:t xml:space="preserve"> nebo vybavení</w:t>
      </w:r>
      <w:r w:rsidR="00AF6FB8">
        <w:rPr>
          <w:sz w:val="24"/>
          <w:szCs w:val="24"/>
        </w:rPr>
        <w:t xml:space="preserve"> stavby</w:t>
      </w:r>
      <w:r w:rsidR="00FE6BCF">
        <w:rPr>
          <w:sz w:val="24"/>
          <w:szCs w:val="24"/>
        </w:rPr>
        <w:t>, při osaz</w:t>
      </w:r>
      <w:r w:rsidR="00AF6FB8">
        <w:rPr>
          <w:sz w:val="24"/>
          <w:szCs w:val="24"/>
        </w:rPr>
        <w:t>ování</w:t>
      </w:r>
      <w:r w:rsidR="00FE6BCF">
        <w:rPr>
          <w:sz w:val="24"/>
          <w:szCs w:val="24"/>
        </w:rPr>
        <w:t xml:space="preserve"> dopravního značení</w:t>
      </w:r>
      <w:r w:rsidRPr="005B524B">
        <w:rPr>
          <w:sz w:val="24"/>
          <w:szCs w:val="24"/>
        </w:rPr>
        <w:t xml:space="preserve"> atd. </w:t>
      </w:r>
      <w:r w:rsidR="002C02E1" w:rsidRPr="005B524B">
        <w:rPr>
          <w:sz w:val="24"/>
          <w:szCs w:val="24"/>
        </w:rPr>
        <w:t xml:space="preserve"> </w:t>
      </w:r>
    </w:p>
    <w:p w:rsidR="00AB70D3" w:rsidRPr="005B524B" w:rsidRDefault="000519C5" w:rsidP="00702AD2">
      <w:pPr>
        <w:pStyle w:val="ariel11"/>
        <w:spacing w:after="0" w:line="360" w:lineRule="auto"/>
        <w:jc w:val="both"/>
        <w:rPr>
          <w:sz w:val="24"/>
          <w:szCs w:val="24"/>
        </w:rPr>
      </w:pPr>
      <w:r w:rsidRPr="005B524B">
        <w:rPr>
          <w:sz w:val="24"/>
          <w:szCs w:val="24"/>
        </w:rPr>
        <w:t xml:space="preserve">- neexistuje platforma </w:t>
      </w:r>
      <w:r w:rsidR="00FE6BCF">
        <w:rPr>
          <w:sz w:val="24"/>
          <w:szCs w:val="24"/>
        </w:rPr>
        <w:t xml:space="preserve">nebo profesní organizace </w:t>
      </w:r>
      <w:r w:rsidRPr="005B524B">
        <w:rPr>
          <w:sz w:val="24"/>
          <w:szCs w:val="24"/>
        </w:rPr>
        <w:t>hájící zájmy uživatelů v této oblas</w:t>
      </w:r>
      <w:r w:rsidR="009C42D6" w:rsidRPr="005B524B">
        <w:rPr>
          <w:sz w:val="24"/>
          <w:szCs w:val="24"/>
        </w:rPr>
        <w:t>ti</w:t>
      </w:r>
      <w:r w:rsidR="00891DB2">
        <w:rPr>
          <w:sz w:val="24"/>
          <w:szCs w:val="24"/>
        </w:rPr>
        <w:t>,</w:t>
      </w:r>
      <w:r w:rsidR="00B9360E" w:rsidRPr="005B524B">
        <w:rPr>
          <w:sz w:val="24"/>
          <w:szCs w:val="24"/>
        </w:rPr>
        <w:t xml:space="preserve"> </w:t>
      </w:r>
    </w:p>
    <w:p w:rsidR="00F905CE" w:rsidRPr="005B524B" w:rsidRDefault="00F905CE" w:rsidP="00702AD2">
      <w:pPr>
        <w:pStyle w:val="ariel11"/>
        <w:spacing w:after="0" w:line="360" w:lineRule="auto"/>
        <w:jc w:val="both"/>
        <w:rPr>
          <w:sz w:val="24"/>
          <w:szCs w:val="24"/>
        </w:rPr>
      </w:pPr>
      <w:r w:rsidRPr="005B524B">
        <w:rPr>
          <w:sz w:val="24"/>
          <w:szCs w:val="24"/>
        </w:rPr>
        <w:t xml:space="preserve">- neexistuje dotčený orgán, </w:t>
      </w:r>
      <w:r w:rsidR="000E649B">
        <w:rPr>
          <w:sz w:val="24"/>
          <w:szCs w:val="24"/>
        </w:rPr>
        <w:t xml:space="preserve">v profesních komorách či jinde </w:t>
      </w:r>
      <w:r w:rsidRPr="005B524B">
        <w:rPr>
          <w:sz w:val="24"/>
          <w:szCs w:val="24"/>
        </w:rPr>
        <w:t>neexistuje specializace pro</w:t>
      </w:r>
      <w:r w:rsidR="00AF6FB8">
        <w:rPr>
          <w:sz w:val="24"/>
          <w:szCs w:val="24"/>
        </w:rPr>
        <w:t xml:space="preserve"> bezbariérové užívání staveb a pro</w:t>
      </w:r>
      <w:r w:rsidRPr="005B524B">
        <w:rPr>
          <w:sz w:val="24"/>
          <w:szCs w:val="24"/>
        </w:rPr>
        <w:t xml:space="preserve"> přístupnost</w:t>
      </w:r>
    </w:p>
    <w:p w:rsidR="00891DB2" w:rsidRDefault="00AB70D3" w:rsidP="00702AD2">
      <w:pPr>
        <w:pStyle w:val="ariel11"/>
        <w:spacing w:after="0" w:line="360" w:lineRule="auto"/>
        <w:jc w:val="both"/>
        <w:rPr>
          <w:sz w:val="24"/>
          <w:szCs w:val="24"/>
        </w:rPr>
      </w:pPr>
      <w:r w:rsidRPr="005B524B">
        <w:rPr>
          <w:sz w:val="24"/>
          <w:szCs w:val="24"/>
        </w:rPr>
        <w:t>- připomínkování předpisů</w:t>
      </w:r>
      <w:r w:rsidR="00FE6BCF">
        <w:rPr>
          <w:sz w:val="24"/>
          <w:szCs w:val="24"/>
        </w:rPr>
        <w:t xml:space="preserve"> včetně norem</w:t>
      </w:r>
      <w:r w:rsidR="000519C5" w:rsidRPr="005B524B">
        <w:rPr>
          <w:sz w:val="24"/>
          <w:szCs w:val="24"/>
        </w:rPr>
        <w:t xml:space="preserve"> </w:t>
      </w:r>
      <w:r w:rsidR="00AF6FB8">
        <w:rPr>
          <w:sz w:val="24"/>
          <w:szCs w:val="24"/>
        </w:rPr>
        <w:t xml:space="preserve">zejména ve vazbě na osoby se zdravotním postižením </w:t>
      </w:r>
      <w:r w:rsidR="00912D4C">
        <w:rPr>
          <w:sz w:val="24"/>
          <w:szCs w:val="24"/>
        </w:rPr>
        <w:t xml:space="preserve">je spíše nahodilé, </w:t>
      </w:r>
      <w:r w:rsidR="000E649B">
        <w:rPr>
          <w:sz w:val="24"/>
          <w:szCs w:val="24"/>
        </w:rPr>
        <w:t>částečně</w:t>
      </w:r>
      <w:r w:rsidR="00AF6FB8">
        <w:rPr>
          <w:sz w:val="24"/>
          <w:szCs w:val="24"/>
        </w:rPr>
        <w:t xml:space="preserve"> </w:t>
      </w:r>
      <w:r w:rsidR="00B9360E" w:rsidRPr="005B524B">
        <w:rPr>
          <w:sz w:val="24"/>
          <w:szCs w:val="24"/>
        </w:rPr>
        <w:t>zajišťuje pracovní skupina N</w:t>
      </w:r>
      <w:r w:rsidR="000519C5" w:rsidRPr="005B524B">
        <w:rPr>
          <w:sz w:val="24"/>
          <w:szCs w:val="24"/>
        </w:rPr>
        <w:t xml:space="preserve">RZP </w:t>
      </w:r>
      <w:r w:rsidR="00891DB2">
        <w:rPr>
          <w:sz w:val="24"/>
          <w:szCs w:val="24"/>
        </w:rPr>
        <w:t>pro přístupnost</w:t>
      </w:r>
    </w:p>
    <w:p w:rsidR="000519C5" w:rsidRPr="005B524B" w:rsidRDefault="00AB70D3" w:rsidP="00702AD2">
      <w:pPr>
        <w:pStyle w:val="ariel11"/>
        <w:spacing w:after="0" w:line="360" w:lineRule="auto"/>
        <w:jc w:val="both"/>
        <w:rPr>
          <w:sz w:val="24"/>
          <w:szCs w:val="24"/>
        </w:rPr>
      </w:pPr>
      <w:r w:rsidRPr="005B524B">
        <w:rPr>
          <w:sz w:val="24"/>
          <w:szCs w:val="24"/>
        </w:rPr>
        <w:t xml:space="preserve">- problematice se částečně věnuje </w:t>
      </w:r>
      <w:r w:rsidR="00FE6BCF">
        <w:rPr>
          <w:sz w:val="24"/>
          <w:szCs w:val="24"/>
        </w:rPr>
        <w:t>O</w:t>
      </w:r>
      <w:r w:rsidR="000519C5" w:rsidRPr="005B524B">
        <w:rPr>
          <w:sz w:val="24"/>
          <w:szCs w:val="24"/>
        </w:rPr>
        <w:t xml:space="preserve">dborná skupina pro přístupnost veřejné </w:t>
      </w:r>
      <w:r w:rsidR="00B9360E" w:rsidRPr="005B524B">
        <w:rPr>
          <w:sz w:val="24"/>
          <w:szCs w:val="24"/>
        </w:rPr>
        <w:t>správy a veřejných služeb</w:t>
      </w:r>
      <w:r w:rsidR="000519C5" w:rsidRPr="005B524B">
        <w:rPr>
          <w:sz w:val="24"/>
          <w:szCs w:val="24"/>
        </w:rPr>
        <w:t xml:space="preserve"> </w:t>
      </w:r>
      <w:r w:rsidR="00FE6BCF">
        <w:rPr>
          <w:sz w:val="24"/>
          <w:szCs w:val="24"/>
        </w:rPr>
        <w:t>(OSGA - Odborná skupina Gove</w:t>
      </w:r>
      <w:r w:rsidR="00AF6FB8">
        <w:rPr>
          <w:sz w:val="24"/>
          <w:szCs w:val="24"/>
        </w:rPr>
        <w:t>rn</w:t>
      </w:r>
      <w:r w:rsidR="00FE6BCF">
        <w:rPr>
          <w:sz w:val="24"/>
          <w:szCs w:val="24"/>
        </w:rPr>
        <w:t>an</w:t>
      </w:r>
      <w:r w:rsidR="00AF6FB8">
        <w:rPr>
          <w:sz w:val="24"/>
          <w:szCs w:val="24"/>
        </w:rPr>
        <w:t>ce</w:t>
      </w:r>
      <w:r w:rsidR="00FE6BCF">
        <w:rPr>
          <w:sz w:val="24"/>
          <w:szCs w:val="24"/>
        </w:rPr>
        <w:t xml:space="preserve"> accessibity) </w:t>
      </w:r>
      <w:r w:rsidR="00AF6FB8">
        <w:rPr>
          <w:sz w:val="24"/>
          <w:szCs w:val="24"/>
        </w:rPr>
        <w:t xml:space="preserve">zřízená Vládním výborem pro osoby se zdravotním postižením </w:t>
      </w:r>
      <w:r w:rsidRPr="005B524B">
        <w:rPr>
          <w:sz w:val="24"/>
          <w:szCs w:val="24"/>
        </w:rPr>
        <w:t>při</w:t>
      </w:r>
      <w:r w:rsidR="00AF6FB8">
        <w:rPr>
          <w:sz w:val="24"/>
          <w:szCs w:val="24"/>
        </w:rPr>
        <w:t xml:space="preserve"> Úř</w:t>
      </w:r>
      <w:r w:rsidRPr="005B524B">
        <w:rPr>
          <w:sz w:val="24"/>
          <w:szCs w:val="24"/>
        </w:rPr>
        <w:t>adu vlády</w:t>
      </w:r>
      <w:r w:rsidR="00AF6FB8">
        <w:rPr>
          <w:sz w:val="24"/>
          <w:szCs w:val="24"/>
        </w:rPr>
        <w:t xml:space="preserve">, </w:t>
      </w:r>
    </w:p>
    <w:p w:rsidR="00B9360E" w:rsidRPr="005B524B" w:rsidRDefault="00B9360E" w:rsidP="00702AD2">
      <w:pPr>
        <w:pStyle w:val="ariel11"/>
        <w:spacing w:after="0" w:line="360" w:lineRule="auto"/>
        <w:jc w:val="both"/>
        <w:rPr>
          <w:sz w:val="24"/>
          <w:szCs w:val="24"/>
        </w:rPr>
      </w:pPr>
      <w:r w:rsidRPr="005B524B">
        <w:rPr>
          <w:sz w:val="24"/>
          <w:szCs w:val="24"/>
        </w:rPr>
        <w:t xml:space="preserve">- </w:t>
      </w:r>
      <w:r w:rsidR="00AF6FB8">
        <w:rPr>
          <w:sz w:val="24"/>
          <w:szCs w:val="24"/>
        </w:rPr>
        <w:t xml:space="preserve">pro dobrou praxi chybí dostatek </w:t>
      </w:r>
      <w:r w:rsidRPr="005B524B">
        <w:rPr>
          <w:sz w:val="24"/>
          <w:szCs w:val="24"/>
        </w:rPr>
        <w:t>odborn</w:t>
      </w:r>
      <w:r w:rsidR="00AF6FB8">
        <w:rPr>
          <w:sz w:val="24"/>
          <w:szCs w:val="24"/>
        </w:rPr>
        <w:t>ých</w:t>
      </w:r>
      <w:r w:rsidRPr="005B524B">
        <w:rPr>
          <w:sz w:val="24"/>
          <w:szCs w:val="24"/>
        </w:rPr>
        <w:t xml:space="preserve"> m</w:t>
      </w:r>
      <w:r w:rsidR="00AF6FB8">
        <w:rPr>
          <w:sz w:val="24"/>
          <w:szCs w:val="24"/>
        </w:rPr>
        <w:t>ateriálů</w:t>
      </w:r>
      <w:r w:rsidRPr="005B524B">
        <w:rPr>
          <w:sz w:val="24"/>
          <w:szCs w:val="24"/>
        </w:rPr>
        <w:t>, metodik</w:t>
      </w:r>
      <w:r w:rsidR="00F905CE" w:rsidRPr="005B524B">
        <w:rPr>
          <w:sz w:val="24"/>
          <w:szCs w:val="24"/>
        </w:rPr>
        <w:t>,</w:t>
      </w:r>
      <w:r w:rsidR="00AF6FB8">
        <w:rPr>
          <w:sz w:val="24"/>
          <w:szCs w:val="24"/>
        </w:rPr>
        <w:t xml:space="preserve"> nejsou zajištěna v dostatečném množství</w:t>
      </w:r>
      <w:r w:rsidR="00F905CE" w:rsidRPr="005B524B">
        <w:rPr>
          <w:sz w:val="24"/>
          <w:szCs w:val="24"/>
        </w:rPr>
        <w:t xml:space="preserve"> </w:t>
      </w:r>
      <w:r w:rsidR="00AF6FB8">
        <w:rPr>
          <w:sz w:val="24"/>
          <w:szCs w:val="24"/>
        </w:rPr>
        <w:t xml:space="preserve">kvalitní </w:t>
      </w:r>
      <w:r w:rsidR="00F905CE" w:rsidRPr="005B524B">
        <w:rPr>
          <w:sz w:val="24"/>
          <w:szCs w:val="24"/>
        </w:rPr>
        <w:t>školení</w:t>
      </w:r>
      <w:r w:rsidR="00AB70D3" w:rsidRPr="005B524B">
        <w:rPr>
          <w:sz w:val="24"/>
          <w:szCs w:val="24"/>
        </w:rPr>
        <w:t xml:space="preserve"> </w:t>
      </w:r>
      <w:r w:rsidR="00AF6FB8">
        <w:rPr>
          <w:sz w:val="24"/>
          <w:szCs w:val="24"/>
        </w:rPr>
        <w:t>k problematice</w:t>
      </w:r>
      <w:r w:rsidRPr="005B524B">
        <w:rPr>
          <w:sz w:val="24"/>
          <w:szCs w:val="24"/>
        </w:rPr>
        <w:t xml:space="preserve"> atd.</w:t>
      </w:r>
    </w:p>
    <w:p w:rsidR="009A4D81" w:rsidRPr="005B524B" w:rsidRDefault="009A4D81" w:rsidP="00702AD2">
      <w:pPr>
        <w:pStyle w:val="ariel11"/>
        <w:spacing w:after="0" w:line="360" w:lineRule="auto"/>
        <w:jc w:val="both"/>
        <w:rPr>
          <w:sz w:val="24"/>
          <w:szCs w:val="24"/>
        </w:rPr>
      </w:pPr>
    </w:p>
    <w:p w:rsidR="009A4D81" w:rsidRPr="005B524B" w:rsidRDefault="00AF6FB8" w:rsidP="00702AD2">
      <w:pPr>
        <w:pStyle w:val="ariel11"/>
        <w:spacing w:after="0" w:line="360" w:lineRule="auto"/>
        <w:jc w:val="both"/>
        <w:rPr>
          <w:sz w:val="24"/>
          <w:szCs w:val="24"/>
          <w:u w:val="single"/>
        </w:rPr>
      </w:pPr>
      <w:r w:rsidRPr="00702AD2">
        <w:rPr>
          <w:b/>
          <w:sz w:val="24"/>
          <w:szCs w:val="24"/>
          <w:u w:val="single"/>
        </w:rPr>
        <w:t>6</w:t>
      </w:r>
      <w:r w:rsidR="009A4D81" w:rsidRPr="00702AD2">
        <w:rPr>
          <w:b/>
          <w:sz w:val="24"/>
          <w:szCs w:val="24"/>
          <w:u w:val="single"/>
        </w:rPr>
        <w:t xml:space="preserve">. </w:t>
      </w:r>
      <w:r w:rsidR="00B57D0B" w:rsidRPr="00702AD2">
        <w:rPr>
          <w:b/>
          <w:sz w:val="24"/>
          <w:szCs w:val="24"/>
          <w:u w:val="single"/>
        </w:rPr>
        <w:t>Zkušenosti u</w:t>
      </w:r>
      <w:r w:rsidR="009A4D81" w:rsidRPr="00702AD2">
        <w:rPr>
          <w:b/>
          <w:sz w:val="24"/>
          <w:szCs w:val="24"/>
          <w:u w:val="single"/>
        </w:rPr>
        <w:t>živatel</w:t>
      </w:r>
      <w:r w:rsidR="00B57D0B" w:rsidRPr="00702AD2">
        <w:rPr>
          <w:b/>
          <w:sz w:val="24"/>
          <w:szCs w:val="24"/>
          <w:u w:val="single"/>
        </w:rPr>
        <w:t>ů</w:t>
      </w:r>
      <w:r w:rsidR="009A4D81" w:rsidRPr="00702AD2">
        <w:rPr>
          <w:b/>
          <w:sz w:val="24"/>
          <w:szCs w:val="24"/>
          <w:u w:val="single"/>
        </w:rPr>
        <w:t>:</w:t>
      </w:r>
    </w:p>
    <w:p w:rsidR="00B57D0B" w:rsidRDefault="009A4D81" w:rsidP="00702AD2">
      <w:pPr>
        <w:pStyle w:val="ariel11"/>
        <w:spacing w:after="0" w:line="360" w:lineRule="auto"/>
        <w:jc w:val="both"/>
        <w:rPr>
          <w:sz w:val="24"/>
          <w:szCs w:val="24"/>
        </w:rPr>
      </w:pPr>
      <w:r w:rsidRPr="005B524B">
        <w:rPr>
          <w:sz w:val="24"/>
          <w:szCs w:val="24"/>
        </w:rPr>
        <w:t xml:space="preserve">- </w:t>
      </w:r>
      <w:r w:rsidR="00B57D0B">
        <w:rPr>
          <w:sz w:val="24"/>
          <w:szCs w:val="24"/>
        </w:rPr>
        <w:t xml:space="preserve">vzhledem ke statutu neziskových organizací, které se problematice přístupnosti věnují, je nastavena jedinečná </w:t>
      </w:r>
      <w:r w:rsidR="00B57D0B" w:rsidRPr="00A67153">
        <w:rPr>
          <w:b/>
          <w:sz w:val="24"/>
          <w:szCs w:val="24"/>
        </w:rPr>
        <w:t>zpětná vazba na dopady legislativy</w:t>
      </w:r>
      <w:r w:rsidR="00B57D0B">
        <w:rPr>
          <w:sz w:val="24"/>
          <w:szCs w:val="24"/>
        </w:rPr>
        <w:t xml:space="preserve"> i konkrétních technických detailů na koncové uživatele, tedy zejména </w:t>
      </w:r>
      <w:r w:rsidR="00B57D0B" w:rsidRPr="00A67153">
        <w:rPr>
          <w:b/>
          <w:sz w:val="24"/>
          <w:szCs w:val="24"/>
        </w:rPr>
        <w:t>na osoby se zdravotním postižením</w:t>
      </w:r>
      <w:r w:rsidR="00B57D0B">
        <w:rPr>
          <w:sz w:val="24"/>
          <w:szCs w:val="24"/>
        </w:rPr>
        <w:t xml:space="preserve">, na dlouhodobě nemocné pacienty, </w:t>
      </w:r>
      <w:r w:rsidR="00B57D0B" w:rsidRPr="00A67153">
        <w:rPr>
          <w:b/>
          <w:sz w:val="24"/>
          <w:szCs w:val="24"/>
        </w:rPr>
        <w:t>na seniory</w:t>
      </w:r>
      <w:r w:rsidR="00B57D0B">
        <w:rPr>
          <w:sz w:val="24"/>
          <w:szCs w:val="24"/>
        </w:rPr>
        <w:t xml:space="preserve"> a další,</w:t>
      </w:r>
    </w:p>
    <w:p w:rsidR="00A67153" w:rsidRDefault="00B57D0B" w:rsidP="00702AD2">
      <w:pPr>
        <w:pStyle w:val="ariel11"/>
        <w:spacing w:after="0" w:line="360" w:lineRule="auto"/>
        <w:jc w:val="both"/>
        <w:rPr>
          <w:sz w:val="24"/>
          <w:szCs w:val="24"/>
        </w:rPr>
      </w:pPr>
      <w:r w:rsidRPr="00A67153">
        <w:rPr>
          <w:b/>
          <w:sz w:val="24"/>
          <w:szCs w:val="24"/>
        </w:rPr>
        <w:t>- legislativa</w:t>
      </w:r>
      <w:r>
        <w:rPr>
          <w:sz w:val="24"/>
          <w:szCs w:val="24"/>
        </w:rPr>
        <w:t xml:space="preserve">: </w:t>
      </w:r>
      <w:r w:rsidRPr="00445911">
        <w:rPr>
          <w:b/>
          <w:sz w:val="24"/>
          <w:szCs w:val="24"/>
        </w:rPr>
        <w:t xml:space="preserve">řešení </w:t>
      </w:r>
      <w:r w:rsidR="009A4D81" w:rsidRPr="00445911">
        <w:rPr>
          <w:b/>
          <w:sz w:val="24"/>
          <w:szCs w:val="24"/>
        </w:rPr>
        <w:t>ve</w:t>
      </w:r>
      <w:r w:rsidRPr="00445911">
        <w:rPr>
          <w:b/>
          <w:sz w:val="24"/>
          <w:szCs w:val="24"/>
        </w:rPr>
        <w:t xml:space="preserve"> vyhlášce ne vždy odpovídají potřebám </w:t>
      </w:r>
      <w:r w:rsidR="009A4D81" w:rsidRPr="00445911">
        <w:rPr>
          <w:b/>
          <w:sz w:val="24"/>
          <w:szCs w:val="24"/>
        </w:rPr>
        <w:t>uživatelů</w:t>
      </w:r>
      <w:r w:rsidR="009A4D81" w:rsidRPr="005B524B">
        <w:rPr>
          <w:sz w:val="24"/>
          <w:szCs w:val="24"/>
        </w:rPr>
        <w:t xml:space="preserve">, </w:t>
      </w:r>
      <w:r>
        <w:rPr>
          <w:sz w:val="24"/>
          <w:szCs w:val="24"/>
        </w:rPr>
        <w:t xml:space="preserve">principy ani technické detaily </w:t>
      </w:r>
      <w:r w:rsidR="009A4D81" w:rsidRPr="005B524B">
        <w:rPr>
          <w:sz w:val="24"/>
          <w:szCs w:val="24"/>
        </w:rPr>
        <w:t xml:space="preserve">s nimi </w:t>
      </w:r>
      <w:r w:rsidRPr="005B524B">
        <w:rPr>
          <w:sz w:val="24"/>
          <w:szCs w:val="24"/>
        </w:rPr>
        <w:t>nebyl</w:t>
      </w:r>
      <w:r>
        <w:rPr>
          <w:sz w:val="24"/>
          <w:szCs w:val="24"/>
        </w:rPr>
        <w:t>y</w:t>
      </w:r>
      <w:r w:rsidRPr="005B524B">
        <w:rPr>
          <w:sz w:val="24"/>
          <w:szCs w:val="24"/>
        </w:rPr>
        <w:t xml:space="preserve"> </w:t>
      </w:r>
      <w:r w:rsidR="009A4D81" w:rsidRPr="005B524B">
        <w:rPr>
          <w:sz w:val="24"/>
          <w:szCs w:val="24"/>
        </w:rPr>
        <w:t>konzultován</w:t>
      </w:r>
      <w:r>
        <w:rPr>
          <w:sz w:val="24"/>
          <w:szCs w:val="24"/>
        </w:rPr>
        <w:t>y nebo</w:t>
      </w:r>
      <w:r w:rsidR="009A4D81" w:rsidRPr="005B524B">
        <w:rPr>
          <w:sz w:val="24"/>
          <w:szCs w:val="24"/>
        </w:rPr>
        <w:t xml:space="preserve"> nebyl respektován jejich názor</w:t>
      </w:r>
      <w:r w:rsidR="00F905CE" w:rsidRPr="005B524B">
        <w:rPr>
          <w:sz w:val="24"/>
          <w:szCs w:val="24"/>
        </w:rPr>
        <w:t xml:space="preserve">, </w:t>
      </w:r>
      <w:r w:rsidR="00A67153">
        <w:rPr>
          <w:sz w:val="24"/>
          <w:szCs w:val="24"/>
        </w:rPr>
        <w:t xml:space="preserve">případně je již řešení přežité a neodpovídá vývoji a trendu v oblasti přístupnosti, </w:t>
      </w:r>
    </w:p>
    <w:p w:rsidR="009A4D81" w:rsidRDefault="00A67153" w:rsidP="00702AD2">
      <w:pPr>
        <w:pStyle w:val="ariel11"/>
        <w:spacing w:after="0" w:line="360" w:lineRule="auto"/>
        <w:jc w:val="both"/>
        <w:rPr>
          <w:sz w:val="24"/>
          <w:szCs w:val="24"/>
        </w:rPr>
      </w:pPr>
      <w:r>
        <w:rPr>
          <w:sz w:val="24"/>
          <w:szCs w:val="24"/>
        </w:rPr>
        <w:t xml:space="preserve">- </w:t>
      </w:r>
      <w:r w:rsidR="00F905CE" w:rsidRPr="005B524B">
        <w:rPr>
          <w:sz w:val="24"/>
          <w:szCs w:val="24"/>
        </w:rPr>
        <w:t>u některých staveb</w:t>
      </w:r>
      <w:r>
        <w:rPr>
          <w:sz w:val="24"/>
          <w:szCs w:val="24"/>
        </w:rPr>
        <w:t xml:space="preserve"> a rovněž při některých procesech (např. při změně stavby)</w:t>
      </w:r>
      <w:r w:rsidR="00F905CE" w:rsidRPr="005B524B">
        <w:rPr>
          <w:sz w:val="24"/>
          <w:szCs w:val="24"/>
        </w:rPr>
        <w:t xml:space="preserve"> </w:t>
      </w:r>
      <w:r w:rsidR="00F905CE" w:rsidRPr="00445911">
        <w:rPr>
          <w:b/>
          <w:sz w:val="24"/>
          <w:szCs w:val="24"/>
        </w:rPr>
        <w:t xml:space="preserve">nelze posoudit, jaká ustanovení pro danou stavbu platí </w:t>
      </w:r>
      <w:r>
        <w:rPr>
          <w:sz w:val="24"/>
          <w:szCs w:val="24"/>
        </w:rPr>
        <w:t xml:space="preserve">(přístavba k původnímu objektu je dle stavebního zákona uvažována jako změna stavby a ačkoliv mnohdy přístavba svojí hmotou mnohonásobně překračuje původní objekt, jde o změnu stavby, pro kterou platí </w:t>
      </w:r>
      <w:r w:rsidR="00445911">
        <w:rPr>
          <w:sz w:val="24"/>
          <w:szCs w:val="24"/>
        </w:rPr>
        <w:t>ú</w:t>
      </w:r>
      <w:r>
        <w:rPr>
          <w:sz w:val="24"/>
          <w:szCs w:val="24"/>
        </w:rPr>
        <w:t xml:space="preserve">levová ustanovení </w:t>
      </w:r>
      <w:r w:rsidR="00445911">
        <w:rPr>
          <w:sz w:val="24"/>
          <w:szCs w:val="24"/>
        </w:rPr>
        <w:t xml:space="preserve">a </w:t>
      </w:r>
      <w:r>
        <w:rPr>
          <w:sz w:val="24"/>
          <w:szCs w:val="24"/>
        </w:rPr>
        <w:t>ve které není striktní požadavek na dodržení všech parametrů přístupnosti</w:t>
      </w:r>
      <w:r w:rsidR="00445911">
        <w:rPr>
          <w:sz w:val="24"/>
          <w:szCs w:val="24"/>
        </w:rPr>
        <w:t>)</w:t>
      </w:r>
      <w:r>
        <w:rPr>
          <w:sz w:val="24"/>
          <w:szCs w:val="24"/>
        </w:rPr>
        <w:t xml:space="preserve"> </w:t>
      </w:r>
      <w:r w:rsidR="00445911">
        <w:rPr>
          <w:sz w:val="24"/>
          <w:szCs w:val="24"/>
        </w:rPr>
        <w:t>nebo</w:t>
      </w:r>
      <w:r>
        <w:rPr>
          <w:sz w:val="24"/>
          <w:szCs w:val="24"/>
        </w:rPr>
        <w:t xml:space="preserve"> </w:t>
      </w:r>
      <w:r w:rsidRPr="00445911">
        <w:rPr>
          <w:b/>
          <w:sz w:val="24"/>
          <w:szCs w:val="24"/>
        </w:rPr>
        <w:t>jaké požadavky musí být splněny</w:t>
      </w:r>
      <w:r>
        <w:rPr>
          <w:sz w:val="24"/>
          <w:szCs w:val="24"/>
        </w:rPr>
        <w:t xml:space="preserve"> </w:t>
      </w:r>
      <w:r w:rsidR="00F905CE" w:rsidRPr="005B524B">
        <w:rPr>
          <w:sz w:val="24"/>
          <w:szCs w:val="24"/>
        </w:rPr>
        <w:t>(např. ubytovny</w:t>
      </w:r>
      <w:r>
        <w:rPr>
          <w:sz w:val="24"/>
          <w:szCs w:val="24"/>
        </w:rPr>
        <w:t xml:space="preserve"> a studentské ubytování vypadlo z výčtu staveb s požadavky na bezbariérové užívání</w:t>
      </w:r>
      <w:r w:rsidR="00F905CE" w:rsidRPr="005B524B">
        <w:rPr>
          <w:sz w:val="24"/>
          <w:szCs w:val="24"/>
        </w:rPr>
        <w:t>)</w:t>
      </w:r>
    </w:p>
    <w:p w:rsidR="00C92F5C" w:rsidRDefault="00C92F5C" w:rsidP="00702AD2">
      <w:pPr>
        <w:pStyle w:val="ariel11"/>
        <w:spacing w:after="0" w:line="360" w:lineRule="auto"/>
        <w:jc w:val="both"/>
        <w:rPr>
          <w:sz w:val="24"/>
          <w:szCs w:val="24"/>
        </w:rPr>
      </w:pPr>
    </w:p>
    <w:p w:rsidR="00445911" w:rsidRPr="003B4E50" w:rsidRDefault="00445911" w:rsidP="00702AD2">
      <w:pPr>
        <w:pStyle w:val="l2"/>
        <w:shd w:val="clear" w:color="auto" w:fill="FFFFFF"/>
        <w:spacing w:before="0" w:beforeAutospacing="0" w:after="0" w:afterAutospacing="0" w:line="360" w:lineRule="auto"/>
        <w:jc w:val="both"/>
        <w:rPr>
          <w:rFonts w:ascii="Arial" w:hAnsi="Arial" w:cs="Arial"/>
          <w:b/>
          <w:bCs/>
          <w:i/>
          <w:sz w:val="22"/>
          <w:szCs w:val="22"/>
        </w:rPr>
      </w:pPr>
      <w:r w:rsidRPr="003B4E50">
        <w:rPr>
          <w:rFonts w:ascii="Arial" w:hAnsi="Arial" w:cs="Arial"/>
          <w:b/>
          <w:bCs/>
          <w:i/>
          <w:sz w:val="22"/>
          <w:szCs w:val="22"/>
        </w:rPr>
        <w:t>§ 2 vyhl. č. 398/2009 Sb.</w:t>
      </w:r>
    </w:p>
    <w:p w:rsidR="00445911" w:rsidRPr="00445911" w:rsidRDefault="00445911"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(1)</w:t>
      </w:r>
      <w:r w:rsidRPr="00445911">
        <w:rPr>
          <w:rFonts w:ascii="Arial" w:hAnsi="Arial" w:cs="Arial"/>
          <w:i/>
          <w:color w:val="000000"/>
          <w:sz w:val="22"/>
          <w:szCs w:val="22"/>
        </w:rPr>
        <w:t> Podle této vyhlášky se postupuje při zpracování dokumentace pro vydání územního rozhodnutí, nebo při zpracování jednoduchého technického popisu záměru pro vydání územního souhlasu a při zpracování projektové dokumentace, při povolování nebo ohlašování a provádění staveb, při vydávání kolaudačního souhlasu, při užívání a odstraňování staveb nebo zařízení a při kontrolních prohlídkách staveb</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a)</w:t>
      </w:r>
      <w:r w:rsidRPr="00445911">
        <w:rPr>
          <w:rFonts w:ascii="Arial" w:hAnsi="Arial" w:cs="Arial"/>
          <w:i/>
          <w:color w:val="000000"/>
          <w:sz w:val="22"/>
          <w:szCs w:val="22"/>
        </w:rPr>
        <w:t> pozemních komunikací a veřejného prostranství</w:t>
      </w:r>
      <w:hyperlink r:id="rId19" w:anchor="f4041086" w:history="1">
        <w:r w:rsidRPr="00445911">
          <w:rPr>
            <w:rStyle w:val="Hypertextovodkaz"/>
            <w:rFonts w:ascii="Arial" w:hAnsi="Arial" w:cs="Arial"/>
            <w:b/>
            <w:bCs/>
            <w:i/>
            <w:color w:val="15679C"/>
            <w:sz w:val="22"/>
            <w:szCs w:val="22"/>
            <w:vertAlign w:val="superscript"/>
          </w:rPr>
          <w:t>3</w:t>
        </w:r>
        <w:r w:rsidRPr="00445911">
          <w:rPr>
            <w:rStyle w:val="Hypertextovodkaz"/>
            <w:rFonts w:ascii="Arial" w:hAnsi="Arial" w:cs="Arial"/>
            <w:b/>
            <w:bCs/>
            <w:i/>
            <w:color w:val="15679C"/>
            <w:sz w:val="22"/>
            <w:szCs w:val="22"/>
          </w:rPr>
          <w:t>)</w:t>
        </w:r>
      </w:hyperlink>
      <w:r w:rsidRPr="00445911">
        <w:rPr>
          <w:rFonts w:ascii="Arial" w:hAnsi="Arial" w:cs="Arial"/>
          <w:i/>
          <w:color w:val="000000"/>
          <w:sz w:val="22"/>
          <w:szCs w:val="22"/>
        </w:rPr>
        <w:t>,</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b)</w:t>
      </w:r>
      <w:r w:rsidRPr="00445911">
        <w:rPr>
          <w:rFonts w:ascii="Arial" w:hAnsi="Arial" w:cs="Arial"/>
          <w:i/>
          <w:color w:val="000000"/>
          <w:sz w:val="22"/>
          <w:szCs w:val="22"/>
        </w:rPr>
        <w:t> občanského vybavení v částech určených pro užívání veřejností,</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c)</w:t>
      </w:r>
      <w:r w:rsidRPr="00445911">
        <w:rPr>
          <w:rFonts w:ascii="Arial" w:hAnsi="Arial" w:cs="Arial"/>
          <w:i/>
          <w:color w:val="000000"/>
          <w:sz w:val="22"/>
          <w:szCs w:val="22"/>
        </w:rPr>
        <w:t> společných prostor a domovního vybavení bytového domu obsahujícího více než 3 byty (dále jen „bytový dům“), upravitelného bytu nebo bytu zvláštního určení</w:t>
      </w:r>
      <w:hyperlink r:id="rId20" w:anchor="f4041087" w:history="1">
        <w:r w:rsidRPr="00445911">
          <w:rPr>
            <w:rStyle w:val="Hypertextovodkaz"/>
            <w:rFonts w:ascii="Arial" w:hAnsi="Arial" w:cs="Arial"/>
            <w:b/>
            <w:bCs/>
            <w:i/>
            <w:color w:val="15679C"/>
            <w:sz w:val="22"/>
            <w:szCs w:val="22"/>
            <w:vertAlign w:val="superscript"/>
          </w:rPr>
          <w:t>4</w:t>
        </w:r>
        <w:r w:rsidRPr="00445911">
          <w:rPr>
            <w:rStyle w:val="Hypertextovodkaz"/>
            <w:rFonts w:ascii="Arial" w:hAnsi="Arial" w:cs="Arial"/>
            <w:b/>
            <w:bCs/>
            <w:i/>
            <w:color w:val="15679C"/>
            <w:sz w:val="22"/>
            <w:szCs w:val="22"/>
          </w:rPr>
          <w:t>)</w:t>
        </w:r>
      </w:hyperlink>
      <w:r w:rsidRPr="00445911">
        <w:rPr>
          <w:rFonts w:ascii="Arial" w:hAnsi="Arial" w:cs="Arial"/>
          <w:i/>
          <w:color w:val="000000"/>
          <w:sz w:val="22"/>
          <w:szCs w:val="22"/>
        </w:rPr>
        <w:t>,</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d)</w:t>
      </w:r>
      <w:r w:rsidRPr="00445911">
        <w:rPr>
          <w:rFonts w:ascii="Arial" w:hAnsi="Arial" w:cs="Arial"/>
          <w:i/>
          <w:color w:val="000000"/>
          <w:sz w:val="22"/>
          <w:szCs w:val="22"/>
        </w:rPr>
        <w:t> pro výkon práce celkově 25 a více osob, pokud provoz v těchto stavbách umožňuje zaměstnávat osoby se zdravotním postižením nebo stavby pro výkon práce osob s těžkým zdravotním postižením</w:t>
      </w:r>
      <w:hyperlink r:id="rId21" w:anchor="f4041088" w:history="1">
        <w:r w:rsidRPr="00445911">
          <w:rPr>
            <w:rStyle w:val="Hypertextovodkaz"/>
            <w:rFonts w:ascii="Arial" w:hAnsi="Arial" w:cs="Arial"/>
            <w:b/>
            <w:bCs/>
            <w:i/>
            <w:color w:val="15679C"/>
            <w:sz w:val="22"/>
            <w:szCs w:val="22"/>
            <w:vertAlign w:val="superscript"/>
          </w:rPr>
          <w:t>5</w:t>
        </w:r>
        <w:r w:rsidRPr="00445911">
          <w:rPr>
            <w:rStyle w:val="Hypertextovodkaz"/>
            <w:rFonts w:ascii="Arial" w:hAnsi="Arial" w:cs="Arial"/>
            <w:b/>
            <w:bCs/>
            <w:i/>
            <w:color w:val="15679C"/>
            <w:sz w:val="22"/>
            <w:szCs w:val="22"/>
          </w:rPr>
          <w:t>)</w:t>
        </w:r>
      </w:hyperlink>
      <w:r w:rsidRPr="00445911">
        <w:rPr>
          <w:rFonts w:ascii="Arial" w:hAnsi="Arial" w:cs="Arial"/>
          <w:i/>
          <w:color w:val="000000"/>
          <w:sz w:val="22"/>
          <w:szCs w:val="22"/>
        </w:rPr>
        <w:t> (dále jen „stavby pro výkon práce“).</w:t>
      </w:r>
    </w:p>
    <w:p w:rsidR="00445911" w:rsidRPr="00445911" w:rsidRDefault="00445911"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(2)</w:t>
      </w:r>
      <w:r w:rsidRPr="00445911">
        <w:rPr>
          <w:rFonts w:ascii="Arial" w:hAnsi="Arial" w:cs="Arial"/>
          <w:i/>
          <w:color w:val="000000"/>
          <w:sz w:val="22"/>
          <w:szCs w:val="22"/>
        </w:rPr>
        <w:t> </w:t>
      </w:r>
      <w:r w:rsidRPr="00445911">
        <w:rPr>
          <w:rFonts w:ascii="Arial" w:hAnsi="Arial" w:cs="Arial"/>
          <w:b/>
          <w:i/>
          <w:color w:val="000000"/>
          <w:sz w:val="22"/>
          <w:szCs w:val="22"/>
          <w:u w:val="single"/>
        </w:rPr>
        <w:t>Ustanovení této vyhlášky se uplatní též u změn dokončených staveb a změn v užívání staveb, pokud to závažné územně technické nebo stavebně technické důvody nevylučují.</w:t>
      </w:r>
    </w:p>
    <w:p w:rsidR="00445911" w:rsidRPr="00445911" w:rsidRDefault="00445911"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(3)</w:t>
      </w:r>
      <w:r w:rsidRPr="00445911">
        <w:rPr>
          <w:rFonts w:ascii="Arial" w:hAnsi="Arial" w:cs="Arial"/>
          <w:i/>
          <w:color w:val="000000"/>
          <w:sz w:val="22"/>
          <w:szCs w:val="22"/>
        </w:rPr>
        <w:t> U staveb, které jsou kulturními památkami, se ustanovení této vyhlášky použijí s ohledem na zájmy státní památkové péče.</w:t>
      </w:r>
    </w:p>
    <w:p w:rsidR="00445911" w:rsidRPr="005B524B" w:rsidRDefault="00445911" w:rsidP="00702AD2">
      <w:pPr>
        <w:pStyle w:val="ariel11"/>
        <w:spacing w:after="0" w:line="360" w:lineRule="auto"/>
        <w:jc w:val="both"/>
        <w:rPr>
          <w:sz w:val="24"/>
          <w:szCs w:val="24"/>
        </w:rPr>
      </w:pPr>
    </w:p>
    <w:p w:rsidR="00445911" w:rsidRDefault="009A4D81" w:rsidP="00702AD2">
      <w:pPr>
        <w:pStyle w:val="ariel11"/>
        <w:spacing w:after="0" w:line="360" w:lineRule="auto"/>
        <w:jc w:val="both"/>
        <w:rPr>
          <w:sz w:val="24"/>
          <w:szCs w:val="24"/>
        </w:rPr>
      </w:pPr>
      <w:r w:rsidRPr="00445911">
        <w:rPr>
          <w:b/>
          <w:sz w:val="24"/>
          <w:szCs w:val="24"/>
        </w:rPr>
        <w:t xml:space="preserve">- </w:t>
      </w:r>
      <w:r w:rsidR="00445911">
        <w:rPr>
          <w:b/>
          <w:sz w:val="24"/>
          <w:szCs w:val="24"/>
        </w:rPr>
        <w:t xml:space="preserve">provedení </w:t>
      </w:r>
      <w:r w:rsidRPr="00445911">
        <w:rPr>
          <w:b/>
          <w:sz w:val="24"/>
          <w:szCs w:val="24"/>
        </w:rPr>
        <w:t>stavby</w:t>
      </w:r>
      <w:r w:rsidRPr="003B1627">
        <w:rPr>
          <w:b/>
          <w:sz w:val="24"/>
          <w:szCs w:val="24"/>
        </w:rPr>
        <w:t>:</w:t>
      </w:r>
      <w:r w:rsidRPr="005B524B">
        <w:rPr>
          <w:sz w:val="24"/>
          <w:szCs w:val="24"/>
        </w:rPr>
        <w:t xml:space="preserve"> </w:t>
      </w:r>
      <w:r w:rsidR="00906078" w:rsidRPr="005B524B">
        <w:rPr>
          <w:sz w:val="24"/>
          <w:szCs w:val="24"/>
        </w:rPr>
        <w:t xml:space="preserve">časté </w:t>
      </w:r>
      <w:r w:rsidR="00906078" w:rsidRPr="00445911">
        <w:rPr>
          <w:b/>
          <w:sz w:val="24"/>
          <w:szCs w:val="24"/>
        </w:rPr>
        <w:t>stížnosti</w:t>
      </w:r>
      <w:r w:rsidRPr="00445911">
        <w:rPr>
          <w:b/>
          <w:sz w:val="24"/>
          <w:szCs w:val="24"/>
        </w:rPr>
        <w:t xml:space="preserve"> </w:t>
      </w:r>
      <w:r w:rsidR="00445911" w:rsidRPr="00445911">
        <w:rPr>
          <w:b/>
          <w:sz w:val="24"/>
          <w:szCs w:val="24"/>
        </w:rPr>
        <w:t>uživatelů</w:t>
      </w:r>
      <w:r w:rsidR="00445911">
        <w:rPr>
          <w:sz w:val="24"/>
          <w:szCs w:val="24"/>
        </w:rPr>
        <w:t xml:space="preserve"> jsou - </w:t>
      </w:r>
      <w:r w:rsidRPr="005B524B">
        <w:rPr>
          <w:sz w:val="24"/>
          <w:szCs w:val="24"/>
        </w:rPr>
        <w:t xml:space="preserve">chybí </w:t>
      </w:r>
      <w:r w:rsidR="00F905CE" w:rsidRPr="005B524B">
        <w:rPr>
          <w:sz w:val="24"/>
          <w:szCs w:val="24"/>
        </w:rPr>
        <w:t>funkční</w:t>
      </w:r>
      <w:r w:rsidR="00445911">
        <w:rPr>
          <w:sz w:val="24"/>
          <w:szCs w:val="24"/>
        </w:rPr>
        <w:t xml:space="preserve"> dostatečně velké </w:t>
      </w:r>
      <w:r w:rsidRPr="00445911">
        <w:rPr>
          <w:b/>
          <w:sz w:val="24"/>
          <w:szCs w:val="24"/>
        </w:rPr>
        <w:t>bezbar</w:t>
      </w:r>
      <w:r w:rsidR="00F905CE" w:rsidRPr="00445911">
        <w:rPr>
          <w:b/>
          <w:sz w:val="24"/>
          <w:szCs w:val="24"/>
        </w:rPr>
        <w:t>iérové</w:t>
      </w:r>
      <w:r w:rsidRPr="00445911">
        <w:rPr>
          <w:b/>
          <w:sz w:val="24"/>
          <w:szCs w:val="24"/>
        </w:rPr>
        <w:t xml:space="preserve"> WC</w:t>
      </w:r>
      <w:r w:rsidR="009C2B1F">
        <w:rPr>
          <w:b/>
          <w:sz w:val="24"/>
          <w:szCs w:val="24"/>
        </w:rPr>
        <w:t xml:space="preserve"> </w:t>
      </w:r>
      <w:r w:rsidR="009C2B1F" w:rsidRPr="009C2B1F">
        <w:rPr>
          <w:sz w:val="24"/>
          <w:szCs w:val="24"/>
        </w:rPr>
        <w:t>(</w:t>
      </w:r>
      <w:r w:rsidR="00BC3C28">
        <w:rPr>
          <w:sz w:val="24"/>
          <w:szCs w:val="24"/>
        </w:rPr>
        <w:t>viz</w:t>
      </w:r>
      <w:r w:rsidR="009C2B1F">
        <w:rPr>
          <w:sz w:val="24"/>
          <w:szCs w:val="24"/>
        </w:rPr>
        <w:t>.</w:t>
      </w:r>
      <w:r w:rsidR="009C2B1F" w:rsidRPr="009C2B1F">
        <w:rPr>
          <w:sz w:val="24"/>
          <w:szCs w:val="24"/>
        </w:rPr>
        <w:t xml:space="preserve"> </w:t>
      </w:r>
      <w:r w:rsidR="009C2B1F" w:rsidRPr="005B524B">
        <w:rPr>
          <w:sz w:val="24"/>
          <w:szCs w:val="24"/>
        </w:rPr>
        <w:t>facebook</w:t>
      </w:r>
      <w:r w:rsidR="009C2B1F">
        <w:rPr>
          <w:sz w:val="24"/>
          <w:szCs w:val="24"/>
        </w:rPr>
        <w:t>ová</w:t>
      </w:r>
      <w:r w:rsidR="009C2B1F" w:rsidRPr="005B524B">
        <w:rPr>
          <w:sz w:val="24"/>
          <w:szCs w:val="24"/>
        </w:rPr>
        <w:t xml:space="preserve"> skupin</w:t>
      </w:r>
      <w:r w:rsidR="009C2B1F">
        <w:rPr>
          <w:sz w:val="24"/>
          <w:szCs w:val="24"/>
        </w:rPr>
        <w:t>a</w:t>
      </w:r>
      <w:r w:rsidR="009C2B1F" w:rsidRPr="005B524B">
        <w:rPr>
          <w:sz w:val="24"/>
          <w:szCs w:val="24"/>
        </w:rPr>
        <w:t xml:space="preserve"> </w:t>
      </w:r>
      <w:r w:rsidR="009C2B1F">
        <w:rPr>
          <w:sz w:val="24"/>
          <w:szCs w:val="24"/>
        </w:rPr>
        <w:t>„</w:t>
      </w:r>
      <w:r w:rsidR="009C2B1F" w:rsidRPr="005B524B">
        <w:rPr>
          <w:sz w:val="24"/>
          <w:szCs w:val="24"/>
        </w:rPr>
        <w:t>Toalety pro všechny</w:t>
      </w:r>
      <w:r w:rsidR="009C2B1F">
        <w:rPr>
          <w:sz w:val="24"/>
          <w:szCs w:val="24"/>
        </w:rPr>
        <w:t>“</w:t>
      </w:r>
      <w:r w:rsidR="009C2B1F" w:rsidRPr="005B524B">
        <w:rPr>
          <w:sz w:val="24"/>
          <w:szCs w:val="24"/>
        </w:rPr>
        <w:t>: v podstatě všechna zdokumentovaná bezbariérová WC mají chyby</w:t>
      </w:r>
      <w:r w:rsidR="009C2B1F">
        <w:rPr>
          <w:sz w:val="24"/>
          <w:szCs w:val="24"/>
        </w:rPr>
        <w:t>)</w:t>
      </w:r>
      <w:r w:rsidRPr="005B524B">
        <w:rPr>
          <w:sz w:val="24"/>
          <w:szCs w:val="24"/>
        </w:rPr>
        <w:t xml:space="preserve">, </w:t>
      </w:r>
      <w:r w:rsidRPr="00445911">
        <w:rPr>
          <w:b/>
          <w:sz w:val="24"/>
          <w:szCs w:val="24"/>
        </w:rPr>
        <w:t>indukční smyčky</w:t>
      </w:r>
      <w:r w:rsidR="00F905CE" w:rsidRPr="005B524B">
        <w:rPr>
          <w:sz w:val="24"/>
          <w:szCs w:val="24"/>
        </w:rPr>
        <w:t xml:space="preserve"> se neosazují</w:t>
      </w:r>
      <w:r w:rsidRPr="005B524B">
        <w:rPr>
          <w:sz w:val="24"/>
          <w:szCs w:val="24"/>
        </w:rPr>
        <w:t xml:space="preserve">, </w:t>
      </w:r>
      <w:r w:rsidR="00445911">
        <w:rPr>
          <w:sz w:val="24"/>
          <w:szCs w:val="24"/>
        </w:rPr>
        <w:t xml:space="preserve">chybně a </w:t>
      </w:r>
      <w:r w:rsidRPr="00445911">
        <w:rPr>
          <w:b/>
          <w:sz w:val="24"/>
          <w:szCs w:val="24"/>
        </w:rPr>
        <w:t xml:space="preserve">nelogicky řešená </w:t>
      </w:r>
      <w:r w:rsidR="00E71387" w:rsidRPr="00445911">
        <w:rPr>
          <w:b/>
          <w:sz w:val="24"/>
          <w:szCs w:val="24"/>
        </w:rPr>
        <w:t>hmatná dlažba</w:t>
      </w:r>
      <w:r w:rsidR="00E71387" w:rsidRPr="005B524B">
        <w:rPr>
          <w:sz w:val="24"/>
          <w:szCs w:val="24"/>
        </w:rPr>
        <w:t xml:space="preserve"> pro nevidomé</w:t>
      </w:r>
      <w:r w:rsidR="00445911">
        <w:rPr>
          <w:sz w:val="24"/>
          <w:szCs w:val="24"/>
        </w:rPr>
        <w:t xml:space="preserve"> ohrožuje bezpečnost osob se zrakovým postižením</w:t>
      </w:r>
      <w:r w:rsidR="00E71387" w:rsidRPr="005B524B">
        <w:rPr>
          <w:sz w:val="24"/>
          <w:szCs w:val="24"/>
        </w:rPr>
        <w:t>,</w:t>
      </w:r>
      <w:r w:rsidR="00445911">
        <w:rPr>
          <w:sz w:val="24"/>
          <w:szCs w:val="24"/>
        </w:rPr>
        <w:t xml:space="preserve"> použití </w:t>
      </w:r>
      <w:r w:rsidR="00445911" w:rsidRPr="00445911">
        <w:rPr>
          <w:b/>
          <w:sz w:val="24"/>
          <w:szCs w:val="24"/>
        </w:rPr>
        <w:t>necertifikovaného materiálu pro hmatové úpravy</w:t>
      </w:r>
      <w:r w:rsidR="00445911">
        <w:rPr>
          <w:sz w:val="24"/>
          <w:szCs w:val="24"/>
        </w:rPr>
        <w:t>,</w:t>
      </w:r>
      <w:r w:rsidR="00E71387" w:rsidRPr="005B524B">
        <w:rPr>
          <w:sz w:val="24"/>
          <w:szCs w:val="24"/>
        </w:rPr>
        <w:t xml:space="preserve"> nedostatečné </w:t>
      </w:r>
      <w:r w:rsidR="00E71387" w:rsidRPr="00445911">
        <w:rPr>
          <w:b/>
          <w:sz w:val="24"/>
          <w:szCs w:val="24"/>
        </w:rPr>
        <w:t>vizuální kontrasty</w:t>
      </w:r>
      <w:r w:rsidR="00445911">
        <w:rPr>
          <w:sz w:val="24"/>
          <w:szCs w:val="24"/>
        </w:rPr>
        <w:t xml:space="preserve">, </w:t>
      </w:r>
      <w:r w:rsidR="00445911" w:rsidRPr="00445911">
        <w:rPr>
          <w:b/>
          <w:sz w:val="24"/>
          <w:szCs w:val="24"/>
        </w:rPr>
        <w:t>překážky</w:t>
      </w:r>
      <w:r w:rsidR="00445911">
        <w:rPr>
          <w:sz w:val="24"/>
          <w:szCs w:val="24"/>
        </w:rPr>
        <w:t xml:space="preserve"> umístěné </w:t>
      </w:r>
      <w:r w:rsidR="00445911" w:rsidRPr="00445911">
        <w:rPr>
          <w:b/>
          <w:sz w:val="24"/>
          <w:szCs w:val="24"/>
        </w:rPr>
        <w:t>ve vodící linii</w:t>
      </w:r>
      <w:r w:rsidR="00445911">
        <w:rPr>
          <w:sz w:val="24"/>
          <w:szCs w:val="24"/>
        </w:rPr>
        <w:t xml:space="preserve">, </w:t>
      </w:r>
      <w:r w:rsidR="003B1627">
        <w:rPr>
          <w:sz w:val="24"/>
          <w:szCs w:val="24"/>
        </w:rPr>
        <w:t xml:space="preserve">neohraničená </w:t>
      </w:r>
      <w:r w:rsidR="003B1627" w:rsidRPr="003B1627">
        <w:rPr>
          <w:b/>
          <w:sz w:val="24"/>
          <w:szCs w:val="24"/>
        </w:rPr>
        <w:t>nedostatečná podchozí výška</w:t>
      </w:r>
      <w:r w:rsidR="003B1627">
        <w:rPr>
          <w:sz w:val="24"/>
          <w:szCs w:val="24"/>
        </w:rPr>
        <w:t xml:space="preserve"> (např. schodiště v prostoru), </w:t>
      </w:r>
      <w:r w:rsidR="00445911">
        <w:rPr>
          <w:sz w:val="24"/>
          <w:szCs w:val="24"/>
        </w:rPr>
        <w:t xml:space="preserve">chybně umístěné </w:t>
      </w:r>
      <w:r w:rsidR="00445911" w:rsidRPr="00445911">
        <w:rPr>
          <w:b/>
          <w:sz w:val="24"/>
          <w:szCs w:val="24"/>
        </w:rPr>
        <w:t>vypínače, spínače, tlačítka</w:t>
      </w:r>
      <w:r w:rsidR="00445911">
        <w:rPr>
          <w:sz w:val="24"/>
          <w:szCs w:val="24"/>
        </w:rPr>
        <w:t xml:space="preserve"> pro přivolání výtahu atp., </w:t>
      </w:r>
      <w:r w:rsidR="00F905CE" w:rsidRPr="005B524B">
        <w:rPr>
          <w:sz w:val="24"/>
          <w:szCs w:val="24"/>
        </w:rPr>
        <w:t xml:space="preserve"> </w:t>
      </w:r>
    </w:p>
    <w:p w:rsidR="009A4D81" w:rsidRDefault="00F905CE" w:rsidP="00702AD2">
      <w:pPr>
        <w:pStyle w:val="ariel11"/>
        <w:spacing w:after="0" w:line="360" w:lineRule="auto"/>
        <w:jc w:val="both"/>
        <w:rPr>
          <w:sz w:val="24"/>
          <w:szCs w:val="24"/>
        </w:rPr>
      </w:pPr>
      <w:r w:rsidRPr="003B1627">
        <w:rPr>
          <w:b/>
          <w:sz w:val="24"/>
          <w:szCs w:val="24"/>
        </w:rPr>
        <w:t xml:space="preserve">- </w:t>
      </w:r>
      <w:r w:rsidR="003B1627" w:rsidRPr="003B1627">
        <w:rPr>
          <w:b/>
          <w:sz w:val="24"/>
          <w:szCs w:val="24"/>
        </w:rPr>
        <w:t>zkušební metody:</w:t>
      </w:r>
      <w:r w:rsidR="003B1627">
        <w:rPr>
          <w:sz w:val="24"/>
          <w:szCs w:val="24"/>
        </w:rPr>
        <w:t xml:space="preserve"> např. </w:t>
      </w:r>
      <w:r w:rsidRPr="005B524B">
        <w:rPr>
          <w:sz w:val="24"/>
          <w:szCs w:val="24"/>
        </w:rPr>
        <w:t xml:space="preserve">chybějící metody zkoušek a požadavky na hodnoty </w:t>
      </w:r>
      <w:r w:rsidR="003B1627">
        <w:rPr>
          <w:sz w:val="24"/>
          <w:szCs w:val="24"/>
        </w:rPr>
        <w:t xml:space="preserve">vizuálních </w:t>
      </w:r>
      <w:r w:rsidRPr="005B524B">
        <w:rPr>
          <w:sz w:val="24"/>
          <w:szCs w:val="24"/>
        </w:rPr>
        <w:t>kontrastů</w:t>
      </w:r>
      <w:r w:rsidR="003B1627">
        <w:rPr>
          <w:sz w:val="24"/>
          <w:szCs w:val="24"/>
        </w:rPr>
        <w:t>, definice</w:t>
      </w:r>
      <w:r w:rsidR="009C2B1F">
        <w:rPr>
          <w:sz w:val="24"/>
          <w:szCs w:val="24"/>
        </w:rPr>
        <w:t xml:space="preserve"> </w:t>
      </w:r>
      <w:r w:rsidR="003B1627">
        <w:rPr>
          <w:sz w:val="24"/>
          <w:szCs w:val="24"/>
        </w:rPr>
        <w:t xml:space="preserve">a metodika pro posuzování rovinnosti pochozí plochy, nedostatečná metodika pro stanovení šířky spár, požadavky na materiály pro zaplnění spár, používání nových materiálů pro pochozí a pojížděné plochy (mlat, vsakovací povrch, dlaždice na terčích, přírodní </w:t>
      </w:r>
      <w:r w:rsidR="009C2B1F">
        <w:rPr>
          <w:sz w:val="24"/>
          <w:szCs w:val="24"/>
        </w:rPr>
        <w:t>kámen atd.</w:t>
      </w:r>
    </w:p>
    <w:p w:rsidR="00A94E4F" w:rsidRPr="005B524B" w:rsidRDefault="00A94E4F" w:rsidP="00702AD2">
      <w:pPr>
        <w:pStyle w:val="ariel11"/>
        <w:spacing w:after="0" w:line="360" w:lineRule="auto"/>
        <w:jc w:val="both"/>
        <w:rPr>
          <w:sz w:val="24"/>
          <w:szCs w:val="24"/>
        </w:rPr>
      </w:pPr>
    </w:p>
    <w:p w:rsidR="002A23E1" w:rsidRPr="00702AD2" w:rsidRDefault="00AF6FB8" w:rsidP="00702AD2">
      <w:pPr>
        <w:pStyle w:val="ariel11"/>
        <w:spacing w:after="0" w:line="360" w:lineRule="auto"/>
        <w:jc w:val="both"/>
        <w:rPr>
          <w:b/>
          <w:sz w:val="24"/>
          <w:szCs w:val="24"/>
          <w:u w:val="single"/>
        </w:rPr>
      </w:pPr>
      <w:r w:rsidRPr="00702AD2">
        <w:rPr>
          <w:b/>
          <w:sz w:val="24"/>
          <w:szCs w:val="24"/>
          <w:u w:val="single"/>
        </w:rPr>
        <w:t>7</w:t>
      </w:r>
      <w:r w:rsidR="00E71387" w:rsidRPr="00702AD2">
        <w:rPr>
          <w:b/>
          <w:sz w:val="24"/>
          <w:szCs w:val="24"/>
          <w:u w:val="single"/>
        </w:rPr>
        <w:t>. Shrnutí – obecné problémy:</w:t>
      </w:r>
    </w:p>
    <w:p w:rsidR="005F549E" w:rsidRPr="005B524B" w:rsidRDefault="00AB70D3" w:rsidP="00702AD2">
      <w:pPr>
        <w:pStyle w:val="ariel11"/>
        <w:spacing w:after="0" w:line="360" w:lineRule="auto"/>
        <w:jc w:val="both"/>
        <w:rPr>
          <w:sz w:val="24"/>
          <w:szCs w:val="24"/>
        </w:rPr>
      </w:pPr>
      <w:r w:rsidRPr="005B524B">
        <w:rPr>
          <w:sz w:val="24"/>
          <w:szCs w:val="24"/>
        </w:rPr>
        <w:t>Stávající systém není schopen z</w:t>
      </w:r>
      <w:r w:rsidR="002067DC" w:rsidRPr="005B524B">
        <w:rPr>
          <w:sz w:val="24"/>
          <w:szCs w:val="24"/>
        </w:rPr>
        <w:t xml:space="preserve">ajistit dodržování legislativy pro bezbariérové užívání. </w:t>
      </w:r>
    </w:p>
    <w:p w:rsidR="006C3CC3" w:rsidRDefault="002E72AE" w:rsidP="00702AD2">
      <w:pPr>
        <w:pStyle w:val="ariel11"/>
        <w:spacing w:after="0" w:line="360" w:lineRule="auto"/>
        <w:jc w:val="both"/>
        <w:rPr>
          <w:sz w:val="24"/>
          <w:szCs w:val="24"/>
        </w:rPr>
      </w:pPr>
      <w:r w:rsidRPr="006C3CC3">
        <w:rPr>
          <w:b/>
          <w:sz w:val="24"/>
          <w:szCs w:val="24"/>
        </w:rPr>
        <w:t>Legislativa:</w:t>
      </w:r>
      <w:r w:rsidRPr="005B524B">
        <w:rPr>
          <w:sz w:val="24"/>
          <w:szCs w:val="24"/>
        </w:rPr>
        <w:t xml:space="preserve"> </w:t>
      </w:r>
      <w:r w:rsidR="006C3CC3">
        <w:rPr>
          <w:sz w:val="24"/>
          <w:szCs w:val="24"/>
        </w:rPr>
        <w:t xml:space="preserve">původní dobrý záměr má </w:t>
      </w:r>
      <w:r w:rsidRPr="005B524B">
        <w:rPr>
          <w:sz w:val="24"/>
          <w:szCs w:val="24"/>
        </w:rPr>
        <w:t xml:space="preserve">nedostatky, </w:t>
      </w:r>
      <w:r w:rsidR="006C3CC3">
        <w:rPr>
          <w:sz w:val="24"/>
          <w:szCs w:val="24"/>
        </w:rPr>
        <w:t xml:space="preserve">není podpora pro změnu stavu, není vůle problematiku řešit, </w:t>
      </w:r>
      <w:r w:rsidR="006C3CC3" w:rsidRPr="006C3CC3">
        <w:rPr>
          <w:b/>
          <w:sz w:val="24"/>
          <w:szCs w:val="24"/>
        </w:rPr>
        <w:t>nevymahatelnost požadavku na bezbariérové užívání stavby</w:t>
      </w:r>
      <w:r w:rsidR="006C3CC3">
        <w:rPr>
          <w:sz w:val="24"/>
          <w:szCs w:val="24"/>
        </w:rPr>
        <w:t xml:space="preserve"> </w:t>
      </w:r>
    </w:p>
    <w:p w:rsidR="006C3CC3" w:rsidRDefault="006C3CC3" w:rsidP="00702AD2">
      <w:pPr>
        <w:pStyle w:val="ariel11"/>
        <w:spacing w:after="0" w:line="360" w:lineRule="auto"/>
        <w:jc w:val="both"/>
        <w:rPr>
          <w:sz w:val="24"/>
          <w:szCs w:val="24"/>
        </w:rPr>
      </w:pPr>
      <w:r>
        <w:rPr>
          <w:sz w:val="24"/>
          <w:szCs w:val="24"/>
        </w:rPr>
        <w:t>- není dostatečná provázanost mezi rezorty (jiné úřady a jiné ministerstvo metodicky řídí pozemní stavby MMR  a dopravní stavby Ministerstvo dopravy), nejednotnost metodiky pro naplnění požadavků dle vyhlášky</w:t>
      </w:r>
      <w:r w:rsidR="009C2B1F">
        <w:rPr>
          <w:sz w:val="24"/>
          <w:szCs w:val="24"/>
        </w:rPr>
        <w:t xml:space="preserve">, </w:t>
      </w:r>
      <w:r>
        <w:rPr>
          <w:sz w:val="24"/>
          <w:szCs w:val="24"/>
        </w:rPr>
        <w:t>složitost problematiky.</w:t>
      </w:r>
      <w:r w:rsidR="009C2B1F">
        <w:rPr>
          <w:sz w:val="24"/>
          <w:szCs w:val="24"/>
        </w:rPr>
        <w:t xml:space="preserve"> </w:t>
      </w:r>
    </w:p>
    <w:p w:rsidR="00E57EA6" w:rsidRDefault="002E72AE" w:rsidP="00702AD2">
      <w:pPr>
        <w:pStyle w:val="ariel11"/>
        <w:spacing w:after="0" w:line="360" w:lineRule="auto"/>
        <w:jc w:val="both"/>
        <w:rPr>
          <w:sz w:val="24"/>
          <w:szCs w:val="24"/>
        </w:rPr>
      </w:pPr>
      <w:r w:rsidRPr="006C3CC3">
        <w:rPr>
          <w:b/>
          <w:sz w:val="24"/>
          <w:szCs w:val="24"/>
        </w:rPr>
        <w:t>Projektová příprava:</w:t>
      </w:r>
      <w:r w:rsidRPr="005B524B">
        <w:rPr>
          <w:sz w:val="24"/>
          <w:szCs w:val="24"/>
        </w:rPr>
        <w:t xml:space="preserve"> </w:t>
      </w:r>
      <w:r w:rsidR="00E57EA6">
        <w:rPr>
          <w:sz w:val="24"/>
          <w:szCs w:val="24"/>
        </w:rPr>
        <w:t xml:space="preserve">problematika bezbariérového užívání staveb není zpravidla dostatečně zapracována a obsažena v osnovách středních odborných stavebních škol, rovněž vysoké školy nevěnují přístupnosti vystavěného prostředí dostatek prostoru, </w:t>
      </w:r>
    </w:p>
    <w:p w:rsidR="00E57EA6" w:rsidRDefault="00E57EA6" w:rsidP="00702AD2">
      <w:pPr>
        <w:pStyle w:val="ariel11"/>
        <w:spacing w:after="0" w:line="360" w:lineRule="auto"/>
        <w:jc w:val="both"/>
        <w:rPr>
          <w:sz w:val="24"/>
          <w:szCs w:val="24"/>
        </w:rPr>
      </w:pPr>
      <w:r>
        <w:rPr>
          <w:sz w:val="24"/>
          <w:szCs w:val="24"/>
        </w:rPr>
        <w:t xml:space="preserve">- z toho plyne </w:t>
      </w:r>
      <w:r w:rsidR="002E72AE" w:rsidRPr="005B524B">
        <w:rPr>
          <w:sz w:val="24"/>
          <w:szCs w:val="24"/>
        </w:rPr>
        <w:t>různá míra znalostí</w:t>
      </w:r>
      <w:r w:rsidR="00E6640A">
        <w:rPr>
          <w:sz w:val="24"/>
          <w:szCs w:val="24"/>
        </w:rPr>
        <w:t xml:space="preserve"> o problematice </w:t>
      </w:r>
      <w:r w:rsidR="00E528DC">
        <w:rPr>
          <w:sz w:val="24"/>
          <w:szCs w:val="24"/>
        </w:rPr>
        <w:t>bezbariérového užívání staveb v řadách o</w:t>
      </w:r>
      <w:r>
        <w:rPr>
          <w:sz w:val="24"/>
          <w:szCs w:val="24"/>
        </w:rPr>
        <w:t>dborné veřejnosti</w:t>
      </w:r>
      <w:r w:rsidR="00E528DC">
        <w:rPr>
          <w:sz w:val="24"/>
          <w:szCs w:val="24"/>
        </w:rPr>
        <w:t>, včetně autorizovaných osob</w:t>
      </w:r>
      <w:r>
        <w:rPr>
          <w:sz w:val="24"/>
          <w:szCs w:val="24"/>
        </w:rPr>
        <w:t>,</w:t>
      </w:r>
    </w:p>
    <w:p w:rsidR="00E528DC" w:rsidRDefault="00E57EA6" w:rsidP="00702AD2">
      <w:pPr>
        <w:pStyle w:val="ariel11"/>
        <w:spacing w:after="0" w:line="360" w:lineRule="auto"/>
        <w:jc w:val="both"/>
        <w:rPr>
          <w:sz w:val="24"/>
          <w:szCs w:val="24"/>
        </w:rPr>
      </w:pPr>
      <w:r>
        <w:rPr>
          <w:sz w:val="24"/>
          <w:szCs w:val="24"/>
        </w:rPr>
        <w:t>-</w:t>
      </w:r>
      <w:r w:rsidR="00E6640A">
        <w:rPr>
          <w:sz w:val="24"/>
          <w:szCs w:val="24"/>
        </w:rPr>
        <w:t xml:space="preserve"> </w:t>
      </w:r>
      <w:r w:rsidR="002E72AE" w:rsidRPr="005B524B">
        <w:rPr>
          <w:sz w:val="24"/>
          <w:szCs w:val="24"/>
        </w:rPr>
        <w:t>chybí možnost konzultace</w:t>
      </w:r>
      <w:r w:rsidR="00E528DC">
        <w:rPr>
          <w:sz w:val="24"/>
          <w:szCs w:val="24"/>
        </w:rPr>
        <w:t xml:space="preserve"> koncepce přístupnosti i jednotlivých detailů,</w:t>
      </w:r>
      <w:r w:rsidR="00E6640A">
        <w:rPr>
          <w:sz w:val="24"/>
          <w:szCs w:val="24"/>
        </w:rPr>
        <w:t xml:space="preserve"> </w:t>
      </w:r>
      <w:r w:rsidR="00E528DC">
        <w:rPr>
          <w:sz w:val="24"/>
          <w:szCs w:val="24"/>
        </w:rPr>
        <w:t xml:space="preserve">a </w:t>
      </w:r>
      <w:r w:rsidR="00E6640A">
        <w:rPr>
          <w:sz w:val="24"/>
          <w:szCs w:val="24"/>
        </w:rPr>
        <w:t xml:space="preserve">naopak </w:t>
      </w:r>
      <w:r w:rsidR="00E528DC">
        <w:rPr>
          <w:sz w:val="24"/>
          <w:szCs w:val="24"/>
        </w:rPr>
        <w:t>zpracované připomínky zpravidla</w:t>
      </w:r>
      <w:r w:rsidR="00E6640A">
        <w:rPr>
          <w:sz w:val="24"/>
          <w:szCs w:val="24"/>
        </w:rPr>
        <w:t xml:space="preserve"> nejsou zapracovány</w:t>
      </w:r>
      <w:r w:rsidR="00E528DC">
        <w:rPr>
          <w:sz w:val="24"/>
          <w:szCs w:val="24"/>
        </w:rPr>
        <w:t xml:space="preserve"> s odůvodněním, že nejde o závazné vyjádření</w:t>
      </w:r>
    </w:p>
    <w:p w:rsidR="002E72AE" w:rsidRPr="005B524B" w:rsidRDefault="00E528DC" w:rsidP="00702AD2">
      <w:pPr>
        <w:pStyle w:val="ariel11"/>
        <w:spacing w:after="0" w:line="360" w:lineRule="auto"/>
        <w:jc w:val="both"/>
        <w:rPr>
          <w:sz w:val="24"/>
          <w:szCs w:val="24"/>
        </w:rPr>
      </w:pPr>
      <w:r>
        <w:rPr>
          <w:sz w:val="24"/>
          <w:szCs w:val="24"/>
        </w:rPr>
        <w:t>-</w:t>
      </w:r>
      <w:r w:rsidR="002E72AE" w:rsidRPr="005B524B">
        <w:rPr>
          <w:sz w:val="24"/>
          <w:szCs w:val="24"/>
        </w:rPr>
        <w:t xml:space="preserve"> </w:t>
      </w:r>
      <w:r w:rsidR="00E6640A">
        <w:rPr>
          <w:sz w:val="24"/>
          <w:szCs w:val="24"/>
        </w:rPr>
        <w:t xml:space="preserve">nejsou k dispozici </w:t>
      </w:r>
      <w:r w:rsidR="002E72AE" w:rsidRPr="005B524B">
        <w:rPr>
          <w:sz w:val="24"/>
          <w:szCs w:val="24"/>
        </w:rPr>
        <w:t>odborné materiály</w:t>
      </w:r>
      <w:r w:rsidR="00E6640A">
        <w:rPr>
          <w:sz w:val="24"/>
          <w:szCs w:val="24"/>
        </w:rPr>
        <w:t>, metodiky, vzorová řešení</w:t>
      </w:r>
      <w:r w:rsidR="002E72AE" w:rsidRPr="005B524B">
        <w:rPr>
          <w:sz w:val="24"/>
          <w:szCs w:val="24"/>
        </w:rPr>
        <w:t xml:space="preserve"> atd.</w:t>
      </w:r>
    </w:p>
    <w:p w:rsidR="00EE2100" w:rsidRDefault="002E72AE" w:rsidP="00702AD2">
      <w:pPr>
        <w:pStyle w:val="ariel11"/>
        <w:spacing w:after="0" w:line="360" w:lineRule="auto"/>
        <w:jc w:val="both"/>
        <w:rPr>
          <w:sz w:val="24"/>
          <w:szCs w:val="24"/>
        </w:rPr>
      </w:pPr>
      <w:r w:rsidRPr="00E528DC">
        <w:rPr>
          <w:b/>
          <w:sz w:val="24"/>
          <w:szCs w:val="24"/>
        </w:rPr>
        <w:t>Konzultace:</w:t>
      </w:r>
      <w:r w:rsidRPr="005B524B">
        <w:rPr>
          <w:sz w:val="24"/>
          <w:szCs w:val="24"/>
        </w:rPr>
        <w:t xml:space="preserve"> </w:t>
      </w:r>
      <w:r w:rsidR="00E528DC">
        <w:rPr>
          <w:sz w:val="24"/>
          <w:szCs w:val="24"/>
        </w:rPr>
        <w:t xml:space="preserve">jsou nesystematické a probíhají v omezené míře (např. v rámci výzev Státního fondu dopravní infrastruktury (SFDI) pro program Zvyšování bezpečnosti </w:t>
      </w:r>
      <w:r w:rsidR="00EE2100">
        <w:rPr>
          <w:sz w:val="24"/>
          <w:szCs w:val="24"/>
        </w:rPr>
        <w:t xml:space="preserve">nebo plynulosti dopravy nebo opatření ke zpřístupňování dopravy </w:t>
      </w:r>
      <w:r w:rsidR="00E528DC">
        <w:rPr>
          <w:sz w:val="24"/>
          <w:szCs w:val="24"/>
        </w:rPr>
        <w:t>osob</w:t>
      </w:r>
      <w:r w:rsidR="00EE2100">
        <w:rPr>
          <w:sz w:val="24"/>
          <w:szCs w:val="24"/>
        </w:rPr>
        <w:t>ám</w:t>
      </w:r>
      <w:r w:rsidR="00E528DC">
        <w:rPr>
          <w:sz w:val="24"/>
          <w:szCs w:val="24"/>
        </w:rPr>
        <w:t xml:space="preserve"> s omezenou schopností pohybu a orientace </w:t>
      </w:r>
      <w:r w:rsidR="00EE2100">
        <w:rPr>
          <w:sz w:val="24"/>
          <w:szCs w:val="24"/>
        </w:rPr>
        <w:t xml:space="preserve">jsou pravidelně vypisovány konzultace, konzultace projektových dokumentací probíhají pravidelně rovněž na Úřadu vlády v rámci vyhlašovaných výzev pro Národní rozvojový program mobility pro všechny) </w:t>
      </w:r>
    </w:p>
    <w:p w:rsidR="002E72AE" w:rsidRDefault="00EE2100" w:rsidP="00702AD2">
      <w:pPr>
        <w:pStyle w:val="ariel11"/>
        <w:spacing w:after="0" w:line="360" w:lineRule="auto"/>
        <w:jc w:val="both"/>
        <w:rPr>
          <w:sz w:val="24"/>
          <w:szCs w:val="24"/>
        </w:rPr>
      </w:pPr>
      <w:r>
        <w:rPr>
          <w:sz w:val="24"/>
          <w:szCs w:val="24"/>
        </w:rPr>
        <w:t xml:space="preserve">- opět je nutné zmínit, že vyjádření ani závěry z konzultace nemá zpracovatel dokumentace za povinnost dodržet a zapracovat, protože nejde o </w:t>
      </w:r>
      <w:r w:rsidR="00F905CE" w:rsidRPr="005B524B">
        <w:rPr>
          <w:sz w:val="24"/>
          <w:szCs w:val="24"/>
        </w:rPr>
        <w:t>závazné stanovisko</w:t>
      </w:r>
      <w:r>
        <w:rPr>
          <w:sz w:val="24"/>
          <w:szCs w:val="24"/>
        </w:rPr>
        <w:t>,</w:t>
      </w:r>
    </w:p>
    <w:p w:rsidR="002E72AE" w:rsidRPr="005B524B" w:rsidRDefault="00EE2100" w:rsidP="00702AD2">
      <w:pPr>
        <w:pStyle w:val="ariel11"/>
        <w:spacing w:after="0" w:line="360" w:lineRule="auto"/>
        <w:jc w:val="both"/>
        <w:rPr>
          <w:sz w:val="24"/>
          <w:szCs w:val="24"/>
        </w:rPr>
      </w:pPr>
      <w:r>
        <w:rPr>
          <w:sz w:val="24"/>
          <w:szCs w:val="24"/>
        </w:rPr>
        <w:t>- dále pak se k bezbariérovému řešení často vyjadřují další subjekty, které často necitlivě bez detailní znalosti problematiky přístupnosti a bez metodického vedení do projektu zasahují, protože jde o dotčené orgány (Policie ČR, Drážní úřad atp.)</w:t>
      </w:r>
      <w:r w:rsidR="002D23ED">
        <w:rPr>
          <w:sz w:val="24"/>
          <w:szCs w:val="24"/>
        </w:rPr>
        <w:t xml:space="preserve"> jejich stanovisko závazné je a často se stává, že jejich nesmyslné požadavky do dokumentace zapracované jsou, ačkoliv jsou bezpečnostním rizikem a nejsou v souladu s platnou vyhláškou č. 398/2009 Sb. </w:t>
      </w:r>
    </w:p>
    <w:p w:rsidR="002067DC" w:rsidRPr="005B524B" w:rsidRDefault="002D23ED" w:rsidP="00702AD2">
      <w:pPr>
        <w:pStyle w:val="ariel11"/>
        <w:spacing w:after="0" w:line="360" w:lineRule="auto"/>
        <w:jc w:val="both"/>
        <w:rPr>
          <w:sz w:val="24"/>
          <w:szCs w:val="24"/>
        </w:rPr>
      </w:pPr>
      <w:r w:rsidRPr="002D23ED">
        <w:rPr>
          <w:b/>
          <w:sz w:val="24"/>
          <w:szCs w:val="24"/>
        </w:rPr>
        <w:t>Výsledky z p</w:t>
      </w:r>
      <w:r w:rsidR="002E72AE" w:rsidRPr="002D23ED">
        <w:rPr>
          <w:b/>
          <w:sz w:val="24"/>
          <w:szCs w:val="24"/>
        </w:rPr>
        <w:t>raxe:</w:t>
      </w:r>
      <w:r w:rsidR="002E72AE" w:rsidRPr="005B524B">
        <w:rPr>
          <w:sz w:val="24"/>
          <w:szCs w:val="24"/>
        </w:rPr>
        <w:t xml:space="preserve"> nové i rekonstruované stavby mají často </w:t>
      </w:r>
      <w:r>
        <w:rPr>
          <w:sz w:val="24"/>
          <w:szCs w:val="24"/>
        </w:rPr>
        <w:t xml:space="preserve">hrubé </w:t>
      </w:r>
      <w:r w:rsidR="00A94E4F">
        <w:rPr>
          <w:sz w:val="24"/>
          <w:szCs w:val="24"/>
        </w:rPr>
        <w:t>chyby</w:t>
      </w:r>
      <w:r w:rsidR="00F905CE" w:rsidRPr="005B524B">
        <w:rPr>
          <w:sz w:val="24"/>
          <w:szCs w:val="24"/>
        </w:rPr>
        <w:t>,</w:t>
      </w:r>
      <w:r w:rsidR="00A94E4F">
        <w:rPr>
          <w:sz w:val="24"/>
          <w:szCs w:val="24"/>
        </w:rPr>
        <w:t xml:space="preserve"> </w:t>
      </w:r>
      <w:r w:rsidR="00F905CE" w:rsidRPr="005B524B">
        <w:rPr>
          <w:sz w:val="24"/>
          <w:szCs w:val="24"/>
        </w:rPr>
        <w:t xml:space="preserve">jsou </w:t>
      </w:r>
      <w:r>
        <w:rPr>
          <w:sz w:val="24"/>
          <w:szCs w:val="24"/>
        </w:rPr>
        <w:t xml:space="preserve">nepoužitelné a </w:t>
      </w:r>
      <w:r w:rsidR="00F905CE" w:rsidRPr="005B524B">
        <w:rPr>
          <w:sz w:val="24"/>
          <w:szCs w:val="24"/>
        </w:rPr>
        <w:t>nebezpečné</w:t>
      </w:r>
      <w:r>
        <w:rPr>
          <w:sz w:val="24"/>
          <w:szCs w:val="24"/>
        </w:rPr>
        <w:t xml:space="preserve"> pro všechny, jsou nově vystavěnými bariérami 21. století</w:t>
      </w:r>
    </w:p>
    <w:p w:rsidR="002D23ED" w:rsidRDefault="002E72AE" w:rsidP="00702AD2">
      <w:pPr>
        <w:pStyle w:val="ariel11"/>
        <w:spacing w:after="0" w:line="360" w:lineRule="auto"/>
        <w:jc w:val="both"/>
        <w:rPr>
          <w:sz w:val="24"/>
          <w:szCs w:val="24"/>
        </w:rPr>
      </w:pPr>
      <w:r w:rsidRPr="002D23ED">
        <w:rPr>
          <w:b/>
          <w:sz w:val="24"/>
          <w:szCs w:val="24"/>
        </w:rPr>
        <w:t>Uživatelé:</w:t>
      </w:r>
      <w:r w:rsidRPr="005B524B">
        <w:rPr>
          <w:sz w:val="24"/>
          <w:szCs w:val="24"/>
        </w:rPr>
        <w:t xml:space="preserve"> </w:t>
      </w:r>
      <w:r w:rsidR="002D23ED">
        <w:rPr>
          <w:sz w:val="24"/>
          <w:szCs w:val="24"/>
        </w:rPr>
        <w:t xml:space="preserve">podávají </w:t>
      </w:r>
      <w:r w:rsidRPr="005B524B">
        <w:rPr>
          <w:sz w:val="24"/>
          <w:szCs w:val="24"/>
        </w:rPr>
        <w:t>stížnosti,</w:t>
      </w:r>
      <w:r w:rsidR="002D23ED">
        <w:rPr>
          <w:sz w:val="24"/>
          <w:szCs w:val="24"/>
        </w:rPr>
        <w:t xml:space="preserve"> snaží se dosáhnout nápravy</w:t>
      </w:r>
    </w:p>
    <w:p w:rsidR="002E72AE" w:rsidRPr="005B524B" w:rsidRDefault="002D23ED" w:rsidP="00702AD2">
      <w:pPr>
        <w:pStyle w:val="ariel11"/>
        <w:spacing w:after="0" w:line="360" w:lineRule="auto"/>
        <w:jc w:val="both"/>
        <w:rPr>
          <w:sz w:val="24"/>
          <w:szCs w:val="24"/>
        </w:rPr>
      </w:pPr>
      <w:r>
        <w:rPr>
          <w:sz w:val="24"/>
          <w:szCs w:val="24"/>
        </w:rPr>
        <w:t>- protože není dostatečná ochrana jejich zájmů, není reálná vymahatelnost požadavků ani nejsou prostředky a postupy, jak</w:t>
      </w:r>
      <w:r w:rsidRPr="005B524B">
        <w:rPr>
          <w:sz w:val="24"/>
          <w:szCs w:val="24"/>
        </w:rPr>
        <w:t xml:space="preserve"> </w:t>
      </w:r>
      <w:r>
        <w:rPr>
          <w:sz w:val="24"/>
          <w:szCs w:val="24"/>
        </w:rPr>
        <w:t xml:space="preserve">donutit investora k úpravě alespoň nejzásadnějších rizik a nedostatků, upadají do </w:t>
      </w:r>
      <w:r w:rsidR="002E72AE" w:rsidRPr="005B524B">
        <w:rPr>
          <w:sz w:val="24"/>
          <w:szCs w:val="24"/>
        </w:rPr>
        <w:t xml:space="preserve">apatie </w:t>
      </w:r>
    </w:p>
    <w:p w:rsidR="002E72AE" w:rsidRDefault="002E72AE" w:rsidP="00702AD2">
      <w:pPr>
        <w:pStyle w:val="-wm-msonormal"/>
        <w:spacing w:before="0" w:beforeAutospacing="0" w:after="0" w:afterAutospacing="0" w:line="360" w:lineRule="auto"/>
        <w:jc w:val="both"/>
        <w:rPr>
          <w:rFonts w:ascii="Arial" w:hAnsi="Arial" w:cs="Arial"/>
        </w:rPr>
      </w:pPr>
    </w:p>
    <w:p w:rsidR="00EE2100" w:rsidRPr="005B524B" w:rsidRDefault="00EE2100" w:rsidP="00702AD2">
      <w:pPr>
        <w:pStyle w:val="-wm-msonormal"/>
        <w:spacing w:before="0" w:beforeAutospacing="0" w:after="0" w:afterAutospacing="0" w:line="360" w:lineRule="auto"/>
        <w:jc w:val="both"/>
        <w:rPr>
          <w:rFonts w:ascii="Arial" w:hAnsi="Arial" w:cs="Arial"/>
        </w:rPr>
      </w:pPr>
    </w:p>
    <w:p w:rsidR="008F0586" w:rsidRPr="00702AD2" w:rsidRDefault="008F0586" w:rsidP="00702AD2">
      <w:pPr>
        <w:pStyle w:val="ariel11"/>
        <w:numPr>
          <w:ilvl w:val="0"/>
          <w:numId w:val="4"/>
        </w:numPr>
        <w:spacing w:after="0" w:line="360" w:lineRule="auto"/>
        <w:jc w:val="both"/>
        <w:rPr>
          <w:b/>
          <w:sz w:val="24"/>
          <w:szCs w:val="24"/>
          <w:u w:val="single"/>
        </w:rPr>
      </w:pPr>
      <w:r w:rsidRPr="00702AD2">
        <w:rPr>
          <w:b/>
          <w:sz w:val="24"/>
          <w:szCs w:val="24"/>
          <w:u w:val="single"/>
        </w:rPr>
        <w:t>REKODIFIKACE STAVEBNÍHO PRÁVA (</w:t>
      </w:r>
      <w:r w:rsidR="00A74C86" w:rsidRPr="00702AD2">
        <w:rPr>
          <w:b/>
          <w:sz w:val="24"/>
          <w:szCs w:val="24"/>
          <w:u w:val="single"/>
        </w:rPr>
        <w:t>NOVÝ STAVEBNÍ ZÁKON</w:t>
      </w:r>
      <w:r w:rsidRPr="00702AD2">
        <w:rPr>
          <w:b/>
          <w:sz w:val="24"/>
          <w:szCs w:val="24"/>
          <w:u w:val="single"/>
        </w:rPr>
        <w:t>)</w:t>
      </w:r>
    </w:p>
    <w:p w:rsidR="007B2222" w:rsidRDefault="007B2222" w:rsidP="00702AD2">
      <w:pPr>
        <w:pStyle w:val="-wm-msonormal"/>
        <w:spacing w:before="0" w:beforeAutospacing="0" w:after="0" w:afterAutospacing="0" w:line="360" w:lineRule="auto"/>
        <w:jc w:val="both"/>
        <w:rPr>
          <w:rFonts w:ascii="Arial" w:hAnsi="Arial" w:cs="Arial"/>
        </w:rPr>
      </w:pPr>
      <w:r>
        <w:rPr>
          <w:rFonts w:ascii="Arial" w:hAnsi="Arial" w:cs="Arial"/>
        </w:rPr>
        <w:t xml:space="preserve">- v roce 2013 MMR vypracovalo a předložilo věcný záměr nové koncepce stavebního práva, připomínky k věcnému záměry nebyly nikdy vypořádané a záměr nebyl schválen - následně </w:t>
      </w:r>
      <w:r w:rsidR="008F0586">
        <w:rPr>
          <w:rFonts w:ascii="Arial" w:hAnsi="Arial" w:cs="Arial"/>
        </w:rPr>
        <w:t>od roku 2018</w:t>
      </w:r>
      <w:r>
        <w:rPr>
          <w:rFonts w:ascii="Arial" w:hAnsi="Arial" w:cs="Arial"/>
        </w:rPr>
        <w:t xml:space="preserve"> MMR na základě Legislativního plánu vlády </w:t>
      </w:r>
      <w:r w:rsidR="008F0586">
        <w:rPr>
          <w:rFonts w:ascii="Arial" w:hAnsi="Arial" w:cs="Arial"/>
        </w:rPr>
        <w:t xml:space="preserve">intenzivně připravuje </w:t>
      </w:r>
      <w:r w:rsidR="008F0586" w:rsidRPr="00B72B2D">
        <w:rPr>
          <w:rFonts w:ascii="Arial" w:hAnsi="Arial" w:cs="Arial"/>
          <w:b/>
        </w:rPr>
        <w:t>rekodifikaci veřejného stavebního práva</w:t>
      </w:r>
      <w:r w:rsidR="008F0586">
        <w:rPr>
          <w:rFonts w:ascii="Arial" w:hAnsi="Arial" w:cs="Arial"/>
        </w:rPr>
        <w:t xml:space="preserve"> s cílem zrychlit a zjednodušit povolování staveb. V roce 2019 byl předložený věcný záměr nového stavebního zákona. Věcný záměr byl i přes velký odpor zejména profesních organizací </w:t>
      </w:r>
      <w:r>
        <w:rPr>
          <w:rFonts w:ascii="Arial" w:hAnsi="Arial" w:cs="Arial"/>
        </w:rPr>
        <w:t>schválen</w:t>
      </w:r>
    </w:p>
    <w:p w:rsidR="007B2222" w:rsidRDefault="007B2222" w:rsidP="00702AD2">
      <w:pPr>
        <w:pStyle w:val="-wm-msonormal"/>
        <w:spacing w:before="0" w:beforeAutospacing="0" w:after="0" w:afterAutospacing="0" w:line="360" w:lineRule="auto"/>
        <w:jc w:val="both"/>
        <w:rPr>
          <w:rFonts w:ascii="Arial" w:hAnsi="Arial" w:cs="Arial"/>
        </w:rPr>
      </w:pPr>
      <w:r>
        <w:rPr>
          <w:rFonts w:ascii="Arial" w:hAnsi="Arial" w:cs="Arial"/>
        </w:rPr>
        <w:t>- v listopadu 2019 bylo předložen</w:t>
      </w:r>
      <w:r w:rsidR="008F0586">
        <w:rPr>
          <w:rFonts w:ascii="Arial" w:hAnsi="Arial" w:cs="Arial"/>
        </w:rPr>
        <w:t>o</w:t>
      </w:r>
      <w:r>
        <w:rPr>
          <w:rFonts w:ascii="Arial" w:hAnsi="Arial" w:cs="Arial"/>
        </w:rPr>
        <w:t xml:space="preserve"> do mezirezortního připomínkového řízení paragrafové znění nového stavebního zákona,</w:t>
      </w:r>
    </w:p>
    <w:p w:rsidR="00B72B2D" w:rsidRDefault="007B2222" w:rsidP="00702AD2">
      <w:pPr>
        <w:pStyle w:val="-wm-msonormal"/>
        <w:spacing w:before="0" w:beforeAutospacing="0" w:after="0" w:afterAutospacing="0" w:line="360" w:lineRule="auto"/>
        <w:jc w:val="both"/>
        <w:rPr>
          <w:rFonts w:ascii="Arial" w:hAnsi="Arial" w:cs="Arial"/>
          <w:b/>
        </w:rPr>
      </w:pPr>
      <w:r>
        <w:rPr>
          <w:rFonts w:ascii="Arial" w:hAnsi="Arial" w:cs="Arial"/>
        </w:rPr>
        <w:t xml:space="preserve">- po zásadních úpravách a po složitém </w:t>
      </w:r>
      <w:r w:rsidR="00B72B2D">
        <w:rPr>
          <w:rFonts w:ascii="Arial" w:hAnsi="Arial" w:cs="Arial"/>
        </w:rPr>
        <w:t xml:space="preserve">a dlouhém </w:t>
      </w:r>
      <w:r>
        <w:rPr>
          <w:rFonts w:ascii="Arial" w:hAnsi="Arial" w:cs="Arial"/>
        </w:rPr>
        <w:t>projednání v obou komorách Parlamentu (v Poslanecké sněmovně a v</w:t>
      </w:r>
      <w:r w:rsidR="00B72B2D">
        <w:rPr>
          <w:rFonts w:ascii="Arial" w:hAnsi="Arial" w:cs="Arial"/>
        </w:rPr>
        <w:t> </w:t>
      </w:r>
      <w:r>
        <w:rPr>
          <w:rFonts w:ascii="Arial" w:hAnsi="Arial" w:cs="Arial"/>
        </w:rPr>
        <w:t>Senátu</w:t>
      </w:r>
      <w:r w:rsidR="00B72B2D">
        <w:rPr>
          <w:rFonts w:ascii="Arial" w:hAnsi="Arial" w:cs="Arial"/>
        </w:rPr>
        <w:t xml:space="preserve">) byl zákon schválen a je platný od 27. července 2021 jako </w:t>
      </w:r>
      <w:r w:rsidR="00B72B2D" w:rsidRPr="00B72B2D">
        <w:rPr>
          <w:rFonts w:ascii="Arial" w:hAnsi="Arial" w:cs="Arial"/>
          <w:b/>
        </w:rPr>
        <w:t>nový stavební zákon č. 283/2021 Sb.</w:t>
      </w:r>
      <w:r w:rsidR="00B72B2D">
        <w:rPr>
          <w:rFonts w:ascii="Arial" w:hAnsi="Arial" w:cs="Arial"/>
        </w:rPr>
        <w:t xml:space="preserve">, zákon má dělenou účinnost, první část nabyla </w:t>
      </w:r>
      <w:r w:rsidR="00BC3C28">
        <w:rPr>
          <w:rFonts w:ascii="Arial" w:hAnsi="Arial" w:cs="Arial"/>
        </w:rPr>
        <w:t xml:space="preserve">účinnosti </w:t>
      </w:r>
      <w:r w:rsidR="00B72B2D">
        <w:rPr>
          <w:rFonts w:ascii="Arial" w:hAnsi="Arial" w:cs="Arial"/>
        </w:rPr>
        <w:t>od 1. 1. 2022, celý předpis pak</w:t>
      </w:r>
      <w:r w:rsidRPr="00B72B2D">
        <w:rPr>
          <w:rFonts w:ascii="Arial" w:hAnsi="Arial" w:cs="Arial"/>
          <w:b/>
        </w:rPr>
        <w:t xml:space="preserve"> </w:t>
      </w:r>
      <w:r w:rsidR="00B72B2D" w:rsidRPr="00B72B2D">
        <w:rPr>
          <w:rFonts w:ascii="Arial" w:hAnsi="Arial" w:cs="Arial"/>
          <w:b/>
        </w:rPr>
        <w:t>nabývá účinnosti</w:t>
      </w:r>
      <w:r w:rsidRPr="00B72B2D">
        <w:rPr>
          <w:rFonts w:ascii="Arial" w:hAnsi="Arial" w:cs="Arial"/>
          <w:b/>
        </w:rPr>
        <w:t xml:space="preserve"> </w:t>
      </w:r>
      <w:r w:rsidR="00B72B2D">
        <w:rPr>
          <w:rFonts w:ascii="Arial" w:hAnsi="Arial" w:cs="Arial"/>
          <w:b/>
        </w:rPr>
        <w:t>dne 1. 7. 2023</w:t>
      </w:r>
    </w:p>
    <w:p w:rsidR="00D83A24" w:rsidRDefault="00B72B2D"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B72B2D">
        <w:rPr>
          <w:rFonts w:ascii="Arial" w:hAnsi="Arial" w:cs="Arial"/>
        </w:rPr>
        <w:t xml:space="preserve">po </w:t>
      </w:r>
      <w:r>
        <w:rPr>
          <w:rFonts w:ascii="Arial" w:hAnsi="Arial" w:cs="Arial"/>
        </w:rPr>
        <w:t>nástupu nové vlády v prosinci 2022</w:t>
      </w:r>
      <w:r w:rsidR="00D83A24">
        <w:rPr>
          <w:rFonts w:ascii="Arial" w:hAnsi="Arial" w:cs="Arial"/>
        </w:rPr>
        <w:t xml:space="preserve"> bylo rozhodnuto, že platnost nového stavebního zákona je nutné odsunout minimálně o rok </w:t>
      </w:r>
      <w:r w:rsidR="00FB1006">
        <w:rPr>
          <w:rFonts w:ascii="Arial" w:hAnsi="Arial" w:cs="Arial"/>
        </w:rPr>
        <w:t>mimo jiné z</w:t>
      </w:r>
      <w:r w:rsidR="00FA44B9">
        <w:rPr>
          <w:rFonts w:ascii="Arial" w:hAnsi="Arial" w:cs="Arial"/>
        </w:rPr>
        <w:t> </w:t>
      </w:r>
      <w:r w:rsidR="00FB1006">
        <w:rPr>
          <w:rFonts w:ascii="Arial" w:hAnsi="Arial" w:cs="Arial"/>
        </w:rPr>
        <w:t>důvodu</w:t>
      </w:r>
      <w:r w:rsidR="00FA44B9">
        <w:rPr>
          <w:rFonts w:ascii="Arial" w:hAnsi="Arial" w:cs="Arial"/>
        </w:rPr>
        <w:t>,</w:t>
      </w:r>
      <w:r w:rsidR="00FB1006">
        <w:rPr>
          <w:rFonts w:ascii="Arial" w:hAnsi="Arial" w:cs="Arial"/>
        </w:rPr>
        <w:t xml:space="preserve"> ž</w:t>
      </w:r>
      <w:r w:rsidR="00D83A24">
        <w:rPr>
          <w:rFonts w:ascii="Arial" w:hAnsi="Arial" w:cs="Arial"/>
        </w:rPr>
        <w:t>e nejsou dostatečně připravené a projednané návazné prováděcí předpisy</w:t>
      </w:r>
      <w:r w:rsidR="00D83A24" w:rsidRPr="00D83A24">
        <w:rPr>
          <w:rFonts w:ascii="Arial" w:hAnsi="Arial" w:cs="Arial"/>
        </w:rPr>
        <w:t>,</w:t>
      </w:r>
    </w:p>
    <w:p w:rsidR="00FA44B9" w:rsidRDefault="00D83A24"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FA44B9">
        <w:rPr>
          <w:rFonts w:ascii="Arial" w:hAnsi="Arial" w:cs="Arial"/>
        </w:rPr>
        <w:t xml:space="preserve">v současné době se </w:t>
      </w:r>
      <w:r>
        <w:rPr>
          <w:rFonts w:ascii="Arial" w:hAnsi="Arial" w:cs="Arial"/>
        </w:rPr>
        <w:t xml:space="preserve">projednává </w:t>
      </w:r>
      <w:r w:rsidRPr="00FA44B9">
        <w:rPr>
          <w:rFonts w:ascii="Arial" w:hAnsi="Arial" w:cs="Arial"/>
          <w:b/>
        </w:rPr>
        <w:t xml:space="preserve">novela </w:t>
      </w:r>
      <w:r w:rsidR="00FB1006" w:rsidRPr="00FA44B9">
        <w:rPr>
          <w:rFonts w:ascii="Arial" w:hAnsi="Arial" w:cs="Arial"/>
          <w:b/>
        </w:rPr>
        <w:t xml:space="preserve">nového </w:t>
      </w:r>
      <w:r w:rsidRPr="00FA44B9">
        <w:rPr>
          <w:rFonts w:ascii="Arial" w:hAnsi="Arial" w:cs="Arial"/>
          <w:b/>
        </w:rPr>
        <w:t>stavebního zákona</w:t>
      </w:r>
      <w:r>
        <w:rPr>
          <w:rFonts w:ascii="Arial" w:hAnsi="Arial" w:cs="Arial"/>
        </w:rPr>
        <w:t xml:space="preserve">, </w:t>
      </w:r>
      <w:r w:rsidR="00FB1006">
        <w:rPr>
          <w:rFonts w:ascii="Arial" w:hAnsi="Arial" w:cs="Arial"/>
        </w:rPr>
        <w:t xml:space="preserve">předložená </w:t>
      </w:r>
      <w:r>
        <w:rPr>
          <w:rFonts w:ascii="Arial" w:hAnsi="Arial" w:cs="Arial"/>
        </w:rPr>
        <w:t xml:space="preserve">novela nový </w:t>
      </w:r>
      <w:r w:rsidRPr="00D83A24">
        <w:rPr>
          <w:rFonts w:ascii="Arial" w:hAnsi="Arial" w:cs="Arial"/>
        </w:rPr>
        <w:t xml:space="preserve">stavební kodex neruší, pouze </w:t>
      </w:r>
      <w:r w:rsidR="00C3315D">
        <w:rPr>
          <w:rFonts w:ascii="Arial" w:hAnsi="Arial" w:cs="Arial"/>
        </w:rPr>
        <w:t xml:space="preserve">by měla o rok </w:t>
      </w:r>
      <w:r w:rsidR="00C3315D" w:rsidRPr="00C3315D">
        <w:rPr>
          <w:rFonts w:ascii="Arial" w:hAnsi="Arial" w:cs="Arial"/>
          <w:b/>
        </w:rPr>
        <w:t>odložit</w:t>
      </w:r>
      <w:r w:rsidRPr="00C3315D">
        <w:rPr>
          <w:rFonts w:ascii="Arial" w:hAnsi="Arial" w:cs="Arial"/>
          <w:b/>
        </w:rPr>
        <w:t xml:space="preserve"> zřízení</w:t>
      </w:r>
      <w:r w:rsidRPr="00FA44B9">
        <w:rPr>
          <w:rFonts w:ascii="Arial" w:hAnsi="Arial" w:cs="Arial"/>
          <w:b/>
        </w:rPr>
        <w:t xml:space="preserve"> státní stavební správy</w:t>
      </w:r>
      <w:r w:rsidRPr="00D83A24">
        <w:rPr>
          <w:rFonts w:ascii="Arial" w:hAnsi="Arial" w:cs="Arial"/>
        </w:rPr>
        <w:t xml:space="preserve">, </w:t>
      </w:r>
      <w:r w:rsidR="00FA44B9" w:rsidRPr="00FA44B9">
        <w:rPr>
          <w:rFonts w:ascii="Arial" w:hAnsi="Arial" w:cs="Arial"/>
        </w:rPr>
        <w:t xml:space="preserve">zákon </w:t>
      </w:r>
      <w:r w:rsidR="00C3315D">
        <w:rPr>
          <w:rFonts w:ascii="Arial" w:hAnsi="Arial" w:cs="Arial"/>
        </w:rPr>
        <w:t>by měl nabýt ú</w:t>
      </w:r>
      <w:r w:rsidR="00FA44B9" w:rsidRPr="00FA44B9">
        <w:rPr>
          <w:rFonts w:ascii="Arial" w:hAnsi="Arial" w:cs="Arial"/>
        </w:rPr>
        <w:t>činnosti k 1. červenci 2023, ale pouze ve vztahu k tzv. „vyhrazeným stavbám“, tedy stavbám v působnosti Specializovaného a odvolacího stavebního úřadu</w:t>
      </w:r>
      <w:r w:rsidR="00FA44B9">
        <w:rPr>
          <w:rFonts w:ascii="Arial" w:hAnsi="Arial" w:cs="Arial"/>
        </w:rPr>
        <w:t xml:space="preserve">, </w:t>
      </w:r>
      <w:r w:rsidR="00C3315D">
        <w:rPr>
          <w:rFonts w:ascii="Arial" w:hAnsi="Arial" w:cs="Arial"/>
        </w:rPr>
        <w:t xml:space="preserve">a </w:t>
      </w:r>
      <w:r w:rsidR="00FA44B9" w:rsidRPr="00FA44B9">
        <w:rPr>
          <w:rFonts w:ascii="Arial" w:hAnsi="Arial" w:cs="Arial"/>
        </w:rPr>
        <w:t>na všechny ostatní stavby se stále použije úprava</w:t>
      </w:r>
      <w:r w:rsidR="00FA44B9">
        <w:rPr>
          <w:rFonts w:ascii="Arial" w:hAnsi="Arial" w:cs="Arial"/>
        </w:rPr>
        <w:t xml:space="preserve"> </w:t>
      </w:r>
      <w:r w:rsidR="00C3315D">
        <w:rPr>
          <w:rFonts w:ascii="Arial" w:hAnsi="Arial" w:cs="Arial"/>
        </w:rPr>
        <w:t xml:space="preserve">dle </w:t>
      </w:r>
      <w:r w:rsidR="00FA44B9">
        <w:rPr>
          <w:rFonts w:ascii="Arial" w:hAnsi="Arial" w:cs="Arial"/>
        </w:rPr>
        <w:t xml:space="preserve">zákona č. 183/2006 Sb. </w:t>
      </w:r>
    </w:p>
    <w:p w:rsidR="008F0586" w:rsidRDefault="00FA44B9" w:rsidP="00702AD2">
      <w:pPr>
        <w:pStyle w:val="-wm-msonormal"/>
        <w:spacing w:before="0" w:beforeAutospacing="0" w:after="0" w:afterAutospacing="0" w:line="360" w:lineRule="auto"/>
        <w:jc w:val="both"/>
        <w:rPr>
          <w:rFonts w:ascii="Arial" w:hAnsi="Arial" w:cs="Arial"/>
        </w:rPr>
      </w:pPr>
      <w:r>
        <w:rPr>
          <w:rFonts w:ascii="Arial" w:hAnsi="Arial" w:cs="Arial"/>
        </w:rPr>
        <w:t xml:space="preserve">- dle </w:t>
      </w:r>
      <w:r w:rsidR="00C3315D">
        <w:rPr>
          <w:rFonts w:ascii="Arial" w:hAnsi="Arial" w:cs="Arial"/>
        </w:rPr>
        <w:t>posledních prohlášení</w:t>
      </w:r>
      <w:r>
        <w:rPr>
          <w:rFonts w:ascii="Arial" w:hAnsi="Arial" w:cs="Arial"/>
        </w:rPr>
        <w:t xml:space="preserve"> ministra pro místní rozvoj se </w:t>
      </w:r>
      <w:r w:rsidR="00C3315D">
        <w:rPr>
          <w:rFonts w:ascii="Arial" w:hAnsi="Arial" w:cs="Arial"/>
        </w:rPr>
        <w:t>lze předpokládat</w:t>
      </w:r>
      <w:r>
        <w:rPr>
          <w:rFonts w:ascii="Arial" w:hAnsi="Arial" w:cs="Arial"/>
        </w:rPr>
        <w:t xml:space="preserve">, že </w:t>
      </w:r>
      <w:r w:rsidR="00C3315D">
        <w:rPr>
          <w:rFonts w:ascii="Arial" w:hAnsi="Arial" w:cs="Arial"/>
        </w:rPr>
        <w:t xml:space="preserve">brzy bude předložena </w:t>
      </w:r>
      <w:r>
        <w:rPr>
          <w:rFonts w:ascii="Arial" w:hAnsi="Arial" w:cs="Arial"/>
        </w:rPr>
        <w:t>další novela, která má zásadně upravit některé nov</w:t>
      </w:r>
      <w:r w:rsidR="00C3315D">
        <w:rPr>
          <w:rFonts w:ascii="Arial" w:hAnsi="Arial" w:cs="Arial"/>
        </w:rPr>
        <w:t>ě</w:t>
      </w:r>
      <w:r>
        <w:rPr>
          <w:rFonts w:ascii="Arial" w:hAnsi="Arial" w:cs="Arial"/>
        </w:rPr>
        <w:t xml:space="preserve"> ustanovené postupy</w:t>
      </w:r>
      <w:r w:rsidR="00C3315D">
        <w:rPr>
          <w:rFonts w:ascii="Arial" w:hAnsi="Arial" w:cs="Arial"/>
        </w:rPr>
        <w:t xml:space="preserve"> i </w:t>
      </w:r>
      <w:r w:rsidR="00754371">
        <w:rPr>
          <w:rFonts w:ascii="Arial" w:hAnsi="Arial" w:cs="Arial"/>
        </w:rPr>
        <w:t xml:space="preserve">změnit </w:t>
      </w:r>
      <w:r w:rsidR="00BC3C28">
        <w:rPr>
          <w:rFonts w:ascii="Arial" w:hAnsi="Arial" w:cs="Arial"/>
        </w:rPr>
        <w:t xml:space="preserve">nově navrženou </w:t>
      </w:r>
      <w:r w:rsidR="00754371">
        <w:rPr>
          <w:rFonts w:ascii="Arial" w:hAnsi="Arial" w:cs="Arial"/>
        </w:rPr>
        <w:t>soustavu stavební správy. V tuto chvíli není jasné, jaké změny budou provedeny</w:t>
      </w:r>
      <w:r w:rsidR="00A94E4F">
        <w:rPr>
          <w:rFonts w:ascii="Arial" w:hAnsi="Arial" w:cs="Arial"/>
        </w:rPr>
        <w:t>,</w:t>
      </w:r>
      <w:r w:rsidR="00754371">
        <w:rPr>
          <w:rFonts w:ascii="Arial" w:hAnsi="Arial" w:cs="Arial"/>
        </w:rPr>
        <w:t xml:space="preserve"> ani</w:t>
      </w:r>
      <w:r>
        <w:rPr>
          <w:rFonts w:ascii="Arial" w:hAnsi="Arial" w:cs="Arial"/>
        </w:rPr>
        <w:t xml:space="preserve"> jak bude systém nastaven</w:t>
      </w:r>
      <w:r w:rsidR="00A94E4F">
        <w:rPr>
          <w:rFonts w:ascii="Arial" w:hAnsi="Arial" w:cs="Arial"/>
        </w:rPr>
        <w:t>ý,</w:t>
      </w:r>
    </w:p>
    <w:p w:rsidR="00BC3C28" w:rsidRDefault="00BC3C28" w:rsidP="00702AD2">
      <w:pPr>
        <w:pStyle w:val="-wm-msonormal"/>
        <w:spacing w:before="0" w:beforeAutospacing="0" w:after="0" w:afterAutospacing="0" w:line="360" w:lineRule="auto"/>
        <w:jc w:val="both"/>
        <w:rPr>
          <w:rFonts w:ascii="Arial" w:hAnsi="Arial" w:cs="Arial"/>
        </w:rPr>
      </w:pPr>
      <w:r>
        <w:rPr>
          <w:rFonts w:ascii="Arial" w:hAnsi="Arial" w:cs="Arial"/>
        </w:rPr>
        <w:t>- kritické a zásadní připomínky neziskových organizací i spolupracujících odborníků k navrženému systému zajištění bezbariérového užívání nebyly zapracovány</w:t>
      </w:r>
      <w:r w:rsidR="00A94E4F">
        <w:rPr>
          <w:rFonts w:ascii="Arial" w:hAnsi="Arial" w:cs="Arial"/>
        </w:rPr>
        <w:t>,</w:t>
      </w:r>
    </w:p>
    <w:p w:rsidR="00BC3C28" w:rsidRDefault="00BC3C28" w:rsidP="00702AD2">
      <w:pPr>
        <w:pStyle w:val="-wm-msonormal"/>
        <w:spacing w:before="0" w:beforeAutospacing="0" w:after="0" w:afterAutospacing="0" w:line="360" w:lineRule="auto"/>
        <w:jc w:val="both"/>
        <w:rPr>
          <w:rFonts w:ascii="Arial" w:hAnsi="Arial" w:cs="Arial"/>
        </w:rPr>
      </w:pPr>
      <w:r>
        <w:rPr>
          <w:rFonts w:ascii="Arial" w:hAnsi="Arial" w:cs="Arial"/>
        </w:rPr>
        <w:t xml:space="preserve">- lze tedy předpokládat </w:t>
      </w:r>
      <w:r w:rsidRPr="00A94E4F">
        <w:rPr>
          <w:rFonts w:ascii="Arial" w:hAnsi="Arial" w:cs="Arial"/>
          <w:b/>
        </w:rPr>
        <w:t xml:space="preserve">zachování stávajícího stavu nebo </w:t>
      </w:r>
      <w:r w:rsidR="00E725D9" w:rsidRPr="00A94E4F">
        <w:rPr>
          <w:rFonts w:ascii="Arial" w:hAnsi="Arial" w:cs="Arial"/>
          <w:b/>
        </w:rPr>
        <w:t xml:space="preserve">spíše </w:t>
      </w:r>
      <w:r w:rsidRPr="00A94E4F">
        <w:rPr>
          <w:rFonts w:ascii="Arial" w:hAnsi="Arial" w:cs="Arial"/>
          <w:b/>
        </w:rPr>
        <w:t>jeho zhoršení</w:t>
      </w:r>
      <w:r w:rsidR="00A94E4F">
        <w:rPr>
          <w:rFonts w:ascii="Arial" w:hAnsi="Arial" w:cs="Arial"/>
        </w:rPr>
        <w:t>,</w:t>
      </w:r>
    </w:p>
    <w:p w:rsidR="00BC3C28" w:rsidRDefault="00BC3C28" w:rsidP="00702AD2">
      <w:pPr>
        <w:pStyle w:val="-wm-msonormal"/>
        <w:spacing w:before="0" w:beforeAutospacing="0" w:after="0" w:afterAutospacing="0" w:line="360" w:lineRule="auto"/>
        <w:jc w:val="both"/>
        <w:rPr>
          <w:rFonts w:ascii="Arial" w:hAnsi="Arial" w:cs="Arial"/>
        </w:rPr>
      </w:pPr>
      <w:r>
        <w:rPr>
          <w:rFonts w:ascii="Arial" w:hAnsi="Arial" w:cs="Arial"/>
        </w:rPr>
        <w:t>- nebyly zapracovány závazné evropské předpisy, které je ČR povinna zapracovat (</w:t>
      </w:r>
      <w:r w:rsidR="00A94E4F">
        <w:rPr>
          <w:rFonts w:ascii="Arial" w:hAnsi="Arial" w:cs="Arial"/>
        </w:rPr>
        <w:t xml:space="preserve">např. </w:t>
      </w:r>
      <w:r>
        <w:rPr>
          <w:rFonts w:ascii="Arial" w:hAnsi="Arial" w:cs="Arial"/>
        </w:rPr>
        <w:t>ČSN EN 17210</w:t>
      </w:r>
      <w:r w:rsidR="00A94E4F">
        <w:rPr>
          <w:rFonts w:ascii="Arial" w:hAnsi="Arial" w:cs="Arial"/>
        </w:rPr>
        <w:t xml:space="preserve"> a její TI</w:t>
      </w:r>
      <w:r>
        <w:rPr>
          <w:rFonts w:ascii="Arial" w:hAnsi="Arial" w:cs="Arial"/>
        </w:rPr>
        <w:t>)</w:t>
      </w:r>
      <w:r w:rsidR="00A94E4F">
        <w:rPr>
          <w:rFonts w:ascii="Arial" w:hAnsi="Arial" w:cs="Arial"/>
        </w:rPr>
        <w:t>.</w:t>
      </w:r>
    </w:p>
    <w:p w:rsidR="00FA44B9" w:rsidRDefault="00FA44B9" w:rsidP="00702AD2">
      <w:pPr>
        <w:pStyle w:val="-wm-msonormal"/>
        <w:spacing w:before="0" w:beforeAutospacing="0" w:after="0" w:afterAutospacing="0" w:line="360" w:lineRule="auto"/>
        <w:jc w:val="both"/>
        <w:rPr>
          <w:rFonts w:ascii="Arial" w:hAnsi="Arial" w:cs="Arial"/>
        </w:rPr>
      </w:pPr>
    </w:p>
    <w:p w:rsidR="00190BEE" w:rsidRDefault="001C51B8" w:rsidP="001C51B8">
      <w:pPr>
        <w:pStyle w:val="-wm-msonormal"/>
        <w:spacing w:before="0" w:beforeAutospacing="0" w:after="0" w:afterAutospacing="0" w:line="360" w:lineRule="auto"/>
        <w:jc w:val="both"/>
        <w:rPr>
          <w:rFonts w:ascii="Arial" w:hAnsi="Arial" w:cs="Arial"/>
        </w:rPr>
      </w:pPr>
      <w:r>
        <w:rPr>
          <w:rFonts w:ascii="Arial" w:eastAsia="Calibri" w:hAnsi="Arial" w:cs="Arial"/>
          <w:b/>
          <w:u w:val="single"/>
          <w:lang w:eastAsia="en-US"/>
        </w:rPr>
        <w:t>1. Z</w:t>
      </w:r>
      <w:r w:rsidR="00900B35" w:rsidRPr="00702AD2">
        <w:rPr>
          <w:rFonts w:ascii="Arial" w:eastAsia="Calibri" w:hAnsi="Arial" w:cs="Arial"/>
          <w:b/>
          <w:u w:val="single"/>
          <w:lang w:eastAsia="en-US"/>
        </w:rPr>
        <w:t>ákladn</w:t>
      </w:r>
      <w:r w:rsidR="00C3315D" w:rsidRPr="00702AD2">
        <w:rPr>
          <w:rFonts w:ascii="Arial" w:eastAsia="Calibri" w:hAnsi="Arial" w:cs="Arial"/>
          <w:b/>
          <w:u w:val="single"/>
          <w:lang w:eastAsia="en-US"/>
        </w:rPr>
        <w:t>í</w:t>
      </w:r>
      <w:r w:rsidR="00190BEE" w:rsidRPr="00702AD2">
        <w:rPr>
          <w:rFonts w:ascii="Arial" w:eastAsia="Calibri" w:hAnsi="Arial" w:cs="Arial"/>
          <w:b/>
          <w:u w:val="single"/>
          <w:lang w:eastAsia="en-US"/>
        </w:rPr>
        <w:t xml:space="preserve"> </w:t>
      </w:r>
      <w:r w:rsidR="00900B35" w:rsidRPr="00702AD2">
        <w:rPr>
          <w:rFonts w:ascii="Arial" w:eastAsia="Calibri" w:hAnsi="Arial" w:cs="Arial"/>
          <w:b/>
          <w:u w:val="single"/>
          <w:lang w:eastAsia="en-US"/>
        </w:rPr>
        <w:t>změny ve stavebním právu</w:t>
      </w:r>
      <w:r w:rsidR="00900B35">
        <w:rPr>
          <w:rFonts w:ascii="Arial" w:hAnsi="Arial" w:cs="Arial"/>
          <w:b/>
        </w:rPr>
        <w:t xml:space="preserve"> - </w:t>
      </w:r>
      <w:r w:rsidR="00900B35" w:rsidRPr="00900B35">
        <w:rPr>
          <w:rFonts w:ascii="Arial" w:hAnsi="Arial" w:cs="Arial"/>
        </w:rPr>
        <w:t>cíl</w:t>
      </w:r>
      <w:r w:rsidR="00190BEE">
        <w:rPr>
          <w:rFonts w:ascii="Arial" w:hAnsi="Arial" w:cs="Arial"/>
        </w:rPr>
        <w:t>em</w:t>
      </w:r>
      <w:r w:rsidR="00900B35" w:rsidRPr="00900B35">
        <w:rPr>
          <w:rFonts w:ascii="Arial" w:hAnsi="Arial" w:cs="Arial"/>
        </w:rPr>
        <w:t xml:space="preserve"> rekodifikace</w:t>
      </w:r>
      <w:r w:rsidR="00190BEE">
        <w:rPr>
          <w:rFonts w:ascii="Arial" w:hAnsi="Arial" w:cs="Arial"/>
        </w:rPr>
        <w:t xml:space="preserve"> je </w:t>
      </w:r>
      <w:r w:rsidR="00190BEE" w:rsidRPr="00190BEE">
        <w:rPr>
          <w:rFonts w:ascii="Arial" w:hAnsi="Arial" w:cs="Arial"/>
        </w:rPr>
        <w:t>vytvoření funkční soustavy státních orgánů s jasnými hierarchickými vztahy, jednotným řízením</w:t>
      </w:r>
      <w:r w:rsidR="00190BEE">
        <w:rPr>
          <w:rFonts w:ascii="Arial" w:hAnsi="Arial" w:cs="Arial"/>
        </w:rPr>
        <w:t xml:space="preserve"> a jednotným</w:t>
      </w:r>
      <w:r w:rsidR="00190BEE" w:rsidRPr="00190BEE">
        <w:rPr>
          <w:rFonts w:ascii="Arial" w:hAnsi="Arial" w:cs="Arial"/>
        </w:rPr>
        <w:t> </w:t>
      </w:r>
      <w:r w:rsidR="00190BEE">
        <w:rPr>
          <w:rFonts w:ascii="Arial" w:hAnsi="Arial" w:cs="Arial"/>
        </w:rPr>
        <w:t>metodickým vedením</w:t>
      </w:r>
    </w:p>
    <w:p w:rsidR="00900B35" w:rsidRDefault="00900B35"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B93596" w:rsidRPr="00B93596">
        <w:rPr>
          <w:rFonts w:ascii="Arial" w:hAnsi="Arial" w:cs="Arial"/>
          <w:u w:val="single"/>
        </w:rPr>
        <w:t>jedno rozhodnutí, jedno povolovací řízení</w:t>
      </w:r>
      <w:r w:rsidR="00B93596">
        <w:rPr>
          <w:rFonts w:ascii="Arial" w:hAnsi="Arial" w:cs="Arial"/>
        </w:rPr>
        <w:t>, které integruje dnešní územní řízení, stavební řízení, EIA a další řízení o vydávání závazných stanovisek (nyní jde o desítky dotčených orgánů dle jednotlivých složkových zákonů), proces bude probíhat paralelně (nikoliv kumulativně jako dosud) v rámci řízení o povolení stavby,</w:t>
      </w:r>
    </w:p>
    <w:p w:rsidR="00B93596" w:rsidRDefault="00B93596" w:rsidP="00702AD2">
      <w:pPr>
        <w:pStyle w:val="-wm-msonormal"/>
        <w:spacing w:before="0" w:beforeAutospacing="0" w:after="0" w:afterAutospacing="0" w:line="360" w:lineRule="auto"/>
        <w:jc w:val="both"/>
        <w:rPr>
          <w:rFonts w:ascii="Arial" w:hAnsi="Arial" w:cs="Arial"/>
        </w:rPr>
      </w:pPr>
      <w:r w:rsidRPr="00B93596">
        <w:rPr>
          <w:rFonts w:ascii="Arial" w:hAnsi="Arial" w:cs="Arial"/>
          <w:u w:val="single"/>
        </w:rPr>
        <w:t>- reorganizace veřejné správy</w:t>
      </w:r>
      <w:r>
        <w:rPr>
          <w:rFonts w:ascii="Arial" w:hAnsi="Arial" w:cs="Arial"/>
        </w:rPr>
        <w:t xml:space="preserve">, kdy stávající stav (přenesená působnost pracovníků samosprávných celků) vede jednoznačně k systémové podjatosti, </w:t>
      </w:r>
    </w:p>
    <w:p w:rsidR="00872CCA" w:rsidRDefault="00B93596"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872CCA" w:rsidRPr="00872CCA">
        <w:rPr>
          <w:rFonts w:ascii="Arial" w:hAnsi="Arial" w:cs="Arial"/>
          <w:u w:val="single"/>
        </w:rPr>
        <w:t>reforma veřejné správy</w:t>
      </w:r>
      <w:r w:rsidR="00872CCA">
        <w:rPr>
          <w:rFonts w:ascii="Arial" w:hAnsi="Arial" w:cs="Arial"/>
        </w:rPr>
        <w:t xml:space="preserve"> v oblasti stavebního práva, zvýšení odborné úrovně, profesionality a nestrannosti rozhodování a posílení autonomní pravomoci při rozhodování stavebního úřadu, v neposlední řadě pak i možnost efektivního soudního přezkumu,</w:t>
      </w:r>
    </w:p>
    <w:p w:rsidR="005663B8" w:rsidRDefault="00872CCA"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872CCA">
        <w:rPr>
          <w:rFonts w:ascii="Arial" w:hAnsi="Arial" w:cs="Arial"/>
          <w:u w:val="single"/>
        </w:rPr>
        <w:t>vytvoření jednotné soustavy profesionální státní stavební správy</w:t>
      </w:r>
      <w:r w:rsidRPr="00872CCA">
        <w:rPr>
          <w:rFonts w:ascii="Arial" w:hAnsi="Arial" w:cs="Arial"/>
        </w:rPr>
        <w:t>, která převezme stávající kompetence stavebních úřadů všech typů (obecných, speciálních, vojenských a jiných) a úrovní (ústřední, regionální, místní) a všech dotčených orgánů</w:t>
      </w:r>
      <w:r w:rsidR="005663B8">
        <w:rPr>
          <w:rFonts w:ascii="Arial" w:hAnsi="Arial" w:cs="Arial"/>
        </w:rPr>
        <w:t>,</w:t>
      </w:r>
    </w:p>
    <w:p w:rsidR="005663B8" w:rsidRDefault="005663B8"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5663B8">
        <w:rPr>
          <w:rFonts w:ascii="Arial" w:hAnsi="Arial" w:cs="Arial"/>
        </w:rPr>
        <w:t xml:space="preserve">základním stupněm nové soustavy </w:t>
      </w:r>
      <w:r>
        <w:rPr>
          <w:rFonts w:ascii="Arial" w:hAnsi="Arial" w:cs="Arial"/>
        </w:rPr>
        <w:t xml:space="preserve">stavební správy </w:t>
      </w:r>
      <w:r w:rsidRPr="005663B8">
        <w:rPr>
          <w:rFonts w:ascii="Arial" w:hAnsi="Arial" w:cs="Arial"/>
        </w:rPr>
        <w:t>budou krajské stavební úřady se sídly v krajských městech a územními pracovišti v obcích s rozšířenou působností (obce III. typu)</w:t>
      </w:r>
      <w:r>
        <w:rPr>
          <w:rFonts w:ascii="Arial" w:hAnsi="Arial" w:cs="Arial"/>
        </w:rPr>
        <w:t xml:space="preserve">, případně dle </w:t>
      </w:r>
      <w:r w:rsidRPr="005663B8">
        <w:rPr>
          <w:rFonts w:ascii="Arial" w:hAnsi="Arial" w:cs="Arial"/>
        </w:rPr>
        <w:t xml:space="preserve">aktuálních místních potřeb a se zohledněním stávající dislokace stavebních úřadů </w:t>
      </w:r>
      <w:r>
        <w:rPr>
          <w:rFonts w:ascii="Arial" w:hAnsi="Arial" w:cs="Arial"/>
        </w:rPr>
        <w:t xml:space="preserve">je možné </w:t>
      </w:r>
      <w:r w:rsidRPr="005663B8">
        <w:rPr>
          <w:rFonts w:ascii="Arial" w:hAnsi="Arial" w:cs="Arial"/>
        </w:rPr>
        <w:t xml:space="preserve">vymezit též „kontaktní“ pracoviště v obcích </w:t>
      </w:r>
      <w:r>
        <w:rPr>
          <w:rFonts w:ascii="Arial" w:hAnsi="Arial" w:cs="Arial"/>
        </w:rPr>
        <w:t>I. a II. typu,</w:t>
      </w:r>
    </w:p>
    <w:p w:rsidR="005663B8" w:rsidRDefault="005663B8"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5663B8">
        <w:rPr>
          <w:rFonts w:ascii="Arial" w:hAnsi="Arial" w:cs="Arial"/>
        </w:rPr>
        <w:t xml:space="preserve">v prvním stupni budou jako správní orgány rozhodovat územní pracoviště krajských stavebních úřadů, o opravných prostředcích bude rozhodovat </w:t>
      </w:r>
      <w:r>
        <w:rPr>
          <w:rFonts w:ascii="Arial" w:hAnsi="Arial" w:cs="Arial"/>
        </w:rPr>
        <w:t>vlastní krajský úřad,</w:t>
      </w:r>
    </w:p>
    <w:p w:rsidR="005663B8" w:rsidRPr="005663B8" w:rsidRDefault="005663B8"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5663B8">
        <w:rPr>
          <w:rFonts w:ascii="Arial" w:hAnsi="Arial" w:cs="Arial"/>
        </w:rPr>
        <w:t xml:space="preserve">řešení umožní integraci agend současných dotčených orgánů do působnosti stavebních úřadů, tím </w:t>
      </w:r>
      <w:r>
        <w:rPr>
          <w:rFonts w:ascii="Arial" w:hAnsi="Arial" w:cs="Arial"/>
        </w:rPr>
        <w:t>dojde ke</w:t>
      </w:r>
      <w:r w:rsidRPr="005663B8">
        <w:rPr>
          <w:rFonts w:ascii="Arial" w:hAnsi="Arial" w:cs="Arial"/>
        </w:rPr>
        <w:t xml:space="preserve"> zjednodušení a zrychlení rozhodovací činnosti </w:t>
      </w:r>
    </w:p>
    <w:p w:rsidR="005663B8" w:rsidRDefault="00872CCA" w:rsidP="00702AD2">
      <w:pPr>
        <w:pStyle w:val="-wm-msonormal"/>
        <w:spacing w:before="0" w:beforeAutospacing="0" w:after="0" w:afterAutospacing="0" w:line="360" w:lineRule="auto"/>
        <w:jc w:val="both"/>
        <w:rPr>
          <w:rFonts w:ascii="Arial" w:hAnsi="Arial" w:cs="Arial"/>
        </w:rPr>
      </w:pPr>
      <w:r w:rsidRPr="00872CCA">
        <w:rPr>
          <w:rFonts w:ascii="Arial" w:hAnsi="Arial" w:cs="Arial"/>
        </w:rPr>
        <w:t xml:space="preserve"> </w:t>
      </w:r>
      <w:r>
        <w:rPr>
          <w:rFonts w:ascii="Arial" w:hAnsi="Arial" w:cs="Arial"/>
        </w:rPr>
        <w:t xml:space="preserve">- </w:t>
      </w:r>
      <w:r w:rsidRPr="00872CCA">
        <w:rPr>
          <w:rFonts w:ascii="Arial" w:hAnsi="Arial" w:cs="Arial"/>
          <w:u w:val="single"/>
        </w:rPr>
        <w:t>vznik Nejvyššího stavebního úřadu</w:t>
      </w:r>
      <w:r w:rsidR="005663B8" w:rsidRPr="005663B8">
        <w:rPr>
          <w:rFonts w:ascii="Arial" w:hAnsi="Arial" w:cs="Arial"/>
        </w:rPr>
        <w:t xml:space="preserve"> </w:t>
      </w:r>
      <w:r>
        <w:rPr>
          <w:rFonts w:ascii="Arial" w:hAnsi="Arial" w:cs="Arial"/>
        </w:rPr>
        <w:t>jako</w:t>
      </w:r>
      <w:r w:rsidR="005663B8">
        <w:rPr>
          <w:rFonts w:ascii="Arial" w:hAnsi="Arial" w:cs="Arial"/>
        </w:rPr>
        <w:t xml:space="preserve"> vrcholného orgánu nové soustavy a přímo podřízeného Ministerstvu pro místní rozvoj. </w:t>
      </w:r>
      <w:r w:rsidR="005663B8" w:rsidRPr="005663B8">
        <w:rPr>
          <w:rFonts w:ascii="Arial" w:hAnsi="Arial" w:cs="Arial"/>
        </w:rPr>
        <w:t>Nejvyšší stavební úřad bude vykonávat působnost nejen ve správním řízení v jednotlivých věcech, ale též v oblasti metodiky, ekonomiky, personalistiky aj.</w:t>
      </w:r>
    </w:p>
    <w:p w:rsidR="005663B8" w:rsidRPr="005663B8" w:rsidRDefault="005663B8" w:rsidP="00702AD2">
      <w:pPr>
        <w:pStyle w:val="-wm-msonormal"/>
        <w:spacing w:before="0" w:beforeAutospacing="0" w:after="0" w:afterAutospacing="0" w:line="360" w:lineRule="auto"/>
        <w:jc w:val="both"/>
        <w:rPr>
          <w:rFonts w:ascii="Arial" w:hAnsi="Arial" w:cs="Arial"/>
          <w:u w:val="single"/>
        </w:rPr>
      </w:pPr>
      <w:r w:rsidRPr="005663B8">
        <w:rPr>
          <w:rFonts w:ascii="Arial" w:hAnsi="Arial" w:cs="Arial"/>
          <w:u w:val="single"/>
        </w:rPr>
        <w:t>- změny v postavení dotčených orgánů</w:t>
      </w:r>
      <w:r>
        <w:rPr>
          <w:rFonts w:ascii="Arial" w:hAnsi="Arial" w:cs="Arial"/>
          <w:u w:val="single"/>
        </w:rPr>
        <w:t>,</w:t>
      </w:r>
      <w:r>
        <w:rPr>
          <w:rFonts w:ascii="Arial" w:hAnsi="Arial" w:cs="Arial"/>
        </w:rPr>
        <w:t xml:space="preserve"> dochází k</w:t>
      </w:r>
      <w:r w:rsidR="009E45B3">
        <w:rPr>
          <w:rFonts w:ascii="Arial" w:hAnsi="Arial" w:cs="Arial"/>
        </w:rPr>
        <w:t xml:space="preserve"> zásadní </w:t>
      </w:r>
      <w:r w:rsidRPr="005663B8">
        <w:rPr>
          <w:rFonts w:ascii="Arial" w:hAnsi="Arial" w:cs="Arial"/>
        </w:rPr>
        <w:t>redukc</w:t>
      </w:r>
      <w:r>
        <w:rPr>
          <w:rFonts w:ascii="Arial" w:hAnsi="Arial" w:cs="Arial"/>
        </w:rPr>
        <w:t>i</w:t>
      </w:r>
      <w:r w:rsidRPr="005663B8">
        <w:rPr>
          <w:rFonts w:ascii="Arial" w:hAnsi="Arial" w:cs="Arial"/>
        </w:rPr>
        <w:t xml:space="preserve"> počtu dotčených orgánů v návaznosti na revizi chráněných veřejných zájmů buď bez náhrady, nebo </w:t>
      </w:r>
      <w:r w:rsidR="009E45B3">
        <w:rPr>
          <w:rFonts w:ascii="Arial" w:hAnsi="Arial" w:cs="Arial"/>
        </w:rPr>
        <w:t xml:space="preserve">přesunem </w:t>
      </w:r>
      <w:r w:rsidRPr="005663B8">
        <w:rPr>
          <w:rFonts w:ascii="Arial" w:hAnsi="Arial" w:cs="Arial"/>
        </w:rPr>
        <w:t>agend</w:t>
      </w:r>
      <w:r w:rsidR="009E45B3">
        <w:rPr>
          <w:rFonts w:ascii="Arial" w:hAnsi="Arial" w:cs="Arial"/>
        </w:rPr>
        <w:t>y</w:t>
      </w:r>
      <w:r w:rsidRPr="005663B8">
        <w:rPr>
          <w:rFonts w:ascii="Arial" w:hAnsi="Arial" w:cs="Arial"/>
        </w:rPr>
        <w:t xml:space="preserve"> stávajících dotčených orgánů do činnosti stavebních úřadů</w:t>
      </w:r>
      <w:r w:rsidR="009E45B3">
        <w:rPr>
          <w:rFonts w:ascii="Arial" w:hAnsi="Arial" w:cs="Arial"/>
        </w:rPr>
        <w:t>,</w:t>
      </w:r>
      <w:r w:rsidRPr="005663B8">
        <w:rPr>
          <w:rFonts w:ascii="Arial" w:hAnsi="Arial" w:cs="Arial"/>
        </w:rPr>
        <w:t xml:space="preserve"> </w:t>
      </w:r>
    </w:p>
    <w:p w:rsidR="009E45B3" w:rsidRDefault="009E45B3" w:rsidP="00702AD2">
      <w:pPr>
        <w:pStyle w:val="-wm-msonormal"/>
        <w:spacing w:before="0" w:beforeAutospacing="0" w:after="0" w:afterAutospacing="0" w:line="360" w:lineRule="auto"/>
        <w:jc w:val="both"/>
        <w:rPr>
          <w:rFonts w:ascii="Arial" w:hAnsi="Arial" w:cs="Arial"/>
        </w:rPr>
      </w:pPr>
      <w:r>
        <w:rPr>
          <w:rFonts w:ascii="Arial" w:hAnsi="Arial" w:cs="Arial"/>
        </w:rPr>
        <w:t xml:space="preserve">- dochází ke </w:t>
      </w:r>
      <w:r w:rsidRPr="009E45B3">
        <w:rPr>
          <w:rFonts w:ascii="Arial" w:hAnsi="Arial" w:cs="Arial"/>
          <w:u w:val="single"/>
        </w:rPr>
        <w:t xml:space="preserve">zrušení </w:t>
      </w:r>
      <w:r w:rsidR="005663B8" w:rsidRPr="009E45B3">
        <w:rPr>
          <w:rFonts w:ascii="Arial" w:hAnsi="Arial" w:cs="Arial"/>
          <w:u w:val="single"/>
        </w:rPr>
        <w:t>závazných stanovisek</w:t>
      </w:r>
      <w:r w:rsidR="005663B8" w:rsidRPr="005663B8">
        <w:rPr>
          <w:rFonts w:ascii="Arial" w:hAnsi="Arial" w:cs="Arial"/>
        </w:rPr>
        <w:t xml:space="preserve"> a sjednocení právní formy výstupů dotčených orgánů, které nebudou integrovány do stavebních úřadů</w:t>
      </w:r>
      <w:r>
        <w:rPr>
          <w:rFonts w:ascii="Arial" w:hAnsi="Arial" w:cs="Arial"/>
        </w:rPr>
        <w:t xml:space="preserve"> (například požární bezpečnost</w:t>
      </w:r>
      <w:r w:rsidR="005663B8" w:rsidRPr="005663B8">
        <w:rPr>
          <w:rFonts w:ascii="Arial" w:hAnsi="Arial" w:cs="Arial"/>
        </w:rPr>
        <w:t>,</w:t>
      </w:r>
      <w:r>
        <w:rPr>
          <w:rFonts w:ascii="Arial" w:hAnsi="Arial" w:cs="Arial"/>
        </w:rPr>
        <w:t xml:space="preserve"> životní prostředí a ochrana památek)</w:t>
      </w:r>
      <w:r w:rsidR="005663B8" w:rsidRPr="005663B8">
        <w:rPr>
          <w:rFonts w:ascii="Arial" w:hAnsi="Arial" w:cs="Arial"/>
        </w:rPr>
        <w:t xml:space="preserve"> </w:t>
      </w:r>
      <w:r w:rsidR="005663B8" w:rsidRPr="009E45B3">
        <w:rPr>
          <w:rFonts w:ascii="Arial" w:hAnsi="Arial" w:cs="Arial"/>
          <w:u w:val="single"/>
        </w:rPr>
        <w:t>na vyjádření</w:t>
      </w:r>
      <w:r w:rsidR="005663B8" w:rsidRPr="005663B8">
        <w:rPr>
          <w:rFonts w:ascii="Arial" w:hAnsi="Arial" w:cs="Arial"/>
        </w:rPr>
        <w:t>, která budou podkladem pro vydání rozhodnutí</w:t>
      </w:r>
    </w:p>
    <w:p w:rsidR="00B93596" w:rsidRPr="00754371" w:rsidRDefault="009E45B3" w:rsidP="00702AD2">
      <w:pPr>
        <w:pStyle w:val="-wm-msonormal"/>
        <w:spacing w:before="0" w:beforeAutospacing="0" w:after="0" w:afterAutospacing="0" w:line="360" w:lineRule="auto"/>
        <w:jc w:val="both"/>
      </w:pPr>
      <w:r>
        <w:rPr>
          <w:rFonts w:ascii="Arial" w:hAnsi="Arial" w:cs="Arial"/>
        </w:rPr>
        <w:t xml:space="preserve">- </w:t>
      </w:r>
      <w:r w:rsidRPr="009E45B3">
        <w:rPr>
          <w:rFonts w:ascii="Arial" w:hAnsi="Arial" w:cs="Arial"/>
          <w:u w:val="single"/>
        </w:rPr>
        <w:t>elektronizace stavební agendy</w:t>
      </w:r>
      <w:r>
        <w:rPr>
          <w:rFonts w:ascii="Arial" w:hAnsi="Arial" w:cs="Arial"/>
        </w:rPr>
        <w:t>, která</w:t>
      </w:r>
      <w:r w:rsidRPr="009E45B3">
        <w:rPr>
          <w:rFonts w:ascii="Arial" w:hAnsi="Arial" w:cs="Arial"/>
        </w:rPr>
        <w:t xml:space="preserve"> bude znamenat účinnější, transparentnější </w:t>
      </w:r>
      <w:r>
        <w:rPr>
          <w:rFonts w:ascii="Arial" w:hAnsi="Arial" w:cs="Arial"/>
        </w:rPr>
        <w:t>otevřenější</w:t>
      </w:r>
      <w:r w:rsidRPr="009E45B3">
        <w:rPr>
          <w:rFonts w:ascii="Arial" w:hAnsi="Arial" w:cs="Arial"/>
        </w:rPr>
        <w:t xml:space="preserve"> přístup ke všem rozhodným dokumentům v elektronickém správním spisu</w:t>
      </w:r>
      <w:r>
        <w:rPr>
          <w:rFonts w:ascii="Arial" w:hAnsi="Arial" w:cs="Arial"/>
        </w:rPr>
        <w:t>, možnost elektronického podání, transparentnější sledování správních lhůt, možnost obstarat stanoviska vlastníků dopravní a technické infrastruktury a dotčených orgánů neintegrovaných do nové stavební správy</w:t>
      </w:r>
      <w:r w:rsidR="00190BEE">
        <w:rPr>
          <w:rFonts w:ascii="Arial" w:hAnsi="Arial" w:cs="Arial"/>
        </w:rPr>
        <w:t>,</w:t>
      </w:r>
    </w:p>
    <w:p w:rsidR="00B93596" w:rsidRPr="00900B35" w:rsidRDefault="00B93596"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p>
    <w:p w:rsidR="000519C5" w:rsidRPr="00754371" w:rsidRDefault="000519C5" w:rsidP="00702AD2">
      <w:pPr>
        <w:pStyle w:val="ariel11"/>
        <w:spacing w:after="0" w:line="360" w:lineRule="auto"/>
        <w:jc w:val="both"/>
        <w:rPr>
          <w:sz w:val="24"/>
          <w:szCs w:val="24"/>
        </w:rPr>
      </w:pPr>
      <w:r w:rsidRPr="005B524B">
        <w:rPr>
          <w:sz w:val="24"/>
          <w:szCs w:val="24"/>
        </w:rPr>
        <w:t xml:space="preserve">- </w:t>
      </w:r>
      <w:r w:rsidRPr="005B524B">
        <w:rPr>
          <w:b/>
          <w:sz w:val="24"/>
          <w:szCs w:val="24"/>
        </w:rPr>
        <w:t>bezbariérov</w:t>
      </w:r>
      <w:r w:rsidR="00754371">
        <w:rPr>
          <w:b/>
          <w:sz w:val="24"/>
          <w:szCs w:val="24"/>
        </w:rPr>
        <w:t xml:space="preserve">é užívání staveb: </w:t>
      </w:r>
      <w:r w:rsidR="00754371" w:rsidRPr="00754371">
        <w:rPr>
          <w:sz w:val="24"/>
          <w:szCs w:val="24"/>
        </w:rPr>
        <w:t>dle zákona č. 283/2021 Sb. již bezbariérové užívání staveb</w:t>
      </w:r>
      <w:r w:rsidRPr="00754371">
        <w:rPr>
          <w:sz w:val="24"/>
          <w:szCs w:val="24"/>
        </w:rPr>
        <w:t xml:space="preserve"> </w:t>
      </w:r>
      <w:r w:rsidRPr="00754371">
        <w:rPr>
          <w:b/>
          <w:sz w:val="24"/>
          <w:szCs w:val="24"/>
        </w:rPr>
        <w:t>není obecný požadavek na výstavbu</w:t>
      </w:r>
      <w:r w:rsidRPr="00754371">
        <w:rPr>
          <w:sz w:val="24"/>
          <w:szCs w:val="24"/>
        </w:rPr>
        <w:t xml:space="preserve">, ale </w:t>
      </w:r>
      <w:r w:rsidR="00BC3C28">
        <w:rPr>
          <w:sz w:val="24"/>
          <w:szCs w:val="24"/>
        </w:rPr>
        <w:t xml:space="preserve">přístupnost je </w:t>
      </w:r>
      <w:r w:rsidR="00A94E4F">
        <w:rPr>
          <w:sz w:val="24"/>
          <w:szCs w:val="24"/>
        </w:rPr>
        <w:t xml:space="preserve">uváděna jako </w:t>
      </w:r>
      <w:r w:rsidR="00754371">
        <w:rPr>
          <w:sz w:val="24"/>
          <w:szCs w:val="24"/>
        </w:rPr>
        <w:t>součást bezpečnosti stavby, lze říci</w:t>
      </w:r>
      <w:r w:rsidR="00A94E4F">
        <w:rPr>
          <w:sz w:val="24"/>
          <w:szCs w:val="24"/>
        </w:rPr>
        <w:t>, že přístupnost je nyní</w:t>
      </w:r>
      <w:r w:rsidR="00754371">
        <w:rPr>
          <w:sz w:val="24"/>
          <w:szCs w:val="24"/>
        </w:rPr>
        <w:t xml:space="preserve"> </w:t>
      </w:r>
      <w:r w:rsidRPr="00754371">
        <w:rPr>
          <w:sz w:val="24"/>
          <w:szCs w:val="24"/>
        </w:rPr>
        <w:t>podkategorie bezpečnost</w:t>
      </w:r>
      <w:r w:rsidR="00754371">
        <w:rPr>
          <w:sz w:val="24"/>
          <w:szCs w:val="24"/>
        </w:rPr>
        <w:t>i</w:t>
      </w:r>
      <w:r w:rsidR="00A94E4F">
        <w:rPr>
          <w:sz w:val="24"/>
          <w:szCs w:val="24"/>
        </w:rPr>
        <w:t>,</w:t>
      </w:r>
    </w:p>
    <w:p w:rsidR="000519C5" w:rsidRPr="005B524B" w:rsidRDefault="000519C5" w:rsidP="00702AD2">
      <w:pPr>
        <w:pStyle w:val="ariel11"/>
        <w:spacing w:after="0" w:line="360" w:lineRule="auto"/>
        <w:jc w:val="both"/>
        <w:rPr>
          <w:sz w:val="24"/>
          <w:szCs w:val="24"/>
        </w:rPr>
      </w:pPr>
      <w:r w:rsidRPr="005B524B">
        <w:rPr>
          <w:sz w:val="24"/>
          <w:szCs w:val="24"/>
        </w:rPr>
        <w:t xml:space="preserve">- </w:t>
      </w:r>
      <w:r w:rsidR="00754371">
        <w:rPr>
          <w:sz w:val="24"/>
          <w:szCs w:val="24"/>
        </w:rPr>
        <w:t xml:space="preserve">do nového stavebního zákona byly bez dalšího kontextu </w:t>
      </w:r>
      <w:r w:rsidRPr="005B524B">
        <w:rPr>
          <w:sz w:val="24"/>
          <w:szCs w:val="24"/>
        </w:rPr>
        <w:t xml:space="preserve">překopírovány </w:t>
      </w:r>
      <w:r w:rsidR="00754371">
        <w:rPr>
          <w:sz w:val="24"/>
          <w:szCs w:val="24"/>
        </w:rPr>
        <w:t xml:space="preserve">některé </w:t>
      </w:r>
      <w:r w:rsidRPr="005B524B">
        <w:rPr>
          <w:sz w:val="24"/>
          <w:szCs w:val="24"/>
        </w:rPr>
        <w:t>základní paragrafy z</w:t>
      </w:r>
      <w:r w:rsidR="00754371">
        <w:rPr>
          <w:sz w:val="24"/>
          <w:szCs w:val="24"/>
        </w:rPr>
        <w:t> </w:t>
      </w:r>
      <w:r w:rsidRPr="005B524B">
        <w:rPr>
          <w:sz w:val="24"/>
          <w:szCs w:val="24"/>
        </w:rPr>
        <w:t>vyhl</w:t>
      </w:r>
      <w:r w:rsidR="00754371">
        <w:rPr>
          <w:sz w:val="24"/>
          <w:szCs w:val="24"/>
        </w:rPr>
        <w:t>ášky č</w:t>
      </w:r>
      <w:r w:rsidRPr="005B524B">
        <w:rPr>
          <w:sz w:val="24"/>
          <w:szCs w:val="24"/>
        </w:rPr>
        <w:t xml:space="preserve"> 398/</w:t>
      </w:r>
      <w:r w:rsidR="00754371">
        <w:rPr>
          <w:sz w:val="24"/>
          <w:szCs w:val="24"/>
        </w:rPr>
        <w:t>20</w:t>
      </w:r>
      <w:r w:rsidRPr="005B524B">
        <w:rPr>
          <w:sz w:val="24"/>
          <w:szCs w:val="24"/>
        </w:rPr>
        <w:t>09</w:t>
      </w:r>
      <w:r w:rsidR="00754371">
        <w:rPr>
          <w:sz w:val="24"/>
          <w:szCs w:val="24"/>
        </w:rPr>
        <w:t xml:space="preserve"> Sb.</w:t>
      </w:r>
      <w:r w:rsidR="00A94E4F">
        <w:rPr>
          <w:sz w:val="24"/>
          <w:szCs w:val="24"/>
        </w:rPr>
        <w:t xml:space="preserve">, </w:t>
      </w:r>
      <w:r w:rsidR="00754371">
        <w:rPr>
          <w:sz w:val="24"/>
          <w:szCs w:val="24"/>
        </w:rPr>
        <w:t>např. jako přístupné se musí řešit</w:t>
      </w:r>
      <w:r w:rsidRPr="005B524B">
        <w:rPr>
          <w:sz w:val="24"/>
          <w:szCs w:val="24"/>
        </w:rPr>
        <w:t xml:space="preserve"> stavby pro zaměstnávání </w:t>
      </w:r>
      <w:r w:rsidR="00754371">
        <w:rPr>
          <w:sz w:val="24"/>
          <w:szCs w:val="24"/>
        </w:rPr>
        <w:t xml:space="preserve">více než </w:t>
      </w:r>
      <w:r w:rsidRPr="005B524B">
        <w:rPr>
          <w:sz w:val="24"/>
          <w:szCs w:val="24"/>
        </w:rPr>
        <w:t xml:space="preserve">25 osob, </w:t>
      </w:r>
      <w:r w:rsidR="00754371">
        <w:rPr>
          <w:sz w:val="24"/>
          <w:szCs w:val="24"/>
        </w:rPr>
        <w:t>zrušen byl pojem „upravitelný byt“, zůstal pojem „</w:t>
      </w:r>
      <w:r w:rsidRPr="005B524B">
        <w:rPr>
          <w:sz w:val="24"/>
          <w:szCs w:val="24"/>
        </w:rPr>
        <w:t>byt zvláštního určení</w:t>
      </w:r>
      <w:r w:rsidR="00754371">
        <w:rPr>
          <w:sz w:val="24"/>
          <w:szCs w:val="24"/>
        </w:rPr>
        <w:t>“, ale není stanovena povinnost, kde</w:t>
      </w:r>
      <w:r w:rsidR="00E93E14">
        <w:rPr>
          <w:sz w:val="24"/>
          <w:szCs w:val="24"/>
        </w:rPr>
        <w:t xml:space="preserve"> (bytové domy, sociální služby, ubytování pro studenty a žáky)</w:t>
      </w:r>
      <w:r w:rsidR="00754371">
        <w:rPr>
          <w:sz w:val="24"/>
          <w:szCs w:val="24"/>
        </w:rPr>
        <w:t xml:space="preserve"> a</w:t>
      </w:r>
      <w:r w:rsidR="00E93E14">
        <w:rPr>
          <w:sz w:val="24"/>
          <w:szCs w:val="24"/>
        </w:rPr>
        <w:t xml:space="preserve"> v</w:t>
      </w:r>
      <w:r w:rsidR="00754371">
        <w:rPr>
          <w:sz w:val="24"/>
          <w:szCs w:val="24"/>
        </w:rPr>
        <w:t xml:space="preserve"> jakém </w:t>
      </w:r>
      <w:r w:rsidR="00E93E14">
        <w:rPr>
          <w:sz w:val="24"/>
          <w:szCs w:val="24"/>
        </w:rPr>
        <w:t xml:space="preserve">počtu nebo kolik </w:t>
      </w:r>
      <w:r w:rsidR="00754371">
        <w:rPr>
          <w:sz w:val="24"/>
          <w:szCs w:val="24"/>
        </w:rPr>
        <w:t>procent z celkového počtu bytových nebo u</w:t>
      </w:r>
      <w:r w:rsidR="00E93E14">
        <w:rPr>
          <w:sz w:val="24"/>
          <w:szCs w:val="24"/>
        </w:rPr>
        <w:t>bytovacích jednotek, se tyto byty musí ve stavbě nacházet,</w:t>
      </w:r>
    </w:p>
    <w:p w:rsidR="001D1CAE" w:rsidRDefault="000519C5" w:rsidP="00702AD2">
      <w:pPr>
        <w:pStyle w:val="ariel11"/>
        <w:spacing w:after="0" w:line="360" w:lineRule="auto"/>
        <w:jc w:val="both"/>
        <w:rPr>
          <w:sz w:val="24"/>
          <w:szCs w:val="24"/>
        </w:rPr>
      </w:pPr>
      <w:r w:rsidRPr="005B524B">
        <w:rPr>
          <w:sz w:val="24"/>
          <w:szCs w:val="24"/>
        </w:rPr>
        <w:t xml:space="preserve">- </w:t>
      </w:r>
      <w:r w:rsidR="001D1CAE">
        <w:rPr>
          <w:sz w:val="24"/>
          <w:szCs w:val="24"/>
        </w:rPr>
        <w:t xml:space="preserve">ve </w:t>
      </w:r>
      <w:r w:rsidRPr="005B524B">
        <w:rPr>
          <w:sz w:val="24"/>
          <w:szCs w:val="24"/>
        </w:rPr>
        <w:t xml:space="preserve">znění </w:t>
      </w:r>
      <w:r w:rsidR="00E93E14">
        <w:rPr>
          <w:sz w:val="24"/>
          <w:szCs w:val="24"/>
        </w:rPr>
        <w:t>zákona</w:t>
      </w:r>
      <w:r w:rsidR="001D1CAE">
        <w:rPr>
          <w:sz w:val="24"/>
          <w:szCs w:val="24"/>
        </w:rPr>
        <w:t xml:space="preserve"> (NSZ)</w:t>
      </w:r>
      <w:r w:rsidR="00E93E14">
        <w:rPr>
          <w:sz w:val="24"/>
          <w:szCs w:val="24"/>
        </w:rPr>
        <w:t xml:space="preserve"> se z 335 paragrafů přístupnosti</w:t>
      </w:r>
      <w:r w:rsidR="001D1CAE">
        <w:rPr>
          <w:sz w:val="24"/>
          <w:szCs w:val="24"/>
        </w:rPr>
        <w:t xml:space="preserve"> a bezbariérovému užívání</w:t>
      </w:r>
      <w:r w:rsidR="00E93E14">
        <w:rPr>
          <w:sz w:val="24"/>
          <w:szCs w:val="24"/>
        </w:rPr>
        <w:t xml:space="preserve"> věnuj</w:t>
      </w:r>
      <w:r w:rsidR="001D1CAE">
        <w:rPr>
          <w:sz w:val="24"/>
          <w:szCs w:val="24"/>
        </w:rPr>
        <w:t>í</w:t>
      </w:r>
      <w:r w:rsidR="00E93E14">
        <w:rPr>
          <w:sz w:val="24"/>
          <w:szCs w:val="24"/>
        </w:rPr>
        <w:t xml:space="preserve"> pouze </w:t>
      </w:r>
      <w:r w:rsidR="001D1CAE">
        <w:rPr>
          <w:sz w:val="24"/>
          <w:szCs w:val="24"/>
        </w:rPr>
        <w:t>tři paragrafy (</w:t>
      </w:r>
      <w:r w:rsidR="00E93E14">
        <w:rPr>
          <w:sz w:val="24"/>
          <w:szCs w:val="24"/>
        </w:rPr>
        <w:t>§ 13 - byt zvláštního určení, § 141 - veřejná prostranství, § 149 - rozsah přístupnosti</w:t>
      </w:r>
      <w:r w:rsidR="001D1CAE">
        <w:rPr>
          <w:sz w:val="24"/>
          <w:szCs w:val="24"/>
        </w:rPr>
        <w:t xml:space="preserve">) </w:t>
      </w:r>
    </w:p>
    <w:p w:rsidR="000519C5" w:rsidRPr="005B524B" w:rsidRDefault="001D1CAE" w:rsidP="00702AD2">
      <w:pPr>
        <w:pStyle w:val="ariel11"/>
        <w:spacing w:after="0" w:line="360" w:lineRule="auto"/>
        <w:jc w:val="both"/>
        <w:rPr>
          <w:sz w:val="24"/>
          <w:szCs w:val="24"/>
        </w:rPr>
      </w:pPr>
      <w:r>
        <w:rPr>
          <w:sz w:val="24"/>
          <w:szCs w:val="24"/>
        </w:rPr>
        <w:t>-</w:t>
      </w:r>
      <w:r w:rsidR="00E93E14">
        <w:rPr>
          <w:sz w:val="24"/>
          <w:szCs w:val="24"/>
        </w:rPr>
        <w:t xml:space="preserve"> </w:t>
      </w:r>
      <w:r>
        <w:rPr>
          <w:sz w:val="24"/>
          <w:szCs w:val="24"/>
        </w:rPr>
        <w:t xml:space="preserve">ustanovení k přístupnosti v novém stavebním zákonu </w:t>
      </w:r>
      <w:r w:rsidR="000519C5" w:rsidRPr="005B524B">
        <w:rPr>
          <w:sz w:val="24"/>
          <w:szCs w:val="24"/>
        </w:rPr>
        <w:t>navrhlo MMR bez konzultace s uživateli nebo odborníky</w:t>
      </w:r>
      <w:r>
        <w:rPr>
          <w:sz w:val="24"/>
          <w:szCs w:val="24"/>
        </w:rPr>
        <w:t xml:space="preserve"> na bezbariérové užívání. </w:t>
      </w:r>
    </w:p>
    <w:p w:rsidR="000519C5" w:rsidRPr="005B524B" w:rsidRDefault="000519C5" w:rsidP="00702AD2">
      <w:pPr>
        <w:pStyle w:val="ariel11"/>
        <w:spacing w:after="0" w:line="360" w:lineRule="auto"/>
        <w:jc w:val="both"/>
        <w:rPr>
          <w:sz w:val="24"/>
          <w:szCs w:val="24"/>
        </w:rPr>
      </w:pPr>
    </w:p>
    <w:p w:rsidR="00B9360E" w:rsidRPr="001C51B8" w:rsidRDefault="001C51B8" w:rsidP="00702AD2">
      <w:pPr>
        <w:pStyle w:val="ariel11"/>
        <w:spacing w:after="0" w:line="360" w:lineRule="auto"/>
        <w:jc w:val="both"/>
        <w:rPr>
          <w:b/>
          <w:sz w:val="24"/>
          <w:szCs w:val="24"/>
          <w:u w:val="single"/>
        </w:rPr>
      </w:pPr>
      <w:r w:rsidRPr="001C51B8">
        <w:rPr>
          <w:b/>
          <w:sz w:val="24"/>
          <w:szCs w:val="24"/>
          <w:u w:val="single"/>
        </w:rPr>
        <w:t>2. Obecné požadavky na výstavbu</w:t>
      </w:r>
      <w:r w:rsidR="00B14943" w:rsidRPr="001C51B8">
        <w:rPr>
          <w:b/>
          <w:sz w:val="24"/>
          <w:szCs w:val="24"/>
          <w:u w:val="single"/>
        </w:rPr>
        <w:t xml:space="preserve"> </w:t>
      </w:r>
      <w:r w:rsidRPr="001C51B8">
        <w:rPr>
          <w:b/>
          <w:sz w:val="24"/>
          <w:szCs w:val="24"/>
          <w:u w:val="single"/>
        </w:rPr>
        <w:t>- připravovaná  vyhláška</w:t>
      </w:r>
    </w:p>
    <w:p w:rsidR="004706CD" w:rsidRDefault="00B9360E" w:rsidP="00702AD2">
      <w:pPr>
        <w:pStyle w:val="Text1"/>
        <w:spacing w:line="360" w:lineRule="auto"/>
        <w:ind w:left="0"/>
        <w:rPr>
          <w:rFonts w:ascii="Arial" w:eastAsia="Calibri" w:hAnsi="Arial" w:cs="Arial"/>
          <w:szCs w:val="24"/>
        </w:rPr>
      </w:pPr>
      <w:r w:rsidRPr="00D066E2">
        <w:rPr>
          <w:rFonts w:ascii="Arial" w:eastAsia="Calibri" w:hAnsi="Arial" w:cs="Arial"/>
          <w:szCs w:val="24"/>
        </w:rPr>
        <w:t xml:space="preserve">- v návaznosti na nový stavební zákon </w:t>
      </w:r>
      <w:r w:rsidR="00D066E2">
        <w:rPr>
          <w:rFonts w:ascii="Arial" w:eastAsia="Calibri" w:hAnsi="Arial" w:cs="Arial"/>
          <w:szCs w:val="24"/>
        </w:rPr>
        <w:t>prob</w:t>
      </w:r>
      <w:r w:rsidR="004706CD">
        <w:rPr>
          <w:rFonts w:ascii="Arial" w:eastAsia="Calibri" w:hAnsi="Arial" w:cs="Arial"/>
          <w:szCs w:val="24"/>
        </w:rPr>
        <w:t>íhá</w:t>
      </w:r>
      <w:r w:rsidR="00D066E2">
        <w:rPr>
          <w:rFonts w:ascii="Arial" w:eastAsia="Calibri" w:hAnsi="Arial" w:cs="Arial"/>
          <w:szCs w:val="24"/>
        </w:rPr>
        <w:t xml:space="preserve"> </w:t>
      </w:r>
      <w:r w:rsidR="00D066E2" w:rsidRPr="00D066E2">
        <w:rPr>
          <w:rFonts w:ascii="Arial" w:eastAsia="Calibri" w:hAnsi="Arial" w:cs="Arial"/>
          <w:szCs w:val="24"/>
        </w:rPr>
        <w:t xml:space="preserve">revize celého souboru předpisů ovlivňujících výstavbu, </w:t>
      </w:r>
      <w:r w:rsidR="004706CD">
        <w:rPr>
          <w:rFonts w:ascii="Arial" w:eastAsia="Calibri" w:hAnsi="Arial" w:cs="Arial"/>
          <w:szCs w:val="24"/>
        </w:rPr>
        <w:t xml:space="preserve">a to </w:t>
      </w:r>
      <w:r w:rsidR="00D066E2">
        <w:rPr>
          <w:rFonts w:ascii="Arial" w:eastAsia="Calibri" w:hAnsi="Arial" w:cs="Arial"/>
          <w:szCs w:val="24"/>
        </w:rPr>
        <w:t>včetně požadavků na výstavbu definovaných jako „podmínky pro vytváření</w:t>
      </w:r>
      <w:r w:rsidR="00D066E2" w:rsidRPr="00D066E2">
        <w:rPr>
          <w:rFonts w:ascii="Arial" w:eastAsia="Calibri" w:hAnsi="Arial" w:cs="Arial"/>
          <w:szCs w:val="24"/>
        </w:rPr>
        <w:t xml:space="preserve"> kvalitního urbanistického prostředí se zohledňováním místních specifik</w:t>
      </w:r>
      <w:r w:rsidR="00D066E2">
        <w:rPr>
          <w:rFonts w:ascii="Arial" w:eastAsia="Calibri" w:hAnsi="Arial" w:cs="Arial"/>
          <w:szCs w:val="24"/>
        </w:rPr>
        <w:t xml:space="preserve">“, i </w:t>
      </w:r>
      <w:r w:rsidR="004706CD">
        <w:rPr>
          <w:rFonts w:ascii="Arial" w:eastAsia="Calibri" w:hAnsi="Arial" w:cs="Arial"/>
          <w:szCs w:val="24"/>
        </w:rPr>
        <w:t>v této definici</w:t>
      </w:r>
      <w:r w:rsidR="00D066E2">
        <w:rPr>
          <w:rFonts w:ascii="Arial" w:eastAsia="Calibri" w:hAnsi="Arial" w:cs="Arial"/>
          <w:szCs w:val="24"/>
        </w:rPr>
        <w:t xml:space="preserve"> se opomnělo na </w:t>
      </w:r>
      <w:r w:rsidR="004706CD">
        <w:rPr>
          <w:rFonts w:ascii="Arial" w:eastAsia="Calibri" w:hAnsi="Arial" w:cs="Arial"/>
          <w:szCs w:val="24"/>
        </w:rPr>
        <w:t xml:space="preserve">podmínku pro </w:t>
      </w:r>
      <w:r w:rsidR="00D066E2">
        <w:rPr>
          <w:rFonts w:ascii="Arial" w:eastAsia="Calibri" w:hAnsi="Arial" w:cs="Arial"/>
          <w:szCs w:val="24"/>
        </w:rPr>
        <w:t>vytváření přístupného prostředí…</w:t>
      </w:r>
      <w:r w:rsidR="00D066E2" w:rsidRPr="00D066E2">
        <w:rPr>
          <w:rFonts w:ascii="Arial" w:eastAsia="Calibri" w:hAnsi="Arial" w:cs="Arial"/>
          <w:szCs w:val="24"/>
        </w:rPr>
        <w:t xml:space="preserve">   </w:t>
      </w:r>
    </w:p>
    <w:p w:rsidR="004706CD" w:rsidRDefault="004706CD" w:rsidP="00702AD2">
      <w:pPr>
        <w:pStyle w:val="Text1"/>
        <w:spacing w:line="360" w:lineRule="auto"/>
        <w:ind w:left="0"/>
        <w:rPr>
          <w:rFonts w:ascii="Arial" w:eastAsia="Calibri" w:hAnsi="Arial" w:cs="Arial"/>
          <w:szCs w:val="24"/>
        </w:rPr>
      </w:pPr>
      <w:r>
        <w:rPr>
          <w:rFonts w:ascii="Arial" w:eastAsia="Calibri" w:hAnsi="Arial" w:cs="Arial"/>
          <w:szCs w:val="24"/>
        </w:rPr>
        <w:t xml:space="preserve">- v současné době tedy probíhá </w:t>
      </w:r>
      <w:r w:rsidRPr="004706CD">
        <w:rPr>
          <w:rFonts w:ascii="Arial" w:eastAsia="Calibri" w:hAnsi="Arial" w:cs="Arial"/>
          <w:szCs w:val="24"/>
        </w:rPr>
        <w:t>revize obecných požadavků na výstavbu a </w:t>
      </w:r>
      <w:r>
        <w:rPr>
          <w:rFonts w:ascii="Arial" w:eastAsia="Calibri" w:hAnsi="Arial" w:cs="Arial"/>
          <w:szCs w:val="24"/>
        </w:rPr>
        <w:t xml:space="preserve">na rozsah a obsah </w:t>
      </w:r>
      <w:r w:rsidRPr="004706CD">
        <w:rPr>
          <w:rFonts w:ascii="Arial" w:eastAsia="Calibri" w:hAnsi="Arial" w:cs="Arial"/>
          <w:szCs w:val="24"/>
        </w:rPr>
        <w:t>dokumentac</w:t>
      </w:r>
      <w:r>
        <w:rPr>
          <w:rFonts w:ascii="Arial" w:eastAsia="Calibri" w:hAnsi="Arial" w:cs="Arial"/>
          <w:szCs w:val="24"/>
        </w:rPr>
        <w:t>e</w:t>
      </w:r>
      <w:r w:rsidRPr="004706CD">
        <w:rPr>
          <w:rFonts w:ascii="Arial" w:eastAsia="Calibri" w:hAnsi="Arial" w:cs="Arial"/>
          <w:szCs w:val="24"/>
        </w:rPr>
        <w:t xml:space="preserve">, </w:t>
      </w:r>
      <w:r>
        <w:rPr>
          <w:rFonts w:ascii="Arial" w:eastAsia="Calibri" w:hAnsi="Arial" w:cs="Arial"/>
          <w:szCs w:val="24"/>
        </w:rPr>
        <w:t xml:space="preserve">mají být stanoveny </w:t>
      </w:r>
      <w:r w:rsidRPr="004706CD">
        <w:rPr>
          <w:rFonts w:ascii="Arial" w:eastAsia="Calibri" w:hAnsi="Arial" w:cs="Arial"/>
          <w:szCs w:val="24"/>
        </w:rPr>
        <w:t>jednoznačn</w:t>
      </w:r>
      <w:r>
        <w:rPr>
          <w:rFonts w:ascii="Arial" w:eastAsia="Calibri" w:hAnsi="Arial" w:cs="Arial"/>
          <w:szCs w:val="24"/>
        </w:rPr>
        <w:t>é</w:t>
      </w:r>
      <w:r w:rsidRPr="004706CD">
        <w:rPr>
          <w:rFonts w:ascii="Arial" w:eastAsia="Calibri" w:hAnsi="Arial" w:cs="Arial"/>
          <w:szCs w:val="24"/>
        </w:rPr>
        <w:t>, moderní, technicky reáln</w:t>
      </w:r>
      <w:r>
        <w:rPr>
          <w:rFonts w:ascii="Arial" w:eastAsia="Calibri" w:hAnsi="Arial" w:cs="Arial"/>
          <w:szCs w:val="24"/>
        </w:rPr>
        <w:t>é</w:t>
      </w:r>
      <w:r w:rsidRPr="004706CD">
        <w:rPr>
          <w:rFonts w:ascii="Arial" w:eastAsia="Calibri" w:hAnsi="Arial" w:cs="Arial"/>
          <w:szCs w:val="24"/>
        </w:rPr>
        <w:t xml:space="preserve"> a ekonomicky únosné obecně závazn</w:t>
      </w:r>
      <w:r>
        <w:rPr>
          <w:rFonts w:ascii="Arial" w:eastAsia="Calibri" w:hAnsi="Arial" w:cs="Arial"/>
          <w:szCs w:val="24"/>
        </w:rPr>
        <w:t>é</w:t>
      </w:r>
      <w:r w:rsidRPr="004706CD">
        <w:rPr>
          <w:rFonts w:ascii="Arial" w:eastAsia="Calibri" w:hAnsi="Arial" w:cs="Arial"/>
          <w:szCs w:val="24"/>
        </w:rPr>
        <w:t xml:space="preserve"> požadavk</w:t>
      </w:r>
      <w:r>
        <w:rPr>
          <w:rFonts w:ascii="Arial" w:eastAsia="Calibri" w:hAnsi="Arial" w:cs="Arial"/>
          <w:szCs w:val="24"/>
        </w:rPr>
        <w:t>y</w:t>
      </w:r>
      <w:r w:rsidRPr="004706CD">
        <w:rPr>
          <w:rFonts w:ascii="Arial" w:eastAsia="Calibri" w:hAnsi="Arial" w:cs="Arial"/>
          <w:szCs w:val="24"/>
        </w:rPr>
        <w:t xml:space="preserve">, </w:t>
      </w:r>
      <w:r>
        <w:rPr>
          <w:rFonts w:ascii="Arial" w:eastAsia="Calibri" w:hAnsi="Arial" w:cs="Arial"/>
          <w:szCs w:val="24"/>
        </w:rPr>
        <w:t xml:space="preserve">které současně budou </w:t>
      </w:r>
      <w:r w:rsidRPr="004706CD">
        <w:rPr>
          <w:rFonts w:ascii="Arial" w:eastAsia="Calibri" w:hAnsi="Arial" w:cs="Arial"/>
          <w:szCs w:val="24"/>
        </w:rPr>
        <w:t>představ</w:t>
      </w:r>
      <w:r>
        <w:rPr>
          <w:rFonts w:ascii="Arial" w:eastAsia="Calibri" w:hAnsi="Arial" w:cs="Arial"/>
          <w:szCs w:val="24"/>
        </w:rPr>
        <w:t>ovat</w:t>
      </w:r>
      <w:r w:rsidRPr="004706CD">
        <w:rPr>
          <w:rFonts w:ascii="Arial" w:eastAsia="Calibri" w:hAnsi="Arial" w:cs="Arial"/>
          <w:szCs w:val="24"/>
        </w:rPr>
        <w:t xml:space="preserve"> ochranu veřejných zájmů ve výstavbě</w:t>
      </w:r>
      <w:r>
        <w:rPr>
          <w:rFonts w:ascii="Arial" w:eastAsia="Calibri" w:hAnsi="Arial" w:cs="Arial"/>
          <w:szCs w:val="24"/>
        </w:rPr>
        <w:t xml:space="preserve">, </w:t>
      </w:r>
    </w:p>
    <w:p w:rsidR="0074061C" w:rsidRDefault="004706CD" w:rsidP="00702AD2">
      <w:pPr>
        <w:pStyle w:val="ariel11"/>
        <w:spacing w:after="0" w:line="360" w:lineRule="auto"/>
        <w:jc w:val="both"/>
        <w:rPr>
          <w:sz w:val="24"/>
          <w:szCs w:val="24"/>
        </w:rPr>
      </w:pPr>
      <w:r w:rsidRPr="004706CD">
        <w:rPr>
          <w:sz w:val="24"/>
          <w:szCs w:val="24"/>
        </w:rPr>
        <w:t>- podle legislativního plánu vlády bud</w:t>
      </w:r>
      <w:r w:rsidR="0074061C">
        <w:rPr>
          <w:sz w:val="24"/>
          <w:szCs w:val="24"/>
        </w:rPr>
        <w:t>ou</w:t>
      </w:r>
      <w:r w:rsidRPr="004706CD">
        <w:rPr>
          <w:sz w:val="24"/>
          <w:szCs w:val="24"/>
        </w:rPr>
        <w:t xml:space="preserve"> </w:t>
      </w:r>
      <w:r w:rsidRPr="005B524B">
        <w:rPr>
          <w:sz w:val="24"/>
          <w:szCs w:val="24"/>
        </w:rPr>
        <w:t>do jednoho předpisu soustředěn</w:t>
      </w:r>
      <w:r w:rsidR="0074061C">
        <w:rPr>
          <w:sz w:val="24"/>
          <w:szCs w:val="24"/>
        </w:rPr>
        <w:t>y veškeré požadavky n</w:t>
      </w:r>
      <w:r>
        <w:rPr>
          <w:sz w:val="24"/>
          <w:szCs w:val="24"/>
        </w:rPr>
        <w:t xml:space="preserve">a </w:t>
      </w:r>
      <w:r w:rsidR="0074061C">
        <w:rPr>
          <w:sz w:val="24"/>
          <w:szCs w:val="24"/>
        </w:rPr>
        <w:t>všechny</w:t>
      </w:r>
      <w:r>
        <w:rPr>
          <w:sz w:val="24"/>
          <w:szCs w:val="24"/>
        </w:rPr>
        <w:t xml:space="preserve"> </w:t>
      </w:r>
      <w:r w:rsidR="0074061C">
        <w:rPr>
          <w:sz w:val="24"/>
          <w:szCs w:val="24"/>
        </w:rPr>
        <w:t xml:space="preserve">druhy </w:t>
      </w:r>
      <w:r>
        <w:rPr>
          <w:sz w:val="24"/>
          <w:szCs w:val="24"/>
        </w:rPr>
        <w:t>staveb</w:t>
      </w:r>
      <w:r w:rsidR="0074061C">
        <w:rPr>
          <w:sz w:val="24"/>
          <w:szCs w:val="24"/>
        </w:rPr>
        <w:t xml:space="preserve"> (dopravní stavby, technická infrastruktura, věznice, školky atd.), ačkoliv nyní jsou tyto požadavky uváděny v samostatných předpisech z působnosti různých rezortů (požadavky na kanalizace a vodovody, požadavky na školská zařízení, požadavky na stavby drah atp.) </w:t>
      </w:r>
    </w:p>
    <w:p w:rsidR="004706CD" w:rsidRPr="0074061C" w:rsidRDefault="004706CD" w:rsidP="00702AD2">
      <w:pPr>
        <w:pStyle w:val="ariel11"/>
        <w:spacing w:after="0" w:line="360" w:lineRule="auto"/>
        <w:jc w:val="both"/>
        <w:rPr>
          <w:sz w:val="24"/>
          <w:szCs w:val="24"/>
        </w:rPr>
      </w:pPr>
      <w:r w:rsidRPr="0074061C">
        <w:rPr>
          <w:sz w:val="24"/>
          <w:szCs w:val="24"/>
        </w:rPr>
        <w:t>- byla ustanovena pracovní skupina pro přípravu nové vyhlášky o obecných požadavcích, v listopadu 2021 se skupina číta</w:t>
      </w:r>
      <w:r w:rsidR="0074061C">
        <w:rPr>
          <w:sz w:val="24"/>
          <w:szCs w:val="24"/>
        </w:rPr>
        <w:t>jí</w:t>
      </w:r>
      <w:r w:rsidRPr="0074061C">
        <w:rPr>
          <w:sz w:val="24"/>
          <w:szCs w:val="24"/>
        </w:rPr>
        <w:t xml:space="preserve">cí cca 50 členů sešla na společném jednání, </w:t>
      </w:r>
      <w:r w:rsidR="0074061C">
        <w:rPr>
          <w:sz w:val="24"/>
          <w:szCs w:val="24"/>
        </w:rPr>
        <w:t>od té doby žádné další jednání nebylo svolané,</w:t>
      </w:r>
    </w:p>
    <w:p w:rsidR="00177728" w:rsidRDefault="0074061C" w:rsidP="00702AD2">
      <w:pPr>
        <w:pStyle w:val="ariel11"/>
        <w:spacing w:after="0" w:line="360" w:lineRule="auto"/>
        <w:jc w:val="both"/>
        <w:rPr>
          <w:sz w:val="24"/>
          <w:szCs w:val="24"/>
        </w:rPr>
      </w:pPr>
      <w:r w:rsidRPr="005B524B">
        <w:rPr>
          <w:sz w:val="24"/>
          <w:szCs w:val="24"/>
        </w:rPr>
        <w:t>-</w:t>
      </w:r>
      <w:r>
        <w:rPr>
          <w:sz w:val="24"/>
          <w:szCs w:val="24"/>
        </w:rPr>
        <w:t xml:space="preserve"> k připomínkování byly opakovaně předloženy</w:t>
      </w:r>
      <w:r w:rsidRPr="005B524B">
        <w:rPr>
          <w:sz w:val="24"/>
          <w:szCs w:val="24"/>
        </w:rPr>
        <w:t xml:space="preserve"> pracovní texty</w:t>
      </w:r>
      <w:r>
        <w:rPr>
          <w:sz w:val="24"/>
          <w:szCs w:val="24"/>
        </w:rPr>
        <w:t>, dokument je velice nepřehledný, obsahuje cca 270 stran</w:t>
      </w:r>
      <w:r w:rsidR="00177728">
        <w:rPr>
          <w:sz w:val="24"/>
          <w:szCs w:val="24"/>
        </w:rPr>
        <w:t xml:space="preserve">, přesto jsou termíny za zapracování připomínek v řádu maximálně 3 -5 dní, </w:t>
      </w:r>
    </w:p>
    <w:p w:rsidR="00D066E2" w:rsidRDefault="00177728" w:rsidP="00702AD2">
      <w:pPr>
        <w:pStyle w:val="ariel11"/>
        <w:spacing w:after="0" w:line="360" w:lineRule="auto"/>
        <w:jc w:val="both"/>
        <w:rPr>
          <w:sz w:val="24"/>
          <w:szCs w:val="24"/>
        </w:rPr>
      </w:pPr>
      <w:r>
        <w:rPr>
          <w:sz w:val="24"/>
          <w:szCs w:val="24"/>
        </w:rPr>
        <w:t xml:space="preserve">- k pracovním textům většina zastoupených rezortů a institucí vznesla </w:t>
      </w:r>
      <w:r w:rsidR="0074061C" w:rsidRPr="005B524B">
        <w:rPr>
          <w:sz w:val="24"/>
          <w:szCs w:val="24"/>
        </w:rPr>
        <w:t>řad</w:t>
      </w:r>
      <w:r>
        <w:rPr>
          <w:sz w:val="24"/>
          <w:szCs w:val="24"/>
        </w:rPr>
        <w:t>u</w:t>
      </w:r>
      <w:r w:rsidR="0074061C" w:rsidRPr="005B524B">
        <w:rPr>
          <w:sz w:val="24"/>
          <w:szCs w:val="24"/>
        </w:rPr>
        <w:t xml:space="preserve"> zásadních připomínek</w:t>
      </w:r>
      <w:r>
        <w:rPr>
          <w:sz w:val="24"/>
          <w:szCs w:val="24"/>
        </w:rPr>
        <w:t>, vypořádání připomínek však není transparentní, nové návrhy pak většinou rozporují další zástupci</w:t>
      </w:r>
      <w:r w:rsidR="0074061C" w:rsidRPr="005B524B">
        <w:rPr>
          <w:sz w:val="24"/>
          <w:szCs w:val="24"/>
        </w:rPr>
        <w:t xml:space="preserve"> z </w:t>
      </w:r>
      <w:r>
        <w:rPr>
          <w:sz w:val="24"/>
          <w:szCs w:val="24"/>
        </w:rPr>
        <w:t>jiných</w:t>
      </w:r>
      <w:r w:rsidR="0074061C" w:rsidRPr="005B524B">
        <w:rPr>
          <w:sz w:val="24"/>
          <w:szCs w:val="24"/>
        </w:rPr>
        <w:t xml:space="preserve"> rezortů</w:t>
      </w:r>
      <w:r>
        <w:rPr>
          <w:sz w:val="24"/>
          <w:szCs w:val="24"/>
        </w:rPr>
        <w:t>.</w:t>
      </w:r>
    </w:p>
    <w:p w:rsidR="00177728" w:rsidRPr="00177728" w:rsidRDefault="00177728" w:rsidP="00702AD2">
      <w:pPr>
        <w:pStyle w:val="ariel11"/>
        <w:spacing w:after="0" w:line="360" w:lineRule="auto"/>
        <w:jc w:val="both"/>
        <w:rPr>
          <w:sz w:val="24"/>
          <w:szCs w:val="24"/>
        </w:rPr>
      </w:pPr>
      <w:r>
        <w:rPr>
          <w:sz w:val="24"/>
          <w:szCs w:val="24"/>
        </w:rPr>
        <w:t xml:space="preserve">- </w:t>
      </w:r>
      <w:r w:rsidRPr="00177728">
        <w:rPr>
          <w:b/>
          <w:sz w:val="24"/>
          <w:szCs w:val="24"/>
        </w:rPr>
        <w:t>bezbariérové užívání staveb</w:t>
      </w:r>
      <w:r>
        <w:rPr>
          <w:sz w:val="24"/>
          <w:szCs w:val="24"/>
        </w:rPr>
        <w:t xml:space="preserve"> na rozdíl od stávajícího stavu nebude řešeno odděleně</w:t>
      </w:r>
      <w:r w:rsidR="00A94E4F">
        <w:rPr>
          <w:sz w:val="24"/>
          <w:szCs w:val="24"/>
        </w:rPr>
        <w:t>,</w:t>
      </w:r>
      <w:r>
        <w:rPr>
          <w:sz w:val="24"/>
          <w:szCs w:val="24"/>
        </w:rPr>
        <w:t xml:space="preserve"> ale má být včleněno mezi ostatní požadavky</w:t>
      </w:r>
      <w:r w:rsidR="00BC3C28">
        <w:rPr>
          <w:sz w:val="24"/>
          <w:szCs w:val="24"/>
        </w:rPr>
        <w:t xml:space="preserve"> na výstavbu</w:t>
      </w:r>
      <w:r>
        <w:rPr>
          <w:sz w:val="24"/>
          <w:szCs w:val="24"/>
        </w:rPr>
        <w:t>,</w:t>
      </w:r>
    </w:p>
    <w:p w:rsidR="00177728" w:rsidRDefault="00B9360E" w:rsidP="00702AD2">
      <w:pPr>
        <w:pStyle w:val="ariel11"/>
        <w:spacing w:after="0" w:line="360" w:lineRule="auto"/>
        <w:jc w:val="both"/>
        <w:rPr>
          <w:sz w:val="24"/>
          <w:szCs w:val="24"/>
        </w:rPr>
      </w:pPr>
      <w:r w:rsidRPr="005B524B">
        <w:rPr>
          <w:sz w:val="24"/>
          <w:szCs w:val="24"/>
        </w:rPr>
        <w:t xml:space="preserve">- </w:t>
      </w:r>
      <w:r w:rsidRPr="005B524B">
        <w:rPr>
          <w:b/>
          <w:sz w:val="24"/>
          <w:szCs w:val="24"/>
        </w:rPr>
        <w:t xml:space="preserve">bezbariérovost </w:t>
      </w:r>
      <w:r w:rsidR="00177728">
        <w:rPr>
          <w:b/>
          <w:sz w:val="24"/>
          <w:szCs w:val="24"/>
        </w:rPr>
        <w:t xml:space="preserve">je </w:t>
      </w:r>
      <w:r w:rsidR="00BC3C28">
        <w:rPr>
          <w:b/>
          <w:sz w:val="24"/>
          <w:szCs w:val="24"/>
        </w:rPr>
        <w:t xml:space="preserve">nově </w:t>
      </w:r>
      <w:r w:rsidRPr="005B524B">
        <w:rPr>
          <w:b/>
          <w:sz w:val="24"/>
          <w:szCs w:val="24"/>
        </w:rPr>
        <w:t xml:space="preserve">řešena </w:t>
      </w:r>
      <w:r w:rsidR="00177728">
        <w:rPr>
          <w:b/>
          <w:sz w:val="24"/>
          <w:szCs w:val="24"/>
        </w:rPr>
        <w:t xml:space="preserve">velice </w:t>
      </w:r>
      <w:r w:rsidRPr="005B524B">
        <w:rPr>
          <w:b/>
          <w:sz w:val="24"/>
          <w:szCs w:val="24"/>
        </w:rPr>
        <w:t>nekoncepčně</w:t>
      </w:r>
      <w:r w:rsidR="00177728">
        <w:rPr>
          <w:b/>
          <w:sz w:val="24"/>
          <w:szCs w:val="24"/>
        </w:rPr>
        <w:t xml:space="preserve">, </w:t>
      </w:r>
      <w:r w:rsidR="00177728" w:rsidRPr="00177728">
        <w:rPr>
          <w:sz w:val="24"/>
          <w:szCs w:val="24"/>
        </w:rPr>
        <w:t xml:space="preserve">požadavky se </w:t>
      </w:r>
      <w:r w:rsidR="00177728">
        <w:rPr>
          <w:sz w:val="24"/>
          <w:szCs w:val="24"/>
        </w:rPr>
        <w:t xml:space="preserve">nečekaně objevují na mnoha místech </w:t>
      </w:r>
      <w:r w:rsidR="00BC3C28">
        <w:rPr>
          <w:sz w:val="24"/>
          <w:szCs w:val="24"/>
        </w:rPr>
        <w:t xml:space="preserve">vyhlášky </w:t>
      </w:r>
      <w:r w:rsidR="00177728">
        <w:rPr>
          <w:sz w:val="24"/>
          <w:szCs w:val="24"/>
        </w:rPr>
        <w:t xml:space="preserve">bez logické </w:t>
      </w:r>
      <w:r w:rsidR="00BC3C28">
        <w:rPr>
          <w:sz w:val="24"/>
          <w:szCs w:val="24"/>
        </w:rPr>
        <w:t>návaznosti</w:t>
      </w:r>
      <w:r w:rsidR="00177728">
        <w:rPr>
          <w:sz w:val="24"/>
          <w:szCs w:val="24"/>
        </w:rPr>
        <w:t xml:space="preserve">, některé </w:t>
      </w:r>
      <w:r w:rsidRPr="005B524B">
        <w:rPr>
          <w:sz w:val="24"/>
          <w:szCs w:val="24"/>
        </w:rPr>
        <w:t>požadavky se opakují, některé zcela chybí</w:t>
      </w:r>
      <w:r w:rsidR="00177728">
        <w:rPr>
          <w:sz w:val="24"/>
          <w:szCs w:val="24"/>
        </w:rPr>
        <w:t xml:space="preserve">, </w:t>
      </w:r>
    </w:p>
    <w:p w:rsidR="001D67EE" w:rsidRDefault="00B9360E" w:rsidP="00702AD2">
      <w:pPr>
        <w:pStyle w:val="ariel11"/>
        <w:spacing w:after="0" w:line="360" w:lineRule="auto"/>
        <w:jc w:val="both"/>
        <w:rPr>
          <w:sz w:val="24"/>
          <w:szCs w:val="24"/>
        </w:rPr>
      </w:pPr>
      <w:r w:rsidRPr="005B524B">
        <w:rPr>
          <w:sz w:val="24"/>
          <w:szCs w:val="24"/>
        </w:rPr>
        <w:t xml:space="preserve">- </w:t>
      </w:r>
      <w:r w:rsidR="00177728">
        <w:rPr>
          <w:sz w:val="24"/>
          <w:szCs w:val="24"/>
        </w:rPr>
        <w:t xml:space="preserve">dokument je </w:t>
      </w:r>
      <w:r w:rsidRPr="005B524B">
        <w:rPr>
          <w:sz w:val="24"/>
          <w:szCs w:val="24"/>
        </w:rPr>
        <w:t xml:space="preserve">opět připravován bez </w:t>
      </w:r>
      <w:r w:rsidR="00177728">
        <w:rPr>
          <w:sz w:val="24"/>
          <w:szCs w:val="24"/>
        </w:rPr>
        <w:t xml:space="preserve">pravidelné </w:t>
      </w:r>
      <w:r w:rsidRPr="005B524B">
        <w:rPr>
          <w:sz w:val="24"/>
          <w:szCs w:val="24"/>
        </w:rPr>
        <w:t>konzultace s uživateli nebo odborníky</w:t>
      </w:r>
      <w:r w:rsidR="00177728">
        <w:rPr>
          <w:sz w:val="24"/>
          <w:szCs w:val="24"/>
        </w:rPr>
        <w:t xml:space="preserve"> na přístupnost, ačkoliv </w:t>
      </w:r>
      <w:r w:rsidRPr="005B524B">
        <w:rPr>
          <w:sz w:val="24"/>
          <w:szCs w:val="24"/>
        </w:rPr>
        <w:t>v jin</w:t>
      </w:r>
      <w:r w:rsidR="005359B0" w:rsidRPr="005B524B">
        <w:rPr>
          <w:sz w:val="24"/>
          <w:szCs w:val="24"/>
        </w:rPr>
        <w:t>ých o</w:t>
      </w:r>
      <w:r w:rsidR="00177728">
        <w:rPr>
          <w:sz w:val="24"/>
          <w:szCs w:val="24"/>
        </w:rPr>
        <w:t>borech</w:t>
      </w:r>
      <w:r w:rsidR="001D67EE">
        <w:rPr>
          <w:sz w:val="24"/>
          <w:szCs w:val="24"/>
        </w:rPr>
        <w:t xml:space="preserve"> a v jiných oblastech</w:t>
      </w:r>
      <w:r w:rsidR="00177728">
        <w:rPr>
          <w:sz w:val="24"/>
          <w:szCs w:val="24"/>
        </w:rPr>
        <w:t xml:space="preserve"> byly </w:t>
      </w:r>
      <w:r w:rsidR="001D67EE">
        <w:rPr>
          <w:sz w:val="24"/>
          <w:szCs w:val="24"/>
        </w:rPr>
        <w:t xml:space="preserve">zahájeny </w:t>
      </w:r>
      <w:r w:rsidR="00177728">
        <w:rPr>
          <w:sz w:val="24"/>
          <w:szCs w:val="24"/>
        </w:rPr>
        <w:t>konzultace</w:t>
      </w:r>
      <w:r w:rsidR="001D67EE">
        <w:rPr>
          <w:sz w:val="24"/>
          <w:szCs w:val="24"/>
        </w:rPr>
        <w:t>, práce na dokumentu i cizelace znění k jednotlivým ustanovením</w:t>
      </w:r>
      <w:r w:rsidR="00177728">
        <w:rPr>
          <w:sz w:val="24"/>
          <w:szCs w:val="24"/>
        </w:rPr>
        <w:t xml:space="preserve"> </w:t>
      </w:r>
      <w:r w:rsidR="001D67EE">
        <w:rPr>
          <w:sz w:val="24"/>
          <w:szCs w:val="24"/>
        </w:rPr>
        <w:t xml:space="preserve">o </w:t>
      </w:r>
      <w:r w:rsidR="00177728">
        <w:rPr>
          <w:sz w:val="24"/>
          <w:szCs w:val="24"/>
        </w:rPr>
        <w:t xml:space="preserve">více než </w:t>
      </w:r>
      <w:r w:rsidRPr="005B524B">
        <w:rPr>
          <w:sz w:val="24"/>
          <w:szCs w:val="24"/>
        </w:rPr>
        <w:t>půl roku</w:t>
      </w:r>
      <w:r w:rsidR="001D67EE">
        <w:rPr>
          <w:sz w:val="24"/>
          <w:szCs w:val="24"/>
        </w:rPr>
        <w:t xml:space="preserve"> dříve</w:t>
      </w:r>
      <w:r w:rsidR="005359B0" w:rsidRPr="005B524B">
        <w:rPr>
          <w:sz w:val="24"/>
          <w:szCs w:val="24"/>
        </w:rPr>
        <w:t xml:space="preserve">. </w:t>
      </w:r>
    </w:p>
    <w:p w:rsidR="00B9360E" w:rsidRPr="005B524B" w:rsidRDefault="001D67EE" w:rsidP="00702AD2">
      <w:pPr>
        <w:pStyle w:val="ariel11"/>
        <w:spacing w:after="0" w:line="360" w:lineRule="auto"/>
        <w:jc w:val="both"/>
        <w:rPr>
          <w:sz w:val="24"/>
          <w:szCs w:val="24"/>
        </w:rPr>
      </w:pPr>
      <w:r>
        <w:rPr>
          <w:sz w:val="24"/>
          <w:szCs w:val="24"/>
        </w:rPr>
        <w:t>- p</w:t>
      </w:r>
      <w:r w:rsidR="005359B0" w:rsidRPr="005B524B">
        <w:rPr>
          <w:sz w:val="24"/>
          <w:szCs w:val="24"/>
        </w:rPr>
        <w:t>odkladem pro MMR byl projekt TAČR zaměřený na bezb</w:t>
      </w:r>
      <w:r w:rsidR="002067DC" w:rsidRPr="005B524B">
        <w:rPr>
          <w:sz w:val="24"/>
          <w:szCs w:val="24"/>
        </w:rPr>
        <w:t>ariérové bydlení</w:t>
      </w:r>
      <w:r w:rsidR="001A6CF4">
        <w:rPr>
          <w:sz w:val="24"/>
          <w:szCs w:val="24"/>
        </w:rPr>
        <w:t xml:space="preserve"> (Metodika uplatňování principů univerzálního designu a celoživotního bydlení v bytové zástavbě, Název projektu: Hledání nových metod pro podporu implementace principu univerzálního designu v investiční podpoře bydlení, 4. TIRMMR823)</w:t>
      </w:r>
      <w:r w:rsidR="002067DC" w:rsidRPr="005B524B">
        <w:rPr>
          <w:sz w:val="24"/>
          <w:szCs w:val="24"/>
        </w:rPr>
        <w:t>, který rámcově shrnul</w:t>
      </w:r>
      <w:r w:rsidR="005359B0" w:rsidRPr="005B524B">
        <w:rPr>
          <w:sz w:val="24"/>
          <w:szCs w:val="24"/>
        </w:rPr>
        <w:t xml:space="preserve"> i </w:t>
      </w:r>
      <w:r>
        <w:rPr>
          <w:sz w:val="24"/>
          <w:szCs w:val="24"/>
        </w:rPr>
        <w:t xml:space="preserve">zkušenosti a </w:t>
      </w:r>
      <w:r w:rsidR="005359B0" w:rsidRPr="005B524B">
        <w:rPr>
          <w:sz w:val="24"/>
          <w:szCs w:val="24"/>
        </w:rPr>
        <w:t xml:space="preserve">připomínky k vyhlášce </w:t>
      </w:r>
      <w:r>
        <w:rPr>
          <w:sz w:val="24"/>
          <w:szCs w:val="24"/>
        </w:rPr>
        <w:t xml:space="preserve">č. </w:t>
      </w:r>
      <w:r w:rsidR="005359B0" w:rsidRPr="005B524B">
        <w:rPr>
          <w:sz w:val="24"/>
          <w:szCs w:val="24"/>
        </w:rPr>
        <w:t>398/</w:t>
      </w:r>
      <w:r>
        <w:rPr>
          <w:sz w:val="24"/>
          <w:szCs w:val="24"/>
        </w:rPr>
        <w:t>20</w:t>
      </w:r>
      <w:r w:rsidR="005359B0" w:rsidRPr="005B524B">
        <w:rPr>
          <w:sz w:val="24"/>
          <w:szCs w:val="24"/>
        </w:rPr>
        <w:t>09</w:t>
      </w:r>
      <w:r>
        <w:rPr>
          <w:sz w:val="24"/>
          <w:szCs w:val="24"/>
        </w:rPr>
        <w:t xml:space="preserve"> Sb., ani výsledky ani závěry projektu, stejně jako porovnání požadavků na přístupnost z několika dalších evropských států nebo připomínky ke stávající vyhlášce nebyly do návrhu textu vyhlášky promítnuty,</w:t>
      </w:r>
    </w:p>
    <w:p w:rsidR="00B9360E" w:rsidRPr="005B524B" w:rsidRDefault="00B9360E" w:rsidP="00702AD2">
      <w:pPr>
        <w:pStyle w:val="ariel11"/>
        <w:spacing w:after="0" w:line="360" w:lineRule="auto"/>
        <w:jc w:val="both"/>
        <w:rPr>
          <w:sz w:val="24"/>
          <w:szCs w:val="24"/>
        </w:rPr>
      </w:pPr>
      <w:r w:rsidRPr="005B524B">
        <w:rPr>
          <w:sz w:val="24"/>
          <w:szCs w:val="24"/>
        </w:rPr>
        <w:t xml:space="preserve">- </w:t>
      </w:r>
      <w:r w:rsidR="001D67EE" w:rsidRPr="001D67EE">
        <w:rPr>
          <w:sz w:val="24"/>
          <w:szCs w:val="24"/>
        </w:rPr>
        <w:t xml:space="preserve">rovněž </w:t>
      </w:r>
      <w:r w:rsidRPr="001D67EE">
        <w:rPr>
          <w:sz w:val="24"/>
          <w:szCs w:val="24"/>
        </w:rPr>
        <w:t>nejsou z</w:t>
      </w:r>
      <w:r w:rsidR="005359B0" w:rsidRPr="001D67EE">
        <w:rPr>
          <w:sz w:val="24"/>
          <w:szCs w:val="24"/>
        </w:rPr>
        <w:t>ohledněny</w:t>
      </w:r>
      <w:r w:rsidRPr="001D67EE">
        <w:rPr>
          <w:sz w:val="24"/>
          <w:szCs w:val="24"/>
        </w:rPr>
        <w:t xml:space="preserve"> požadavky mezinárodních předpisů v oblasti přístupnosti, které má ČR povinnost </w:t>
      </w:r>
      <w:r w:rsidR="00BC3C28">
        <w:rPr>
          <w:sz w:val="24"/>
          <w:szCs w:val="24"/>
        </w:rPr>
        <w:t xml:space="preserve">do legislativy </w:t>
      </w:r>
      <w:r w:rsidRPr="001D67EE">
        <w:rPr>
          <w:sz w:val="24"/>
          <w:szCs w:val="24"/>
        </w:rPr>
        <w:t xml:space="preserve">zapracovat </w:t>
      </w:r>
      <w:r w:rsidR="001D67EE" w:rsidRPr="001D67EE">
        <w:rPr>
          <w:sz w:val="24"/>
          <w:szCs w:val="24"/>
        </w:rPr>
        <w:t>(např</w:t>
      </w:r>
      <w:r w:rsidR="001D67EE">
        <w:rPr>
          <w:sz w:val="24"/>
          <w:szCs w:val="24"/>
        </w:rPr>
        <w:t>. v úvodu zmiňovaná EN 17 210)</w:t>
      </w:r>
    </w:p>
    <w:p w:rsidR="00B9360E" w:rsidRPr="005B524B" w:rsidRDefault="00B9360E" w:rsidP="00702AD2">
      <w:pPr>
        <w:pStyle w:val="ariel11"/>
        <w:spacing w:after="0" w:line="360" w:lineRule="auto"/>
        <w:jc w:val="both"/>
        <w:rPr>
          <w:sz w:val="24"/>
          <w:szCs w:val="24"/>
        </w:rPr>
      </w:pPr>
    </w:p>
    <w:p w:rsidR="005359B0" w:rsidRPr="005B524B" w:rsidRDefault="001C51B8" w:rsidP="00702AD2">
      <w:pPr>
        <w:pStyle w:val="ariel11"/>
        <w:spacing w:after="0" w:line="360" w:lineRule="auto"/>
        <w:jc w:val="both"/>
        <w:rPr>
          <w:sz w:val="24"/>
          <w:szCs w:val="24"/>
        </w:rPr>
      </w:pPr>
      <w:r w:rsidRPr="001C51B8">
        <w:rPr>
          <w:b/>
          <w:i/>
          <w:sz w:val="24"/>
          <w:szCs w:val="24"/>
        </w:rPr>
        <w:t>Komentář:</w:t>
      </w:r>
      <w:r>
        <w:rPr>
          <w:sz w:val="24"/>
          <w:szCs w:val="24"/>
        </w:rPr>
        <w:t xml:space="preserve"> s</w:t>
      </w:r>
      <w:r w:rsidR="005359B0" w:rsidRPr="005B524B">
        <w:rPr>
          <w:sz w:val="24"/>
          <w:szCs w:val="24"/>
        </w:rPr>
        <w:t xml:space="preserve">hrnutí: </w:t>
      </w:r>
    </w:p>
    <w:p w:rsidR="002067DC" w:rsidRPr="005B524B" w:rsidRDefault="005359B0" w:rsidP="00702AD2">
      <w:pPr>
        <w:pStyle w:val="ariel11"/>
        <w:spacing w:after="0" w:line="360" w:lineRule="auto"/>
        <w:jc w:val="both"/>
        <w:rPr>
          <w:sz w:val="24"/>
          <w:szCs w:val="24"/>
        </w:rPr>
      </w:pPr>
      <w:r w:rsidRPr="005B524B">
        <w:rPr>
          <w:sz w:val="24"/>
          <w:szCs w:val="24"/>
        </w:rPr>
        <w:t xml:space="preserve">- nový SZ ani připravovaná vyhláška nedávají naději na zlepšení současného </w:t>
      </w:r>
      <w:r w:rsidR="00BC3C28">
        <w:rPr>
          <w:sz w:val="24"/>
          <w:szCs w:val="24"/>
        </w:rPr>
        <w:t xml:space="preserve">nevyhovujícího </w:t>
      </w:r>
      <w:r w:rsidRPr="005B524B">
        <w:rPr>
          <w:sz w:val="24"/>
          <w:szCs w:val="24"/>
        </w:rPr>
        <w:t>stavu</w:t>
      </w:r>
    </w:p>
    <w:p w:rsidR="005359B0" w:rsidRDefault="00222FF0" w:rsidP="00702AD2">
      <w:pPr>
        <w:pStyle w:val="ariel11"/>
        <w:spacing w:after="0" w:line="360" w:lineRule="auto"/>
        <w:jc w:val="both"/>
        <w:rPr>
          <w:sz w:val="24"/>
          <w:szCs w:val="24"/>
        </w:rPr>
      </w:pPr>
      <w:r w:rsidRPr="005B524B">
        <w:rPr>
          <w:sz w:val="24"/>
          <w:szCs w:val="24"/>
        </w:rPr>
        <w:t xml:space="preserve">- není řešen systém </w:t>
      </w:r>
      <w:r w:rsidR="00BC3C28">
        <w:rPr>
          <w:sz w:val="24"/>
          <w:szCs w:val="24"/>
        </w:rPr>
        <w:t xml:space="preserve">monitorování, </w:t>
      </w:r>
      <w:r w:rsidR="00A94E4F" w:rsidRPr="005B524B">
        <w:rPr>
          <w:sz w:val="24"/>
          <w:szCs w:val="24"/>
        </w:rPr>
        <w:t>kontroly,</w:t>
      </w:r>
      <w:r w:rsidR="00A94E4F">
        <w:rPr>
          <w:sz w:val="24"/>
          <w:szCs w:val="24"/>
        </w:rPr>
        <w:t xml:space="preserve"> konzultací</w:t>
      </w:r>
      <w:r w:rsidR="00BC3C28">
        <w:rPr>
          <w:sz w:val="24"/>
          <w:szCs w:val="24"/>
        </w:rPr>
        <w:t xml:space="preserve"> a posuzování projektových dokumentací,</w:t>
      </w:r>
      <w:r w:rsidR="00F905CE" w:rsidRPr="005B524B">
        <w:rPr>
          <w:sz w:val="24"/>
          <w:szCs w:val="24"/>
        </w:rPr>
        <w:t xml:space="preserve"> </w:t>
      </w:r>
      <w:r w:rsidR="001C51B8">
        <w:rPr>
          <w:sz w:val="24"/>
          <w:szCs w:val="24"/>
        </w:rPr>
        <w:t xml:space="preserve">vzdělávání, </w:t>
      </w:r>
      <w:r w:rsidR="00F905CE" w:rsidRPr="005B524B">
        <w:rPr>
          <w:sz w:val="24"/>
          <w:szCs w:val="24"/>
        </w:rPr>
        <w:t xml:space="preserve">možnost </w:t>
      </w:r>
      <w:r w:rsidR="00A94E4F">
        <w:rPr>
          <w:sz w:val="24"/>
          <w:szCs w:val="24"/>
        </w:rPr>
        <w:t xml:space="preserve">nařízení </w:t>
      </w:r>
      <w:r w:rsidR="00F905CE" w:rsidRPr="005B524B">
        <w:rPr>
          <w:sz w:val="24"/>
          <w:szCs w:val="24"/>
        </w:rPr>
        <w:t>nápravy</w:t>
      </w:r>
      <w:r w:rsidRPr="005B524B">
        <w:rPr>
          <w:sz w:val="24"/>
          <w:szCs w:val="24"/>
        </w:rPr>
        <w:t xml:space="preserve"> </w:t>
      </w:r>
    </w:p>
    <w:p w:rsidR="00CB61D9" w:rsidRPr="005B524B" w:rsidRDefault="00CB61D9" w:rsidP="00702AD2">
      <w:pPr>
        <w:pStyle w:val="ariel11"/>
        <w:spacing w:after="0" w:line="360" w:lineRule="auto"/>
        <w:jc w:val="both"/>
        <w:rPr>
          <w:sz w:val="24"/>
          <w:szCs w:val="24"/>
        </w:rPr>
      </w:pPr>
    </w:p>
    <w:p w:rsidR="00B9360E" w:rsidRPr="00702AD2" w:rsidRDefault="00B9360E" w:rsidP="00702AD2">
      <w:pPr>
        <w:pStyle w:val="ariel11"/>
        <w:numPr>
          <w:ilvl w:val="0"/>
          <w:numId w:val="4"/>
        </w:numPr>
        <w:spacing w:after="0" w:line="360" w:lineRule="auto"/>
        <w:jc w:val="both"/>
        <w:rPr>
          <w:b/>
          <w:sz w:val="24"/>
          <w:szCs w:val="24"/>
          <w:u w:val="single"/>
        </w:rPr>
      </w:pPr>
      <w:r w:rsidRPr="00702AD2">
        <w:rPr>
          <w:b/>
          <w:sz w:val="24"/>
          <w:szCs w:val="24"/>
          <w:u w:val="single"/>
        </w:rPr>
        <w:t xml:space="preserve">BUDOUCNOST – FUNKČNÍ ŘEŠENÍ </w:t>
      </w:r>
    </w:p>
    <w:p w:rsidR="00B9360E" w:rsidRPr="00A94E4F" w:rsidRDefault="00B9360E" w:rsidP="00A94E4F">
      <w:pPr>
        <w:pStyle w:val="ariel11"/>
        <w:spacing w:after="0" w:line="360" w:lineRule="auto"/>
        <w:rPr>
          <w:sz w:val="24"/>
          <w:szCs w:val="24"/>
        </w:rPr>
      </w:pPr>
      <w:r w:rsidRPr="00A94E4F">
        <w:rPr>
          <w:sz w:val="24"/>
          <w:szCs w:val="24"/>
        </w:rPr>
        <w:t>Přístupnost</w:t>
      </w:r>
      <w:r w:rsidR="001C51B8" w:rsidRPr="00A94E4F">
        <w:rPr>
          <w:sz w:val="24"/>
          <w:szCs w:val="24"/>
        </w:rPr>
        <w:t xml:space="preserve"> je nutné vnímat jako </w:t>
      </w:r>
      <w:r w:rsidRPr="00A94E4F">
        <w:rPr>
          <w:sz w:val="24"/>
          <w:szCs w:val="24"/>
        </w:rPr>
        <w:t>mu</w:t>
      </w:r>
      <w:r w:rsidR="00BD19BE" w:rsidRPr="00A94E4F">
        <w:rPr>
          <w:sz w:val="24"/>
          <w:szCs w:val="24"/>
        </w:rPr>
        <w:t xml:space="preserve">ltidisciplinární obor: </w:t>
      </w:r>
      <w:r w:rsidR="001C51B8" w:rsidRPr="00A94E4F">
        <w:rPr>
          <w:sz w:val="24"/>
          <w:szCs w:val="24"/>
        </w:rPr>
        <w:t xml:space="preserve">nejde pouze o </w:t>
      </w:r>
      <w:r w:rsidR="00BD19BE" w:rsidRPr="00A94E4F">
        <w:rPr>
          <w:sz w:val="24"/>
          <w:szCs w:val="24"/>
        </w:rPr>
        <w:t>fyzické</w:t>
      </w:r>
      <w:r w:rsidR="001C51B8" w:rsidRPr="00A94E4F">
        <w:rPr>
          <w:sz w:val="24"/>
          <w:szCs w:val="24"/>
        </w:rPr>
        <w:t xml:space="preserve"> vystavěné prostředí</w:t>
      </w:r>
      <w:r w:rsidR="00BD19BE" w:rsidRPr="00A94E4F">
        <w:rPr>
          <w:sz w:val="24"/>
          <w:szCs w:val="24"/>
        </w:rPr>
        <w:t xml:space="preserve">, </w:t>
      </w:r>
      <w:r w:rsidR="001C51B8" w:rsidRPr="00A94E4F">
        <w:rPr>
          <w:sz w:val="24"/>
          <w:szCs w:val="24"/>
        </w:rPr>
        <w:t xml:space="preserve">přístupnost zahrnuje rovněž </w:t>
      </w:r>
      <w:r w:rsidR="00585BF1" w:rsidRPr="00A94E4F">
        <w:rPr>
          <w:sz w:val="24"/>
          <w:szCs w:val="24"/>
        </w:rPr>
        <w:t xml:space="preserve">vhodné vnitřní prostředí v budově, dále pak úplně </w:t>
      </w:r>
      <w:r w:rsidR="001C51B8" w:rsidRPr="00A94E4F">
        <w:rPr>
          <w:sz w:val="24"/>
          <w:szCs w:val="24"/>
        </w:rPr>
        <w:t>a srozumitelně podávan</w:t>
      </w:r>
      <w:r w:rsidR="00585BF1" w:rsidRPr="00A94E4F">
        <w:rPr>
          <w:sz w:val="24"/>
          <w:szCs w:val="24"/>
        </w:rPr>
        <w:t>ý</w:t>
      </w:r>
      <w:r w:rsidR="001C51B8" w:rsidRPr="00A94E4F">
        <w:rPr>
          <w:sz w:val="24"/>
          <w:szCs w:val="24"/>
        </w:rPr>
        <w:t xml:space="preserve"> </w:t>
      </w:r>
      <w:r w:rsidR="00585BF1" w:rsidRPr="00A94E4F">
        <w:rPr>
          <w:sz w:val="24"/>
          <w:szCs w:val="24"/>
        </w:rPr>
        <w:t xml:space="preserve">přehled </w:t>
      </w:r>
      <w:r w:rsidR="001C51B8" w:rsidRPr="00A94E4F">
        <w:rPr>
          <w:sz w:val="24"/>
          <w:szCs w:val="24"/>
        </w:rPr>
        <w:t>informac</w:t>
      </w:r>
      <w:r w:rsidR="00585BF1" w:rsidRPr="00A94E4F">
        <w:rPr>
          <w:sz w:val="24"/>
          <w:szCs w:val="24"/>
        </w:rPr>
        <w:t>í</w:t>
      </w:r>
      <w:r w:rsidR="001C51B8" w:rsidRPr="00A94E4F">
        <w:rPr>
          <w:sz w:val="24"/>
          <w:szCs w:val="24"/>
        </w:rPr>
        <w:t xml:space="preserve"> </w:t>
      </w:r>
      <w:r w:rsidR="00585BF1" w:rsidRPr="00A94E4F">
        <w:rPr>
          <w:sz w:val="24"/>
          <w:szCs w:val="24"/>
        </w:rPr>
        <w:t>(</w:t>
      </w:r>
      <w:r w:rsidR="001C51B8" w:rsidRPr="00A94E4F">
        <w:rPr>
          <w:sz w:val="24"/>
          <w:szCs w:val="24"/>
        </w:rPr>
        <w:t>například o poskytovaných službách</w:t>
      </w:r>
      <w:r w:rsidR="00585BF1" w:rsidRPr="00A94E4F">
        <w:rPr>
          <w:sz w:val="24"/>
          <w:szCs w:val="24"/>
        </w:rPr>
        <w:t xml:space="preserve"> nebo</w:t>
      </w:r>
      <w:r w:rsidR="001C51B8" w:rsidRPr="00A94E4F">
        <w:rPr>
          <w:sz w:val="24"/>
          <w:szCs w:val="24"/>
        </w:rPr>
        <w:t xml:space="preserve"> o odjezdech </w:t>
      </w:r>
      <w:r w:rsidR="00585BF1" w:rsidRPr="00A94E4F">
        <w:rPr>
          <w:sz w:val="24"/>
          <w:szCs w:val="24"/>
        </w:rPr>
        <w:t>a</w:t>
      </w:r>
      <w:r w:rsidR="001C51B8" w:rsidRPr="00A94E4F">
        <w:rPr>
          <w:sz w:val="24"/>
          <w:szCs w:val="24"/>
        </w:rPr>
        <w:t xml:space="preserve"> příjezdech vozidel veřejné dopravy</w:t>
      </w:r>
      <w:r w:rsidR="00585BF1" w:rsidRPr="00A94E4F">
        <w:rPr>
          <w:sz w:val="24"/>
          <w:szCs w:val="24"/>
        </w:rPr>
        <w:t>)</w:t>
      </w:r>
      <w:r w:rsidR="001C51B8" w:rsidRPr="00A94E4F">
        <w:rPr>
          <w:sz w:val="24"/>
          <w:szCs w:val="24"/>
        </w:rPr>
        <w:t xml:space="preserve">, </w:t>
      </w:r>
      <w:r w:rsidR="00585BF1" w:rsidRPr="00A94E4F">
        <w:rPr>
          <w:sz w:val="24"/>
          <w:szCs w:val="24"/>
        </w:rPr>
        <w:t>přehled o orientačních, přístupových a odbavovacích systémech, atp. Přístupnost obsahuje také sociální složku a nezbytnou bez</w:t>
      </w:r>
      <w:r w:rsidR="00741A53" w:rsidRPr="00A94E4F">
        <w:rPr>
          <w:sz w:val="24"/>
          <w:szCs w:val="24"/>
        </w:rPr>
        <w:t>pečnost stavby</w:t>
      </w:r>
      <w:r w:rsidR="00585BF1" w:rsidRPr="00A94E4F">
        <w:rPr>
          <w:sz w:val="24"/>
          <w:szCs w:val="24"/>
        </w:rPr>
        <w:t xml:space="preserve"> pro všechny potencionální uživatele.</w:t>
      </w:r>
    </w:p>
    <w:p w:rsidR="00A320DE" w:rsidRDefault="00A320DE" w:rsidP="00A94E4F">
      <w:pPr>
        <w:pStyle w:val="ariel11"/>
        <w:spacing w:after="0" w:line="360" w:lineRule="auto"/>
        <w:rPr>
          <w:sz w:val="24"/>
          <w:szCs w:val="24"/>
        </w:rPr>
      </w:pPr>
      <w:r>
        <w:rPr>
          <w:sz w:val="24"/>
          <w:szCs w:val="24"/>
        </w:rPr>
        <w:t xml:space="preserve">- </w:t>
      </w:r>
      <w:r w:rsidR="00BC3C28" w:rsidRPr="00A94E4F">
        <w:rPr>
          <w:sz w:val="24"/>
          <w:szCs w:val="24"/>
        </w:rPr>
        <w:t>Funkční řešení v některých evropských státech shrnul grant</w:t>
      </w:r>
      <w:r w:rsidR="001A6CF4" w:rsidRPr="00A94E4F">
        <w:rPr>
          <w:sz w:val="24"/>
          <w:szCs w:val="24"/>
        </w:rPr>
        <w:t xml:space="preserve"> MMR - projekt TAČR viz výše. Sledovány byly systémy ve Švédsku, Norsku, Holandsku, Německu a Francii. </w:t>
      </w:r>
    </w:p>
    <w:p w:rsidR="00BC3C28" w:rsidRPr="00A94E4F" w:rsidRDefault="00A320DE" w:rsidP="00A94E4F">
      <w:pPr>
        <w:pStyle w:val="ariel11"/>
        <w:spacing w:after="0" w:line="360" w:lineRule="auto"/>
        <w:rPr>
          <w:sz w:val="24"/>
          <w:szCs w:val="24"/>
        </w:rPr>
      </w:pPr>
      <w:r>
        <w:rPr>
          <w:sz w:val="24"/>
          <w:szCs w:val="24"/>
        </w:rPr>
        <w:t>- B</w:t>
      </w:r>
      <w:r w:rsidR="001A6CF4" w:rsidRPr="00A94E4F">
        <w:rPr>
          <w:sz w:val="24"/>
          <w:szCs w:val="24"/>
        </w:rPr>
        <w:t>ylo by třeba posoudit výhody a nevýhody jednotlivých systémů a na základě t</w:t>
      </w:r>
      <w:r>
        <w:rPr>
          <w:sz w:val="24"/>
          <w:szCs w:val="24"/>
        </w:rPr>
        <w:t xml:space="preserve">éto analýzy </w:t>
      </w:r>
      <w:r w:rsidR="001A6CF4" w:rsidRPr="00A94E4F">
        <w:rPr>
          <w:sz w:val="24"/>
          <w:szCs w:val="24"/>
        </w:rPr>
        <w:t xml:space="preserve">vytvořit funkční systém </w:t>
      </w:r>
      <w:r>
        <w:rPr>
          <w:sz w:val="24"/>
          <w:szCs w:val="24"/>
        </w:rPr>
        <w:t>pro</w:t>
      </w:r>
      <w:r w:rsidR="001A6CF4" w:rsidRPr="00A94E4F">
        <w:rPr>
          <w:sz w:val="24"/>
          <w:szCs w:val="24"/>
        </w:rPr>
        <w:t> ČR.</w:t>
      </w:r>
    </w:p>
    <w:p w:rsidR="00CF12CC" w:rsidRPr="00A94E4F" w:rsidRDefault="00A320DE" w:rsidP="00A94E4F">
      <w:pPr>
        <w:pStyle w:val="ariel11"/>
        <w:spacing w:line="360" w:lineRule="auto"/>
        <w:rPr>
          <w:sz w:val="24"/>
          <w:szCs w:val="24"/>
        </w:rPr>
      </w:pPr>
      <w:r>
        <w:rPr>
          <w:sz w:val="24"/>
          <w:szCs w:val="24"/>
        </w:rPr>
        <w:t xml:space="preserve">- </w:t>
      </w:r>
      <w:r w:rsidR="00CF12CC" w:rsidRPr="00A94E4F">
        <w:rPr>
          <w:sz w:val="24"/>
          <w:szCs w:val="24"/>
        </w:rPr>
        <w:t xml:space="preserve">Problematikou se zabýval i Vládní výbor pro osoby se zdravotním postižením (podnět </w:t>
      </w:r>
      <w:r>
        <w:rPr>
          <w:sz w:val="24"/>
          <w:szCs w:val="24"/>
        </w:rPr>
        <w:t xml:space="preserve">opakovaně podávala </w:t>
      </w:r>
      <w:r w:rsidR="00CF12CC" w:rsidRPr="00A94E4F">
        <w:rPr>
          <w:sz w:val="24"/>
          <w:szCs w:val="24"/>
        </w:rPr>
        <w:t>NRZP ČR</w:t>
      </w:r>
      <w:r>
        <w:rPr>
          <w:sz w:val="24"/>
          <w:szCs w:val="24"/>
        </w:rPr>
        <w:t>, např.</w:t>
      </w:r>
      <w:r w:rsidR="00CF12CC" w:rsidRPr="00A94E4F">
        <w:rPr>
          <w:sz w:val="24"/>
          <w:szCs w:val="24"/>
        </w:rPr>
        <w:t xml:space="preserve"> na zasedání VVOZP 05/</w:t>
      </w:r>
      <w:r w:rsidR="00CF12CC" w:rsidRPr="00A320DE">
        <w:rPr>
          <w:sz w:val="24"/>
          <w:szCs w:val="24"/>
        </w:rPr>
        <w:t>2014</w:t>
      </w:r>
      <w:r w:rsidR="00CF12CC" w:rsidRPr="00A94E4F">
        <w:rPr>
          <w:sz w:val="24"/>
          <w:szCs w:val="24"/>
        </w:rPr>
        <w:t>)</w:t>
      </w:r>
    </w:p>
    <w:p w:rsidR="00BC757F" w:rsidRPr="00CF12CC" w:rsidRDefault="00BC757F" w:rsidP="00A94E4F">
      <w:pPr>
        <w:pStyle w:val="ariel11"/>
      </w:pPr>
    </w:p>
    <w:p w:rsidR="00CF12CC" w:rsidRDefault="00A320DE" w:rsidP="00702AD2">
      <w:pPr>
        <w:pStyle w:val="-wm-msonormal"/>
        <w:spacing w:before="0" w:beforeAutospacing="0" w:after="0" w:afterAutospacing="0" w:line="360" w:lineRule="auto"/>
        <w:jc w:val="both"/>
        <w:rPr>
          <w:rFonts w:ascii="Arial" w:hAnsi="Arial" w:cs="Arial"/>
        </w:rPr>
      </w:pPr>
      <w:r w:rsidRPr="00A320DE">
        <w:rPr>
          <w:rFonts w:ascii="Arial" w:hAnsi="Arial" w:cs="Arial"/>
          <w:b/>
        </w:rPr>
        <w:t xml:space="preserve">Základní </w:t>
      </w:r>
      <w:r w:rsidR="00CF12CC" w:rsidRPr="00A320DE">
        <w:rPr>
          <w:rFonts w:ascii="Arial" w:hAnsi="Arial" w:cs="Arial"/>
          <w:b/>
        </w:rPr>
        <w:t>požadavek</w:t>
      </w:r>
      <w:r w:rsidR="00AB70D3" w:rsidRPr="005B524B">
        <w:rPr>
          <w:rFonts w:ascii="Arial" w:hAnsi="Arial" w:cs="Arial"/>
        </w:rPr>
        <w:t xml:space="preserve">: </w:t>
      </w:r>
      <w:r w:rsidR="00CF12CC">
        <w:rPr>
          <w:rFonts w:ascii="Arial" w:hAnsi="Arial" w:cs="Arial"/>
        </w:rPr>
        <w:t>vytvoření funkčního systému pro bezbariérové užívání staveb</w:t>
      </w:r>
    </w:p>
    <w:p w:rsidR="00CF12CC" w:rsidRDefault="00CF12CC" w:rsidP="00702AD2">
      <w:pPr>
        <w:pStyle w:val="-wm-msonormal"/>
        <w:spacing w:before="0" w:beforeAutospacing="0" w:after="0" w:afterAutospacing="0" w:line="360" w:lineRule="auto"/>
        <w:jc w:val="both"/>
        <w:rPr>
          <w:rFonts w:ascii="Arial" w:hAnsi="Arial" w:cs="Arial"/>
        </w:rPr>
      </w:pPr>
      <w:r>
        <w:rPr>
          <w:rFonts w:ascii="Arial" w:hAnsi="Arial" w:cs="Arial"/>
        </w:rPr>
        <w:t xml:space="preserve">- odborná platforma: </w:t>
      </w:r>
      <w:r w:rsidR="00A320DE">
        <w:rPr>
          <w:rFonts w:ascii="Arial" w:hAnsi="Arial" w:cs="Arial"/>
        </w:rPr>
        <w:t xml:space="preserve">náplň práce </w:t>
      </w:r>
      <w:r>
        <w:rPr>
          <w:rFonts w:ascii="Arial" w:hAnsi="Arial" w:cs="Arial"/>
        </w:rPr>
        <w:t>připomínkování legislativy, diskuze, návrhy</w:t>
      </w:r>
      <w:r w:rsidR="00A320DE">
        <w:rPr>
          <w:rFonts w:ascii="Arial" w:hAnsi="Arial" w:cs="Arial"/>
        </w:rPr>
        <w:t>, metodika, knihovna informací, příklady dobré praxe</w:t>
      </w:r>
    </w:p>
    <w:p w:rsidR="00AB70D3" w:rsidRPr="005B524B" w:rsidRDefault="00CF12CC" w:rsidP="00702AD2">
      <w:pPr>
        <w:pStyle w:val="-wm-msonormal"/>
        <w:spacing w:before="0" w:beforeAutospacing="0" w:after="0" w:afterAutospacing="0" w:line="360" w:lineRule="auto"/>
        <w:jc w:val="both"/>
        <w:rPr>
          <w:rFonts w:ascii="Arial" w:hAnsi="Arial" w:cs="Arial"/>
        </w:rPr>
      </w:pPr>
      <w:r>
        <w:rPr>
          <w:rFonts w:ascii="Arial" w:hAnsi="Arial" w:cs="Arial"/>
        </w:rPr>
        <w:t xml:space="preserve">- zajištění vzdělávání, </w:t>
      </w:r>
      <w:r w:rsidRPr="005B524B">
        <w:rPr>
          <w:rFonts w:ascii="Arial" w:hAnsi="Arial" w:cs="Arial"/>
        </w:rPr>
        <w:t>metodické pomůcky, školení</w:t>
      </w:r>
      <w:r>
        <w:rPr>
          <w:rFonts w:ascii="Arial" w:hAnsi="Arial" w:cs="Arial"/>
        </w:rPr>
        <w:t>, akreditace</w:t>
      </w:r>
    </w:p>
    <w:p w:rsidR="005359B0" w:rsidRPr="005B524B" w:rsidRDefault="005359B0" w:rsidP="00CF12CC">
      <w:pPr>
        <w:pStyle w:val="-wm-msonormal"/>
        <w:spacing w:before="0" w:beforeAutospacing="0" w:after="0" w:afterAutospacing="0" w:line="360" w:lineRule="auto"/>
        <w:jc w:val="both"/>
        <w:rPr>
          <w:rFonts w:ascii="Arial" w:hAnsi="Arial" w:cs="Arial"/>
        </w:rPr>
      </w:pPr>
      <w:r w:rsidRPr="005B524B">
        <w:rPr>
          <w:rFonts w:ascii="Arial" w:hAnsi="Arial" w:cs="Arial"/>
        </w:rPr>
        <w:t>-</w:t>
      </w:r>
      <w:r w:rsidR="00A320DE">
        <w:rPr>
          <w:rFonts w:ascii="Arial" w:hAnsi="Arial" w:cs="Arial"/>
        </w:rPr>
        <w:t xml:space="preserve"> </w:t>
      </w:r>
      <w:r w:rsidR="00CF12CC">
        <w:rPr>
          <w:rFonts w:ascii="Arial" w:hAnsi="Arial" w:cs="Arial"/>
        </w:rPr>
        <w:t>zapojení do stavebního procesu:</w:t>
      </w:r>
      <w:r w:rsidRPr="005B524B">
        <w:rPr>
          <w:rFonts w:ascii="Arial" w:hAnsi="Arial" w:cs="Arial"/>
        </w:rPr>
        <w:t xml:space="preserve"> </w:t>
      </w:r>
      <w:r w:rsidR="00CF12CC">
        <w:rPr>
          <w:rFonts w:ascii="Arial" w:hAnsi="Arial" w:cs="Arial"/>
        </w:rPr>
        <w:t xml:space="preserve">konzultace, </w:t>
      </w:r>
      <w:r w:rsidRPr="005B524B">
        <w:rPr>
          <w:rFonts w:ascii="Arial" w:hAnsi="Arial" w:cs="Arial"/>
        </w:rPr>
        <w:t xml:space="preserve">posuzování PD, </w:t>
      </w:r>
      <w:r w:rsidR="00A320DE" w:rsidRPr="005B524B">
        <w:rPr>
          <w:rFonts w:ascii="Arial" w:hAnsi="Arial" w:cs="Arial"/>
        </w:rPr>
        <w:t>před kolaudační</w:t>
      </w:r>
      <w:r w:rsidRPr="005B524B">
        <w:rPr>
          <w:rFonts w:ascii="Arial" w:hAnsi="Arial" w:cs="Arial"/>
        </w:rPr>
        <w:t xml:space="preserve"> vyjádření </w:t>
      </w:r>
      <w:r w:rsidR="00CF12CC">
        <w:rPr>
          <w:rFonts w:ascii="Arial" w:hAnsi="Arial" w:cs="Arial"/>
        </w:rPr>
        <w:t>(</w:t>
      </w:r>
      <w:r w:rsidRPr="005B524B">
        <w:rPr>
          <w:rFonts w:ascii="Arial" w:hAnsi="Arial" w:cs="Arial"/>
        </w:rPr>
        <w:t xml:space="preserve">např. </w:t>
      </w:r>
      <w:r w:rsidR="00A320DE">
        <w:rPr>
          <w:rFonts w:ascii="Arial" w:hAnsi="Arial" w:cs="Arial"/>
        </w:rPr>
        <w:t>Š</w:t>
      </w:r>
      <w:r w:rsidRPr="005B524B">
        <w:rPr>
          <w:rFonts w:ascii="Arial" w:hAnsi="Arial" w:cs="Arial"/>
        </w:rPr>
        <w:t xml:space="preserve">védský model certifikovaných </w:t>
      </w:r>
      <w:r w:rsidR="00CF12CC" w:rsidRPr="005B524B">
        <w:rPr>
          <w:rFonts w:ascii="Arial" w:hAnsi="Arial" w:cs="Arial"/>
        </w:rPr>
        <w:t>konzultantů</w:t>
      </w:r>
      <w:r w:rsidR="00CF12CC">
        <w:rPr>
          <w:rFonts w:ascii="Arial" w:hAnsi="Arial" w:cs="Arial"/>
        </w:rPr>
        <w:t>, povinnost před</w:t>
      </w:r>
      <w:r w:rsidR="00A320DE">
        <w:rPr>
          <w:rFonts w:ascii="Arial" w:hAnsi="Arial" w:cs="Arial"/>
        </w:rPr>
        <w:t xml:space="preserve"> </w:t>
      </w:r>
      <w:r w:rsidR="00CF12CC">
        <w:rPr>
          <w:rFonts w:ascii="Arial" w:hAnsi="Arial" w:cs="Arial"/>
        </w:rPr>
        <w:t>kolaudačního vyjádření od certifikovaného odborníka)</w:t>
      </w:r>
    </w:p>
    <w:p w:rsidR="005359B0" w:rsidRPr="005B524B" w:rsidRDefault="005359B0" w:rsidP="00702AD2">
      <w:pPr>
        <w:pStyle w:val="-wm-msonormal"/>
        <w:spacing w:before="0" w:beforeAutospacing="0" w:after="0" w:afterAutospacing="0" w:line="360" w:lineRule="auto"/>
        <w:jc w:val="both"/>
        <w:rPr>
          <w:rFonts w:ascii="Arial" w:hAnsi="Arial" w:cs="Arial"/>
        </w:rPr>
      </w:pPr>
      <w:r w:rsidRPr="005B524B">
        <w:rPr>
          <w:rFonts w:ascii="Arial" w:hAnsi="Arial" w:cs="Arial"/>
        </w:rPr>
        <w:t xml:space="preserve">- </w:t>
      </w:r>
      <w:r w:rsidR="00322679" w:rsidRPr="005B524B">
        <w:rPr>
          <w:rFonts w:ascii="Arial" w:hAnsi="Arial" w:cs="Arial"/>
        </w:rPr>
        <w:t>další možnosti</w:t>
      </w:r>
      <w:r w:rsidR="00BC757F" w:rsidRPr="005B524B">
        <w:rPr>
          <w:rFonts w:ascii="Arial" w:hAnsi="Arial" w:cs="Arial"/>
        </w:rPr>
        <w:t xml:space="preserve">: např. povinnost řešit </w:t>
      </w:r>
      <w:r w:rsidR="00CB61D9">
        <w:rPr>
          <w:rFonts w:ascii="Arial" w:hAnsi="Arial" w:cs="Arial"/>
        </w:rPr>
        <w:t>tzv. „</w:t>
      </w:r>
      <w:r w:rsidR="00BC757F" w:rsidRPr="005B524B">
        <w:rPr>
          <w:rFonts w:ascii="Arial" w:hAnsi="Arial" w:cs="Arial"/>
        </w:rPr>
        <w:t>lehce odstranitelné překážky</w:t>
      </w:r>
      <w:r w:rsidR="00CB61D9">
        <w:rPr>
          <w:rFonts w:ascii="Arial" w:hAnsi="Arial" w:cs="Arial"/>
        </w:rPr>
        <w:t>“</w:t>
      </w:r>
      <w:r w:rsidR="00BC757F" w:rsidRPr="005B524B">
        <w:rPr>
          <w:rFonts w:ascii="Arial" w:hAnsi="Arial" w:cs="Arial"/>
        </w:rPr>
        <w:t xml:space="preserve"> (</w:t>
      </w:r>
      <w:r w:rsidR="00A320DE">
        <w:rPr>
          <w:rFonts w:ascii="Arial" w:hAnsi="Arial" w:cs="Arial"/>
        </w:rPr>
        <w:t>Š</w:t>
      </w:r>
      <w:r w:rsidR="00BC757F" w:rsidRPr="005B524B">
        <w:rPr>
          <w:rFonts w:ascii="Arial" w:hAnsi="Arial" w:cs="Arial"/>
        </w:rPr>
        <w:t>védský model)</w:t>
      </w:r>
    </w:p>
    <w:p w:rsidR="005359B0" w:rsidRPr="005B524B" w:rsidRDefault="00A320DE"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BC757F" w:rsidRPr="00A320DE">
        <w:rPr>
          <w:rFonts w:ascii="Arial" w:hAnsi="Arial" w:cs="Arial"/>
          <w:u w:val="single"/>
        </w:rPr>
        <w:t>Zapojení subjektů</w:t>
      </w:r>
      <w:r w:rsidR="00BC757F" w:rsidRPr="005B524B">
        <w:rPr>
          <w:rFonts w:ascii="Arial" w:hAnsi="Arial" w:cs="Arial"/>
        </w:rPr>
        <w:t xml:space="preserve">: </w:t>
      </w:r>
    </w:p>
    <w:p w:rsidR="0093366D" w:rsidRPr="005B524B" w:rsidRDefault="0093366D" w:rsidP="00702AD2">
      <w:pPr>
        <w:pStyle w:val="-wm-msonormal"/>
        <w:spacing w:before="0" w:beforeAutospacing="0" w:after="0" w:afterAutospacing="0" w:line="360" w:lineRule="auto"/>
        <w:jc w:val="both"/>
        <w:rPr>
          <w:rFonts w:ascii="Arial" w:hAnsi="Arial" w:cs="Arial"/>
        </w:rPr>
      </w:pPr>
      <w:r w:rsidRPr="005B524B">
        <w:rPr>
          <w:rFonts w:ascii="Arial" w:hAnsi="Arial" w:cs="Arial"/>
        </w:rPr>
        <w:t xml:space="preserve">odborníci, </w:t>
      </w:r>
      <w:r w:rsidR="00A320DE">
        <w:rPr>
          <w:rFonts w:ascii="Arial" w:hAnsi="Arial" w:cs="Arial"/>
        </w:rPr>
        <w:t>akademická půda (vysoké školy)</w:t>
      </w:r>
      <w:r w:rsidR="00322679" w:rsidRPr="005B524B">
        <w:rPr>
          <w:rFonts w:ascii="Arial" w:hAnsi="Arial" w:cs="Arial"/>
        </w:rPr>
        <w:t xml:space="preserve">, </w:t>
      </w:r>
      <w:r w:rsidR="00A320DE">
        <w:rPr>
          <w:rFonts w:ascii="Arial" w:hAnsi="Arial" w:cs="Arial"/>
        </w:rPr>
        <w:t xml:space="preserve">profesní </w:t>
      </w:r>
      <w:r w:rsidR="00322679" w:rsidRPr="005B524B">
        <w:rPr>
          <w:rFonts w:ascii="Arial" w:hAnsi="Arial" w:cs="Arial"/>
        </w:rPr>
        <w:t xml:space="preserve">komory </w:t>
      </w:r>
      <w:r w:rsidR="00741A53" w:rsidRPr="005B524B">
        <w:rPr>
          <w:rFonts w:ascii="Arial" w:hAnsi="Arial" w:cs="Arial"/>
        </w:rPr>
        <w:t>ČKAIT, ČKA</w:t>
      </w:r>
    </w:p>
    <w:p w:rsidR="00BC757F" w:rsidRPr="005B524B" w:rsidRDefault="0093366D" w:rsidP="00702AD2">
      <w:pPr>
        <w:pStyle w:val="-wm-msonormal"/>
        <w:spacing w:before="0" w:beforeAutospacing="0" w:after="0" w:afterAutospacing="0" w:line="360" w:lineRule="auto"/>
        <w:jc w:val="both"/>
        <w:rPr>
          <w:rFonts w:ascii="Arial" w:hAnsi="Arial" w:cs="Arial"/>
        </w:rPr>
      </w:pPr>
      <w:r w:rsidRPr="005B524B">
        <w:rPr>
          <w:rFonts w:ascii="Arial" w:hAnsi="Arial" w:cs="Arial"/>
        </w:rPr>
        <w:t>projektanti, specialisté/konzultanti</w:t>
      </w:r>
      <w:r w:rsidR="004F5825">
        <w:rPr>
          <w:rFonts w:ascii="Arial" w:hAnsi="Arial" w:cs="Arial"/>
        </w:rPr>
        <w:t xml:space="preserve"> např. z řad Národního institutu pro integraci osob s omezenou schopností pohybu a orientace (</w:t>
      </w:r>
      <w:r w:rsidR="00FE5D3A" w:rsidRPr="005B524B">
        <w:rPr>
          <w:rFonts w:ascii="Arial" w:hAnsi="Arial" w:cs="Arial"/>
        </w:rPr>
        <w:t>NIPI</w:t>
      </w:r>
      <w:r w:rsidR="00FE5D3A">
        <w:rPr>
          <w:rFonts w:ascii="Arial" w:hAnsi="Arial" w:cs="Arial"/>
        </w:rPr>
        <w:t>),</w:t>
      </w:r>
      <w:r w:rsidR="00FE5D3A" w:rsidRPr="005B524B">
        <w:rPr>
          <w:rFonts w:ascii="Arial" w:hAnsi="Arial" w:cs="Arial"/>
        </w:rPr>
        <w:t xml:space="preserve"> neziskové</w:t>
      </w:r>
      <w:r w:rsidR="00322679" w:rsidRPr="005B524B">
        <w:rPr>
          <w:rFonts w:ascii="Arial" w:hAnsi="Arial" w:cs="Arial"/>
        </w:rPr>
        <w:t xml:space="preserve"> organizace</w:t>
      </w:r>
      <w:r w:rsidR="007566BB">
        <w:rPr>
          <w:rFonts w:ascii="Arial" w:hAnsi="Arial" w:cs="Arial"/>
        </w:rPr>
        <w:t xml:space="preserve"> a </w:t>
      </w:r>
      <w:r w:rsidR="00322679" w:rsidRPr="005B524B">
        <w:rPr>
          <w:rFonts w:ascii="Arial" w:hAnsi="Arial" w:cs="Arial"/>
        </w:rPr>
        <w:t xml:space="preserve">zástupci uživatelů: </w:t>
      </w:r>
      <w:r w:rsidR="00BC757F" w:rsidRPr="005B524B">
        <w:rPr>
          <w:rFonts w:ascii="Arial" w:hAnsi="Arial" w:cs="Arial"/>
        </w:rPr>
        <w:t>NRZP</w:t>
      </w:r>
      <w:r w:rsidR="004F5825">
        <w:rPr>
          <w:rFonts w:ascii="Arial" w:hAnsi="Arial" w:cs="Arial"/>
        </w:rPr>
        <w:t xml:space="preserve"> ČR</w:t>
      </w:r>
      <w:r w:rsidR="00322679" w:rsidRPr="005B524B">
        <w:rPr>
          <w:rFonts w:ascii="Arial" w:hAnsi="Arial" w:cs="Arial"/>
        </w:rPr>
        <w:t xml:space="preserve">, </w:t>
      </w:r>
      <w:r w:rsidR="004F5825">
        <w:rPr>
          <w:rFonts w:ascii="Arial" w:hAnsi="Arial" w:cs="Arial"/>
        </w:rPr>
        <w:t>Sjednocená organizace nevidomých a slabozrakých (</w:t>
      </w:r>
      <w:r w:rsidR="00BC757F" w:rsidRPr="005B524B">
        <w:rPr>
          <w:rFonts w:ascii="Arial" w:hAnsi="Arial" w:cs="Arial"/>
        </w:rPr>
        <w:t>SONS</w:t>
      </w:r>
      <w:r w:rsidR="004F5825">
        <w:rPr>
          <w:rFonts w:ascii="Arial" w:hAnsi="Arial" w:cs="Arial"/>
        </w:rPr>
        <w:t>)</w:t>
      </w:r>
      <w:r w:rsidR="00216068" w:rsidRPr="005B524B">
        <w:rPr>
          <w:rFonts w:ascii="Arial" w:hAnsi="Arial" w:cs="Arial"/>
        </w:rPr>
        <w:t xml:space="preserve">, </w:t>
      </w:r>
      <w:r w:rsidR="004F5825">
        <w:rPr>
          <w:rFonts w:ascii="Arial" w:hAnsi="Arial" w:cs="Arial"/>
        </w:rPr>
        <w:t xml:space="preserve">krajská </w:t>
      </w:r>
      <w:r w:rsidR="00BC757F" w:rsidRPr="005B524B">
        <w:rPr>
          <w:rFonts w:ascii="Arial" w:hAnsi="Arial" w:cs="Arial"/>
        </w:rPr>
        <w:t>Tyflocentra</w:t>
      </w:r>
      <w:r w:rsidR="0089393E" w:rsidRPr="005B524B">
        <w:rPr>
          <w:rFonts w:ascii="Arial" w:hAnsi="Arial" w:cs="Arial"/>
        </w:rPr>
        <w:t xml:space="preserve">, </w:t>
      </w:r>
      <w:r w:rsidR="004F5825">
        <w:rPr>
          <w:rFonts w:ascii="Arial" w:hAnsi="Arial" w:cs="Arial"/>
        </w:rPr>
        <w:t>Pražská organizace vozíčkářů (</w:t>
      </w:r>
      <w:r w:rsidR="0089393E" w:rsidRPr="005B524B">
        <w:rPr>
          <w:rFonts w:ascii="Arial" w:hAnsi="Arial" w:cs="Arial"/>
        </w:rPr>
        <w:t>POV</w:t>
      </w:r>
      <w:r w:rsidR="004F5825">
        <w:rPr>
          <w:rFonts w:ascii="Arial" w:hAnsi="Arial" w:cs="Arial"/>
        </w:rPr>
        <w:t>)</w:t>
      </w:r>
      <w:r w:rsidR="0089393E" w:rsidRPr="005B524B">
        <w:rPr>
          <w:rFonts w:ascii="Arial" w:hAnsi="Arial" w:cs="Arial"/>
        </w:rPr>
        <w:t xml:space="preserve">, </w:t>
      </w:r>
      <w:r w:rsidR="004F5825">
        <w:rPr>
          <w:rFonts w:ascii="Arial" w:hAnsi="Arial" w:cs="Arial"/>
        </w:rPr>
        <w:t xml:space="preserve">Asociace organizací neslyšících, </w:t>
      </w:r>
      <w:r w:rsidR="00365396">
        <w:rPr>
          <w:rFonts w:ascii="Arial" w:hAnsi="Arial" w:cs="Arial"/>
        </w:rPr>
        <w:t>nedoslýchavých a jejich</w:t>
      </w:r>
      <w:r w:rsidR="004F5825">
        <w:rPr>
          <w:rFonts w:ascii="Arial" w:hAnsi="Arial" w:cs="Arial"/>
        </w:rPr>
        <w:t xml:space="preserve"> přátel (</w:t>
      </w:r>
      <w:r w:rsidR="0089393E" w:rsidRPr="005B524B">
        <w:rPr>
          <w:rFonts w:ascii="Arial" w:hAnsi="Arial" w:cs="Arial"/>
        </w:rPr>
        <w:t>ASNEP</w:t>
      </w:r>
      <w:r w:rsidR="004F5825">
        <w:rPr>
          <w:rFonts w:ascii="Arial" w:hAnsi="Arial" w:cs="Arial"/>
        </w:rPr>
        <w:t>),</w:t>
      </w:r>
      <w:r w:rsidR="0089393E" w:rsidRPr="005B524B">
        <w:rPr>
          <w:rFonts w:ascii="Arial" w:hAnsi="Arial" w:cs="Arial"/>
        </w:rPr>
        <w:t xml:space="preserve"> </w:t>
      </w:r>
      <w:r w:rsidR="004F5825">
        <w:rPr>
          <w:rFonts w:ascii="Arial" w:hAnsi="Arial" w:cs="Arial"/>
        </w:rPr>
        <w:t>Česká u</w:t>
      </w:r>
      <w:r w:rsidR="0089393E" w:rsidRPr="005B524B">
        <w:rPr>
          <w:rFonts w:ascii="Arial" w:hAnsi="Arial" w:cs="Arial"/>
        </w:rPr>
        <w:t>nie neslyšících</w:t>
      </w:r>
      <w:r w:rsidR="004F5825">
        <w:rPr>
          <w:rFonts w:ascii="Arial" w:hAnsi="Arial" w:cs="Arial"/>
        </w:rPr>
        <w:t xml:space="preserve"> (ČUN)</w:t>
      </w:r>
      <w:r w:rsidR="007566BB">
        <w:rPr>
          <w:rFonts w:ascii="Arial" w:hAnsi="Arial" w:cs="Arial"/>
        </w:rPr>
        <w:t xml:space="preserve"> atp.</w:t>
      </w:r>
    </w:p>
    <w:p w:rsidR="0093366D" w:rsidRPr="005B524B" w:rsidRDefault="0093366D" w:rsidP="00702AD2">
      <w:pPr>
        <w:pStyle w:val="-wm-msonormal"/>
        <w:spacing w:before="0" w:beforeAutospacing="0" w:after="0" w:afterAutospacing="0" w:line="360" w:lineRule="auto"/>
        <w:jc w:val="both"/>
        <w:rPr>
          <w:rFonts w:ascii="Arial" w:hAnsi="Arial" w:cs="Arial"/>
        </w:rPr>
      </w:pPr>
    </w:p>
    <w:p w:rsidR="00BC757F" w:rsidRDefault="00BC757F" w:rsidP="00702AD2">
      <w:pPr>
        <w:pStyle w:val="-wm-msonormal"/>
        <w:spacing w:before="0" w:beforeAutospacing="0" w:after="0" w:afterAutospacing="0"/>
        <w:jc w:val="both"/>
        <w:rPr>
          <w:rFonts w:ascii="Arial" w:hAnsi="Arial" w:cs="Arial"/>
          <w:sz w:val="22"/>
          <w:szCs w:val="22"/>
        </w:rPr>
      </w:pPr>
    </w:p>
    <w:p w:rsidR="00421D89" w:rsidRDefault="00421D89" w:rsidP="00421D89">
      <w:pPr>
        <w:spacing w:line="360" w:lineRule="auto"/>
        <w:rPr>
          <w:rFonts w:ascii="Arial" w:hAnsi="Arial" w:cs="Arial"/>
          <w:b/>
        </w:rPr>
      </w:pPr>
      <w:r>
        <w:rPr>
          <w:rFonts w:ascii="Arial" w:hAnsi="Arial" w:cs="Arial"/>
          <w:b/>
        </w:rPr>
        <w:t xml:space="preserve">Shrnutí </w:t>
      </w:r>
    </w:p>
    <w:p w:rsidR="00421D89" w:rsidRDefault="00421D89" w:rsidP="005A494C">
      <w:pPr>
        <w:spacing w:line="360" w:lineRule="auto"/>
        <w:ind w:firstLine="567"/>
        <w:jc w:val="both"/>
        <w:rPr>
          <w:rFonts w:ascii="Arial" w:hAnsi="Arial" w:cs="Arial"/>
        </w:rPr>
      </w:pPr>
      <w:r w:rsidRPr="00665333">
        <w:rPr>
          <w:rFonts w:ascii="Arial" w:hAnsi="Arial" w:cs="Arial"/>
        </w:rPr>
        <w:t xml:space="preserve">Česká republika </w:t>
      </w:r>
      <w:r>
        <w:rPr>
          <w:rFonts w:ascii="Arial" w:hAnsi="Arial" w:cs="Arial"/>
        </w:rPr>
        <w:t>se zabývá přístupností prostředí více než 40 let. Počátky snahy o vytvoření standardů přístupnosti datujeme cca k roku 1980. Ačkoliv od té doby naše společnost prošla významnými změnami v přístupu k lidem se zdravotním postižením, zdá se, že majoritní společnost stále nedokáže správně vnímat, navrhovat a pochopit specifické potřeby osob se zdravotním postižením. To je asi hlavní důvod, proč osoby se zdravotním postižením stále čelí překážkám v každodenním životě, a to i v tak důležitých oblastech jako je vzdělávání, zaměstnanost, zdravotní péče nebo bydlení. N</w:t>
      </w:r>
      <w:r w:rsidRPr="00945659">
        <w:rPr>
          <w:rFonts w:ascii="Arial" w:hAnsi="Arial" w:cs="Arial"/>
        </w:rPr>
        <w:t>edostatečná přístupnost staveb</w:t>
      </w:r>
      <w:r>
        <w:rPr>
          <w:rFonts w:ascii="Arial" w:hAnsi="Arial" w:cs="Arial"/>
        </w:rPr>
        <w:t>,</w:t>
      </w:r>
      <w:r w:rsidRPr="00945659">
        <w:rPr>
          <w:rFonts w:ascii="Arial" w:hAnsi="Arial" w:cs="Arial"/>
        </w:rPr>
        <w:t xml:space="preserve"> dopravy</w:t>
      </w:r>
      <w:r>
        <w:rPr>
          <w:rFonts w:ascii="Arial" w:hAnsi="Arial" w:cs="Arial"/>
        </w:rPr>
        <w:t xml:space="preserve"> a dopravních služeb netrápí jen osoby se zdravotním postižením. Přístupnost prostředí je základním principem pro sociální začleňování všech obyvatel a je velice důležitá například pro seniory, </w:t>
      </w:r>
      <w:r w:rsidRPr="00945659">
        <w:rPr>
          <w:rFonts w:ascii="Arial" w:hAnsi="Arial" w:cs="Arial"/>
        </w:rPr>
        <w:t>rodiče s</w:t>
      </w:r>
      <w:r>
        <w:rPr>
          <w:rFonts w:ascii="Arial" w:hAnsi="Arial" w:cs="Arial"/>
        </w:rPr>
        <w:t> dětmi nebo s kočárky, ale rovněž pro osoby po operacích, po úrazech, osoby při ataku nemoci, atp.</w:t>
      </w:r>
      <w:r w:rsidRPr="00945659">
        <w:rPr>
          <w:rFonts w:ascii="Arial" w:hAnsi="Arial" w:cs="Arial"/>
        </w:rPr>
        <w:t xml:space="preserve"> </w:t>
      </w:r>
    </w:p>
    <w:p w:rsidR="00421D89" w:rsidRDefault="00421D89" w:rsidP="005A494C">
      <w:pPr>
        <w:pStyle w:val="l4"/>
        <w:shd w:val="clear" w:color="auto" w:fill="FFFFFF"/>
        <w:spacing w:before="0" w:beforeAutospacing="0" w:after="0" w:afterAutospacing="0" w:line="360" w:lineRule="auto"/>
        <w:ind w:firstLine="567"/>
        <w:jc w:val="both"/>
        <w:rPr>
          <w:rFonts w:ascii="Arial" w:hAnsi="Arial" w:cs="Arial"/>
          <w:color w:val="000000"/>
          <w:shd w:val="clear" w:color="auto" w:fill="FFFFFF"/>
        </w:rPr>
      </w:pPr>
      <w:r w:rsidRPr="00124C34">
        <w:rPr>
          <w:rFonts w:ascii="Arial" w:eastAsiaTheme="minorHAnsi" w:hAnsi="Arial" w:cs="Arial"/>
          <w:bCs/>
          <w:lang w:eastAsia="en-US"/>
        </w:rPr>
        <w:t xml:space="preserve">První ucelenou právní normou v oblasti navrhování </w:t>
      </w:r>
      <w:r>
        <w:rPr>
          <w:rFonts w:ascii="Arial" w:eastAsiaTheme="minorHAnsi" w:hAnsi="Arial" w:cs="Arial"/>
          <w:bCs/>
          <w:lang w:eastAsia="en-US"/>
        </w:rPr>
        <w:t xml:space="preserve">a přístupnosti </w:t>
      </w:r>
      <w:r w:rsidRPr="00124C34">
        <w:rPr>
          <w:rFonts w:ascii="Arial" w:eastAsiaTheme="minorHAnsi" w:hAnsi="Arial" w:cs="Arial"/>
          <w:bCs/>
          <w:lang w:eastAsia="en-US"/>
        </w:rPr>
        <w:t xml:space="preserve">staveb byla vyhláška </w:t>
      </w:r>
      <w:r w:rsidRPr="00124C34">
        <w:rPr>
          <w:rFonts w:ascii="Arial" w:eastAsiaTheme="minorHAnsi" w:hAnsi="Arial" w:cs="Arial"/>
          <w:lang w:eastAsia="en-US"/>
        </w:rPr>
        <w:t xml:space="preserve">Státní komise pro vědeckotechnický a investiční rozvoj č. 53/1985 Sb., o obecných technických požadavcích zabezpečujících užívání staveb osobami s omezenou schopností pohybu. </w:t>
      </w:r>
      <w:r w:rsidRPr="00124C34">
        <w:rPr>
          <w:rFonts w:ascii="Arial" w:hAnsi="Arial" w:cs="Arial"/>
          <w:color w:val="000000"/>
          <w:shd w:val="clear" w:color="auto" w:fill="FFFFFF"/>
        </w:rPr>
        <w:t>Vyhláška se vztahovala</w:t>
      </w:r>
      <w:r>
        <w:rPr>
          <w:rFonts w:ascii="Arial" w:hAnsi="Arial" w:cs="Arial"/>
          <w:color w:val="000000"/>
          <w:shd w:val="clear" w:color="auto" w:fill="FFFFFF"/>
        </w:rPr>
        <w:t xml:space="preserve"> na</w:t>
      </w:r>
      <w:r w:rsidRPr="00124C34">
        <w:rPr>
          <w:rFonts w:ascii="Arial" w:hAnsi="Arial" w:cs="Arial"/>
          <w:color w:val="000000"/>
          <w:shd w:val="clear" w:color="auto" w:fill="FFFFFF"/>
        </w:rPr>
        <w:t xml:space="preserve"> </w:t>
      </w:r>
      <w:r>
        <w:rPr>
          <w:rFonts w:ascii="Arial" w:hAnsi="Arial" w:cs="Arial"/>
          <w:color w:val="000000"/>
          <w:shd w:val="clear" w:color="auto" w:fill="FFFFFF"/>
        </w:rPr>
        <w:t xml:space="preserve">projekty </w:t>
      </w:r>
      <w:r>
        <w:rPr>
          <w:rFonts w:ascii="Arial" w:hAnsi="Arial" w:cs="Arial"/>
          <w:color w:val="000000"/>
        </w:rPr>
        <w:t xml:space="preserve">bytových domů a </w:t>
      </w:r>
      <w:r w:rsidRPr="00124C34">
        <w:rPr>
          <w:rFonts w:ascii="Arial" w:hAnsi="Arial" w:cs="Arial"/>
          <w:color w:val="000000"/>
        </w:rPr>
        <w:t xml:space="preserve"> bytových domů s byty určenými pro bydlení </w:t>
      </w:r>
      <w:r w:rsidRPr="00124C34">
        <w:rPr>
          <w:rFonts w:ascii="Arial" w:hAnsi="Arial" w:cs="Arial"/>
          <w:i/>
          <w:color w:val="000000"/>
        </w:rPr>
        <w:t>„invalidních osob“</w:t>
      </w:r>
      <w:r w:rsidRPr="00124C34">
        <w:rPr>
          <w:rFonts w:ascii="Arial" w:hAnsi="Arial" w:cs="Arial"/>
          <w:color w:val="000000"/>
        </w:rPr>
        <w:t xml:space="preserve">, </w:t>
      </w:r>
      <w:r>
        <w:rPr>
          <w:rFonts w:ascii="Arial" w:hAnsi="Arial" w:cs="Arial"/>
          <w:color w:val="000000"/>
        </w:rPr>
        <w:t>na</w:t>
      </w:r>
      <w:r w:rsidRPr="00124C34">
        <w:rPr>
          <w:rFonts w:ascii="Arial" w:hAnsi="Arial" w:cs="Arial"/>
          <w:color w:val="000000"/>
        </w:rPr>
        <w:t xml:space="preserve"> ústavy sociální péče pro tělesně postižené občany</w:t>
      </w:r>
      <w:r>
        <w:rPr>
          <w:rFonts w:ascii="Arial" w:hAnsi="Arial" w:cs="Arial"/>
          <w:color w:val="000000"/>
        </w:rPr>
        <w:t xml:space="preserve"> a </w:t>
      </w:r>
      <w:r w:rsidRPr="00124C34">
        <w:rPr>
          <w:rFonts w:ascii="Arial" w:hAnsi="Arial" w:cs="Arial"/>
          <w:color w:val="000000"/>
        </w:rPr>
        <w:t>pro</w:t>
      </w:r>
      <w:r>
        <w:rPr>
          <w:rFonts w:ascii="Arial" w:hAnsi="Arial" w:cs="Arial"/>
          <w:color w:val="000000"/>
        </w:rPr>
        <w:t xml:space="preserve"> imobilní osoby s</w:t>
      </w:r>
      <w:r w:rsidRPr="00124C34">
        <w:rPr>
          <w:rFonts w:ascii="Arial" w:hAnsi="Arial" w:cs="Arial"/>
          <w:color w:val="000000"/>
        </w:rPr>
        <w:t xml:space="preserve"> mentálním postižením</w:t>
      </w:r>
      <w:r>
        <w:rPr>
          <w:rFonts w:ascii="Arial" w:hAnsi="Arial" w:cs="Arial"/>
          <w:color w:val="000000"/>
        </w:rPr>
        <w:t>. Vyhláška byla platná pro stavby občanského vybavení a stavby pro výrobu, vztahovala se rovněž na místní komunikace, řešila vyhrazená parkovací místa.</w:t>
      </w:r>
      <w:r>
        <w:rPr>
          <w:rFonts w:ascii="Arial" w:hAnsi="Arial" w:cs="Arial"/>
          <w:i/>
          <w:color w:val="000000"/>
        </w:rPr>
        <w:t xml:space="preserve"> </w:t>
      </w:r>
      <w:r w:rsidRPr="00124C34">
        <w:rPr>
          <w:rFonts w:ascii="Arial" w:eastAsiaTheme="minorHAnsi" w:hAnsi="Arial" w:cs="Arial"/>
          <w:lang w:eastAsia="en-US"/>
        </w:rPr>
        <w:t xml:space="preserve">Vyhláška stanovila základní technické požadavky na </w:t>
      </w:r>
      <w:r>
        <w:rPr>
          <w:rFonts w:ascii="Arial" w:eastAsiaTheme="minorHAnsi" w:hAnsi="Arial" w:cs="Arial"/>
          <w:lang w:eastAsia="en-US"/>
        </w:rPr>
        <w:t xml:space="preserve">bezbariérové užívání, ale pouze </w:t>
      </w:r>
      <w:r>
        <w:rPr>
          <w:rFonts w:ascii="Arial" w:hAnsi="Arial" w:cs="Arial"/>
          <w:color w:val="000000"/>
          <w:shd w:val="clear" w:color="auto" w:fill="FFFFFF"/>
        </w:rPr>
        <w:t>pro osoby s pohybovým postižením a pro seniory se sníženou mobilitou. Vzhledem k ustanovení, které hovořilo pouze o „přiměřeném použití“ opatření, nikoliv o povinnosti požadavky splnit, nebyl zákonný předpis ve většině případů dodržován.</w:t>
      </w:r>
    </w:p>
    <w:p w:rsidR="00421D89" w:rsidRDefault="00421D89" w:rsidP="005A494C">
      <w:pPr>
        <w:spacing w:line="360" w:lineRule="auto"/>
        <w:ind w:firstLine="567"/>
        <w:jc w:val="both"/>
        <w:rPr>
          <w:rFonts w:ascii="Arial" w:hAnsi="Arial" w:cs="Arial"/>
          <w:iCs/>
          <w:sz w:val="26"/>
          <w:szCs w:val="26"/>
          <w:shd w:val="clear" w:color="auto" w:fill="FFFFFF"/>
        </w:rPr>
      </w:pPr>
      <w:r w:rsidRPr="0017592D">
        <w:rPr>
          <w:rFonts w:ascii="Arial" w:hAnsi="Arial" w:cs="Arial"/>
          <w:bCs/>
        </w:rPr>
        <w:t xml:space="preserve">Dalším </w:t>
      </w:r>
      <w:r>
        <w:rPr>
          <w:rFonts w:ascii="Arial" w:hAnsi="Arial" w:cs="Arial"/>
          <w:bCs/>
        </w:rPr>
        <w:t xml:space="preserve">výrazným </w:t>
      </w:r>
      <w:r w:rsidRPr="0017592D">
        <w:rPr>
          <w:rFonts w:ascii="Arial" w:hAnsi="Arial" w:cs="Arial"/>
          <w:bCs/>
        </w:rPr>
        <w:t xml:space="preserve">mezníkem v oblasti bezbariérového užívání staveb byl rok1994, kdy byl doplněn stavební zákon č. 50/1976 Sb. o ustanovení, které nařizovalo zajistit užívání staveb nejen pro osoby s pohybovým postižením, ale rovněž pro osoby se sníženou schopností orientace. </w:t>
      </w:r>
      <w:r w:rsidRPr="0017592D">
        <w:rPr>
          <w:rFonts w:ascii="Arial" w:hAnsi="Arial" w:cs="Arial"/>
        </w:rPr>
        <w:t>N</w:t>
      </w:r>
      <w:r>
        <w:rPr>
          <w:rFonts w:ascii="Arial" w:hAnsi="Arial" w:cs="Arial"/>
        </w:rPr>
        <w:t xml:space="preserve">a základě úpravy stavebního zákona Ministerstvo hospodářství vydalo novou vyhlášku č. 174/1994 Sb., </w:t>
      </w:r>
      <w:r w:rsidRPr="0017592D">
        <w:rPr>
          <w:rFonts w:ascii="Arial" w:hAnsi="Arial" w:cs="Arial"/>
          <w:iCs/>
          <w:sz w:val="26"/>
          <w:szCs w:val="26"/>
          <w:shd w:val="clear" w:color="auto" w:fill="FFFFFF"/>
        </w:rPr>
        <w:t>kterou se stanoví obecné technické požadavky zabezpečující užívání staveb osobami s omezenou schopností pohybu a orientace</w:t>
      </w:r>
      <w:r>
        <w:rPr>
          <w:rFonts w:ascii="Arial" w:hAnsi="Arial" w:cs="Arial"/>
          <w:iCs/>
          <w:sz w:val="26"/>
          <w:szCs w:val="26"/>
          <w:shd w:val="clear" w:color="auto" w:fill="FFFFFF"/>
        </w:rPr>
        <w:t xml:space="preserve">. Vyhláška rozšířila rozsah platnosti na další stavby, např. na školy, a také detailněji specifikovala jednotlivé požadavky. </w:t>
      </w:r>
    </w:p>
    <w:p w:rsidR="00421D89" w:rsidRDefault="00421D89" w:rsidP="005A494C">
      <w:pPr>
        <w:spacing w:line="360" w:lineRule="auto"/>
        <w:ind w:firstLine="567"/>
        <w:jc w:val="both"/>
        <w:rPr>
          <w:rFonts w:ascii="Arial" w:hAnsi="Arial" w:cs="Arial"/>
          <w:iCs/>
          <w:sz w:val="26"/>
          <w:szCs w:val="26"/>
          <w:shd w:val="clear" w:color="auto" w:fill="FFFFFF"/>
        </w:rPr>
      </w:pPr>
      <w:r>
        <w:rPr>
          <w:rFonts w:ascii="Arial" w:hAnsi="Arial" w:cs="Arial"/>
          <w:iCs/>
          <w:sz w:val="26"/>
          <w:szCs w:val="26"/>
          <w:shd w:val="clear" w:color="auto" w:fill="FFFFFF"/>
        </w:rPr>
        <w:t xml:space="preserve">Stavební praxe poukázala na některé zásadní nedostatky vyhlášky, proto Ministerstvo pro místní rozvoj připravilo novelizaci předpisu a v prosinci 2001 nabyla účinnost vyhláška č. 369/2001 Sb., o obecných technických požadavcích zabezpečujících </w:t>
      </w:r>
      <w:r w:rsidRPr="0081110F">
        <w:rPr>
          <w:rFonts w:ascii="Arial" w:hAnsi="Arial" w:cs="Arial"/>
          <w:iCs/>
          <w:sz w:val="26"/>
          <w:szCs w:val="26"/>
          <w:shd w:val="clear" w:color="auto" w:fill="FFFFFF"/>
        </w:rPr>
        <w:t>užívání staveb osobami s omezenou schopností pohybu a orientace</w:t>
      </w:r>
      <w:r>
        <w:rPr>
          <w:rFonts w:ascii="Arial" w:hAnsi="Arial" w:cs="Arial"/>
          <w:iCs/>
          <w:sz w:val="26"/>
          <w:szCs w:val="26"/>
          <w:shd w:val="clear" w:color="auto" w:fill="FFFFFF"/>
        </w:rPr>
        <w:t xml:space="preserve">. Vyhláška dále rozšiřuje okruh staveb, kde je nutné bezbariérovost řešit, lépe definuje i rozsah platnosti předpisu ve vztahu k postupům dle stavebního zákona a definuje podmínky pro úlevová řešení při změně stavby, při změně v užívání stavby a pro kulturní památky. Další zásadní změnou je doplnění konkrétních požadavků pro osoby se zrakovým postižením. I v případě této nové vyhlášky praxe a vývoj v oboru odhalily další zásadní nedostatky, například nepřesnosti ve stanovení manipulačních ploch pro nové, větší typy vozíků nebo rychlý vývoj v oblasti hmatného a akustického navádění pro osoby se zrakovým postižením. Tyto skutečnosti vedly k vytváření nových bariér a k nedodržování požadavků pro tvorbu přístupného prostředí. </w:t>
      </w:r>
    </w:p>
    <w:p w:rsidR="00421D89" w:rsidRDefault="00421D89" w:rsidP="005A494C">
      <w:pPr>
        <w:spacing w:line="360" w:lineRule="auto"/>
        <w:ind w:firstLine="567"/>
        <w:jc w:val="both"/>
        <w:rPr>
          <w:rFonts w:ascii="Arial" w:hAnsi="Arial" w:cs="Arial"/>
          <w:iCs/>
          <w:sz w:val="26"/>
          <w:szCs w:val="26"/>
          <w:shd w:val="clear" w:color="auto" w:fill="FFFFFF"/>
        </w:rPr>
      </w:pPr>
      <w:r>
        <w:rPr>
          <w:rFonts w:ascii="Arial" w:hAnsi="Arial" w:cs="Arial"/>
          <w:iCs/>
          <w:sz w:val="26"/>
          <w:szCs w:val="26"/>
          <w:shd w:val="clear" w:color="auto" w:fill="FFFFFF"/>
        </w:rPr>
        <w:t>Stávající platný předpis - vyhláška č. 398/2009 Sb., o obecných</w:t>
      </w:r>
      <w:r w:rsidRPr="008D02D7">
        <w:rPr>
          <w:rFonts w:ascii="Arial" w:hAnsi="Arial" w:cs="Arial"/>
          <w:i/>
          <w:iCs/>
          <w:color w:val="43494D"/>
          <w:sz w:val="26"/>
          <w:szCs w:val="26"/>
          <w:shd w:val="clear" w:color="auto" w:fill="FFFFFF"/>
        </w:rPr>
        <w:t xml:space="preserve"> </w:t>
      </w:r>
      <w:r w:rsidRPr="008D02D7">
        <w:rPr>
          <w:rFonts w:ascii="Arial" w:hAnsi="Arial" w:cs="Arial"/>
          <w:iCs/>
          <w:sz w:val="26"/>
          <w:szCs w:val="26"/>
          <w:shd w:val="clear" w:color="auto" w:fill="FFFFFF"/>
        </w:rPr>
        <w:t>technických požadavcích zabezpečujících bezbariérové užívání staveb</w:t>
      </w:r>
      <w:r>
        <w:rPr>
          <w:rFonts w:ascii="Arial" w:hAnsi="Arial" w:cs="Arial"/>
          <w:iCs/>
          <w:sz w:val="26"/>
          <w:szCs w:val="26"/>
          <w:shd w:val="clear" w:color="auto" w:fill="FFFFFF"/>
        </w:rPr>
        <w:t xml:space="preserve">, ve své době znamenala revoluční přístup k problematice přístupnosti nejen svým rozsahem ale rovněž obsahem a rozčleněním požadavků pro jednotlivé cílové skupiny. Uvádí vždy konkrétní požadavky pro osoby s pohybovým postižením, pro těžce zrakově postižené a pro osoby se sluchovým postižením. I u této vyhlášky praxe a dynamický rozvoj v oboru přístupnosti odhalily řadu nedostatků nebo přežitých postupů. Přes četná upozornění na opakující se systémové chyby nebo na nové trendy v oboru rezort ministerstva (MMR) nereagoval a předpis nebyl od doby vzniku novelizován. </w:t>
      </w:r>
      <w:r w:rsidRPr="008D02D7">
        <w:rPr>
          <w:rFonts w:ascii="Arial" w:hAnsi="Arial" w:cs="Arial"/>
          <w:iCs/>
          <w:sz w:val="26"/>
          <w:szCs w:val="26"/>
          <w:shd w:val="clear" w:color="auto" w:fill="FFFFFF"/>
        </w:rPr>
        <w:t xml:space="preserve"> </w:t>
      </w:r>
    </w:p>
    <w:p w:rsidR="005A494C" w:rsidRDefault="005A494C" w:rsidP="005A494C">
      <w:pPr>
        <w:spacing w:line="360" w:lineRule="auto"/>
        <w:ind w:firstLine="567"/>
        <w:jc w:val="both"/>
        <w:rPr>
          <w:rFonts w:ascii="Arial" w:hAnsi="Arial" w:cs="Arial"/>
          <w:iCs/>
          <w:sz w:val="26"/>
          <w:szCs w:val="26"/>
          <w:shd w:val="clear" w:color="auto" w:fill="FFFFFF"/>
        </w:rPr>
      </w:pPr>
    </w:p>
    <w:p w:rsidR="00421D89" w:rsidRDefault="00421D89" w:rsidP="005A494C">
      <w:pPr>
        <w:pStyle w:val="ariel11"/>
        <w:spacing w:after="0" w:line="360" w:lineRule="auto"/>
        <w:ind w:firstLine="567"/>
        <w:jc w:val="both"/>
        <w:rPr>
          <w:sz w:val="24"/>
          <w:szCs w:val="24"/>
        </w:rPr>
      </w:pPr>
      <w:r>
        <w:rPr>
          <w:iCs/>
          <w:sz w:val="26"/>
          <w:szCs w:val="26"/>
          <w:shd w:val="clear" w:color="auto" w:fill="FFFFFF"/>
        </w:rPr>
        <w:t xml:space="preserve">Z tohoto přehledu legislativy týkající se přístupnosti vystavěného prostředí jasně plyne, že Česká republika ještě před sepsáním Úmluvy o právech osob se zdravotním postižením aktivně naplňovala povinnosti plynoucí z článku 9 Přístupnost. Byla stanovena základní pravidla pro přístupnost, která je nutno splnit při nové výstavbě. Stanoveny byly i minimální standardy pro úpravy a změny starších staveb. Jako pomoc při odstraňování stávajících bariér Vládní výbor osob se zdravotním postižením a Národní rada osob se zdravotním postižením vyhlásili v roce 2002 Národní rozvojový program mobility pro všechny, v rámci kterého se jednotlivé rezorty spolupodílí na financování nákladů vynaložených obcemi na </w:t>
      </w:r>
      <w:r w:rsidRPr="000115BD">
        <w:rPr>
          <w:sz w:val="24"/>
          <w:szCs w:val="24"/>
        </w:rPr>
        <w:t>odstraňov</w:t>
      </w:r>
      <w:r>
        <w:rPr>
          <w:sz w:val="24"/>
          <w:szCs w:val="24"/>
        </w:rPr>
        <w:t>ání</w:t>
      </w:r>
      <w:r w:rsidRPr="000115BD">
        <w:rPr>
          <w:sz w:val="24"/>
          <w:szCs w:val="24"/>
        </w:rPr>
        <w:t xml:space="preserve"> stávající</w:t>
      </w:r>
      <w:r>
        <w:rPr>
          <w:sz w:val="24"/>
          <w:szCs w:val="24"/>
        </w:rPr>
        <w:t>ch</w:t>
      </w:r>
      <w:r w:rsidRPr="000115BD">
        <w:rPr>
          <w:sz w:val="24"/>
          <w:szCs w:val="24"/>
        </w:rPr>
        <w:t xml:space="preserve"> architektonick</w:t>
      </w:r>
      <w:r>
        <w:rPr>
          <w:sz w:val="24"/>
          <w:szCs w:val="24"/>
        </w:rPr>
        <w:t>ých</w:t>
      </w:r>
      <w:r w:rsidRPr="000115BD">
        <w:rPr>
          <w:sz w:val="24"/>
          <w:szCs w:val="24"/>
        </w:rPr>
        <w:t xml:space="preserve"> bariér a překáž</w:t>
      </w:r>
      <w:r>
        <w:rPr>
          <w:sz w:val="24"/>
          <w:szCs w:val="24"/>
        </w:rPr>
        <w:t>e</w:t>
      </w:r>
      <w:r w:rsidRPr="000115BD">
        <w:rPr>
          <w:sz w:val="24"/>
          <w:szCs w:val="24"/>
        </w:rPr>
        <w:t xml:space="preserve">k, které brání </w:t>
      </w:r>
      <w:r>
        <w:rPr>
          <w:sz w:val="24"/>
          <w:szCs w:val="24"/>
        </w:rPr>
        <w:t xml:space="preserve">v </w:t>
      </w:r>
      <w:r w:rsidRPr="000115BD">
        <w:rPr>
          <w:sz w:val="24"/>
          <w:szCs w:val="24"/>
        </w:rPr>
        <w:t xml:space="preserve">přístupnosti </w:t>
      </w:r>
      <w:r>
        <w:rPr>
          <w:sz w:val="24"/>
          <w:szCs w:val="24"/>
        </w:rPr>
        <w:t xml:space="preserve">veřejných </w:t>
      </w:r>
      <w:r w:rsidRPr="000115BD">
        <w:rPr>
          <w:sz w:val="24"/>
          <w:szCs w:val="24"/>
        </w:rPr>
        <w:t>budov</w:t>
      </w:r>
      <w:r>
        <w:rPr>
          <w:sz w:val="24"/>
          <w:szCs w:val="24"/>
        </w:rPr>
        <w:t>,</w:t>
      </w:r>
      <w:r w:rsidRPr="000115BD">
        <w:rPr>
          <w:sz w:val="24"/>
          <w:szCs w:val="24"/>
        </w:rPr>
        <w:t xml:space="preserve"> </w:t>
      </w:r>
      <w:r>
        <w:rPr>
          <w:sz w:val="24"/>
          <w:szCs w:val="24"/>
        </w:rPr>
        <w:t>pěších tras a dopravy.</w:t>
      </w:r>
      <w:r w:rsidRPr="000115BD">
        <w:rPr>
          <w:sz w:val="24"/>
          <w:szCs w:val="24"/>
        </w:rPr>
        <w:t xml:space="preserve"> </w:t>
      </w:r>
    </w:p>
    <w:p w:rsidR="00421D89" w:rsidRDefault="00421D89" w:rsidP="00421D89">
      <w:pPr>
        <w:pStyle w:val="ariel11"/>
        <w:spacing w:after="0" w:line="360" w:lineRule="auto"/>
        <w:jc w:val="both"/>
        <w:rPr>
          <w:sz w:val="24"/>
          <w:szCs w:val="24"/>
        </w:rPr>
      </w:pPr>
    </w:p>
    <w:p w:rsidR="00421D89" w:rsidRDefault="00421D89" w:rsidP="005A494C">
      <w:pPr>
        <w:pStyle w:val="ariel11"/>
        <w:spacing w:after="0" w:line="360" w:lineRule="auto"/>
        <w:ind w:firstLine="567"/>
        <w:jc w:val="both"/>
        <w:rPr>
          <w:sz w:val="24"/>
          <w:szCs w:val="24"/>
        </w:rPr>
      </w:pPr>
      <w:r>
        <w:rPr>
          <w:sz w:val="24"/>
          <w:szCs w:val="24"/>
        </w:rPr>
        <w:t xml:space="preserve">Závěrem lze konstatovat, že Česká republika má zpracované rozsáhlé standardy v oblasti bezbariérového užívání staveb, ale z mnoha důvodů požadavky nejsou dodržovány. Mezi tyto důvody lze zařadit například i nedostatky ve vzdělávání v oblasti přístupnosti a vlastní nepochopení důležitosti vytvářet prostředí použitelné pro všechny uživatele bez ohledu na věk, zdravotní postižení nebo omezení. V ČR nefunguje žádný kontrolní mechanismus nad dodržováním požadavků pro přístupnost, nejsou stanovena pravidla pro kontrolu nebo supervizi projektových dokumentací, pravidla na dohled během výstavby, není nutná pasportizace stavby před uvedením do provozu, neprovádí se kontrola během užívání stavby. Přestože se neziskové organizace snaží upozorňovat na nedostatky a porušování předpisů, a suplují tak povinnosti státní správy, nemají žádnou pravomoc požadovat úpravu a zjednat soulad s platnými předpisy pro přístupnost. Z výše uvedených důvodů stále dochází k plýtvání veřejných financí a k vytváření nových architektonických bariér. </w:t>
      </w:r>
    </w:p>
    <w:p w:rsidR="00421D89" w:rsidRDefault="00421D89" w:rsidP="00421D89">
      <w:pPr>
        <w:pStyle w:val="ariel11"/>
        <w:spacing w:after="0" w:line="360" w:lineRule="auto"/>
        <w:jc w:val="both"/>
        <w:rPr>
          <w:sz w:val="24"/>
          <w:szCs w:val="24"/>
        </w:rPr>
      </w:pPr>
    </w:p>
    <w:p w:rsidR="00421D89" w:rsidRDefault="00421D89" w:rsidP="005A494C">
      <w:pPr>
        <w:pStyle w:val="ariel11"/>
        <w:spacing w:after="0" w:line="360" w:lineRule="auto"/>
        <w:ind w:firstLine="567"/>
        <w:jc w:val="both"/>
        <w:rPr>
          <w:sz w:val="24"/>
          <w:szCs w:val="24"/>
        </w:rPr>
      </w:pPr>
      <w:r>
        <w:rPr>
          <w:sz w:val="24"/>
          <w:szCs w:val="24"/>
        </w:rPr>
        <w:t>Problém v rámci výstavby má Česká republika rovněž v délce povolovacího procesu. Bylo provedeno již několik zásadních změn stavebního zákona. Dosud ale žádná novela skutečné zrychlení výstavby nepřinesla. V loňském roce byl přijatý nový stavební zákon, začaly práce i na nových prováděcích předpisech, například na obecných požadavcích na stavby.</w:t>
      </w:r>
    </w:p>
    <w:p w:rsidR="00421D89" w:rsidRDefault="00421D89" w:rsidP="00421D89">
      <w:pPr>
        <w:pStyle w:val="ariel11"/>
        <w:spacing w:after="0" w:line="360" w:lineRule="auto"/>
        <w:jc w:val="both"/>
        <w:rPr>
          <w:sz w:val="24"/>
          <w:szCs w:val="24"/>
        </w:rPr>
      </w:pPr>
      <w:r>
        <w:rPr>
          <w:sz w:val="24"/>
          <w:szCs w:val="24"/>
        </w:rPr>
        <w:t>Změnou politického vedení a změnou ve vládě na konci roku 2021 došlo ke zpochybnění správnosti nově nastaveného procesu de institucionalizace stavebního práva. Nyní Poslanecká sněmovna projednává oddálení účinnosti nového stavebního zákona o jeden rok a dne 8. 4. 2022 bylo do vnějšího připomínkového řízení předloženo zcela nové znění stavebního zákona.</w:t>
      </w:r>
    </w:p>
    <w:p w:rsidR="00BD19BE" w:rsidRDefault="00BD19BE" w:rsidP="00702AD2">
      <w:pPr>
        <w:pStyle w:val="-wm-msonormal"/>
        <w:spacing w:before="0" w:beforeAutospacing="0" w:after="0" w:afterAutospacing="0"/>
        <w:jc w:val="both"/>
        <w:rPr>
          <w:rFonts w:ascii="Arial" w:hAnsi="Arial" w:cs="Arial"/>
          <w:sz w:val="22"/>
          <w:szCs w:val="22"/>
        </w:rPr>
      </w:pPr>
    </w:p>
    <w:p w:rsidR="006A5287" w:rsidRDefault="006A5287" w:rsidP="00702AD2">
      <w:pPr>
        <w:pStyle w:val="-wm-msonormal"/>
        <w:spacing w:before="0" w:beforeAutospacing="0" w:after="0" w:afterAutospacing="0"/>
        <w:jc w:val="both"/>
      </w:pPr>
    </w:p>
    <w:p w:rsidR="006A5287" w:rsidRDefault="006A5287" w:rsidP="00702AD2">
      <w:pPr>
        <w:ind w:firstLine="708"/>
        <w:jc w:val="both"/>
        <w:rPr>
          <w:lang w:eastAsia="en-US"/>
        </w:rPr>
      </w:pPr>
    </w:p>
    <w:p w:rsidR="00E91667" w:rsidRPr="00672033" w:rsidRDefault="00E91667" w:rsidP="00702AD2">
      <w:pPr>
        <w:jc w:val="both"/>
        <w:rPr>
          <w:b/>
          <w:lang w:eastAsia="en-US"/>
        </w:rPr>
      </w:pPr>
    </w:p>
    <w:p w:rsidR="004044E3" w:rsidRPr="004044E3" w:rsidRDefault="004044E3" w:rsidP="004044E3">
      <w:pPr>
        <w:jc w:val="center"/>
        <w:rPr>
          <w:b/>
          <w:sz w:val="28"/>
          <w:szCs w:val="28"/>
          <w:lang w:eastAsia="en-US"/>
        </w:rPr>
      </w:pPr>
    </w:p>
    <w:p w:rsidR="00285E3A" w:rsidRDefault="00285E3A" w:rsidP="005F549E">
      <w:pPr>
        <w:ind w:firstLine="708"/>
        <w:rPr>
          <w:lang w:eastAsia="en-US"/>
        </w:rPr>
      </w:pPr>
    </w:p>
    <w:p w:rsidR="004044E3" w:rsidRDefault="004044E3" w:rsidP="004044E3">
      <w:pPr>
        <w:rPr>
          <w:lang w:eastAsia="en-US"/>
        </w:rPr>
      </w:pPr>
    </w:p>
    <w:p w:rsidR="004044E3" w:rsidRDefault="00365396" w:rsidP="004F5825">
      <w:pPr>
        <w:rPr>
          <w:rFonts w:ascii="Arial" w:hAnsi="Arial" w:cs="Arial"/>
          <w:lang w:eastAsia="en-US"/>
        </w:rPr>
      </w:pPr>
      <w:r>
        <w:rPr>
          <w:rFonts w:ascii="Arial" w:hAnsi="Arial" w:cs="Arial"/>
          <w:lang w:eastAsia="en-US"/>
        </w:rPr>
        <w:t>l</w:t>
      </w:r>
      <w:r w:rsidR="004F5825" w:rsidRPr="004F5825">
        <w:rPr>
          <w:rFonts w:ascii="Arial" w:hAnsi="Arial" w:cs="Arial"/>
          <w:lang w:eastAsia="en-US"/>
        </w:rPr>
        <w:t>eden</w:t>
      </w:r>
      <w:r>
        <w:rPr>
          <w:rFonts w:ascii="Arial" w:hAnsi="Arial" w:cs="Arial"/>
          <w:lang w:eastAsia="en-US"/>
        </w:rPr>
        <w:t xml:space="preserve"> </w:t>
      </w:r>
      <w:r w:rsidR="004F5825" w:rsidRPr="004F5825">
        <w:rPr>
          <w:rFonts w:ascii="Arial" w:hAnsi="Arial" w:cs="Arial"/>
          <w:lang w:eastAsia="en-US"/>
        </w:rPr>
        <w:t>- duben 2022</w:t>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t>zpracovaly:</w:t>
      </w:r>
    </w:p>
    <w:p w:rsidR="004F5825" w:rsidRPr="004F5825" w:rsidRDefault="004F5825" w:rsidP="004F5825">
      <w:pPr>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Ing. Milena Antonovičová</w:t>
      </w:r>
    </w:p>
    <w:p w:rsidR="004F5825" w:rsidRDefault="004F5825" w:rsidP="004F5825">
      <w:pPr>
        <w:ind w:left="4956" w:firstLine="708"/>
        <w:rPr>
          <w:rFonts w:ascii="Arial" w:hAnsi="Arial" w:cs="Arial"/>
          <w:lang w:eastAsia="en-US"/>
        </w:rPr>
      </w:pPr>
      <w:r>
        <w:rPr>
          <w:rFonts w:ascii="Arial" w:hAnsi="Arial" w:cs="Arial"/>
          <w:lang w:eastAsia="en-US"/>
        </w:rPr>
        <w:t>Ing. Dagmar Lanzová</w:t>
      </w: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CF31FA" w:rsidRDefault="00CF31FA" w:rsidP="00CF31FA">
      <w:pPr>
        <w:pStyle w:val="ariel11"/>
        <w:spacing w:after="0" w:line="240" w:lineRule="auto"/>
        <w:rPr>
          <w:b/>
          <w:sz w:val="24"/>
          <w:szCs w:val="24"/>
        </w:rPr>
      </w:pPr>
      <w:r w:rsidRPr="00A001A2">
        <w:rPr>
          <w:b/>
          <w:sz w:val="24"/>
          <w:szCs w:val="24"/>
        </w:rPr>
        <w:t xml:space="preserve">SITUATION </w:t>
      </w:r>
      <w:r>
        <w:rPr>
          <w:b/>
          <w:sz w:val="24"/>
          <w:szCs w:val="24"/>
        </w:rPr>
        <w:t>ANALYSIS – CZECH REPUBLIC</w:t>
      </w:r>
    </w:p>
    <w:p w:rsidR="00CF31FA" w:rsidRDefault="00CF31FA" w:rsidP="00B16C76">
      <w:pPr>
        <w:spacing w:line="360" w:lineRule="auto"/>
        <w:jc w:val="both"/>
        <w:rPr>
          <w:rFonts w:ascii="Arial" w:hAnsi="Arial" w:cs="Arial"/>
          <w:b/>
          <w:lang w:eastAsia="en-US"/>
        </w:rPr>
      </w:pPr>
    </w:p>
    <w:p w:rsidR="00B16C76" w:rsidRPr="00B16C76" w:rsidRDefault="00B16C76" w:rsidP="00B16C76">
      <w:pPr>
        <w:spacing w:line="360" w:lineRule="auto"/>
        <w:jc w:val="both"/>
        <w:rPr>
          <w:rFonts w:ascii="Arial" w:hAnsi="Arial" w:cs="Arial"/>
          <w:lang w:eastAsia="en-US"/>
        </w:rPr>
      </w:pPr>
      <w:r w:rsidRPr="00B16C76">
        <w:rPr>
          <w:rFonts w:ascii="Arial" w:hAnsi="Arial" w:cs="Arial"/>
          <w:b/>
          <w:lang w:eastAsia="en-US"/>
        </w:rPr>
        <w:t>Summary</w:t>
      </w:r>
    </w:p>
    <w:p w:rsidR="00B16C76" w:rsidRPr="00B16C76" w:rsidRDefault="00B16C76" w:rsidP="00B16C76">
      <w:pPr>
        <w:spacing w:line="360" w:lineRule="auto"/>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r w:rsidRPr="00B16C76">
        <w:rPr>
          <w:rFonts w:ascii="Arial" w:hAnsi="Arial" w:cs="Arial"/>
          <w:lang w:eastAsia="en-US"/>
        </w:rPr>
        <w:t xml:space="preserve">The Czech Republic has been working on accessibility for more than 40 years. The beginnings of efforts to create accessibility standards date </w:t>
      </w:r>
      <w:proofErr w:type="spellStart"/>
      <w:r w:rsidRPr="00B16C76">
        <w:rPr>
          <w:rFonts w:ascii="Arial" w:hAnsi="Arial" w:cs="Arial"/>
          <w:lang w:eastAsia="en-US"/>
        </w:rPr>
        <w:t>back</w:t>
      </w:r>
      <w:bookmarkStart w:id="0" w:name="_GoBack"/>
      <w:bookmarkEnd w:id="0"/>
      <w:proofErr w:type="spellEnd"/>
      <w:r w:rsidRPr="00B16C76">
        <w:rPr>
          <w:rFonts w:ascii="Arial" w:hAnsi="Arial" w:cs="Arial"/>
          <w:lang w:eastAsia="en-US"/>
        </w:rPr>
        <w:t xml:space="preserve"> to </w:t>
      </w:r>
      <w:proofErr w:type="spellStart"/>
      <w:r w:rsidRPr="00B16C76">
        <w:rPr>
          <w:rFonts w:ascii="Arial" w:hAnsi="Arial" w:cs="Arial"/>
          <w:lang w:eastAsia="en-US"/>
        </w:rPr>
        <w:t>about</w:t>
      </w:r>
      <w:proofErr w:type="spellEnd"/>
      <w:r w:rsidRPr="00B16C76">
        <w:rPr>
          <w:rFonts w:ascii="Arial" w:hAnsi="Arial" w:cs="Arial"/>
          <w:lang w:eastAsia="en-US"/>
        </w:rPr>
        <w:t xml:space="preserve"> 1980. </w:t>
      </w:r>
      <w:proofErr w:type="spellStart"/>
      <w:r w:rsidRPr="00B16C76">
        <w:rPr>
          <w:rFonts w:ascii="Arial" w:hAnsi="Arial" w:cs="Arial"/>
          <w:lang w:eastAsia="en-US"/>
        </w:rPr>
        <w:t>Although</w:t>
      </w:r>
      <w:proofErr w:type="spellEnd"/>
      <w:r w:rsidRPr="00B16C76">
        <w:rPr>
          <w:rFonts w:ascii="Arial" w:hAnsi="Arial" w:cs="Arial"/>
          <w:lang w:eastAsia="en-US"/>
        </w:rPr>
        <w:t xml:space="preserve"> </w:t>
      </w:r>
      <w:proofErr w:type="spellStart"/>
      <w:r w:rsidRPr="00B16C76">
        <w:rPr>
          <w:rFonts w:ascii="Arial" w:hAnsi="Arial" w:cs="Arial"/>
          <w:lang w:eastAsia="en-US"/>
        </w:rPr>
        <w:t>since</w:t>
      </w:r>
      <w:proofErr w:type="spellEnd"/>
      <w:r w:rsidRPr="00B16C76">
        <w:rPr>
          <w:rFonts w:ascii="Arial" w:hAnsi="Arial" w:cs="Arial"/>
          <w:lang w:eastAsia="en-US"/>
        </w:rPr>
        <w:t xml:space="preserve"> </w:t>
      </w:r>
      <w:proofErr w:type="spellStart"/>
      <w:r w:rsidRPr="00B16C76">
        <w:rPr>
          <w:rFonts w:ascii="Arial" w:hAnsi="Arial" w:cs="Arial"/>
          <w:lang w:eastAsia="en-US"/>
        </w:rPr>
        <w:t>then</w:t>
      </w:r>
      <w:proofErr w:type="spellEnd"/>
      <w:r w:rsidRPr="00B16C76">
        <w:rPr>
          <w:rFonts w:ascii="Arial" w:hAnsi="Arial" w:cs="Arial"/>
          <w:lang w:eastAsia="en-US"/>
        </w:rPr>
        <w:t xml:space="preserve"> </w:t>
      </w:r>
      <w:proofErr w:type="spellStart"/>
      <w:r w:rsidRPr="00B16C76">
        <w:rPr>
          <w:rFonts w:ascii="Arial" w:hAnsi="Arial" w:cs="Arial"/>
          <w:lang w:eastAsia="en-US"/>
        </w:rPr>
        <w:t>our</w:t>
      </w:r>
      <w:proofErr w:type="spellEnd"/>
      <w:r w:rsidRPr="00B16C76">
        <w:rPr>
          <w:rFonts w:ascii="Arial" w:hAnsi="Arial" w:cs="Arial"/>
          <w:lang w:eastAsia="en-US"/>
        </w:rPr>
        <w:t xml:space="preserve"> society has </w:t>
      </w:r>
      <w:proofErr w:type="spellStart"/>
      <w:r w:rsidRPr="00B16C76">
        <w:rPr>
          <w:rFonts w:ascii="Arial" w:hAnsi="Arial" w:cs="Arial"/>
          <w:lang w:eastAsia="en-US"/>
        </w:rPr>
        <w:t>undergone</w:t>
      </w:r>
      <w:proofErr w:type="spellEnd"/>
      <w:r w:rsidRPr="00B16C76">
        <w:rPr>
          <w:rFonts w:ascii="Arial" w:hAnsi="Arial" w:cs="Arial"/>
          <w:lang w:eastAsia="en-US"/>
        </w:rPr>
        <w:t xml:space="preserve"> </w:t>
      </w:r>
      <w:proofErr w:type="spellStart"/>
      <w:r w:rsidRPr="00B16C76">
        <w:rPr>
          <w:rFonts w:ascii="Arial" w:hAnsi="Arial" w:cs="Arial"/>
          <w:lang w:eastAsia="en-US"/>
        </w:rPr>
        <w:t>significant</w:t>
      </w:r>
      <w:proofErr w:type="spellEnd"/>
      <w:r w:rsidRPr="00B16C76">
        <w:rPr>
          <w:rFonts w:ascii="Arial" w:hAnsi="Arial" w:cs="Arial"/>
          <w:lang w:eastAsia="en-US"/>
        </w:rPr>
        <w:t xml:space="preserve"> </w:t>
      </w:r>
      <w:proofErr w:type="spellStart"/>
      <w:r w:rsidRPr="00B16C76">
        <w:rPr>
          <w:rFonts w:ascii="Arial" w:hAnsi="Arial" w:cs="Arial"/>
          <w:lang w:eastAsia="en-US"/>
        </w:rPr>
        <w:t>changes</w:t>
      </w:r>
      <w:proofErr w:type="spellEnd"/>
      <w:r w:rsidRPr="00B16C76">
        <w:rPr>
          <w:rFonts w:ascii="Arial" w:hAnsi="Arial" w:cs="Arial"/>
          <w:lang w:eastAsia="en-US"/>
        </w:rPr>
        <w:t xml:space="preserve"> in </w:t>
      </w:r>
      <w:proofErr w:type="spellStart"/>
      <w:r w:rsidRPr="00B16C76">
        <w:rPr>
          <w:rFonts w:ascii="Arial" w:hAnsi="Arial" w:cs="Arial"/>
          <w:lang w:eastAsia="en-US"/>
        </w:rPr>
        <w:t>its</w:t>
      </w:r>
      <w:proofErr w:type="spellEnd"/>
      <w:r w:rsidRPr="00B16C76">
        <w:rPr>
          <w:rFonts w:ascii="Arial" w:hAnsi="Arial" w:cs="Arial"/>
          <w:lang w:eastAsia="en-US"/>
        </w:rPr>
        <w:t xml:space="preserve"> </w:t>
      </w:r>
      <w:proofErr w:type="spellStart"/>
      <w:r w:rsidRPr="00B16C76">
        <w:rPr>
          <w:rFonts w:ascii="Arial" w:hAnsi="Arial" w:cs="Arial"/>
          <w:lang w:eastAsia="en-US"/>
        </w:rPr>
        <w:t>attitude</w:t>
      </w:r>
      <w:proofErr w:type="spellEnd"/>
      <w:r w:rsidRPr="00B16C76">
        <w:rPr>
          <w:rFonts w:ascii="Arial" w:hAnsi="Arial" w:cs="Arial"/>
          <w:lang w:eastAsia="en-US"/>
        </w:rPr>
        <w:t xml:space="preserve"> </w:t>
      </w:r>
      <w:proofErr w:type="spellStart"/>
      <w:r w:rsidRPr="00B16C76">
        <w:rPr>
          <w:rFonts w:ascii="Arial" w:hAnsi="Arial" w:cs="Arial"/>
          <w:lang w:eastAsia="en-US"/>
        </w:rPr>
        <w:t>towards</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w:t>
      </w:r>
      <w:proofErr w:type="spellStart"/>
      <w:r w:rsidRPr="00B16C76">
        <w:rPr>
          <w:rFonts w:ascii="Arial" w:hAnsi="Arial" w:cs="Arial"/>
          <w:lang w:eastAsia="en-US"/>
        </w:rPr>
        <w:t>it</w:t>
      </w:r>
      <w:proofErr w:type="spellEnd"/>
      <w:r w:rsidRPr="00B16C76">
        <w:rPr>
          <w:rFonts w:ascii="Arial" w:hAnsi="Arial" w:cs="Arial"/>
          <w:lang w:eastAsia="en-US"/>
        </w:rPr>
        <w:t xml:space="preserve"> </w:t>
      </w:r>
      <w:proofErr w:type="spellStart"/>
      <w:r w:rsidRPr="00B16C76">
        <w:rPr>
          <w:rFonts w:ascii="Arial" w:hAnsi="Arial" w:cs="Arial"/>
          <w:lang w:eastAsia="en-US"/>
        </w:rPr>
        <w:t>seems</w:t>
      </w:r>
      <w:proofErr w:type="spellEnd"/>
      <w:r w:rsidRPr="00B16C76">
        <w:rPr>
          <w:rFonts w:ascii="Arial" w:hAnsi="Arial" w:cs="Arial"/>
          <w:lang w:eastAsia="en-US"/>
        </w:rPr>
        <w:t xml:space="preserve"> </w:t>
      </w:r>
      <w:proofErr w:type="spellStart"/>
      <w:r w:rsidRPr="00B16C76">
        <w:rPr>
          <w:rFonts w:ascii="Arial" w:hAnsi="Arial" w:cs="Arial"/>
          <w:lang w:eastAsia="en-US"/>
        </w:rPr>
        <w:t>that</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majority society </w:t>
      </w:r>
      <w:proofErr w:type="spellStart"/>
      <w:r w:rsidRPr="00B16C76">
        <w:rPr>
          <w:rFonts w:ascii="Arial" w:hAnsi="Arial" w:cs="Arial"/>
          <w:lang w:eastAsia="en-US"/>
        </w:rPr>
        <w:t>still</w:t>
      </w:r>
      <w:proofErr w:type="spellEnd"/>
      <w:r w:rsidRPr="00B16C76">
        <w:rPr>
          <w:rFonts w:ascii="Arial" w:hAnsi="Arial" w:cs="Arial"/>
          <w:lang w:eastAsia="en-US"/>
        </w:rPr>
        <w:t xml:space="preserve"> </w:t>
      </w:r>
      <w:proofErr w:type="spellStart"/>
      <w:r w:rsidRPr="00B16C76">
        <w:rPr>
          <w:rFonts w:ascii="Arial" w:hAnsi="Arial" w:cs="Arial"/>
          <w:lang w:eastAsia="en-US"/>
        </w:rPr>
        <w:t>fails</w:t>
      </w:r>
      <w:proofErr w:type="spellEnd"/>
      <w:r w:rsidRPr="00B16C76">
        <w:rPr>
          <w:rFonts w:ascii="Arial" w:hAnsi="Arial" w:cs="Arial"/>
          <w:lang w:eastAsia="en-US"/>
        </w:rPr>
        <w:t xml:space="preserve"> to </w:t>
      </w:r>
      <w:proofErr w:type="spellStart"/>
      <w:r w:rsidRPr="00B16C76">
        <w:rPr>
          <w:rFonts w:ascii="Arial" w:hAnsi="Arial" w:cs="Arial"/>
          <w:lang w:eastAsia="en-US"/>
        </w:rPr>
        <w:t>properly</w:t>
      </w:r>
      <w:proofErr w:type="spellEnd"/>
      <w:r w:rsidRPr="00B16C76">
        <w:rPr>
          <w:rFonts w:ascii="Arial" w:hAnsi="Arial" w:cs="Arial"/>
          <w:lang w:eastAsia="en-US"/>
        </w:rPr>
        <w:t xml:space="preserve"> </w:t>
      </w:r>
      <w:proofErr w:type="spellStart"/>
      <w:r w:rsidRPr="00B16C76">
        <w:rPr>
          <w:rFonts w:ascii="Arial" w:hAnsi="Arial" w:cs="Arial"/>
          <w:lang w:eastAsia="en-US"/>
        </w:rPr>
        <w:t>perceive</w:t>
      </w:r>
      <w:proofErr w:type="spellEnd"/>
      <w:r w:rsidRPr="00B16C76">
        <w:rPr>
          <w:rFonts w:ascii="Arial" w:hAnsi="Arial" w:cs="Arial"/>
          <w:lang w:eastAsia="en-US"/>
        </w:rPr>
        <w:t xml:space="preserve">, design and </w:t>
      </w:r>
      <w:proofErr w:type="spellStart"/>
      <w:r w:rsidRPr="00B16C76">
        <w:rPr>
          <w:rFonts w:ascii="Arial" w:hAnsi="Arial" w:cs="Arial"/>
          <w:lang w:eastAsia="en-US"/>
        </w:rPr>
        <w:t>understand</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specific</w:t>
      </w:r>
      <w:proofErr w:type="spellEnd"/>
      <w:r w:rsidRPr="00B16C76">
        <w:rPr>
          <w:rFonts w:ascii="Arial" w:hAnsi="Arial" w:cs="Arial"/>
          <w:lang w:eastAsia="en-US"/>
        </w:rPr>
        <w:t xml:space="preserve"> </w:t>
      </w:r>
      <w:proofErr w:type="spellStart"/>
      <w:r w:rsidRPr="00B16C76">
        <w:rPr>
          <w:rFonts w:ascii="Arial" w:hAnsi="Arial" w:cs="Arial"/>
          <w:lang w:eastAsia="en-US"/>
        </w:rPr>
        <w:t>needs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w:t>
      </w:r>
      <w:proofErr w:type="spellStart"/>
      <w:r w:rsidRPr="00B16C76">
        <w:rPr>
          <w:rFonts w:ascii="Arial" w:hAnsi="Arial" w:cs="Arial"/>
          <w:lang w:eastAsia="en-US"/>
        </w:rPr>
        <w:t>This</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w:t>
      </w:r>
      <w:proofErr w:type="spellStart"/>
      <w:r w:rsidRPr="00B16C76">
        <w:rPr>
          <w:rFonts w:ascii="Arial" w:hAnsi="Arial" w:cs="Arial"/>
          <w:lang w:eastAsia="en-US"/>
        </w:rPr>
        <w:t>probably</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main</w:t>
      </w:r>
      <w:proofErr w:type="spellEnd"/>
      <w:r w:rsidRPr="00B16C76">
        <w:rPr>
          <w:rFonts w:ascii="Arial" w:hAnsi="Arial" w:cs="Arial"/>
          <w:lang w:eastAsia="en-US"/>
        </w:rPr>
        <w:t xml:space="preserve"> </w:t>
      </w:r>
      <w:proofErr w:type="spellStart"/>
      <w:r w:rsidRPr="00B16C76">
        <w:rPr>
          <w:rFonts w:ascii="Arial" w:hAnsi="Arial" w:cs="Arial"/>
          <w:lang w:eastAsia="en-US"/>
        </w:rPr>
        <w:t>reason</w:t>
      </w:r>
      <w:proofErr w:type="spellEnd"/>
      <w:r w:rsidRPr="00B16C76">
        <w:rPr>
          <w:rFonts w:ascii="Arial" w:hAnsi="Arial" w:cs="Arial"/>
          <w:lang w:eastAsia="en-US"/>
        </w:rPr>
        <w:t xml:space="preserve"> </w:t>
      </w:r>
      <w:proofErr w:type="spellStart"/>
      <w:r w:rsidRPr="00B16C76">
        <w:rPr>
          <w:rFonts w:ascii="Arial" w:hAnsi="Arial" w:cs="Arial"/>
          <w:lang w:eastAsia="en-US"/>
        </w:rPr>
        <w:t>why</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w:t>
      </w:r>
      <w:proofErr w:type="spellStart"/>
      <w:r w:rsidRPr="00B16C76">
        <w:rPr>
          <w:rFonts w:ascii="Arial" w:hAnsi="Arial" w:cs="Arial"/>
          <w:lang w:eastAsia="en-US"/>
        </w:rPr>
        <w:t>still</w:t>
      </w:r>
      <w:proofErr w:type="spellEnd"/>
      <w:r w:rsidRPr="00B16C76">
        <w:rPr>
          <w:rFonts w:ascii="Arial" w:hAnsi="Arial" w:cs="Arial"/>
          <w:lang w:eastAsia="en-US"/>
        </w:rPr>
        <w:t xml:space="preserve"> face </w:t>
      </w:r>
      <w:proofErr w:type="spellStart"/>
      <w:r w:rsidRPr="00B16C76">
        <w:rPr>
          <w:rFonts w:ascii="Arial" w:hAnsi="Arial" w:cs="Arial"/>
          <w:lang w:eastAsia="en-US"/>
        </w:rPr>
        <w:t>obstacles</w:t>
      </w:r>
      <w:proofErr w:type="spellEnd"/>
      <w:r w:rsidRPr="00B16C76">
        <w:rPr>
          <w:rFonts w:ascii="Arial" w:hAnsi="Arial" w:cs="Arial"/>
          <w:lang w:eastAsia="en-US"/>
        </w:rPr>
        <w:t xml:space="preserve"> in </w:t>
      </w:r>
      <w:proofErr w:type="spellStart"/>
      <w:r w:rsidRPr="00B16C76">
        <w:rPr>
          <w:rFonts w:ascii="Arial" w:hAnsi="Arial" w:cs="Arial"/>
          <w:lang w:eastAsia="en-US"/>
        </w:rPr>
        <w:t>everyday</w:t>
      </w:r>
      <w:proofErr w:type="spellEnd"/>
      <w:r w:rsidRPr="00B16C76">
        <w:rPr>
          <w:rFonts w:ascii="Arial" w:hAnsi="Arial" w:cs="Arial"/>
          <w:lang w:eastAsia="en-US"/>
        </w:rPr>
        <w:t xml:space="preserve"> </w:t>
      </w:r>
      <w:proofErr w:type="spellStart"/>
      <w:r w:rsidRPr="00B16C76">
        <w:rPr>
          <w:rFonts w:ascii="Arial" w:hAnsi="Arial" w:cs="Arial"/>
          <w:lang w:eastAsia="en-US"/>
        </w:rPr>
        <w:t>life</w:t>
      </w:r>
      <w:proofErr w:type="spellEnd"/>
      <w:r w:rsidRPr="00B16C76">
        <w:rPr>
          <w:rFonts w:ascii="Arial" w:hAnsi="Arial" w:cs="Arial"/>
          <w:lang w:eastAsia="en-US"/>
        </w:rPr>
        <w:t xml:space="preserve">, </w:t>
      </w:r>
      <w:proofErr w:type="spellStart"/>
      <w:r w:rsidRPr="00B16C76">
        <w:rPr>
          <w:rFonts w:ascii="Arial" w:hAnsi="Arial" w:cs="Arial"/>
          <w:lang w:eastAsia="en-US"/>
        </w:rPr>
        <w:t>even</w:t>
      </w:r>
      <w:proofErr w:type="spellEnd"/>
      <w:r w:rsidRPr="00B16C76">
        <w:rPr>
          <w:rFonts w:ascii="Arial" w:hAnsi="Arial" w:cs="Arial"/>
          <w:lang w:eastAsia="en-US"/>
        </w:rPr>
        <w:t xml:space="preserve"> in such </w:t>
      </w:r>
      <w:proofErr w:type="spellStart"/>
      <w:r w:rsidRPr="00B16C76">
        <w:rPr>
          <w:rFonts w:ascii="Arial" w:hAnsi="Arial" w:cs="Arial"/>
          <w:lang w:eastAsia="en-US"/>
        </w:rPr>
        <w:t>important</w:t>
      </w:r>
      <w:proofErr w:type="spellEnd"/>
      <w:r w:rsidRPr="00B16C76">
        <w:rPr>
          <w:rFonts w:ascii="Arial" w:hAnsi="Arial" w:cs="Arial"/>
          <w:lang w:eastAsia="en-US"/>
        </w:rPr>
        <w:t xml:space="preserve"> </w:t>
      </w:r>
      <w:proofErr w:type="spellStart"/>
      <w:r w:rsidRPr="00B16C76">
        <w:rPr>
          <w:rFonts w:ascii="Arial" w:hAnsi="Arial" w:cs="Arial"/>
          <w:lang w:eastAsia="en-US"/>
        </w:rPr>
        <w:t>areas</w:t>
      </w:r>
      <w:proofErr w:type="spellEnd"/>
      <w:r w:rsidRPr="00B16C76">
        <w:rPr>
          <w:rFonts w:ascii="Arial" w:hAnsi="Arial" w:cs="Arial"/>
          <w:lang w:eastAsia="en-US"/>
        </w:rPr>
        <w:t xml:space="preserve"> as </w:t>
      </w:r>
      <w:proofErr w:type="spellStart"/>
      <w:r w:rsidRPr="00B16C76">
        <w:rPr>
          <w:rFonts w:ascii="Arial" w:hAnsi="Arial" w:cs="Arial"/>
          <w:lang w:eastAsia="en-US"/>
        </w:rPr>
        <w:t>education</w:t>
      </w:r>
      <w:proofErr w:type="spellEnd"/>
      <w:r w:rsidRPr="00B16C76">
        <w:rPr>
          <w:rFonts w:ascii="Arial" w:hAnsi="Arial" w:cs="Arial"/>
          <w:lang w:eastAsia="en-US"/>
        </w:rPr>
        <w:t xml:space="preserve">, </w:t>
      </w:r>
      <w:proofErr w:type="spellStart"/>
      <w:r w:rsidRPr="00B16C76">
        <w:rPr>
          <w:rFonts w:ascii="Arial" w:hAnsi="Arial" w:cs="Arial"/>
          <w:lang w:eastAsia="en-US"/>
        </w:rPr>
        <w:t>employment</w:t>
      </w:r>
      <w:proofErr w:type="spellEnd"/>
      <w:r w:rsidRPr="00B16C76">
        <w:rPr>
          <w:rFonts w:ascii="Arial" w:hAnsi="Arial" w:cs="Arial"/>
          <w:lang w:eastAsia="en-US"/>
        </w:rPr>
        <w:t xml:space="preserve">, </w:t>
      </w:r>
      <w:proofErr w:type="spellStart"/>
      <w:r w:rsidRPr="00B16C76">
        <w:rPr>
          <w:rFonts w:ascii="Arial" w:hAnsi="Arial" w:cs="Arial"/>
          <w:lang w:eastAsia="en-US"/>
        </w:rPr>
        <w:t>healthcare</w:t>
      </w:r>
      <w:proofErr w:type="spellEnd"/>
      <w:r w:rsidRPr="00B16C76">
        <w:rPr>
          <w:rFonts w:ascii="Arial" w:hAnsi="Arial" w:cs="Arial"/>
          <w:lang w:eastAsia="en-US"/>
        </w:rPr>
        <w:t xml:space="preserve"> </w:t>
      </w:r>
      <w:proofErr w:type="spellStart"/>
      <w:r w:rsidRPr="00B16C76">
        <w:rPr>
          <w:rFonts w:ascii="Arial" w:hAnsi="Arial" w:cs="Arial"/>
          <w:lang w:eastAsia="en-US"/>
        </w:rPr>
        <w:t>or</w:t>
      </w:r>
      <w:proofErr w:type="spellEnd"/>
      <w:r w:rsidRPr="00B16C76">
        <w:rPr>
          <w:rFonts w:ascii="Arial" w:hAnsi="Arial" w:cs="Arial"/>
          <w:lang w:eastAsia="en-US"/>
        </w:rPr>
        <w:t xml:space="preserve"> </w:t>
      </w:r>
      <w:proofErr w:type="spellStart"/>
      <w:r w:rsidRPr="00B16C76">
        <w:rPr>
          <w:rFonts w:ascii="Arial" w:hAnsi="Arial" w:cs="Arial"/>
          <w:lang w:eastAsia="en-US"/>
        </w:rPr>
        <w:t>housing</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lack</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transport and transport </w:t>
      </w:r>
      <w:proofErr w:type="spellStart"/>
      <w:r w:rsidRPr="00B16C76">
        <w:rPr>
          <w:rFonts w:ascii="Arial" w:hAnsi="Arial" w:cs="Arial"/>
          <w:lang w:eastAsia="en-US"/>
        </w:rPr>
        <w:t>services</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not </w:t>
      </w:r>
      <w:proofErr w:type="spellStart"/>
      <w:r w:rsidRPr="00B16C76">
        <w:rPr>
          <w:rFonts w:ascii="Arial" w:hAnsi="Arial" w:cs="Arial"/>
          <w:lang w:eastAsia="en-US"/>
        </w:rPr>
        <w:t>only</w:t>
      </w:r>
      <w:proofErr w:type="spellEnd"/>
      <w:r w:rsidRPr="00B16C76">
        <w:rPr>
          <w:rFonts w:ascii="Arial" w:hAnsi="Arial" w:cs="Arial"/>
          <w:lang w:eastAsia="en-US"/>
        </w:rPr>
        <w:t xml:space="preserve"> a </w:t>
      </w:r>
      <w:proofErr w:type="spellStart"/>
      <w:r w:rsidRPr="00B16C76">
        <w:rPr>
          <w:rFonts w:ascii="Arial" w:hAnsi="Arial" w:cs="Arial"/>
          <w:lang w:eastAsia="en-US"/>
        </w:rPr>
        <w:t>problem</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a </w:t>
      </w:r>
      <w:proofErr w:type="spellStart"/>
      <w:r w:rsidRPr="00B16C76">
        <w:rPr>
          <w:rFonts w:ascii="Arial" w:hAnsi="Arial" w:cs="Arial"/>
          <w:lang w:eastAsia="en-US"/>
        </w:rPr>
        <w:t>fundamental</w:t>
      </w:r>
      <w:proofErr w:type="spellEnd"/>
      <w:r w:rsidRPr="00B16C76">
        <w:rPr>
          <w:rFonts w:ascii="Arial" w:hAnsi="Arial" w:cs="Arial"/>
          <w:lang w:eastAsia="en-US"/>
        </w:rPr>
        <w:t xml:space="preserve"> </w:t>
      </w:r>
      <w:proofErr w:type="spellStart"/>
      <w:r w:rsidRPr="00B16C76">
        <w:rPr>
          <w:rFonts w:ascii="Arial" w:hAnsi="Arial" w:cs="Arial"/>
          <w:lang w:eastAsia="en-US"/>
        </w:rPr>
        <w:t>principle</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social</w:t>
      </w:r>
      <w:proofErr w:type="spellEnd"/>
      <w:r w:rsidRPr="00B16C76">
        <w:rPr>
          <w:rFonts w:ascii="Arial" w:hAnsi="Arial" w:cs="Arial"/>
          <w:lang w:eastAsia="en-US"/>
        </w:rPr>
        <w:t xml:space="preserve"> </w:t>
      </w:r>
      <w:proofErr w:type="spellStart"/>
      <w:r w:rsidRPr="00B16C76">
        <w:rPr>
          <w:rFonts w:ascii="Arial" w:hAnsi="Arial" w:cs="Arial"/>
          <w:lang w:eastAsia="en-US"/>
        </w:rPr>
        <w:t>inclusion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all</w:t>
      </w:r>
      <w:proofErr w:type="spellEnd"/>
      <w:r w:rsidRPr="00B16C76">
        <w:rPr>
          <w:rFonts w:ascii="Arial" w:hAnsi="Arial" w:cs="Arial"/>
          <w:lang w:eastAsia="en-US"/>
        </w:rPr>
        <w:t xml:space="preserve"> </w:t>
      </w:r>
      <w:proofErr w:type="spellStart"/>
      <w:r w:rsidRPr="00B16C76">
        <w:rPr>
          <w:rFonts w:ascii="Arial" w:hAnsi="Arial" w:cs="Arial"/>
          <w:lang w:eastAsia="en-US"/>
        </w:rPr>
        <w:t>citizens</w:t>
      </w:r>
      <w:proofErr w:type="spellEnd"/>
      <w:r w:rsidRPr="00B16C76">
        <w:rPr>
          <w:rFonts w:ascii="Arial" w:hAnsi="Arial" w:cs="Arial"/>
          <w:lang w:eastAsia="en-US"/>
        </w:rPr>
        <w:t xml:space="preserve"> and </w:t>
      </w:r>
      <w:proofErr w:type="spellStart"/>
      <w:r w:rsidRPr="00B16C76">
        <w:rPr>
          <w:rFonts w:ascii="Arial" w:hAnsi="Arial" w:cs="Arial"/>
          <w:lang w:eastAsia="en-US"/>
        </w:rPr>
        <w:t>is</w:t>
      </w:r>
      <w:proofErr w:type="spellEnd"/>
      <w:r w:rsidRPr="00B16C76">
        <w:rPr>
          <w:rFonts w:ascii="Arial" w:hAnsi="Arial" w:cs="Arial"/>
          <w:lang w:eastAsia="en-US"/>
        </w:rPr>
        <w:t xml:space="preserve"> very </w:t>
      </w:r>
      <w:proofErr w:type="spellStart"/>
      <w:r w:rsidRPr="00B16C76">
        <w:rPr>
          <w:rFonts w:ascii="Arial" w:hAnsi="Arial" w:cs="Arial"/>
          <w:lang w:eastAsia="en-US"/>
        </w:rPr>
        <w:t>important</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example</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elderly</w:t>
      </w:r>
      <w:proofErr w:type="spellEnd"/>
      <w:r w:rsidRPr="00B16C76">
        <w:rPr>
          <w:rFonts w:ascii="Arial" w:hAnsi="Arial" w:cs="Arial"/>
          <w:lang w:eastAsia="en-US"/>
        </w:rPr>
        <w:t xml:space="preserve">, </w:t>
      </w:r>
      <w:proofErr w:type="spellStart"/>
      <w:r w:rsidRPr="00B16C76">
        <w:rPr>
          <w:rFonts w:ascii="Arial" w:hAnsi="Arial" w:cs="Arial"/>
          <w:lang w:eastAsia="en-US"/>
        </w:rPr>
        <w:t>parents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children</w:t>
      </w:r>
      <w:proofErr w:type="spellEnd"/>
      <w:r w:rsidRPr="00B16C76">
        <w:rPr>
          <w:rFonts w:ascii="Arial" w:hAnsi="Arial" w:cs="Arial"/>
          <w:lang w:eastAsia="en-US"/>
        </w:rPr>
        <w:t xml:space="preserve"> </w:t>
      </w:r>
      <w:proofErr w:type="spellStart"/>
      <w:r w:rsidRPr="00B16C76">
        <w:rPr>
          <w:rFonts w:ascii="Arial" w:hAnsi="Arial" w:cs="Arial"/>
          <w:lang w:eastAsia="en-US"/>
        </w:rPr>
        <w:t>or</w:t>
      </w:r>
      <w:proofErr w:type="spellEnd"/>
      <w:r w:rsidRPr="00B16C76">
        <w:rPr>
          <w:rFonts w:ascii="Arial" w:hAnsi="Arial" w:cs="Arial"/>
          <w:lang w:eastAsia="en-US"/>
        </w:rPr>
        <w:t xml:space="preserve"> </w:t>
      </w:r>
      <w:proofErr w:type="spellStart"/>
      <w:r w:rsidRPr="00B16C76">
        <w:rPr>
          <w:rFonts w:ascii="Arial" w:hAnsi="Arial" w:cs="Arial"/>
          <w:lang w:eastAsia="en-US"/>
        </w:rPr>
        <w:t>pushchairs</w:t>
      </w:r>
      <w:proofErr w:type="spellEnd"/>
      <w:r w:rsidRPr="00B16C76">
        <w:rPr>
          <w:rFonts w:ascii="Arial" w:hAnsi="Arial" w:cs="Arial"/>
          <w:lang w:eastAsia="en-US"/>
        </w:rPr>
        <w:t xml:space="preserve">, but </w:t>
      </w:r>
      <w:proofErr w:type="spellStart"/>
      <w:r w:rsidRPr="00B16C76">
        <w:rPr>
          <w:rFonts w:ascii="Arial" w:hAnsi="Arial" w:cs="Arial"/>
          <w:lang w:eastAsia="en-US"/>
        </w:rPr>
        <w:t>also</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who</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had </w:t>
      </w:r>
      <w:proofErr w:type="spellStart"/>
      <w:r w:rsidRPr="00B16C76">
        <w:rPr>
          <w:rFonts w:ascii="Arial" w:hAnsi="Arial" w:cs="Arial"/>
          <w:lang w:eastAsia="en-US"/>
        </w:rPr>
        <w:t>operations</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w:t>
      </w:r>
      <w:proofErr w:type="spellStart"/>
      <w:r w:rsidRPr="00B16C76">
        <w:rPr>
          <w:rFonts w:ascii="Arial" w:hAnsi="Arial" w:cs="Arial"/>
          <w:lang w:eastAsia="en-US"/>
        </w:rPr>
        <w:t>suffered</w:t>
      </w:r>
      <w:proofErr w:type="spellEnd"/>
      <w:r w:rsidRPr="00B16C76">
        <w:rPr>
          <w:rFonts w:ascii="Arial" w:hAnsi="Arial" w:cs="Arial"/>
          <w:lang w:eastAsia="en-US"/>
        </w:rPr>
        <w:t xml:space="preserve"> </w:t>
      </w:r>
      <w:proofErr w:type="spellStart"/>
      <w:r w:rsidRPr="00B16C76">
        <w:rPr>
          <w:rFonts w:ascii="Arial" w:hAnsi="Arial" w:cs="Arial"/>
          <w:lang w:eastAsia="en-US"/>
        </w:rPr>
        <w:t>injuries</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w:t>
      </w:r>
      <w:proofErr w:type="spellStart"/>
      <w:r w:rsidRPr="00B16C76">
        <w:rPr>
          <w:rFonts w:ascii="Arial" w:hAnsi="Arial" w:cs="Arial"/>
          <w:lang w:eastAsia="en-US"/>
        </w:rPr>
        <w:t>suffered</w:t>
      </w:r>
      <w:proofErr w:type="spellEnd"/>
      <w:r w:rsidRPr="00B16C76">
        <w:rPr>
          <w:rFonts w:ascii="Arial" w:hAnsi="Arial" w:cs="Arial"/>
          <w:lang w:eastAsia="en-US"/>
        </w:rPr>
        <w:t xml:space="preserve"> </w:t>
      </w:r>
      <w:proofErr w:type="spellStart"/>
      <w:r w:rsidRPr="00B16C76">
        <w:rPr>
          <w:rFonts w:ascii="Arial" w:hAnsi="Arial" w:cs="Arial"/>
          <w:lang w:eastAsia="en-US"/>
        </w:rPr>
        <w:t>an</w:t>
      </w:r>
      <w:proofErr w:type="spellEnd"/>
      <w:r w:rsidRPr="00B16C76">
        <w:rPr>
          <w:rFonts w:ascii="Arial" w:hAnsi="Arial" w:cs="Arial"/>
          <w:lang w:eastAsia="en-US"/>
        </w:rPr>
        <w:t xml:space="preserve"> </w:t>
      </w:r>
      <w:proofErr w:type="spellStart"/>
      <w:r w:rsidRPr="00B16C76">
        <w:rPr>
          <w:rFonts w:ascii="Arial" w:hAnsi="Arial" w:cs="Arial"/>
          <w:lang w:eastAsia="en-US"/>
        </w:rPr>
        <w:t>attack</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illness</w:t>
      </w:r>
      <w:proofErr w:type="spellEnd"/>
      <w:r w:rsidRPr="00B16C76">
        <w:rPr>
          <w:rFonts w:ascii="Arial" w:hAnsi="Arial" w:cs="Arial"/>
          <w:lang w:eastAsia="en-US"/>
        </w:rPr>
        <w:t xml:space="preserve">, </w:t>
      </w:r>
      <w:proofErr w:type="spellStart"/>
      <w:r w:rsidRPr="00B16C76">
        <w:rPr>
          <w:rFonts w:ascii="Arial" w:hAnsi="Arial" w:cs="Arial"/>
          <w:lang w:eastAsia="en-US"/>
        </w:rPr>
        <w:t>etc</w:t>
      </w:r>
      <w:proofErr w:type="spellEnd"/>
      <w:r w:rsidRPr="00B16C76">
        <w:rPr>
          <w:rFonts w:ascii="Arial" w:hAnsi="Arial" w:cs="Arial"/>
          <w:lang w:eastAsia="en-US"/>
        </w:rPr>
        <w:t xml:space="preserve">. </w:t>
      </w:r>
    </w:p>
    <w:p w:rsidR="00B16C76" w:rsidRPr="00B16C76" w:rsidRDefault="00B16C76" w:rsidP="00B16C76">
      <w:pPr>
        <w:spacing w:line="360" w:lineRule="auto"/>
        <w:ind w:firstLine="708"/>
        <w:jc w:val="both"/>
        <w:rPr>
          <w:rFonts w:ascii="Arial" w:hAnsi="Arial" w:cs="Arial"/>
          <w:lang w:eastAsia="en-US"/>
        </w:rPr>
      </w:pPr>
    </w:p>
    <w:p w:rsidR="00B16C76" w:rsidRPr="00B16C76" w:rsidRDefault="00B16C76" w:rsidP="00B16C76">
      <w:pPr>
        <w:spacing w:line="360" w:lineRule="auto"/>
        <w:ind w:firstLine="708"/>
        <w:jc w:val="both"/>
        <w:rPr>
          <w:rFonts w:ascii="Arial" w:hAnsi="Arial" w:cs="Arial"/>
          <w:lang w:eastAsia="en-US"/>
        </w:rPr>
      </w:pP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first</w:t>
      </w:r>
      <w:proofErr w:type="spellEnd"/>
      <w:r w:rsidRPr="00B16C76">
        <w:rPr>
          <w:rFonts w:ascii="Arial" w:hAnsi="Arial" w:cs="Arial"/>
          <w:lang w:eastAsia="en-US"/>
        </w:rPr>
        <w:t xml:space="preserve"> </w:t>
      </w:r>
      <w:proofErr w:type="spellStart"/>
      <w:r w:rsidRPr="00B16C76">
        <w:rPr>
          <w:rFonts w:ascii="Arial" w:hAnsi="Arial" w:cs="Arial"/>
          <w:lang w:eastAsia="en-US"/>
        </w:rPr>
        <w:t>comprehensive</w:t>
      </w:r>
      <w:proofErr w:type="spellEnd"/>
      <w:r w:rsidRPr="00B16C76">
        <w:rPr>
          <w:rFonts w:ascii="Arial" w:hAnsi="Arial" w:cs="Arial"/>
          <w:lang w:eastAsia="en-US"/>
        </w:rPr>
        <w:t xml:space="preserve"> </w:t>
      </w:r>
      <w:proofErr w:type="spellStart"/>
      <w:r w:rsidRPr="00B16C76">
        <w:rPr>
          <w:rFonts w:ascii="Arial" w:hAnsi="Arial" w:cs="Arial"/>
          <w:lang w:eastAsia="en-US"/>
        </w:rPr>
        <w:t>legal</w:t>
      </w:r>
      <w:proofErr w:type="spellEnd"/>
      <w:r w:rsidRPr="00B16C76">
        <w:rPr>
          <w:rFonts w:ascii="Arial" w:hAnsi="Arial" w:cs="Arial"/>
          <w:lang w:eastAsia="en-US"/>
        </w:rPr>
        <w:t xml:space="preserve"> standard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design and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State</w:t>
      </w:r>
      <w:proofErr w:type="spellEnd"/>
      <w:r w:rsidRPr="00B16C76">
        <w:rPr>
          <w:rFonts w:ascii="Arial" w:hAnsi="Arial" w:cs="Arial"/>
          <w:lang w:eastAsia="en-US"/>
        </w:rPr>
        <w:t xml:space="preserve"> </w:t>
      </w:r>
      <w:proofErr w:type="spellStart"/>
      <w:r w:rsidRPr="00B16C76">
        <w:rPr>
          <w:rFonts w:ascii="Arial" w:hAnsi="Arial" w:cs="Arial"/>
          <w:lang w:eastAsia="en-US"/>
        </w:rPr>
        <w:t>Commission</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Scientific</w:t>
      </w:r>
      <w:proofErr w:type="spellEnd"/>
      <w:r w:rsidRPr="00B16C76">
        <w:rPr>
          <w:rFonts w:ascii="Arial" w:hAnsi="Arial" w:cs="Arial"/>
          <w:lang w:eastAsia="en-US"/>
        </w:rPr>
        <w:t xml:space="preserve">, </w:t>
      </w:r>
      <w:proofErr w:type="spellStart"/>
      <w:r w:rsidRPr="00B16C76">
        <w:rPr>
          <w:rFonts w:ascii="Arial" w:hAnsi="Arial" w:cs="Arial"/>
          <w:lang w:eastAsia="en-US"/>
        </w:rPr>
        <w:t>Technical</w:t>
      </w:r>
      <w:proofErr w:type="spellEnd"/>
      <w:r w:rsidRPr="00B16C76">
        <w:rPr>
          <w:rFonts w:ascii="Arial" w:hAnsi="Arial" w:cs="Arial"/>
          <w:lang w:eastAsia="en-US"/>
        </w:rPr>
        <w:t xml:space="preserve"> and </w:t>
      </w:r>
      <w:proofErr w:type="spellStart"/>
      <w:r w:rsidRPr="00B16C76">
        <w:rPr>
          <w:rFonts w:ascii="Arial" w:hAnsi="Arial" w:cs="Arial"/>
          <w:lang w:eastAsia="en-US"/>
        </w:rPr>
        <w:t>Investment</w:t>
      </w:r>
      <w:proofErr w:type="spellEnd"/>
      <w:r w:rsidRPr="00B16C76">
        <w:rPr>
          <w:rFonts w:ascii="Arial" w:hAnsi="Arial" w:cs="Arial"/>
          <w:lang w:eastAsia="en-US"/>
        </w:rPr>
        <w:t xml:space="preserve"> </w:t>
      </w:r>
      <w:proofErr w:type="spellStart"/>
      <w:r w:rsidRPr="00B16C76">
        <w:rPr>
          <w:rFonts w:ascii="Arial" w:hAnsi="Arial" w:cs="Arial"/>
          <w:lang w:eastAsia="en-US"/>
        </w:rPr>
        <w:t>Development</w:t>
      </w:r>
      <w:proofErr w:type="spellEnd"/>
      <w:r w:rsidRPr="00B16C76">
        <w:rPr>
          <w:rFonts w:ascii="Arial" w:hAnsi="Arial" w:cs="Arial"/>
          <w:lang w:eastAsia="en-US"/>
        </w:rPr>
        <w:t xml:space="preserve"> No. 53/1985 </w:t>
      </w:r>
      <w:proofErr w:type="spellStart"/>
      <w:r w:rsidRPr="00B16C76">
        <w:rPr>
          <w:rFonts w:ascii="Arial" w:hAnsi="Arial" w:cs="Arial"/>
          <w:lang w:eastAsia="en-US"/>
        </w:rPr>
        <w:t>Coll</w:t>
      </w:r>
      <w:proofErr w:type="spellEnd"/>
      <w:r w:rsidRPr="00B16C76">
        <w:rPr>
          <w:rFonts w:ascii="Arial" w:hAnsi="Arial" w:cs="Arial"/>
          <w:lang w:eastAsia="en-US"/>
        </w:rPr>
        <w:t xml:space="preserve">., on </w:t>
      </w:r>
      <w:proofErr w:type="spellStart"/>
      <w:r w:rsidRPr="00B16C76">
        <w:rPr>
          <w:rFonts w:ascii="Arial" w:hAnsi="Arial" w:cs="Arial"/>
          <w:lang w:eastAsia="en-US"/>
        </w:rPr>
        <w:t>general</w:t>
      </w:r>
      <w:proofErr w:type="spellEnd"/>
      <w:r w:rsidRPr="00B16C76">
        <w:rPr>
          <w:rFonts w:ascii="Arial" w:hAnsi="Arial" w:cs="Arial"/>
          <w:lang w:eastAsia="en-US"/>
        </w:rPr>
        <w:t xml:space="preserve"> </w:t>
      </w:r>
      <w:proofErr w:type="spellStart"/>
      <w:r w:rsidRPr="00B16C76">
        <w:rPr>
          <w:rFonts w:ascii="Arial" w:hAnsi="Arial" w:cs="Arial"/>
          <w:lang w:eastAsia="en-US"/>
        </w:rPr>
        <w:t>technical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ensuring</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by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reduced</w:t>
      </w:r>
      <w:proofErr w:type="spellEnd"/>
      <w:r w:rsidRPr="00B16C76">
        <w:rPr>
          <w:rFonts w:ascii="Arial" w:hAnsi="Arial" w:cs="Arial"/>
          <w:lang w:eastAsia="en-US"/>
        </w:rPr>
        <w:t xml:space="preserve"> mobility.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applied</w:t>
      </w:r>
      <w:proofErr w:type="spellEnd"/>
      <w:r w:rsidRPr="00B16C76">
        <w:rPr>
          <w:rFonts w:ascii="Arial" w:hAnsi="Arial" w:cs="Arial"/>
          <w:lang w:eastAsia="en-US"/>
        </w:rPr>
        <w:t xml:space="preserve"> to </w:t>
      </w:r>
      <w:proofErr w:type="spellStart"/>
      <w:r w:rsidRPr="00B16C76">
        <w:rPr>
          <w:rFonts w:ascii="Arial" w:hAnsi="Arial" w:cs="Arial"/>
          <w:lang w:eastAsia="en-US"/>
        </w:rPr>
        <w:t>projects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apartment </w:t>
      </w:r>
      <w:proofErr w:type="spellStart"/>
      <w:r w:rsidRPr="00B16C76">
        <w:rPr>
          <w:rFonts w:ascii="Arial" w:hAnsi="Arial" w:cs="Arial"/>
          <w:lang w:eastAsia="en-US"/>
        </w:rPr>
        <w:t>buildings</w:t>
      </w:r>
      <w:proofErr w:type="spellEnd"/>
      <w:r w:rsidRPr="00B16C76">
        <w:rPr>
          <w:rFonts w:ascii="Arial" w:hAnsi="Arial" w:cs="Arial"/>
          <w:lang w:eastAsia="en-US"/>
        </w:rPr>
        <w:t xml:space="preserve"> and apartment </w:t>
      </w:r>
      <w:proofErr w:type="spellStart"/>
      <w:r w:rsidRPr="00B16C76">
        <w:rPr>
          <w:rFonts w:ascii="Arial" w:hAnsi="Arial" w:cs="Arial"/>
          <w:lang w:eastAsia="en-US"/>
        </w:rPr>
        <w:t>buildings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flats</w:t>
      </w:r>
      <w:proofErr w:type="spellEnd"/>
      <w:r w:rsidRPr="00B16C76">
        <w:rPr>
          <w:rFonts w:ascii="Arial" w:hAnsi="Arial" w:cs="Arial"/>
          <w:lang w:eastAsia="en-US"/>
        </w:rPr>
        <w:t xml:space="preserve"> </w:t>
      </w:r>
      <w:proofErr w:type="spellStart"/>
      <w:r w:rsidRPr="00B16C76">
        <w:rPr>
          <w:rFonts w:ascii="Arial" w:hAnsi="Arial" w:cs="Arial"/>
          <w:lang w:eastAsia="en-US"/>
        </w:rPr>
        <w:t>intended</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housing</w:t>
      </w:r>
      <w:proofErr w:type="spellEnd"/>
      <w:r w:rsidRPr="00B16C76">
        <w:rPr>
          <w:rFonts w:ascii="Arial" w:hAnsi="Arial" w:cs="Arial"/>
          <w:lang w:eastAsia="en-US"/>
        </w:rPr>
        <w:t xml:space="preserve"> "</w:t>
      </w:r>
      <w:proofErr w:type="spellStart"/>
      <w:r w:rsidRPr="00B16C76">
        <w:rPr>
          <w:rFonts w:ascii="Arial" w:hAnsi="Arial" w:cs="Arial"/>
          <w:lang w:eastAsia="en-US"/>
        </w:rPr>
        <w:t>disabled</w:t>
      </w:r>
      <w:proofErr w:type="spellEnd"/>
      <w:r w:rsidRPr="00B16C76">
        <w:rPr>
          <w:rFonts w:ascii="Arial" w:hAnsi="Arial" w:cs="Arial"/>
          <w:lang w:eastAsia="en-US"/>
        </w:rPr>
        <w:t xml:space="preserve"> </w:t>
      </w:r>
      <w:proofErr w:type="spellStart"/>
      <w:r w:rsidRPr="00B16C76">
        <w:rPr>
          <w:rFonts w:ascii="Arial" w:hAnsi="Arial" w:cs="Arial"/>
          <w:lang w:eastAsia="en-US"/>
        </w:rPr>
        <w:t>persons</w:t>
      </w:r>
      <w:proofErr w:type="spellEnd"/>
      <w:r w:rsidRPr="00B16C76">
        <w:rPr>
          <w:rFonts w:ascii="Arial" w:hAnsi="Arial" w:cs="Arial"/>
          <w:lang w:eastAsia="en-US"/>
        </w:rPr>
        <w:t xml:space="preserve">", to </w:t>
      </w:r>
      <w:proofErr w:type="spellStart"/>
      <w:r w:rsidRPr="00B16C76">
        <w:rPr>
          <w:rFonts w:ascii="Arial" w:hAnsi="Arial" w:cs="Arial"/>
          <w:lang w:eastAsia="en-US"/>
        </w:rPr>
        <w:t>social</w:t>
      </w:r>
      <w:proofErr w:type="spellEnd"/>
      <w:r w:rsidRPr="00B16C76">
        <w:rPr>
          <w:rFonts w:ascii="Arial" w:hAnsi="Arial" w:cs="Arial"/>
          <w:lang w:eastAsia="en-US"/>
        </w:rPr>
        <w:t xml:space="preserve"> care </w:t>
      </w:r>
      <w:proofErr w:type="spellStart"/>
      <w:r w:rsidRPr="00B16C76">
        <w:rPr>
          <w:rFonts w:ascii="Arial" w:hAnsi="Arial" w:cs="Arial"/>
          <w:lang w:eastAsia="en-US"/>
        </w:rPr>
        <w:t>institutions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citizens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physical</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and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immobile</w:t>
      </w:r>
      <w:proofErr w:type="spellEnd"/>
      <w:r w:rsidRPr="00B16C76">
        <w:rPr>
          <w:rFonts w:ascii="Arial" w:hAnsi="Arial" w:cs="Arial"/>
          <w:lang w:eastAsia="en-US"/>
        </w:rPr>
        <w:t xml:space="preserve">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mental</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valid</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civic</w:t>
      </w:r>
      <w:proofErr w:type="spellEnd"/>
      <w:r w:rsidRPr="00B16C76">
        <w:rPr>
          <w:rFonts w:ascii="Arial" w:hAnsi="Arial" w:cs="Arial"/>
          <w:lang w:eastAsia="en-US"/>
        </w:rPr>
        <w:t xml:space="preserve"> </w:t>
      </w:r>
      <w:proofErr w:type="spellStart"/>
      <w:r w:rsidRPr="00B16C76">
        <w:rPr>
          <w:rFonts w:ascii="Arial" w:hAnsi="Arial" w:cs="Arial"/>
          <w:lang w:eastAsia="en-US"/>
        </w:rPr>
        <w:t>amenity</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and </w:t>
      </w:r>
      <w:proofErr w:type="spellStart"/>
      <w:r w:rsidRPr="00B16C76">
        <w:rPr>
          <w:rFonts w:ascii="Arial" w:hAnsi="Arial" w:cs="Arial"/>
          <w:lang w:eastAsia="en-US"/>
        </w:rPr>
        <w:t>buildings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production</w:t>
      </w:r>
      <w:proofErr w:type="spellEnd"/>
      <w:r w:rsidRPr="00B16C76">
        <w:rPr>
          <w:rFonts w:ascii="Arial" w:hAnsi="Arial" w:cs="Arial"/>
          <w:lang w:eastAsia="en-US"/>
        </w:rPr>
        <w:t xml:space="preserve">; </w:t>
      </w:r>
      <w:proofErr w:type="spellStart"/>
      <w:r w:rsidRPr="00B16C76">
        <w:rPr>
          <w:rFonts w:ascii="Arial" w:hAnsi="Arial" w:cs="Arial"/>
          <w:lang w:eastAsia="en-US"/>
        </w:rPr>
        <w:t>it</w:t>
      </w:r>
      <w:proofErr w:type="spellEnd"/>
      <w:r w:rsidRPr="00B16C76">
        <w:rPr>
          <w:rFonts w:ascii="Arial" w:hAnsi="Arial" w:cs="Arial"/>
          <w:lang w:eastAsia="en-US"/>
        </w:rPr>
        <w:t xml:space="preserve"> </w:t>
      </w:r>
      <w:proofErr w:type="spellStart"/>
      <w:r w:rsidRPr="00B16C76">
        <w:rPr>
          <w:rFonts w:ascii="Arial" w:hAnsi="Arial" w:cs="Arial"/>
          <w:lang w:eastAsia="en-US"/>
        </w:rPr>
        <w:t>also</w:t>
      </w:r>
      <w:proofErr w:type="spellEnd"/>
      <w:r w:rsidRPr="00B16C76">
        <w:rPr>
          <w:rFonts w:ascii="Arial" w:hAnsi="Arial" w:cs="Arial"/>
          <w:lang w:eastAsia="en-US"/>
        </w:rPr>
        <w:t xml:space="preserve"> </w:t>
      </w:r>
      <w:proofErr w:type="spellStart"/>
      <w:r w:rsidRPr="00B16C76">
        <w:rPr>
          <w:rFonts w:ascii="Arial" w:hAnsi="Arial" w:cs="Arial"/>
          <w:lang w:eastAsia="en-US"/>
        </w:rPr>
        <w:t>applied</w:t>
      </w:r>
      <w:proofErr w:type="spellEnd"/>
      <w:r w:rsidRPr="00B16C76">
        <w:rPr>
          <w:rFonts w:ascii="Arial" w:hAnsi="Arial" w:cs="Arial"/>
          <w:lang w:eastAsia="en-US"/>
        </w:rPr>
        <w:t xml:space="preserve"> to </w:t>
      </w:r>
      <w:proofErr w:type="spellStart"/>
      <w:r w:rsidRPr="00B16C76">
        <w:rPr>
          <w:rFonts w:ascii="Arial" w:hAnsi="Arial" w:cs="Arial"/>
          <w:lang w:eastAsia="en-US"/>
        </w:rPr>
        <w:t>local</w:t>
      </w:r>
      <w:proofErr w:type="spellEnd"/>
      <w:r w:rsidRPr="00B16C76">
        <w:rPr>
          <w:rFonts w:ascii="Arial" w:hAnsi="Arial" w:cs="Arial"/>
          <w:lang w:eastAsia="en-US"/>
        </w:rPr>
        <w:t xml:space="preserve"> </w:t>
      </w:r>
      <w:proofErr w:type="spellStart"/>
      <w:r w:rsidRPr="00B16C76">
        <w:rPr>
          <w:rFonts w:ascii="Arial" w:hAnsi="Arial" w:cs="Arial"/>
          <w:lang w:eastAsia="en-US"/>
        </w:rPr>
        <w:t>roads</w:t>
      </w:r>
      <w:proofErr w:type="spellEnd"/>
      <w:r w:rsidRPr="00B16C76">
        <w:rPr>
          <w:rFonts w:ascii="Arial" w:hAnsi="Arial" w:cs="Arial"/>
          <w:lang w:eastAsia="en-US"/>
        </w:rPr>
        <w:t xml:space="preserve">, and </w:t>
      </w:r>
      <w:proofErr w:type="spellStart"/>
      <w:r w:rsidRPr="00B16C76">
        <w:rPr>
          <w:rFonts w:ascii="Arial" w:hAnsi="Arial" w:cs="Arial"/>
          <w:lang w:eastAsia="en-US"/>
        </w:rPr>
        <w:t>addressed</w:t>
      </w:r>
      <w:proofErr w:type="spellEnd"/>
      <w:r w:rsidRPr="00B16C76">
        <w:rPr>
          <w:rFonts w:ascii="Arial" w:hAnsi="Arial" w:cs="Arial"/>
          <w:lang w:eastAsia="en-US"/>
        </w:rPr>
        <w:t xml:space="preserve"> </w:t>
      </w:r>
      <w:proofErr w:type="spellStart"/>
      <w:r w:rsidRPr="00B16C76">
        <w:rPr>
          <w:rFonts w:ascii="Arial" w:hAnsi="Arial" w:cs="Arial"/>
          <w:lang w:eastAsia="en-US"/>
        </w:rPr>
        <w:t>reserved</w:t>
      </w:r>
      <w:proofErr w:type="spellEnd"/>
      <w:r w:rsidRPr="00B16C76">
        <w:rPr>
          <w:rFonts w:ascii="Arial" w:hAnsi="Arial" w:cs="Arial"/>
          <w:lang w:eastAsia="en-US"/>
        </w:rPr>
        <w:t xml:space="preserve"> parking </w:t>
      </w:r>
      <w:proofErr w:type="spellStart"/>
      <w:r w:rsidRPr="00B16C76">
        <w:rPr>
          <w:rFonts w:ascii="Arial" w:hAnsi="Arial" w:cs="Arial"/>
          <w:lang w:eastAsia="en-US"/>
        </w:rPr>
        <w:t>spaces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set </w:t>
      </w:r>
      <w:proofErr w:type="spellStart"/>
      <w:r w:rsidRPr="00B16C76">
        <w:rPr>
          <w:rFonts w:ascii="Arial" w:hAnsi="Arial" w:cs="Arial"/>
          <w:lang w:eastAsia="en-US"/>
        </w:rPr>
        <w:t>out</w:t>
      </w:r>
      <w:proofErr w:type="spellEnd"/>
      <w:r w:rsidRPr="00B16C76">
        <w:rPr>
          <w:rFonts w:ascii="Arial" w:hAnsi="Arial" w:cs="Arial"/>
          <w:lang w:eastAsia="en-US"/>
        </w:rPr>
        <w:t xml:space="preserve"> basic </w:t>
      </w:r>
      <w:proofErr w:type="spellStart"/>
      <w:r w:rsidRPr="00B16C76">
        <w:rPr>
          <w:rFonts w:ascii="Arial" w:hAnsi="Arial" w:cs="Arial"/>
          <w:lang w:eastAsia="en-US"/>
        </w:rPr>
        <w:t>technical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barrier</w:t>
      </w:r>
      <w:proofErr w:type="spellEnd"/>
      <w:r w:rsidRPr="00B16C76">
        <w:rPr>
          <w:rFonts w:ascii="Arial" w:hAnsi="Arial" w:cs="Arial"/>
          <w:lang w:eastAsia="en-US"/>
        </w:rPr>
        <w:t xml:space="preserve">-free use, but </w:t>
      </w:r>
      <w:proofErr w:type="spellStart"/>
      <w:r w:rsidRPr="00B16C76">
        <w:rPr>
          <w:rFonts w:ascii="Arial" w:hAnsi="Arial" w:cs="Arial"/>
          <w:lang w:eastAsia="en-US"/>
        </w:rPr>
        <w:t>only</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mobility </w:t>
      </w:r>
      <w:proofErr w:type="spellStart"/>
      <w:r w:rsidRPr="00B16C76">
        <w:rPr>
          <w:rFonts w:ascii="Arial" w:hAnsi="Arial" w:cs="Arial"/>
          <w:lang w:eastAsia="en-US"/>
        </w:rPr>
        <w:t>impairments</w:t>
      </w:r>
      <w:proofErr w:type="spellEnd"/>
      <w:r w:rsidRPr="00B16C76">
        <w:rPr>
          <w:rFonts w:ascii="Arial" w:hAnsi="Arial" w:cs="Arial"/>
          <w:lang w:eastAsia="en-US"/>
        </w:rPr>
        <w:t xml:space="preserve"> and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elderly</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reduced</w:t>
      </w:r>
      <w:proofErr w:type="spellEnd"/>
      <w:r w:rsidRPr="00B16C76">
        <w:rPr>
          <w:rFonts w:ascii="Arial" w:hAnsi="Arial" w:cs="Arial"/>
          <w:lang w:eastAsia="en-US"/>
        </w:rPr>
        <w:t xml:space="preserve"> mobility. </w:t>
      </w:r>
      <w:proofErr w:type="spellStart"/>
      <w:r w:rsidRPr="00B16C76">
        <w:rPr>
          <w:rFonts w:ascii="Arial" w:hAnsi="Arial" w:cs="Arial"/>
          <w:lang w:eastAsia="en-US"/>
        </w:rPr>
        <w:t>Due</w:t>
      </w:r>
      <w:proofErr w:type="spellEnd"/>
      <w:r w:rsidRPr="00B16C76">
        <w:rPr>
          <w:rFonts w:ascii="Arial" w:hAnsi="Arial" w:cs="Arial"/>
          <w:lang w:eastAsia="en-US"/>
        </w:rPr>
        <w:t xml:space="preserve"> to a </w:t>
      </w:r>
      <w:proofErr w:type="spellStart"/>
      <w:r w:rsidRPr="00B16C76">
        <w:rPr>
          <w:rFonts w:ascii="Arial" w:hAnsi="Arial" w:cs="Arial"/>
          <w:lang w:eastAsia="en-US"/>
        </w:rPr>
        <w:t>provision</w:t>
      </w:r>
      <w:proofErr w:type="spellEnd"/>
      <w:r w:rsidRPr="00B16C76">
        <w:rPr>
          <w:rFonts w:ascii="Arial" w:hAnsi="Arial" w:cs="Arial"/>
          <w:lang w:eastAsia="en-US"/>
        </w:rPr>
        <w:t xml:space="preserve"> </w:t>
      </w:r>
      <w:proofErr w:type="spellStart"/>
      <w:r w:rsidRPr="00B16C76">
        <w:rPr>
          <w:rFonts w:ascii="Arial" w:hAnsi="Arial" w:cs="Arial"/>
          <w:lang w:eastAsia="en-US"/>
        </w:rPr>
        <w:t>that</w:t>
      </w:r>
      <w:proofErr w:type="spellEnd"/>
      <w:r w:rsidRPr="00B16C76">
        <w:rPr>
          <w:rFonts w:ascii="Arial" w:hAnsi="Arial" w:cs="Arial"/>
          <w:lang w:eastAsia="en-US"/>
        </w:rPr>
        <w:t xml:space="preserve"> </w:t>
      </w:r>
      <w:proofErr w:type="spellStart"/>
      <w:r w:rsidRPr="00B16C76">
        <w:rPr>
          <w:rFonts w:ascii="Arial" w:hAnsi="Arial" w:cs="Arial"/>
          <w:lang w:eastAsia="en-US"/>
        </w:rPr>
        <w:t>only</w:t>
      </w:r>
      <w:proofErr w:type="spellEnd"/>
      <w:r w:rsidRPr="00B16C76">
        <w:rPr>
          <w:rFonts w:ascii="Arial" w:hAnsi="Arial" w:cs="Arial"/>
          <w:lang w:eastAsia="en-US"/>
        </w:rPr>
        <w:t xml:space="preserve"> </w:t>
      </w:r>
      <w:proofErr w:type="spellStart"/>
      <w:r w:rsidRPr="00B16C76">
        <w:rPr>
          <w:rFonts w:ascii="Arial" w:hAnsi="Arial" w:cs="Arial"/>
          <w:lang w:eastAsia="en-US"/>
        </w:rPr>
        <w:t>referred</w:t>
      </w:r>
      <w:proofErr w:type="spellEnd"/>
      <w:r w:rsidRPr="00B16C76">
        <w:rPr>
          <w:rFonts w:ascii="Arial" w:hAnsi="Arial" w:cs="Arial"/>
          <w:lang w:eastAsia="en-US"/>
        </w:rPr>
        <w:t xml:space="preserve">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reasonable</w:t>
      </w:r>
      <w:proofErr w:type="spell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measure</w:t>
      </w:r>
      <w:proofErr w:type="spellEnd"/>
      <w:r w:rsidRPr="00B16C76">
        <w:rPr>
          <w:rFonts w:ascii="Arial" w:hAnsi="Arial" w:cs="Arial"/>
          <w:lang w:eastAsia="en-US"/>
        </w:rPr>
        <w:t xml:space="preserve">, not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obligation</w:t>
      </w:r>
      <w:proofErr w:type="spellEnd"/>
      <w:r w:rsidRPr="00B16C76">
        <w:rPr>
          <w:rFonts w:ascii="Arial" w:hAnsi="Arial" w:cs="Arial"/>
          <w:lang w:eastAsia="en-US"/>
        </w:rPr>
        <w:t xml:space="preserve"> to </w:t>
      </w:r>
      <w:proofErr w:type="spellStart"/>
      <w:r w:rsidRPr="00B16C76">
        <w:rPr>
          <w:rFonts w:ascii="Arial" w:hAnsi="Arial" w:cs="Arial"/>
          <w:lang w:eastAsia="en-US"/>
        </w:rPr>
        <w:t>comply</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legal</w:t>
      </w:r>
      <w:proofErr w:type="spellEnd"/>
      <w:r w:rsidRPr="00B16C76">
        <w:rPr>
          <w:rFonts w:ascii="Arial" w:hAnsi="Arial" w:cs="Arial"/>
          <w:lang w:eastAsia="en-US"/>
        </w:rPr>
        <w:t xml:space="preserve"> </w:t>
      </w:r>
      <w:proofErr w:type="spellStart"/>
      <w:r w:rsidRPr="00B16C76">
        <w:rPr>
          <w:rFonts w:ascii="Arial" w:hAnsi="Arial" w:cs="Arial"/>
          <w:lang w:eastAsia="en-US"/>
        </w:rPr>
        <w:t>regulation</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not </w:t>
      </w:r>
      <w:proofErr w:type="spellStart"/>
      <w:r w:rsidRPr="00B16C76">
        <w:rPr>
          <w:rFonts w:ascii="Arial" w:hAnsi="Arial" w:cs="Arial"/>
          <w:lang w:eastAsia="en-US"/>
        </w:rPr>
        <w:t>complied</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in most </w:t>
      </w:r>
      <w:proofErr w:type="spellStart"/>
      <w:r w:rsidRPr="00B16C76">
        <w:rPr>
          <w:rFonts w:ascii="Arial" w:hAnsi="Arial" w:cs="Arial"/>
          <w:lang w:eastAsia="en-US"/>
        </w:rPr>
        <w:t>cases</w:t>
      </w:r>
      <w:proofErr w:type="spellEnd"/>
      <w:r w:rsidRPr="00B16C76">
        <w:rPr>
          <w:rFonts w:ascii="Arial" w:hAnsi="Arial" w:cs="Arial"/>
          <w:lang w:eastAsia="en-US"/>
        </w:rPr>
        <w:t>.</w:t>
      </w:r>
    </w:p>
    <w:p w:rsidR="00B16C76" w:rsidRDefault="00B16C76" w:rsidP="00B16C76">
      <w:pPr>
        <w:spacing w:line="360" w:lineRule="auto"/>
        <w:jc w:val="both"/>
        <w:rPr>
          <w:rFonts w:ascii="Arial" w:hAnsi="Arial" w:cs="Arial"/>
          <w:lang w:eastAsia="en-US"/>
        </w:rPr>
      </w:pPr>
      <w:proofErr w:type="spellStart"/>
      <w:r w:rsidRPr="00B16C76">
        <w:rPr>
          <w:rFonts w:ascii="Arial" w:hAnsi="Arial" w:cs="Arial"/>
          <w:lang w:eastAsia="en-US"/>
        </w:rPr>
        <w:t>Another</w:t>
      </w:r>
      <w:proofErr w:type="spellEnd"/>
      <w:r w:rsidRPr="00B16C76">
        <w:rPr>
          <w:rFonts w:ascii="Arial" w:hAnsi="Arial" w:cs="Arial"/>
          <w:lang w:eastAsia="en-US"/>
        </w:rPr>
        <w:t xml:space="preserve"> </w:t>
      </w:r>
      <w:proofErr w:type="spellStart"/>
      <w:r w:rsidRPr="00B16C76">
        <w:rPr>
          <w:rFonts w:ascii="Arial" w:hAnsi="Arial" w:cs="Arial"/>
          <w:lang w:eastAsia="en-US"/>
        </w:rPr>
        <w:t>significant</w:t>
      </w:r>
      <w:proofErr w:type="spellEnd"/>
      <w:r w:rsidRPr="00B16C76">
        <w:rPr>
          <w:rFonts w:ascii="Arial" w:hAnsi="Arial" w:cs="Arial"/>
          <w:lang w:eastAsia="en-US"/>
        </w:rPr>
        <w:t xml:space="preserve"> </w:t>
      </w:r>
      <w:proofErr w:type="spellStart"/>
      <w:r w:rsidRPr="00B16C76">
        <w:rPr>
          <w:rFonts w:ascii="Arial" w:hAnsi="Arial" w:cs="Arial"/>
          <w:lang w:eastAsia="en-US"/>
        </w:rPr>
        <w:t>milestone</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barrier</w:t>
      </w:r>
      <w:proofErr w:type="spellEnd"/>
      <w:r w:rsidRPr="00B16C76">
        <w:rPr>
          <w:rFonts w:ascii="Arial" w:hAnsi="Arial" w:cs="Arial"/>
          <w:lang w:eastAsia="en-US"/>
        </w:rPr>
        <w:t xml:space="preserve">-free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year</w:t>
      </w:r>
      <w:proofErr w:type="spellEnd"/>
      <w:r w:rsidRPr="00B16C76">
        <w:rPr>
          <w:rFonts w:ascii="Arial" w:hAnsi="Arial" w:cs="Arial"/>
          <w:lang w:eastAsia="en-US"/>
        </w:rPr>
        <w:t xml:space="preserve"> 1994, </w:t>
      </w:r>
      <w:proofErr w:type="spellStart"/>
      <w:r w:rsidRPr="00B16C76">
        <w:rPr>
          <w:rFonts w:ascii="Arial" w:hAnsi="Arial" w:cs="Arial"/>
          <w:lang w:eastAsia="en-US"/>
        </w:rPr>
        <w:t>when</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No. 50/1976 </w:t>
      </w:r>
      <w:proofErr w:type="spellStart"/>
      <w:r w:rsidRPr="00B16C76">
        <w:rPr>
          <w:rFonts w:ascii="Arial" w:hAnsi="Arial" w:cs="Arial"/>
          <w:lang w:eastAsia="en-US"/>
        </w:rPr>
        <w:t>Coll</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supplemented</w:t>
      </w:r>
      <w:proofErr w:type="spellEnd"/>
      <w:r w:rsidRPr="00B16C76">
        <w:rPr>
          <w:rFonts w:ascii="Arial" w:hAnsi="Arial" w:cs="Arial"/>
          <w:lang w:eastAsia="en-US"/>
        </w:rPr>
        <w:t xml:space="preserve"> by a </w:t>
      </w:r>
      <w:proofErr w:type="spellStart"/>
      <w:r w:rsidRPr="00B16C76">
        <w:rPr>
          <w:rFonts w:ascii="Arial" w:hAnsi="Arial" w:cs="Arial"/>
          <w:lang w:eastAsia="en-US"/>
        </w:rPr>
        <w:t>provision</w:t>
      </w:r>
      <w:proofErr w:type="spellEnd"/>
      <w:r w:rsidRPr="00B16C76">
        <w:rPr>
          <w:rFonts w:ascii="Arial" w:hAnsi="Arial" w:cs="Arial"/>
          <w:lang w:eastAsia="en-US"/>
        </w:rPr>
        <w:t xml:space="preserve"> </w:t>
      </w:r>
      <w:proofErr w:type="spellStart"/>
      <w:r w:rsidRPr="00B16C76">
        <w:rPr>
          <w:rFonts w:ascii="Arial" w:hAnsi="Arial" w:cs="Arial"/>
          <w:lang w:eastAsia="en-US"/>
        </w:rPr>
        <w:t>that</w:t>
      </w:r>
      <w:proofErr w:type="spellEnd"/>
      <w:r w:rsidRPr="00B16C76">
        <w:rPr>
          <w:rFonts w:ascii="Arial" w:hAnsi="Arial" w:cs="Arial"/>
          <w:lang w:eastAsia="en-US"/>
        </w:rPr>
        <w:t xml:space="preserve"> </w:t>
      </w:r>
      <w:proofErr w:type="spellStart"/>
      <w:r w:rsidRPr="00B16C76">
        <w:rPr>
          <w:rFonts w:ascii="Arial" w:hAnsi="Arial" w:cs="Arial"/>
          <w:lang w:eastAsia="en-US"/>
        </w:rPr>
        <w:t>ordered</w:t>
      </w:r>
      <w:proofErr w:type="spellEnd"/>
      <w:r w:rsidRPr="00B16C76">
        <w:rPr>
          <w:rFonts w:ascii="Arial" w:hAnsi="Arial" w:cs="Arial"/>
          <w:lang w:eastAsia="en-US"/>
        </w:rPr>
        <w:t xml:space="preserve"> to </w:t>
      </w:r>
      <w:proofErr w:type="spellStart"/>
      <w:r w:rsidRPr="00B16C76">
        <w:rPr>
          <w:rFonts w:ascii="Arial" w:hAnsi="Arial" w:cs="Arial"/>
          <w:lang w:eastAsia="en-US"/>
        </w:rPr>
        <w:t>ensure</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not </w:t>
      </w:r>
      <w:proofErr w:type="spellStart"/>
      <w:r w:rsidRPr="00B16C76">
        <w:rPr>
          <w:rFonts w:ascii="Arial" w:hAnsi="Arial" w:cs="Arial"/>
          <w:lang w:eastAsia="en-US"/>
        </w:rPr>
        <w:t>only</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mobility </w:t>
      </w:r>
      <w:proofErr w:type="spellStart"/>
      <w:r w:rsidRPr="00B16C76">
        <w:rPr>
          <w:rFonts w:ascii="Arial" w:hAnsi="Arial" w:cs="Arial"/>
          <w:lang w:eastAsia="en-US"/>
        </w:rPr>
        <w:t>impairments</w:t>
      </w:r>
      <w:proofErr w:type="spellEnd"/>
      <w:r w:rsidRPr="00B16C76">
        <w:rPr>
          <w:rFonts w:ascii="Arial" w:hAnsi="Arial" w:cs="Arial"/>
          <w:lang w:eastAsia="en-US"/>
        </w:rPr>
        <w:t xml:space="preserve">, but </w:t>
      </w:r>
      <w:proofErr w:type="spellStart"/>
      <w:r w:rsidRPr="00B16C76">
        <w:rPr>
          <w:rFonts w:ascii="Arial" w:hAnsi="Arial" w:cs="Arial"/>
          <w:lang w:eastAsia="en-US"/>
        </w:rPr>
        <w:t>also</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reduced</w:t>
      </w:r>
      <w:proofErr w:type="spellEnd"/>
      <w:r w:rsidRPr="00B16C76">
        <w:rPr>
          <w:rFonts w:ascii="Arial" w:hAnsi="Arial" w:cs="Arial"/>
          <w:lang w:eastAsia="en-US"/>
        </w:rPr>
        <w:t xml:space="preserve"> </w:t>
      </w:r>
      <w:proofErr w:type="spellStart"/>
      <w:r w:rsidRPr="00B16C76">
        <w:rPr>
          <w:rFonts w:ascii="Arial" w:hAnsi="Arial" w:cs="Arial"/>
          <w:lang w:eastAsia="en-US"/>
        </w:rPr>
        <w:t>ability</w:t>
      </w:r>
      <w:proofErr w:type="spellEnd"/>
      <w:r w:rsidRPr="00B16C76">
        <w:rPr>
          <w:rFonts w:ascii="Arial" w:hAnsi="Arial" w:cs="Arial"/>
          <w:lang w:eastAsia="en-US"/>
        </w:rPr>
        <w:t xml:space="preserve"> to </w:t>
      </w:r>
      <w:proofErr w:type="spellStart"/>
      <w:r w:rsidRPr="00B16C76">
        <w:rPr>
          <w:rFonts w:ascii="Arial" w:hAnsi="Arial" w:cs="Arial"/>
          <w:lang w:eastAsia="en-US"/>
        </w:rPr>
        <w:t>orientation</w:t>
      </w:r>
      <w:proofErr w:type="spellEnd"/>
      <w:r w:rsidRPr="00B16C76">
        <w:rPr>
          <w:rFonts w:ascii="Arial" w:hAnsi="Arial" w:cs="Arial"/>
          <w:lang w:eastAsia="en-US"/>
        </w:rPr>
        <w:t xml:space="preserve">. On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basis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modification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Ministry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Economy</w:t>
      </w:r>
      <w:proofErr w:type="spellEnd"/>
      <w:r w:rsidRPr="00B16C76">
        <w:rPr>
          <w:rFonts w:ascii="Arial" w:hAnsi="Arial" w:cs="Arial"/>
          <w:lang w:eastAsia="en-US"/>
        </w:rPr>
        <w:t xml:space="preserve"> </w:t>
      </w:r>
      <w:proofErr w:type="spellStart"/>
      <w:r w:rsidRPr="00B16C76">
        <w:rPr>
          <w:rFonts w:ascii="Arial" w:hAnsi="Arial" w:cs="Arial"/>
          <w:lang w:eastAsia="en-US"/>
        </w:rPr>
        <w:t>issued</w:t>
      </w:r>
      <w:proofErr w:type="spellEnd"/>
      <w:r w:rsidRPr="00B16C76">
        <w:rPr>
          <w:rFonts w:ascii="Arial" w:hAnsi="Arial" w:cs="Arial"/>
          <w:lang w:eastAsia="en-US"/>
        </w:rPr>
        <w:t xml:space="preserve"> a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No. 174/1994 </w:t>
      </w:r>
      <w:proofErr w:type="spellStart"/>
      <w:r w:rsidRPr="00B16C76">
        <w:rPr>
          <w:rFonts w:ascii="Arial" w:hAnsi="Arial" w:cs="Arial"/>
          <w:lang w:eastAsia="en-US"/>
        </w:rPr>
        <w:t>Coll</w:t>
      </w:r>
      <w:proofErr w:type="spellEnd"/>
      <w:r w:rsidRPr="00B16C76">
        <w:rPr>
          <w:rFonts w:ascii="Arial" w:hAnsi="Arial" w:cs="Arial"/>
          <w:lang w:eastAsia="en-US"/>
        </w:rPr>
        <w:t xml:space="preserve">., </w:t>
      </w:r>
      <w:proofErr w:type="spellStart"/>
      <w:r w:rsidRPr="00B16C76">
        <w:rPr>
          <w:rFonts w:ascii="Arial" w:hAnsi="Arial" w:cs="Arial"/>
          <w:lang w:eastAsia="en-US"/>
        </w:rPr>
        <w:t>laying</w:t>
      </w:r>
      <w:proofErr w:type="spellEnd"/>
      <w:r w:rsidRPr="00B16C76">
        <w:rPr>
          <w:rFonts w:ascii="Arial" w:hAnsi="Arial" w:cs="Arial"/>
          <w:lang w:eastAsia="en-US"/>
        </w:rPr>
        <w:t xml:space="preserve"> </w:t>
      </w:r>
      <w:proofErr w:type="spellStart"/>
      <w:r w:rsidRPr="00B16C76">
        <w:rPr>
          <w:rFonts w:ascii="Arial" w:hAnsi="Arial" w:cs="Arial"/>
          <w:lang w:eastAsia="en-US"/>
        </w:rPr>
        <w:t>down</w:t>
      </w:r>
      <w:proofErr w:type="spellEnd"/>
      <w:r w:rsidRPr="00B16C76">
        <w:rPr>
          <w:rFonts w:ascii="Arial" w:hAnsi="Arial" w:cs="Arial"/>
          <w:lang w:eastAsia="en-US"/>
        </w:rPr>
        <w:t xml:space="preserve"> </w:t>
      </w:r>
      <w:proofErr w:type="spellStart"/>
      <w:r w:rsidRPr="00B16C76">
        <w:rPr>
          <w:rFonts w:ascii="Arial" w:hAnsi="Arial" w:cs="Arial"/>
          <w:lang w:eastAsia="en-US"/>
        </w:rPr>
        <w:t>general</w:t>
      </w:r>
      <w:proofErr w:type="spellEnd"/>
      <w:r w:rsidRPr="00B16C76">
        <w:rPr>
          <w:rFonts w:ascii="Arial" w:hAnsi="Arial" w:cs="Arial"/>
          <w:lang w:eastAsia="en-US"/>
        </w:rPr>
        <w:t xml:space="preserve"> </w:t>
      </w:r>
      <w:proofErr w:type="spellStart"/>
      <w:r w:rsidRPr="00B16C76">
        <w:rPr>
          <w:rFonts w:ascii="Arial" w:hAnsi="Arial" w:cs="Arial"/>
          <w:lang w:eastAsia="en-US"/>
        </w:rPr>
        <w:t>technical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to </w:t>
      </w:r>
      <w:proofErr w:type="spellStart"/>
      <w:r w:rsidRPr="00B16C76">
        <w:rPr>
          <w:rFonts w:ascii="Arial" w:hAnsi="Arial" w:cs="Arial"/>
          <w:lang w:eastAsia="en-US"/>
        </w:rPr>
        <w:t>ensure</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by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reduced</w:t>
      </w:r>
      <w:proofErr w:type="spellEnd"/>
      <w:r w:rsidRPr="00B16C76">
        <w:rPr>
          <w:rFonts w:ascii="Arial" w:hAnsi="Arial" w:cs="Arial"/>
          <w:lang w:eastAsia="en-US"/>
        </w:rPr>
        <w:t xml:space="preserve"> mobility.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extended</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scope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validity to </w:t>
      </w:r>
      <w:proofErr w:type="spellStart"/>
      <w:r w:rsidRPr="00B16C76">
        <w:rPr>
          <w:rFonts w:ascii="Arial" w:hAnsi="Arial" w:cs="Arial"/>
          <w:lang w:eastAsia="en-US"/>
        </w:rPr>
        <w:t>other</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such as </w:t>
      </w:r>
      <w:proofErr w:type="spellStart"/>
      <w:r w:rsidRPr="00B16C76">
        <w:rPr>
          <w:rFonts w:ascii="Arial" w:hAnsi="Arial" w:cs="Arial"/>
          <w:lang w:eastAsia="en-US"/>
        </w:rPr>
        <w:t>schools</w:t>
      </w:r>
      <w:proofErr w:type="spellEnd"/>
      <w:r w:rsidRPr="00B16C76">
        <w:rPr>
          <w:rFonts w:ascii="Arial" w:hAnsi="Arial" w:cs="Arial"/>
          <w:lang w:eastAsia="en-US"/>
        </w:rPr>
        <w:t xml:space="preserve">, and </w:t>
      </w:r>
      <w:proofErr w:type="spellStart"/>
      <w:r w:rsidRPr="00B16C76">
        <w:rPr>
          <w:rFonts w:ascii="Arial" w:hAnsi="Arial" w:cs="Arial"/>
          <w:lang w:eastAsia="en-US"/>
        </w:rPr>
        <w:t>also</w:t>
      </w:r>
      <w:proofErr w:type="spellEnd"/>
      <w:r w:rsidRPr="00B16C76">
        <w:rPr>
          <w:rFonts w:ascii="Arial" w:hAnsi="Arial" w:cs="Arial"/>
          <w:lang w:eastAsia="en-US"/>
        </w:rPr>
        <w:t xml:space="preserve"> </w:t>
      </w:r>
      <w:proofErr w:type="spellStart"/>
      <w:r w:rsidRPr="00B16C76">
        <w:rPr>
          <w:rFonts w:ascii="Arial" w:hAnsi="Arial" w:cs="Arial"/>
          <w:lang w:eastAsia="en-US"/>
        </w:rPr>
        <w:t>specified</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individual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in </w:t>
      </w:r>
      <w:proofErr w:type="gramStart"/>
      <w:r w:rsidRPr="00B16C76">
        <w:rPr>
          <w:rFonts w:ascii="Arial" w:hAnsi="Arial" w:cs="Arial"/>
          <w:lang w:eastAsia="en-US"/>
        </w:rPr>
        <w:t>more</w:t>
      </w:r>
      <w:proofErr w:type="gramEnd"/>
      <w:r w:rsidRPr="00B16C76">
        <w:rPr>
          <w:rFonts w:ascii="Arial" w:hAnsi="Arial" w:cs="Arial"/>
          <w:lang w:eastAsia="en-US"/>
        </w:rPr>
        <w:t xml:space="preserve"> detail. </w:t>
      </w:r>
    </w:p>
    <w:p w:rsidR="00B16C76" w:rsidRPr="00B16C76" w:rsidRDefault="00B16C76" w:rsidP="00B16C76">
      <w:pPr>
        <w:spacing w:line="360" w:lineRule="auto"/>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practice</w:t>
      </w:r>
      <w:proofErr w:type="spellEnd"/>
      <w:r w:rsidRPr="00B16C76">
        <w:rPr>
          <w:rFonts w:ascii="Arial" w:hAnsi="Arial" w:cs="Arial"/>
          <w:lang w:eastAsia="en-US"/>
        </w:rPr>
        <w:t xml:space="preserve"> </w:t>
      </w:r>
      <w:proofErr w:type="spellStart"/>
      <w:r w:rsidRPr="00B16C76">
        <w:rPr>
          <w:rFonts w:ascii="Arial" w:hAnsi="Arial" w:cs="Arial"/>
          <w:lang w:eastAsia="en-US"/>
        </w:rPr>
        <w:t>pointed</w:t>
      </w:r>
      <w:proofErr w:type="spellEnd"/>
      <w:r w:rsidRPr="00B16C76">
        <w:rPr>
          <w:rFonts w:ascii="Arial" w:hAnsi="Arial" w:cs="Arial"/>
          <w:lang w:eastAsia="en-US"/>
        </w:rPr>
        <w:t xml:space="preserve"> </w:t>
      </w:r>
      <w:proofErr w:type="spellStart"/>
      <w:r w:rsidRPr="00B16C76">
        <w:rPr>
          <w:rFonts w:ascii="Arial" w:hAnsi="Arial" w:cs="Arial"/>
          <w:lang w:eastAsia="en-US"/>
        </w:rPr>
        <w:t>out</w:t>
      </w:r>
      <w:proofErr w:type="spellEnd"/>
      <w:r w:rsidRPr="00B16C76">
        <w:rPr>
          <w:rFonts w:ascii="Arial" w:hAnsi="Arial" w:cs="Arial"/>
          <w:lang w:eastAsia="en-US"/>
        </w:rPr>
        <w:t xml:space="preserve"> </w:t>
      </w:r>
      <w:proofErr w:type="spellStart"/>
      <w:r w:rsidRPr="00B16C76">
        <w:rPr>
          <w:rFonts w:ascii="Arial" w:hAnsi="Arial" w:cs="Arial"/>
          <w:lang w:eastAsia="en-US"/>
        </w:rPr>
        <w:t>some</w:t>
      </w:r>
      <w:proofErr w:type="spellEnd"/>
      <w:r w:rsidRPr="00B16C76">
        <w:rPr>
          <w:rFonts w:ascii="Arial" w:hAnsi="Arial" w:cs="Arial"/>
          <w:lang w:eastAsia="en-US"/>
        </w:rPr>
        <w:t xml:space="preserve"> </w:t>
      </w:r>
      <w:proofErr w:type="spellStart"/>
      <w:r w:rsidRPr="00B16C76">
        <w:rPr>
          <w:rFonts w:ascii="Arial" w:hAnsi="Arial" w:cs="Arial"/>
          <w:lang w:eastAsia="en-US"/>
        </w:rPr>
        <w:t>fundamental</w:t>
      </w:r>
      <w:proofErr w:type="spellEnd"/>
      <w:r w:rsidRPr="00B16C76">
        <w:rPr>
          <w:rFonts w:ascii="Arial" w:hAnsi="Arial" w:cs="Arial"/>
          <w:lang w:eastAsia="en-US"/>
        </w:rPr>
        <w:t xml:space="preserve"> </w:t>
      </w:r>
      <w:proofErr w:type="spellStart"/>
      <w:r w:rsidRPr="00B16C76">
        <w:rPr>
          <w:rFonts w:ascii="Arial" w:hAnsi="Arial" w:cs="Arial"/>
          <w:lang w:eastAsia="en-US"/>
        </w:rPr>
        <w:t>shortcomings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so </w:t>
      </w:r>
      <w:proofErr w:type="spellStart"/>
      <w:r w:rsidRPr="00B16C76">
        <w:rPr>
          <w:rFonts w:ascii="Arial" w:hAnsi="Arial" w:cs="Arial"/>
          <w:lang w:eastAsia="en-US"/>
        </w:rPr>
        <w:t>the</w:t>
      </w:r>
      <w:proofErr w:type="spellEnd"/>
      <w:r w:rsidRPr="00B16C76">
        <w:rPr>
          <w:rFonts w:ascii="Arial" w:hAnsi="Arial" w:cs="Arial"/>
          <w:lang w:eastAsia="en-US"/>
        </w:rPr>
        <w:t xml:space="preserve"> Ministry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Regional</w:t>
      </w:r>
      <w:proofErr w:type="spellEnd"/>
      <w:r w:rsidRPr="00B16C76">
        <w:rPr>
          <w:rFonts w:ascii="Arial" w:hAnsi="Arial" w:cs="Arial"/>
          <w:lang w:eastAsia="en-US"/>
        </w:rPr>
        <w:t xml:space="preserve"> </w:t>
      </w:r>
      <w:proofErr w:type="spellStart"/>
      <w:r w:rsidRPr="00B16C76">
        <w:rPr>
          <w:rFonts w:ascii="Arial" w:hAnsi="Arial" w:cs="Arial"/>
          <w:lang w:eastAsia="en-US"/>
        </w:rPr>
        <w:t>Development</w:t>
      </w:r>
      <w:proofErr w:type="spellEnd"/>
      <w:r w:rsidRPr="00B16C76">
        <w:rPr>
          <w:rFonts w:ascii="Arial" w:hAnsi="Arial" w:cs="Arial"/>
          <w:lang w:eastAsia="en-US"/>
        </w:rPr>
        <w:t xml:space="preserve"> </w:t>
      </w:r>
      <w:proofErr w:type="spellStart"/>
      <w:r w:rsidRPr="00B16C76">
        <w:rPr>
          <w:rFonts w:ascii="Arial" w:hAnsi="Arial" w:cs="Arial"/>
          <w:lang w:eastAsia="en-US"/>
        </w:rPr>
        <w:t>prepared</w:t>
      </w:r>
      <w:proofErr w:type="spellEnd"/>
      <w:r w:rsidRPr="00B16C76">
        <w:rPr>
          <w:rFonts w:ascii="Arial" w:hAnsi="Arial" w:cs="Arial"/>
          <w:lang w:eastAsia="en-US"/>
        </w:rPr>
        <w:t xml:space="preserve"> </w:t>
      </w:r>
      <w:proofErr w:type="spellStart"/>
      <w:r w:rsidRPr="00B16C76">
        <w:rPr>
          <w:rFonts w:ascii="Arial" w:hAnsi="Arial" w:cs="Arial"/>
          <w:lang w:eastAsia="en-US"/>
        </w:rPr>
        <w:t>an</w:t>
      </w:r>
      <w:proofErr w:type="spellEnd"/>
      <w:r w:rsidRPr="00B16C76">
        <w:rPr>
          <w:rFonts w:ascii="Arial" w:hAnsi="Arial" w:cs="Arial"/>
          <w:lang w:eastAsia="en-US"/>
        </w:rPr>
        <w:t xml:space="preserve"> </w:t>
      </w:r>
      <w:proofErr w:type="spellStart"/>
      <w:r w:rsidRPr="00B16C76">
        <w:rPr>
          <w:rFonts w:ascii="Arial" w:hAnsi="Arial" w:cs="Arial"/>
          <w:lang w:eastAsia="en-US"/>
        </w:rPr>
        <w:t>amendment</w:t>
      </w:r>
      <w:proofErr w:type="spellEnd"/>
      <w:r w:rsidRPr="00B16C76">
        <w:rPr>
          <w:rFonts w:ascii="Arial" w:hAnsi="Arial" w:cs="Arial"/>
          <w:lang w:eastAsia="en-US"/>
        </w:rPr>
        <w:t xml:space="preserve">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regulation</w:t>
      </w:r>
      <w:proofErr w:type="spellEnd"/>
      <w:r w:rsidRPr="00B16C76">
        <w:rPr>
          <w:rFonts w:ascii="Arial" w:hAnsi="Arial" w:cs="Arial"/>
          <w:lang w:eastAsia="en-US"/>
        </w:rPr>
        <w:t xml:space="preserve"> and in </w:t>
      </w:r>
      <w:proofErr w:type="spellStart"/>
      <w:r w:rsidRPr="00B16C76">
        <w:rPr>
          <w:rFonts w:ascii="Arial" w:hAnsi="Arial" w:cs="Arial"/>
          <w:lang w:eastAsia="en-US"/>
        </w:rPr>
        <w:t>December</w:t>
      </w:r>
      <w:proofErr w:type="spellEnd"/>
      <w:r w:rsidRPr="00B16C76">
        <w:rPr>
          <w:rFonts w:ascii="Arial" w:hAnsi="Arial" w:cs="Arial"/>
          <w:lang w:eastAsia="en-US"/>
        </w:rPr>
        <w:t xml:space="preserve"> 2001 </w:t>
      </w:r>
      <w:proofErr w:type="spellStart"/>
      <w:r w:rsidRPr="00B16C76">
        <w:rPr>
          <w:rFonts w:ascii="Arial" w:hAnsi="Arial" w:cs="Arial"/>
          <w:lang w:eastAsia="en-US"/>
        </w:rPr>
        <w:t>Decree</w:t>
      </w:r>
      <w:proofErr w:type="spellEnd"/>
      <w:r w:rsidRPr="00B16C76">
        <w:rPr>
          <w:rFonts w:ascii="Arial" w:hAnsi="Arial" w:cs="Arial"/>
          <w:lang w:eastAsia="en-US"/>
        </w:rPr>
        <w:t xml:space="preserve"> No. 369/2001 </w:t>
      </w:r>
      <w:proofErr w:type="spellStart"/>
      <w:r w:rsidRPr="00B16C76">
        <w:rPr>
          <w:rFonts w:ascii="Arial" w:hAnsi="Arial" w:cs="Arial"/>
          <w:lang w:eastAsia="en-US"/>
        </w:rPr>
        <w:t>Coll</w:t>
      </w:r>
      <w:proofErr w:type="spellEnd"/>
      <w:r w:rsidRPr="00B16C76">
        <w:rPr>
          <w:rFonts w:ascii="Arial" w:hAnsi="Arial" w:cs="Arial"/>
          <w:lang w:eastAsia="en-US"/>
        </w:rPr>
        <w:t xml:space="preserve">., on </w:t>
      </w:r>
      <w:proofErr w:type="spellStart"/>
      <w:r w:rsidRPr="00B16C76">
        <w:rPr>
          <w:rFonts w:ascii="Arial" w:hAnsi="Arial" w:cs="Arial"/>
          <w:lang w:eastAsia="en-US"/>
        </w:rPr>
        <w:t>general</w:t>
      </w:r>
      <w:proofErr w:type="spellEnd"/>
      <w:r w:rsidRPr="00B16C76">
        <w:rPr>
          <w:rFonts w:ascii="Arial" w:hAnsi="Arial" w:cs="Arial"/>
          <w:lang w:eastAsia="en-US"/>
        </w:rPr>
        <w:t xml:space="preserve"> </w:t>
      </w:r>
      <w:proofErr w:type="spellStart"/>
      <w:r w:rsidRPr="00B16C76">
        <w:rPr>
          <w:rFonts w:ascii="Arial" w:hAnsi="Arial" w:cs="Arial"/>
          <w:lang w:eastAsia="en-US"/>
        </w:rPr>
        <w:t>technical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ensuring</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by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reduced</w:t>
      </w:r>
      <w:proofErr w:type="spellEnd"/>
      <w:r w:rsidRPr="00B16C76">
        <w:rPr>
          <w:rFonts w:ascii="Arial" w:hAnsi="Arial" w:cs="Arial"/>
          <w:lang w:eastAsia="en-US"/>
        </w:rPr>
        <w:t xml:space="preserve"> mobility and </w:t>
      </w:r>
      <w:proofErr w:type="spellStart"/>
      <w:r w:rsidRPr="00B16C76">
        <w:rPr>
          <w:rFonts w:ascii="Arial" w:hAnsi="Arial" w:cs="Arial"/>
          <w:lang w:eastAsia="en-US"/>
        </w:rPr>
        <w:t>orientation</w:t>
      </w:r>
      <w:proofErr w:type="spellEnd"/>
      <w:r w:rsidRPr="00B16C76">
        <w:rPr>
          <w:rFonts w:ascii="Arial" w:hAnsi="Arial" w:cs="Arial"/>
          <w:lang w:eastAsia="en-US"/>
        </w:rPr>
        <w:t xml:space="preserve">, </w:t>
      </w:r>
      <w:proofErr w:type="spellStart"/>
      <w:r w:rsidRPr="00B16C76">
        <w:rPr>
          <w:rFonts w:ascii="Arial" w:hAnsi="Arial" w:cs="Arial"/>
          <w:lang w:eastAsia="en-US"/>
        </w:rPr>
        <w:t>came</w:t>
      </w:r>
      <w:proofErr w:type="spellEnd"/>
      <w:r w:rsidRPr="00B16C76">
        <w:rPr>
          <w:rFonts w:ascii="Arial" w:hAnsi="Arial" w:cs="Arial"/>
          <w:lang w:eastAsia="en-US"/>
        </w:rPr>
        <w:t xml:space="preserve"> </w:t>
      </w:r>
      <w:proofErr w:type="spellStart"/>
      <w:r w:rsidRPr="00B16C76">
        <w:rPr>
          <w:rFonts w:ascii="Arial" w:hAnsi="Arial" w:cs="Arial"/>
          <w:lang w:eastAsia="en-US"/>
        </w:rPr>
        <w:t>into</w:t>
      </w:r>
      <w:proofErr w:type="spellEnd"/>
      <w:r w:rsidRPr="00B16C76">
        <w:rPr>
          <w:rFonts w:ascii="Arial" w:hAnsi="Arial" w:cs="Arial"/>
          <w:lang w:eastAsia="en-US"/>
        </w:rPr>
        <w:t xml:space="preserve"> </w:t>
      </w:r>
      <w:proofErr w:type="spellStart"/>
      <w:r w:rsidRPr="00B16C76">
        <w:rPr>
          <w:rFonts w:ascii="Arial" w:hAnsi="Arial" w:cs="Arial"/>
          <w:lang w:eastAsia="en-US"/>
        </w:rPr>
        <w:t>force</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further</w:t>
      </w:r>
      <w:proofErr w:type="spellEnd"/>
      <w:r w:rsidRPr="00B16C76">
        <w:rPr>
          <w:rFonts w:ascii="Arial" w:hAnsi="Arial" w:cs="Arial"/>
          <w:lang w:eastAsia="en-US"/>
        </w:rPr>
        <w:t xml:space="preserve"> </w:t>
      </w:r>
      <w:proofErr w:type="spellStart"/>
      <w:r w:rsidRPr="00B16C76">
        <w:rPr>
          <w:rFonts w:ascii="Arial" w:hAnsi="Arial" w:cs="Arial"/>
          <w:lang w:eastAsia="en-US"/>
        </w:rPr>
        <w:t>expands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range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w:t>
      </w:r>
      <w:proofErr w:type="spellStart"/>
      <w:r w:rsidRPr="00B16C76">
        <w:rPr>
          <w:rFonts w:ascii="Arial" w:hAnsi="Arial" w:cs="Arial"/>
          <w:lang w:eastAsia="en-US"/>
        </w:rPr>
        <w:t>where</w:t>
      </w:r>
      <w:proofErr w:type="spellEnd"/>
      <w:r w:rsidRPr="00B16C76">
        <w:rPr>
          <w:rFonts w:ascii="Arial" w:hAnsi="Arial" w:cs="Arial"/>
          <w:lang w:eastAsia="en-US"/>
        </w:rPr>
        <w:t xml:space="preserve"> </w:t>
      </w:r>
      <w:proofErr w:type="spellStart"/>
      <w:r w:rsidRPr="00B16C76">
        <w:rPr>
          <w:rFonts w:ascii="Arial" w:hAnsi="Arial" w:cs="Arial"/>
          <w:lang w:eastAsia="en-US"/>
        </w:rPr>
        <w:t>barrier</w:t>
      </w:r>
      <w:proofErr w:type="spellEnd"/>
      <w:r w:rsidRPr="00B16C76">
        <w:rPr>
          <w:rFonts w:ascii="Arial" w:hAnsi="Arial" w:cs="Arial"/>
          <w:lang w:eastAsia="en-US"/>
        </w:rPr>
        <w:t xml:space="preserve">-free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must</w:t>
      </w:r>
      <w:proofErr w:type="spellEnd"/>
      <w:r w:rsidRPr="00B16C76">
        <w:rPr>
          <w:rFonts w:ascii="Arial" w:hAnsi="Arial" w:cs="Arial"/>
          <w:lang w:eastAsia="en-US"/>
        </w:rPr>
        <w:t xml:space="preserve"> </w:t>
      </w:r>
      <w:proofErr w:type="spellStart"/>
      <w:r w:rsidRPr="00B16C76">
        <w:rPr>
          <w:rFonts w:ascii="Arial" w:hAnsi="Arial" w:cs="Arial"/>
          <w:lang w:eastAsia="en-US"/>
        </w:rPr>
        <w:t>be</w:t>
      </w:r>
      <w:proofErr w:type="spellEnd"/>
      <w:r w:rsidRPr="00B16C76">
        <w:rPr>
          <w:rFonts w:ascii="Arial" w:hAnsi="Arial" w:cs="Arial"/>
          <w:lang w:eastAsia="en-US"/>
        </w:rPr>
        <w:t xml:space="preserve"> </w:t>
      </w:r>
      <w:proofErr w:type="spellStart"/>
      <w:r w:rsidRPr="00B16C76">
        <w:rPr>
          <w:rFonts w:ascii="Arial" w:hAnsi="Arial" w:cs="Arial"/>
          <w:lang w:eastAsia="en-US"/>
        </w:rPr>
        <w:t>addressed</w:t>
      </w:r>
      <w:proofErr w:type="spellEnd"/>
      <w:r w:rsidRPr="00B16C76">
        <w:rPr>
          <w:rFonts w:ascii="Arial" w:hAnsi="Arial" w:cs="Arial"/>
          <w:lang w:eastAsia="en-US"/>
        </w:rPr>
        <w:t xml:space="preserve">, </w:t>
      </w:r>
      <w:proofErr w:type="spellStart"/>
      <w:r w:rsidRPr="00B16C76">
        <w:rPr>
          <w:rFonts w:ascii="Arial" w:hAnsi="Arial" w:cs="Arial"/>
          <w:lang w:eastAsia="en-US"/>
        </w:rPr>
        <w:t>better</w:t>
      </w:r>
      <w:proofErr w:type="spellEnd"/>
      <w:r w:rsidRPr="00B16C76">
        <w:rPr>
          <w:rFonts w:ascii="Arial" w:hAnsi="Arial" w:cs="Arial"/>
          <w:lang w:eastAsia="en-US"/>
        </w:rPr>
        <w:t xml:space="preserve"> </w:t>
      </w:r>
      <w:proofErr w:type="spellStart"/>
      <w:r w:rsidRPr="00B16C76">
        <w:rPr>
          <w:rFonts w:ascii="Arial" w:hAnsi="Arial" w:cs="Arial"/>
          <w:lang w:eastAsia="en-US"/>
        </w:rPr>
        <w:t>defines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scope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validity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regulation</w:t>
      </w:r>
      <w:proofErr w:type="spellEnd"/>
      <w:r w:rsidRPr="00B16C76">
        <w:rPr>
          <w:rFonts w:ascii="Arial" w:hAnsi="Arial" w:cs="Arial"/>
          <w:lang w:eastAsia="en-US"/>
        </w:rPr>
        <w:t xml:space="preserve"> in </w:t>
      </w:r>
      <w:proofErr w:type="spellStart"/>
      <w:r w:rsidRPr="00B16C76">
        <w:rPr>
          <w:rFonts w:ascii="Arial" w:hAnsi="Arial" w:cs="Arial"/>
          <w:lang w:eastAsia="en-US"/>
        </w:rPr>
        <w:t>relation</w:t>
      </w:r>
      <w:proofErr w:type="spellEnd"/>
      <w:r w:rsidRPr="00B16C76">
        <w:rPr>
          <w:rFonts w:ascii="Arial" w:hAnsi="Arial" w:cs="Arial"/>
          <w:lang w:eastAsia="en-US"/>
        </w:rPr>
        <w:t xml:space="preserve">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procedures</w:t>
      </w:r>
      <w:proofErr w:type="spellEnd"/>
      <w:r w:rsidRPr="00B16C76">
        <w:rPr>
          <w:rFonts w:ascii="Arial" w:hAnsi="Arial" w:cs="Arial"/>
          <w:lang w:eastAsia="en-US"/>
        </w:rPr>
        <w:t xml:space="preserve"> </w:t>
      </w:r>
      <w:proofErr w:type="spellStart"/>
      <w:r w:rsidRPr="00B16C76">
        <w:rPr>
          <w:rFonts w:ascii="Arial" w:hAnsi="Arial" w:cs="Arial"/>
          <w:lang w:eastAsia="en-US"/>
        </w:rPr>
        <w:t>under</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and </w:t>
      </w:r>
      <w:proofErr w:type="spellStart"/>
      <w:r w:rsidRPr="00B16C76">
        <w:rPr>
          <w:rFonts w:ascii="Arial" w:hAnsi="Arial" w:cs="Arial"/>
          <w:lang w:eastAsia="en-US"/>
        </w:rPr>
        <w:t>defines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conditions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relief</w:t>
      </w:r>
      <w:proofErr w:type="spellEnd"/>
      <w:r w:rsidRPr="00B16C76">
        <w:rPr>
          <w:rFonts w:ascii="Arial" w:hAnsi="Arial" w:cs="Arial"/>
          <w:lang w:eastAsia="en-US"/>
        </w:rPr>
        <w:t xml:space="preserve"> </w:t>
      </w:r>
      <w:proofErr w:type="spellStart"/>
      <w:r w:rsidRPr="00B16C76">
        <w:rPr>
          <w:rFonts w:ascii="Arial" w:hAnsi="Arial" w:cs="Arial"/>
          <w:lang w:eastAsia="en-US"/>
        </w:rPr>
        <w:t>solutions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changes</w:t>
      </w:r>
      <w:proofErr w:type="spellEnd"/>
      <w:r w:rsidRPr="00B16C76">
        <w:rPr>
          <w:rFonts w:ascii="Arial" w:hAnsi="Arial" w:cs="Arial"/>
          <w:lang w:eastAsia="en-US"/>
        </w:rPr>
        <w:t xml:space="preserve">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changes</w:t>
      </w:r>
      <w:proofErr w:type="spellEnd"/>
      <w:r w:rsidRPr="00B16C76">
        <w:rPr>
          <w:rFonts w:ascii="Arial" w:hAnsi="Arial" w:cs="Arial"/>
          <w:lang w:eastAsia="en-US"/>
        </w:rPr>
        <w:t xml:space="preserve"> in </w:t>
      </w:r>
      <w:proofErr w:type="spellStart"/>
      <w:proofErr w:type="gramStart"/>
      <w:r w:rsidRPr="00B16C76">
        <w:rPr>
          <w:rFonts w:ascii="Arial" w:hAnsi="Arial" w:cs="Arial"/>
          <w:lang w:eastAsia="en-US"/>
        </w:rPr>
        <w:t>the</w:t>
      </w:r>
      <w:proofErr w:type="spellEnd"/>
      <w:proofErr w:type="gram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and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cultural</w:t>
      </w:r>
      <w:proofErr w:type="spellEnd"/>
      <w:r w:rsidRPr="00B16C76">
        <w:rPr>
          <w:rFonts w:ascii="Arial" w:hAnsi="Arial" w:cs="Arial"/>
          <w:lang w:eastAsia="en-US"/>
        </w:rPr>
        <w:t xml:space="preserve"> </w:t>
      </w:r>
      <w:proofErr w:type="spellStart"/>
      <w:r w:rsidRPr="00B16C76">
        <w:rPr>
          <w:rFonts w:ascii="Arial" w:hAnsi="Arial" w:cs="Arial"/>
          <w:lang w:eastAsia="en-US"/>
        </w:rPr>
        <w:t>monuments</w:t>
      </w:r>
      <w:proofErr w:type="spellEnd"/>
      <w:r w:rsidRPr="00B16C76">
        <w:rPr>
          <w:rFonts w:ascii="Arial" w:hAnsi="Arial" w:cs="Arial"/>
          <w:lang w:eastAsia="en-US"/>
        </w:rPr>
        <w:t xml:space="preserve">. </w:t>
      </w:r>
      <w:proofErr w:type="spellStart"/>
      <w:r w:rsidRPr="00B16C76">
        <w:rPr>
          <w:rFonts w:ascii="Arial" w:hAnsi="Arial" w:cs="Arial"/>
          <w:lang w:eastAsia="en-US"/>
        </w:rPr>
        <w:t>Another</w:t>
      </w:r>
      <w:proofErr w:type="spellEnd"/>
      <w:r w:rsidRPr="00B16C76">
        <w:rPr>
          <w:rFonts w:ascii="Arial" w:hAnsi="Arial" w:cs="Arial"/>
          <w:lang w:eastAsia="en-US"/>
        </w:rPr>
        <w:t xml:space="preserve"> major </w:t>
      </w:r>
      <w:proofErr w:type="spellStart"/>
      <w:r w:rsidRPr="00B16C76">
        <w:rPr>
          <w:rFonts w:ascii="Arial" w:hAnsi="Arial" w:cs="Arial"/>
          <w:lang w:eastAsia="en-US"/>
        </w:rPr>
        <w:t>change</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addition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specific</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visual</w:t>
      </w:r>
      <w:proofErr w:type="spellEnd"/>
      <w:r w:rsidRPr="00B16C76">
        <w:rPr>
          <w:rFonts w:ascii="Arial" w:hAnsi="Arial" w:cs="Arial"/>
          <w:lang w:eastAsia="en-US"/>
        </w:rPr>
        <w:t xml:space="preserve"> </w:t>
      </w:r>
      <w:proofErr w:type="spellStart"/>
      <w:r w:rsidRPr="00B16C76">
        <w:rPr>
          <w:rFonts w:ascii="Arial" w:hAnsi="Arial" w:cs="Arial"/>
          <w:lang w:eastAsia="en-US"/>
        </w:rPr>
        <w:t>impairments</w:t>
      </w:r>
      <w:proofErr w:type="spellEnd"/>
      <w:r w:rsidRPr="00B16C76">
        <w:rPr>
          <w:rFonts w:ascii="Arial" w:hAnsi="Arial" w:cs="Arial"/>
          <w:lang w:eastAsia="en-US"/>
        </w:rPr>
        <w:t xml:space="preserve">. </w:t>
      </w:r>
      <w:proofErr w:type="spellStart"/>
      <w:r w:rsidRPr="00B16C76">
        <w:rPr>
          <w:rFonts w:ascii="Arial" w:hAnsi="Arial" w:cs="Arial"/>
          <w:lang w:eastAsia="en-US"/>
        </w:rPr>
        <w:t>Even</w:t>
      </w:r>
      <w:proofErr w:type="spellEnd"/>
      <w:r w:rsidRPr="00B16C76">
        <w:rPr>
          <w:rFonts w:ascii="Arial" w:hAnsi="Arial" w:cs="Arial"/>
          <w:lang w:eastAsia="en-US"/>
        </w:rPr>
        <w:t xml:space="preserve"> in </w:t>
      </w:r>
      <w:proofErr w:type="spellStart"/>
      <w:proofErr w:type="gramStart"/>
      <w:r w:rsidRPr="00B16C76">
        <w:rPr>
          <w:rFonts w:ascii="Arial" w:hAnsi="Arial" w:cs="Arial"/>
          <w:lang w:eastAsia="en-US"/>
        </w:rPr>
        <w:t>the</w:t>
      </w:r>
      <w:proofErr w:type="spellEnd"/>
      <w:proofErr w:type="gramEnd"/>
      <w:r w:rsidRPr="00B16C76">
        <w:rPr>
          <w:rFonts w:ascii="Arial" w:hAnsi="Arial" w:cs="Arial"/>
          <w:lang w:eastAsia="en-US"/>
        </w:rPr>
        <w:t xml:space="preserve"> case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this</w:t>
      </w:r>
      <w:proofErr w:type="spellEnd"/>
      <w:r w:rsidRPr="00B16C76">
        <w:rPr>
          <w:rFonts w:ascii="Arial" w:hAnsi="Arial" w:cs="Arial"/>
          <w:lang w:eastAsia="en-US"/>
        </w:rPr>
        <w:t xml:space="preserve">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practice</w:t>
      </w:r>
      <w:proofErr w:type="spellEnd"/>
      <w:r w:rsidRPr="00B16C76">
        <w:rPr>
          <w:rFonts w:ascii="Arial" w:hAnsi="Arial" w:cs="Arial"/>
          <w:lang w:eastAsia="en-US"/>
        </w:rPr>
        <w:t xml:space="preserve"> and </w:t>
      </w:r>
      <w:proofErr w:type="spellStart"/>
      <w:r w:rsidRPr="00B16C76">
        <w:rPr>
          <w:rFonts w:ascii="Arial" w:hAnsi="Arial" w:cs="Arial"/>
          <w:lang w:eastAsia="en-US"/>
        </w:rPr>
        <w:t>developments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w:t>
      </w:r>
      <w:proofErr w:type="spellStart"/>
      <w:r w:rsidRPr="00B16C76">
        <w:rPr>
          <w:rFonts w:ascii="Arial" w:hAnsi="Arial" w:cs="Arial"/>
          <w:lang w:eastAsia="en-US"/>
        </w:rPr>
        <w:t>revealed</w:t>
      </w:r>
      <w:proofErr w:type="spellEnd"/>
      <w:r w:rsidRPr="00B16C76">
        <w:rPr>
          <w:rFonts w:ascii="Arial" w:hAnsi="Arial" w:cs="Arial"/>
          <w:lang w:eastAsia="en-US"/>
        </w:rPr>
        <w:t xml:space="preserve"> </w:t>
      </w:r>
      <w:proofErr w:type="spellStart"/>
      <w:r w:rsidRPr="00B16C76">
        <w:rPr>
          <w:rFonts w:ascii="Arial" w:hAnsi="Arial" w:cs="Arial"/>
          <w:lang w:eastAsia="en-US"/>
        </w:rPr>
        <w:t>other</w:t>
      </w:r>
      <w:proofErr w:type="spellEnd"/>
      <w:r w:rsidRPr="00B16C76">
        <w:rPr>
          <w:rFonts w:ascii="Arial" w:hAnsi="Arial" w:cs="Arial"/>
          <w:lang w:eastAsia="en-US"/>
        </w:rPr>
        <w:t xml:space="preserve"> major </w:t>
      </w:r>
      <w:proofErr w:type="spellStart"/>
      <w:r w:rsidRPr="00B16C76">
        <w:rPr>
          <w:rFonts w:ascii="Arial" w:hAnsi="Arial" w:cs="Arial"/>
          <w:lang w:eastAsia="en-US"/>
        </w:rPr>
        <w:t>shortcomings</w:t>
      </w:r>
      <w:proofErr w:type="spellEnd"/>
      <w:r w:rsidRPr="00B16C76">
        <w:rPr>
          <w:rFonts w:ascii="Arial" w:hAnsi="Arial" w:cs="Arial"/>
          <w:lang w:eastAsia="en-US"/>
        </w:rPr>
        <w:t xml:space="preserve">, such as </w:t>
      </w:r>
      <w:proofErr w:type="spellStart"/>
      <w:r w:rsidRPr="00B16C76">
        <w:rPr>
          <w:rFonts w:ascii="Arial" w:hAnsi="Arial" w:cs="Arial"/>
          <w:lang w:eastAsia="en-US"/>
        </w:rPr>
        <w:t>inaccuracies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definition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handling</w:t>
      </w:r>
      <w:proofErr w:type="spellEnd"/>
      <w:r w:rsidRPr="00B16C76">
        <w:rPr>
          <w:rFonts w:ascii="Arial" w:hAnsi="Arial" w:cs="Arial"/>
          <w:lang w:eastAsia="en-US"/>
        </w:rPr>
        <w:t xml:space="preserve"> </w:t>
      </w:r>
      <w:proofErr w:type="spellStart"/>
      <w:r w:rsidRPr="00B16C76">
        <w:rPr>
          <w:rFonts w:ascii="Arial" w:hAnsi="Arial" w:cs="Arial"/>
          <w:lang w:eastAsia="en-US"/>
        </w:rPr>
        <w:t>areas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larger</w:t>
      </w:r>
      <w:proofErr w:type="spellEnd"/>
      <w:r w:rsidRPr="00B16C76">
        <w:rPr>
          <w:rFonts w:ascii="Arial" w:hAnsi="Arial" w:cs="Arial"/>
          <w:lang w:eastAsia="en-US"/>
        </w:rPr>
        <w:t xml:space="preserve"> </w:t>
      </w:r>
      <w:proofErr w:type="spellStart"/>
      <w:r w:rsidRPr="00B16C76">
        <w:rPr>
          <w:rFonts w:ascii="Arial" w:hAnsi="Arial" w:cs="Arial"/>
          <w:lang w:eastAsia="en-US"/>
        </w:rPr>
        <w:t>types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wheelchairs</w:t>
      </w:r>
      <w:proofErr w:type="spellEnd"/>
      <w:r w:rsidRPr="00B16C76">
        <w:rPr>
          <w:rFonts w:ascii="Arial" w:hAnsi="Arial" w:cs="Arial"/>
          <w:lang w:eastAsia="en-US"/>
        </w:rPr>
        <w:t xml:space="preserve"> </w:t>
      </w:r>
      <w:proofErr w:type="spellStart"/>
      <w:r w:rsidRPr="00B16C76">
        <w:rPr>
          <w:rFonts w:ascii="Arial" w:hAnsi="Arial" w:cs="Arial"/>
          <w:lang w:eastAsia="en-US"/>
        </w:rPr>
        <w:t>or</w:t>
      </w:r>
      <w:proofErr w:type="spellEnd"/>
      <w:r w:rsidRPr="00B16C76">
        <w:rPr>
          <w:rFonts w:ascii="Arial" w:hAnsi="Arial" w:cs="Arial"/>
          <w:lang w:eastAsia="en-US"/>
        </w:rPr>
        <w:t xml:space="preserve"> rapid </w:t>
      </w:r>
      <w:proofErr w:type="spellStart"/>
      <w:r w:rsidRPr="00B16C76">
        <w:rPr>
          <w:rFonts w:ascii="Arial" w:hAnsi="Arial" w:cs="Arial"/>
          <w:lang w:eastAsia="en-US"/>
        </w:rPr>
        <w:t>developments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tactile</w:t>
      </w:r>
      <w:proofErr w:type="spellEnd"/>
      <w:r w:rsidRPr="00B16C76">
        <w:rPr>
          <w:rFonts w:ascii="Arial" w:hAnsi="Arial" w:cs="Arial"/>
          <w:lang w:eastAsia="en-US"/>
        </w:rPr>
        <w:t xml:space="preserve"> and </w:t>
      </w:r>
      <w:proofErr w:type="spellStart"/>
      <w:r w:rsidRPr="00B16C76">
        <w:rPr>
          <w:rFonts w:ascii="Arial" w:hAnsi="Arial" w:cs="Arial"/>
          <w:lang w:eastAsia="en-US"/>
        </w:rPr>
        <w:t>acoustic</w:t>
      </w:r>
      <w:proofErr w:type="spellEnd"/>
      <w:r w:rsidRPr="00B16C76">
        <w:rPr>
          <w:rFonts w:ascii="Arial" w:hAnsi="Arial" w:cs="Arial"/>
          <w:lang w:eastAsia="en-US"/>
        </w:rPr>
        <w:t xml:space="preserve"> </w:t>
      </w:r>
      <w:proofErr w:type="spellStart"/>
      <w:r w:rsidRPr="00B16C76">
        <w:rPr>
          <w:rFonts w:ascii="Arial" w:hAnsi="Arial" w:cs="Arial"/>
          <w:lang w:eastAsia="en-US"/>
        </w:rPr>
        <w:t>guidance</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visually</w:t>
      </w:r>
      <w:proofErr w:type="spellEnd"/>
      <w:r w:rsidRPr="00B16C76">
        <w:rPr>
          <w:rFonts w:ascii="Arial" w:hAnsi="Arial" w:cs="Arial"/>
          <w:lang w:eastAsia="en-US"/>
        </w:rPr>
        <w:t xml:space="preserve"> </w:t>
      </w:r>
      <w:proofErr w:type="spellStart"/>
      <w:r w:rsidRPr="00B16C76">
        <w:rPr>
          <w:rFonts w:ascii="Arial" w:hAnsi="Arial" w:cs="Arial"/>
          <w:lang w:eastAsia="en-US"/>
        </w:rPr>
        <w:t>impaired</w:t>
      </w:r>
      <w:proofErr w:type="spellEnd"/>
      <w:r w:rsidRPr="00B16C76">
        <w:rPr>
          <w:rFonts w:ascii="Arial" w:hAnsi="Arial" w:cs="Arial"/>
          <w:lang w:eastAsia="en-US"/>
        </w:rPr>
        <w:t xml:space="preserve">. These </w:t>
      </w:r>
      <w:proofErr w:type="spellStart"/>
      <w:r w:rsidRPr="00B16C76">
        <w:rPr>
          <w:rFonts w:ascii="Arial" w:hAnsi="Arial" w:cs="Arial"/>
          <w:lang w:eastAsia="en-US"/>
        </w:rPr>
        <w:t>have</w:t>
      </w:r>
      <w:proofErr w:type="spellEnd"/>
      <w:r w:rsidRPr="00B16C76">
        <w:rPr>
          <w:rFonts w:ascii="Arial" w:hAnsi="Arial" w:cs="Arial"/>
          <w:lang w:eastAsia="en-US"/>
        </w:rPr>
        <w:t xml:space="preserve"> led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creation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barriers</w:t>
      </w:r>
      <w:proofErr w:type="spellEnd"/>
      <w:r w:rsidRPr="00B16C76">
        <w:rPr>
          <w:rFonts w:ascii="Arial" w:hAnsi="Arial" w:cs="Arial"/>
          <w:lang w:eastAsia="en-US"/>
        </w:rPr>
        <w:t xml:space="preserve"> and non-</w:t>
      </w:r>
      <w:proofErr w:type="spellStart"/>
      <w:r w:rsidRPr="00B16C76">
        <w:rPr>
          <w:rFonts w:ascii="Arial" w:hAnsi="Arial" w:cs="Arial"/>
          <w:lang w:eastAsia="en-US"/>
        </w:rPr>
        <w:t>compliance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creating</w:t>
      </w:r>
      <w:proofErr w:type="spellEnd"/>
      <w:r w:rsidRPr="00B16C76">
        <w:rPr>
          <w:rFonts w:ascii="Arial" w:hAnsi="Arial" w:cs="Arial"/>
          <w:lang w:eastAsia="en-US"/>
        </w:rPr>
        <w:t xml:space="preserve"> </w:t>
      </w:r>
      <w:proofErr w:type="spellStart"/>
      <w:r w:rsidRPr="00B16C76">
        <w:rPr>
          <w:rFonts w:ascii="Arial" w:hAnsi="Arial" w:cs="Arial"/>
          <w:lang w:eastAsia="en-US"/>
        </w:rPr>
        <w:t>accessible</w:t>
      </w:r>
      <w:proofErr w:type="spellEnd"/>
      <w:r w:rsidRPr="00B16C76">
        <w:rPr>
          <w:rFonts w:ascii="Arial" w:hAnsi="Arial" w:cs="Arial"/>
          <w:lang w:eastAsia="en-US"/>
        </w:rPr>
        <w:t xml:space="preserve"> </w:t>
      </w:r>
      <w:proofErr w:type="spellStart"/>
      <w:r w:rsidRPr="00B16C76">
        <w:rPr>
          <w:rFonts w:ascii="Arial" w:hAnsi="Arial" w:cs="Arial"/>
          <w:lang w:eastAsia="en-US"/>
        </w:rPr>
        <w:t>environments</w:t>
      </w:r>
      <w:proofErr w:type="spellEnd"/>
      <w:r w:rsidRPr="00B16C76">
        <w:rPr>
          <w:rFonts w:ascii="Arial" w:hAnsi="Arial" w:cs="Arial"/>
          <w:lang w:eastAsia="en-US"/>
        </w:rPr>
        <w:t xml:space="preserve">. </w:t>
      </w:r>
    </w:p>
    <w:p w:rsidR="00B16C76" w:rsidRPr="00B16C76" w:rsidRDefault="00B16C76" w:rsidP="00B16C76">
      <w:pPr>
        <w:spacing w:line="360" w:lineRule="auto"/>
        <w:ind w:firstLine="708"/>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existing</w:t>
      </w:r>
      <w:proofErr w:type="spellEnd"/>
      <w:r w:rsidRPr="00B16C76">
        <w:rPr>
          <w:rFonts w:ascii="Arial" w:hAnsi="Arial" w:cs="Arial"/>
          <w:lang w:eastAsia="en-US"/>
        </w:rPr>
        <w:t xml:space="preserve"> </w:t>
      </w:r>
      <w:proofErr w:type="spellStart"/>
      <w:r w:rsidRPr="00B16C76">
        <w:rPr>
          <w:rFonts w:ascii="Arial" w:hAnsi="Arial" w:cs="Arial"/>
          <w:lang w:eastAsia="en-US"/>
        </w:rPr>
        <w:t>regulation</w:t>
      </w:r>
      <w:proofErr w:type="spellEnd"/>
      <w:r w:rsidRPr="00B16C76">
        <w:rPr>
          <w:rFonts w:ascii="Arial" w:hAnsi="Arial" w:cs="Arial"/>
          <w:lang w:eastAsia="en-US"/>
        </w:rPr>
        <w:t xml:space="preserve"> in </w:t>
      </w:r>
      <w:proofErr w:type="spellStart"/>
      <w:r w:rsidRPr="00B16C76">
        <w:rPr>
          <w:rFonts w:ascii="Arial" w:hAnsi="Arial" w:cs="Arial"/>
          <w:lang w:eastAsia="en-US"/>
        </w:rPr>
        <w:t>force</w:t>
      </w:r>
      <w:proofErr w:type="spellEnd"/>
      <w:r w:rsidRPr="00B16C76">
        <w:rPr>
          <w:rFonts w:ascii="Arial" w:hAnsi="Arial" w:cs="Arial"/>
          <w:lang w:eastAsia="en-US"/>
        </w:rPr>
        <w:t xml:space="preserve"> - </w:t>
      </w:r>
      <w:proofErr w:type="spellStart"/>
      <w:r w:rsidRPr="00B16C76">
        <w:rPr>
          <w:rFonts w:ascii="Arial" w:hAnsi="Arial" w:cs="Arial"/>
          <w:lang w:eastAsia="en-US"/>
        </w:rPr>
        <w:t>Decree</w:t>
      </w:r>
      <w:proofErr w:type="spellEnd"/>
      <w:r w:rsidRPr="00B16C76">
        <w:rPr>
          <w:rFonts w:ascii="Arial" w:hAnsi="Arial" w:cs="Arial"/>
          <w:lang w:eastAsia="en-US"/>
        </w:rPr>
        <w:t xml:space="preserve"> No. 398/2009 </w:t>
      </w:r>
      <w:proofErr w:type="spellStart"/>
      <w:r w:rsidRPr="00B16C76">
        <w:rPr>
          <w:rFonts w:ascii="Arial" w:hAnsi="Arial" w:cs="Arial"/>
          <w:lang w:eastAsia="en-US"/>
        </w:rPr>
        <w:t>Coll</w:t>
      </w:r>
      <w:proofErr w:type="spellEnd"/>
      <w:r w:rsidRPr="00B16C76">
        <w:rPr>
          <w:rFonts w:ascii="Arial" w:hAnsi="Arial" w:cs="Arial"/>
          <w:lang w:eastAsia="en-US"/>
        </w:rPr>
        <w:t xml:space="preserve">., on </w:t>
      </w:r>
      <w:proofErr w:type="spellStart"/>
      <w:r w:rsidRPr="00B16C76">
        <w:rPr>
          <w:rFonts w:ascii="Arial" w:hAnsi="Arial" w:cs="Arial"/>
          <w:lang w:eastAsia="en-US"/>
        </w:rPr>
        <w:t>general</w:t>
      </w:r>
      <w:proofErr w:type="spellEnd"/>
      <w:r w:rsidRPr="00B16C76">
        <w:rPr>
          <w:rFonts w:ascii="Arial" w:hAnsi="Arial" w:cs="Arial"/>
          <w:lang w:eastAsia="en-US"/>
        </w:rPr>
        <w:t xml:space="preserve"> </w:t>
      </w:r>
      <w:proofErr w:type="spellStart"/>
      <w:r w:rsidRPr="00B16C76">
        <w:rPr>
          <w:rFonts w:ascii="Arial" w:hAnsi="Arial" w:cs="Arial"/>
          <w:lang w:eastAsia="en-US"/>
        </w:rPr>
        <w:t>technical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barrier</w:t>
      </w:r>
      <w:proofErr w:type="spellEnd"/>
      <w:r w:rsidRPr="00B16C76">
        <w:rPr>
          <w:rFonts w:ascii="Arial" w:hAnsi="Arial" w:cs="Arial"/>
          <w:lang w:eastAsia="en-US"/>
        </w:rPr>
        <w:t xml:space="preserve">-free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in </w:t>
      </w:r>
      <w:proofErr w:type="spellStart"/>
      <w:r w:rsidRPr="00B16C76">
        <w:rPr>
          <w:rFonts w:ascii="Arial" w:hAnsi="Arial" w:cs="Arial"/>
          <w:lang w:eastAsia="en-US"/>
        </w:rPr>
        <w:t>its</w:t>
      </w:r>
      <w:proofErr w:type="spellEnd"/>
      <w:r w:rsidRPr="00B16C76">
        <w:rPr>
          <w:rFonts w:ascii="Arial" w:hAnsi="Arial" w:cs="Arial"/>
          <w:lang w:eastAsia="en-US"/>
        </w:rPr>
        <w:t xml:space="preserve"> </w:t>
      </w:r>
      <w:proofErr w:type="spellStart"/>
      <w:r w:rsidRPr="00B16C76">
        <w:rPr>
          <w:rFonts w:ascii="Arial" w:hAnsi="Arial" w:cs="Arial"/>
          <w:lang w:eastAsia="en-US"/>
        </w:rPr>
        <w:t>time</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a </w:t>
      </w:r>
      <w:proofErr w:type="spellStart"/>
      <w:r w:rsidRPr="00B16C76">
        <w:rPr>
          <w:rFonts w:ascii="Arial" w:hAnsi="Arial" w:cs="Arial"/>
          <w:lang w:eastAsia="en-US"/>
        </w:rPr>
        <w:t>revolutionary</w:t>
      </w:r>
      <w:proofErr w:type="spellEnd"/>
      <w:r w:rsidRPr="00B16C76">
        <w:rPr>
          <w:rFonts w:ascii="Arial" w:hAnsi="Arial" w:cs="Arial"/>
          <w:lang w:eastAsia="en-US"/>
        </w:rPr>
        <w:t xml:space="preserve"> </w:t>
      </w:r>
      <w:proofErr w:type="spellStart"/>
      <w:r w:rsidRPr="00B16C76">
        <w:rPr>
          <w:rFonts w:ascii="Arial" w:hAnsi="Arial" w:cs="Arial"/>
          <w:lang w:eastAsia="en-US"/>
        </w:rPr>
        <w:t>approach</w:t>
      </w:r>
      <w:proofErr w:type="spellEnd"/>
      <w:r w:rsidRPr="00B16C76">
        <w:rPr>
          <w:rFonts w:ascii="Arial" w:hAnsi="Arial" w:cs="Arial"/>
          <w:lang w:eastAsia="en-US"/>
        </w:rPr>
        <w:t xml:space="preserve">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issue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not </w:t>
      </w:r>
      <w:proofErr w:type="spellStart"/>
      <w:r w:rsidRPr="00B16C76">
        <w:rPr>
          <w:rFonts w:ascii="Arial" w:hAnsi="Arial" w:cs="Arial"/>
          <w:lang w:eastAsia="en-US"/>
        </w:rPr>
        <w:t>only</w:t>
      </w:r>
      <w:proofErr w:type="spellEnd"/>
      <w:r w:rsidRPr="00B16C76">
        <w:rPr>
          <w:rFonts w:ascii="Arial" w:hAnsi="Arial" w:cs="Arial"/>
          <w:lang w:eastAsia="en-US"/>
        </w:rPr>
        <w:t xml:space="preserve"> in </w:t>
      </w:r>
      <w:proofErr w:type="spellStart"/>
      <w:r w:rsidRPr="00B16C76">
        <w:rPr>
          <w:rFonts w:ascii="Arial" w:hAnsi="Arial" w:cs="Arial"/>
          <w:lang w:eastAsia="en-US"/>
        </w:rPr>
        <w:t>its</w:t>
      </w:r>
      <w:proofErr w:type="spellEnd"/>
      <w:r w:rsidRPr="00B16C76">
        <w:rPr>
          <w:rFonts w:ascii="Arial" w:hAnsi="Arial" w:cs="Arial"/>
          <w:lang w:eastAsia="en-US"/>
        </w:rPr>
        <w:t xml:space="preserve"> </w:t>
      </w:r>
      <w:proofErr w:type="spellStart"/>
      <w:r w:rsidRPr="00B16C76">
        <w:rPr>
          <w:rFonts w:ascii="Arial" w:hAnsi="Arial" w:cs="Arial"/>
          <w:lang w:eastAsia="en-US"/>
        </w:rPr>
        <w:t>scope</w:t>
      </w:r>
      <w:proofErr w:type="spellEnd"/>
      <w:r w:rsidRPr="00B16C76">
        <w:rPr>
          <w:rFonts w:ascii="Arial" w:hAnsi="Arial" w:cs="Arial"/>
          <w:lang w:eastAsia="en-US"/>
        </w:rPr>
        <w:t xml:space="preserve"> but </w:t>
      </w:r>
      <w:proofErr w:type="spellStart"/>
      <w:r w:rsidRPr="00B16C76">
        <w:rPr>
          <w:rFonts w:ascii="Arial" w:hAnsi="Arial" w:cs="Arial"/>
          <w:lang w:eastAsia="en-US"/>
        </w:rPr>
        <w:t>also</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content</w:t>
      </w:r>
      <w:proofErr w:type="spellEnd"/>
      <w:r w:rsidRPr="00B16C76">
        <w:rPr>
          <w:rFonts w:ascii="Arial" w:hAnsi="Arial" w:cs="Arial"/>
          <w:lang w:eastAsia="en-US"/>
        </w:rPr>
        <w:t xml:space="preserve"> and </w:t>
      </w:r>
      <w:proofErr w:type="spellStart"/>
      <w:r w:rsidRPr="00B16C76">
        <w:rPr>
          <w:rFonts w:ascii="Arial" w:hAnsi="Arial" w:cs="Arial"/>
          <w:lang w:eastAsia="en-US"/>
        </w:rPr>
        <w:t>breakdown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individual</w:t>
      </w:r>
      <w:proofErr w:type="spellEnd"/>
      <w:r w:rsidRPr="00B16C76">
        <w:rPr>
          <w:rFonts w:ascii="Arial" w:hAnsi="Arial" w:cs="Arial"/>
          <w:lang w:eastAsia="en-US"/>
        </w:rPr>
        <w:t xml:space="preserve"> </w:t>
      </w:r>
      <w:proofErr w:type="spellStart"/>
      <w:r w:rsidRPr="00B16C76">
        <w:rPr>
          <w:rFonts w:ascii="Arial" w:hAnsi="Arial" w:cs="Arial"/>
          <w:lang w:eastAsia="en-US"/>
        </w:rPr>
        <w:t>target</w:t>
      </w:r>
      <w:proofErr w:type="spellEnd"/>
      <w:r w:rsidRPr="00B16C76">
        <w:rPr>
          <w:rFonts w:ascii="Arial" w:hAnsi="Arial" w:cs="Arial"/>
          <w:lang w:eastAsia="en-US"/>
        </w:rPr>
        <w:t xml:space="preserve"> </w:t>
      </w:r>
      <w:proofErr w:type="spellStart"/>
      <w:r w:rsidRPr="00B16C76">
        <w:rPr>
          <w:rFonts w:ascii="Arial" w:hAnsi="Arial" w:cs="Arial"/>
          <w:lang w:eastAsia="en-US"/>
        </w:rPr>
        <w:t>groups</w:t>
      </w:r>
      <w:proofErr w:type="spellEnd"/>
      <w:r w:rsidRPr="00B16C76">
        <w:rPr>
          <w:rFonts w:ascii="Arial" w:hAnsi="Arial" w:cs="Arial"/>
          <w:lang w:eastAsia="en-US"/>
        </w:rPr>
        <w:t xml:space="preserve">. </w:t>
      </w:r>
      <w:proofErr w:type="spellStart"/>
      <w:r w:rsidRPr="00B16C76">
        <w:rPr>
          <w:rFonts w:ascii="Arial" w:hAnsi="Arial" w:cs="Arial"/>
          <w:lang w:eastAsia="en-US"/>
        </w:rPr>
        <w:t>It</w:t>
      </w:r>
      <w:proofErr w:type="spellEnd"/>
      <w:r w:rsidRPr="00B16C76">
        <w:rPr>
          <w:rFonts w:ascii="Arial" w:hAnsi="Arial" w:cs="Arial"/>
          <w:lang w:eastAsia="en-US"/>
        </w:rPr>
        <w:t xml:space="preserve"> </w:t>
      </w:r>
      <w:proofErr w:type="spellStart"/>
      <w:r w:rsidRPr="00B16C76">
        <w:rPr>
          <w:rFonts w:ascii="Arial" w:hAnsi="Arial" w:cs="Arial"/>
          <w:lang w:eastAsia="en-US"/>
        </w:rPr>
        <w:t>always</w:t>
      </w:r>
      <w:proofErr w:type="spellEnd"/>
      <w:r w:rsidRPr="00B16C76">
        <w:rPr>
          <w:rFonts w:ascii="Arial" w:hAnsi="Arial" w:cs="Arial"/>
          <w:lang w:eastAsia="en-US"/>
        </w:rPr>
        <w:t xml:space="preserve"> </w:t>
      </w:r>
      <w:proofErr w:type="spellStart"/>
      <w:r w:rsidRPr="00B16C76">
        <w:rPr>
          <w:rFonts w:ascii="Arial" w:hAnsi="Arial" w:cs="Arial"/>
          <w:lang w:eastAsia="en-US"/>
        </w:rPr>
        <w:t>specifies</w:t>
      </w:r>
      <w:proofErr w:type="spellEnd"/>
      <w:r w:rsidRPr="00B16C76">
        <w:rPr>
          <w:rFonts w:ascii="Arial" w:hAnsi="Arial" w:cs="Arial"/>
          <w:lang w:eastAsia="en-US"/>
        </w:rPr>
        <w:t xml:space="preserve"> </w:t>
      </w:r>
      <w:proofErr w:type="spellStart"/>
      <w:r w:rsidRPr="00B16C76">
        <w:rPr>
          <w:rFonts w:ascii="Arial" w:hAnsi="Arial" w:cs="Arial"/>
          <w:lang w:eastAsia="en-US"/>
        </w:rPr>
        <w:t>concrete</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reduced</w:t>
      </w:r>
      <w:proofErr w:type="spellEnd"/>
      <w:r w:rsidRPr="00B16C76">
        <w:rPr>
          <w:rFonts w:ascii="Arial" w:hAnsi="Arial" w:cs="Arial"/>
          <w:lang w:eastAsia="en-US"/>
        </w:rPr>
        <w:t xml:space="preserve"> mobility,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severe </w:t>
      </w:r>
      <w:proofErr w:type="spellStart"/>
      <w:r w:rsidRPr="00B16C76">
        <w:rPr>
          <w:rFonts w:ascii="Arial" w:hAnsi="Arial" w:cs="Arial"/>
          <w:lang w:eastAsia="en-US"/>
        </w:rPr>
        <w:t>visual</w:t>
      </w:r>
      <w:proofErr w:type="spellEnd"/>
      <w:r w:rsidRPr="00B16C76">
        <w:rPr>
          <w:rFonts w:ascii="Arial" w:hAnsi="Arial" w:cs="Arial"/>
          <w:lang w:eastAsia="en-US"/>
        </w:rPr>
        <w:t xml:space="preserve"> </w:t>
      </w:r>
      <w:proofErr w:type="spellStart"/>
      <w:r w:rsidRPr="00B16C76">
        <w:rPr>
          <w:rFonts w:ascii="Arial" w:hAnsi="Arial" w:cs="Arial"/>
          <w:lang w:eastAsia="en-US"/>
        </w:rPr>
        <w:t>impairments</w:t>
      </w:r>
      <w:proofErr w:type="spellEnd"/>
      <w:r w:rsidRPr="00B16C76">
        <w:rPr>
          <w:rFonts w:ascii="Arial" w:hAnsi="Arial" w:cs="Arial"/>
          <w:lang w:eastAsia="en-US"/>
        </w:rPr>
        <w:t xml:space="preserve"> and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people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hearing</w:t>
      </w:r>
      <w:proofErr w:type="spellEnd"/>
      <w:r w:rsidRPr="00B16C76">
        <w:rPr>
          <w:rFonts w:ascii="Arial" w:hAnsi="Arial" w:cs="Arial"/>
          <w:lang w:eastAsia="en-US"/>
        </w:rPr>
        <w:t xml:space="preserve"> </w:t>
      </w:r>
      <w:proofErr w:type="spellStart"/>
      <w:r w:rsidRPr="00B16C76">
        <w:rPr>
          <w:rFonts w:ascii="Arial" w:hAnsi="Arial" w:cs="Arial"/>
          <w:lang w:eastAsia="en-US"/>
        </w:rPr>
        <w:t>impairments</w:t>
      </w:r>
      <w:proofErr w:type="spellEnd"/>
      <w:r w:rsidRPr="00B16C76">
        <w:rPr>
          <w:rFonts w:ascii="Arial" w:hAnsi="Arial" w:cs="Arial"/>
          <w:lang w:eastAsia="en-US"/>
        </w:rPr>
        <w:t xml:space="preserve">. </w:t>
      </w:r>
      <w:proofErr w:type="spellStart"/>
      <w:r w:rsidRPr="00B16C76">
        <w:rPr>
          <w:rFonts w:ascii="Arial" w:hAnsi="Arial" w:cs="Arial"/>
          <w:lang w:eastAsia="en-US"/>
        </w:rPr>
        <w:t>Even</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this</w:t>
      </w:r>
      <w:proofErr w:type="spellEnd"/>
      <w:r w:rsidRPr="00B16C76">
        <w:rPr>
          <w:rFonts w:ascii="Arial" w:hAnsi="Arial" w:cs="Arial"/>
          <w:lang w:eastAsia="en-US"/>
        </w:rPr>
        <w:t xml:space="preserve"> </w:t>
      </w:r>
      <w:proofErr w:type="spellStart"/>
      <w:r w:rsidRPr="00B16C76">
        <w:rPr>
          <w:rFonts w:ascii="Arial" w:hAnsi="Arial" w:cs="Arial"/>
          <w:lang w:eastAsia="en-US"/>
        </w:rPr>
        <w:t>decree</w:t>
      </w:r>
      <w:proofErr w:type="spellEnd"/>
      <w:r w:rsidRPr="00B16C76">
        <w:rPr>
          <w:rFonts w:ascii="Arial" w:hAnsi="Arial" w:cs="Arial"/>
          <w:lang w:eastAsia="en-US"/>
        </w:rPr>
        <w:t xml:space="preserve">, </w:t>
      </w:r>
      <w:proofErr w:type="spellStart"/>
      <w:r w:rsidRPr="00B16C76">
        <w:rPr>
          <w:rFonts w:ascii="Arial" w:hAnsi="Arial" w:cs="Arial"/>
          <w:lang w:eastAsia="en-US"/>
        </w:rPr>
        <w:t>practice</w:t>
      </w:r>
      <w:proofErr w:type="spellEnd"/>
      <w:r w:rsidRPr="00B16C76">
        <w:rPr>
          <w:rFonts w:ascii="Arial" w:hAnsi="Arial" w:cs="Arial"/>
          <w:lang w:eastAsia="en-US"/>
        </w:rPr>
        <w:t xml:space="preserve"> and </w:t>
      </w:r>
      <w:proofErr w:type="spellStart"/>
      <w:r w:rsidRPr="00B16C76">
        <w:rPr>
          <w:rFonts w:ascii="Arial" w:hAnsi="Arial" w:cs="Arial"/>
          <w:lang w:eastAsia="en-US"/>
        </w:rPr>
        <w:t>dynamic</w:t>
      </w:r>
      <w:proofErr w:type="spellEnd"/>
      <w:r w:rsidRPr="00B16C76">
        <w:rPr>
          <w:rFonts w:ascii="Arial" w:hAnsi="Arial" w:cs="Arial"/>
          <w:lang w:eastAsia="en-US"/>
        </w:rPr>
        <w:t xml:space="preserve"> </w:t>
      </w:r>
      <w:proofErr w:type="spellStart"/>
      <w:r w:rsidRPr="00B16C76">
        <w:rPr>
          <w:rFonts w:ascii="Arial" w:hAnsi="Arial" w:cs="Arial"/>
          <w:lang w:eastAsia="en-US"/>
        </w:rPr>
        <w:t>developments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w:t>
      </w:r>
      <w:proofErr w:type="spellStart"/>
      <w:r w:rsidRPr="00B16C76">
        <w:rPr>
          <w:rFonts w:ascii="Arial" w:hAnsi="Arial" w:cs="Arial"/>
          <w:lang w:eastAsia="en-US"/>
        </w:rPr>
        <w:t>revealed</w:t>
      </w:r>
      <w:proofErr w:type="spellEnd"/>
      <w:r w:rsidRPr="00B16C76">
        <w:rPr>
          <w:rFonts w:ascii="Arial" w:hAnsi="Arial" w:cs="Arial"/>
          <w:lang w:eastAsia="en-US"/>
        </w:rPr>
        <w:t xml:space="preserve"> a </w:t>
      </w:r>
      <w:proofErr w:type="spellStart"/>
      <w:r w:rsidRPr="00B16C76">
        <w:rPr>
          <w:rFonts w:ascii="Arial" w:hAnsi="Arial" w:cs="Arial"/>
          <w:lang w:eastAsia="en-US"/>
        </w:rPr>
        <w:t>number</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shortcomings</w:t>
      </w:r>
      <w:proofErr w:type="spellEnd"/>
      <w:r w:rsidRPr="00B16C76">
        <w:rPr>
          <w:rFonts w:ascii="Arial" w:hAnsi="Arial" w:cs="Arial"/>
          <w:lang w:eastAsia="en-US"/>
        </w:rPr>
        <w:t xml:space="preserve"> </w:t>
      </w:r>
      <w:proofErr w:type="spellStart"/>
      <w:r w:rsidRPr="00B16C76">
        <w:rPr>
          <w:rFonts w:ascii="Arial" w:hAnsi="Arial" w:cs="Arial"/>
          <w:lang w:eastAsia="en-US"/>
        </w:rPr>
        <w:t>or</w:t>
      </w:r>
      <w:proofErr w:type="spellEnd"/>
      <w:r w:rsidRPr="00B16C76">
        <w:rPr>
          <w:rFonts w:ascii="Arial" w:hAnsi="Arial" w:cs="Arial"/>
          <w:lang w:eastAsia="en-US"/>
        </w:rPr>
        <w:t xml:space="preserve"> </w:t>
      </w:r>
      <w:proofErr w:type="spellStart"/>
      <w:r w:rsidRPr="00B16C76">
        <w:rPr>
          <w:rFonts w:ascii="Arial" w:hAnsi="Arial" w:cs="Arial"/>
          <w:lang w:eastAsia="en-US"/>
        </w:rPr>
        <w:t>outdated</w:t>
      </w:r>
      <w:proofErr w:type="spellEnd"/>
      <w:r w:rsidRPr="00B16C76">
        <w:rPr>
          <w:rFonts w:ascii="Arial" w:hAnsi="Arial" w:cs="Arial"/>
          <w:lang w:eastAsia="en-US"/>
        </w:rPr>
        <w:t xml:space="preserve"> </w:t>
      </w:r>
      <w:proofErr w:type="spellStart"/>
      <w:r w:rsidRPr="00B16C76">
        <w:rPr>
          <w:rFonts w:ascii="Arial" w:hAnsi="Arial" w:cs="Arial"/>
          <w:lang w:eastAsia="en-US"/>
        </w:rPr>
        <w:t>practices</w:t>
      </w:r>
      <w:proofErr w:type="spellEnd"/>
      <w:r w:rsidRPr="00B16C76">
        <w:rPr>
          <w:rFonts w:ascii="Arial" w:hAnsi="Arial" w:cs="Arial"/>
          <w:lang w:eastAsia="en-US"/>
        </w:rPr>
        <w:t xml:space="preserve">. </w:t>
      </w:r>
      <w:proofErr w:type="spellStart"/>
      <w:r w:rsidRPr="00B16C76">
        <w:rPr>
          <w:rFonts w:ascii="Arial" w:hAnsi="Arial" w:cs="Arial"/>
          <w:lang w:eastAsia="en-US"/>
        </w:rPr>
        <w:t>Despite</w:t>
      </w:r>
      <w:proofErr w:type="spellEnd"/>
      <w:r w:rsidRPr="00B16C76">
        <w:rPr>
          <w:rFonts w:ascii="Arial" w:hAnsi="Arial" w:cs="Arial"/>
          <w:lang w:eastAsia="en-US"/>
        </w:rPr>
        <w:t xml:space="preserve"> </w:t>
      </w:r>
      <w:proofErr w:type="spellStart"/>
      <w:r w:rsidRPr="00B16C76">
        <w:rPr>
          <w:rFonts w:ascii="Arial" w:hAnsi="Arial" w:cs="Arial"/>
          <w:lang w:eastAsia="en-US"/>
        </w:rPr>
        <w:t>numerous</w:t>
      </w:r>
      <w:proofErr w:type="spellEnd"/>
      <w:r w:rsidRPr="00B16C76">
        <w:rPr>
          <w:rFonts w:ascii="Arial" w:hAnsi="Arial" w:cs="Arial"/>
          <w:lang w:eastAsia="en-US"/>
        </w:rPr>
        <w:t xml:space="preserve"> </w:t>
      </w:r>
      <w:proofErr w:type="spellStart"/>
      <w:r w:rsidRPr="00B16C76">
        <w:rPr>
          <w:rFonts w:ascii="Arial" w:hAnsi="Arial" w:cs="Arial"/>
          <w:lang w:eastAsia="en-US"/>
        </w:rPr>
        <w:t>warnings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recurring</w:t>
      </w:r>
      <w:proofErr w:type="spellEnd"/>
      <w:r w:rsidRPr="00B16C76">
        <w:rPr>
          <w:rFonts w:ascii="Arial" w:hAnsi="Arial" w:cs="Arial"/>
          <w:lang w:eastAsia="en-US"/>
        </w:rPr>
        <w:t xml:space="preserve"> </w:t>
      </w:r>
      <w:proofErr w:type="spellStart"/>
      <w:r w:rsidRPr="00B16C76">
        <w:rPr>
          <w:rFonts w:ascii="Arial" w:hAnsi="Arial" w:cs="Arial"/>
          <w:lang w:eastAsia="en-US"/>
        </w:rPr>
        <w:t>systemic</w:t>
      </w:r>
      <w:proofErr w:type="spellEnd"/>
      <w:r w:rsidRPr="00B16C76">
        <w:rPr>
          <w:rFonts w:ascii="Arial" w:hAnsi="Arial" w:cs="Arial"/>
          <w:lang w:eastAsia="en-US"/>
        </w:rPr>
        <w:t xml:space="preserve"> </w:t>
      </w:r>
      <w:proofErr w:type="spellStart"/>
      <w:r w:rsidRPr="00B16C76">
        <w:rPr>
          <w:rFonts w:ascii="Arial" w:hAnsi="Arial" w:cs="Arial"/>
          <w:lang w:eastAsia="en-US"/>
        </w:rPr>
        <w:t>errors</w:t>
      </w:r>
      <w:proofErr w:type="spellEnd"/>
      <w:r w:rsidRPr="00B16C76">
        <w:rPr>
          <w:rFonts w:ascii="Arial" w:hAnsi="Arial" w:cs="Arial"/>
          <w:lang w:eastAsia="en-US"/>
        </w:rPr>
        <w:t xml:space="preserve"> </w:t>
      </w:r>
      <w:proofErr w:type="spellStart"/>
      <w:r w:rsidRPr="00B16C76">
        <w:rPr>
          <w:rFonts w:ascii="Arial" w:hAnsi="Arial" w:cs="Arial"/>
          <w:lang w:eastAsia="en-US"/>
        </w:rPr>
        <w:t>or</w:t>
      </w:r>
      <w:proofErr w:type="spellEnd"/>
      <w:r w:rsidRPr="00B16C76">
        <w:rPr>
          <w:rFonts w:ascii="Arial" w:hAnsi="Arial" w:cs="Arial"/>
          <w:lang w:eastAsia="en-US"/>
        </w:rPr>
        <w:t xml:space="preserve">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developments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Ministry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Regional</w:t>
      </w:r>
      <w:proofErr w:type="spellEnd"/>
      <w:r w:rsidRPr="00B16C76">
        <w:rPr>
          <w:rFonts w:ascii="Arial" w:hAnsi="Arial" w:cs="Arial"/>
          <w:lang w:eastAsia="en-US"/>
        </w:rPr>
        <w:t xml:space="preserve"> </w:t>
      </w:r>
      <w:proofErr w:type="spellStart"/>
      <w:r w:rsidRPr="00B16C76">
        <w:rPr>
          <w:rFonts w:ascii="Arial" w:hAnsi="Arial" w:cs="Arial"/>
          <w:lang w:eastAsia="en-US"/>
        </w:rPr>
        <w:t>Development</w:t>
      </w:r>
      <w:proofErr w:type="spellEnd"/>
      <w:r w:rsidRPr="00B16C76">
        <w:rPr>
          <w:rFonts w:ascii="Arial" w:hAnsi="Arial" w:cs="Arial"/>
          <w:lang w:eastAsia="en-US"/>
        </w:rPr>
        <w:t xml:space="preserve"> has not </w:t>
      </w:r>
      <w:proofErr w:type="spellStart"/>
      <w:r w:rsidRPr="00B16C76">
        <w:rPr>
          <w:rFonts w:ascii="Arial" w:hAnsi="Arial" w:cs="Arial"/>
          <w:lang w:eastAsia="en-US"/>
        </w:rPr>
        <w:t>reacted</w:t>
      </w:r>
      <w:proofErr w:type="spellEnd"/>
      <w:r w:rsidRPr="00B16C76">
        <w:rPr>
          <w:rFonts w:ascii="Arial" w:hAnsi="Arial" w:cs="Arial"/>
          <w:lang w:eastAsia="en-US"/>
        </w:rPr>
        <w:t xml:space="preserve"> and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regulation</w:t>
      </w:r>
      <w:proofErr w:type="spellEnd"/>
      <w:r w:rsidRPr="00B16C76">
        <w:rPr>
          <w:rFonts w:ascii="Arial" w:hAnsi="Arial" w:cs="Arial"/>
          <w:lang w:eastAsia="en-US"/>
        </w:rPr>
        <w:t xml:space="preserve"> has not </w:t>
      </w:r>
      <w:proofErr w:type="spellStart"/>
      <w:r w:rsidRPr="00B16C76">
        <w:rPr>
          <w:rFonts w:ascii="Arial" w:hAnsi="Arial" w:cs="Arial"/>
          <w:lang w:eastAsia="en-US"/>
        </w:rPr>
        <w:t>been</w:t>
      </w:r>
      <w:proofErr w:type="spellEnd"/>
      <w:r w:rsidRPr="00B16C76">
        <w:rPr>
          <w:rFonts w:ascii="Arial" w:hAnsi="Arial" w:cs="Arial"/>
          <w:lang w:eastAsia="en-US"/>
        </w:rPr>
        <w:t xml:space="preserve"> </w:t>
      </w:r>
      <w:proofErr w:type="spellStart"/>
      <w:r w:rsidRPr="00B16C76">
        <w:rPr>
          <w:rFonts w:ascii="Arial" w:hAnsi="Arial" w:cs="Arial"/>
          <w:lang w:eastAsia="en-US"/>
        </w:rPr>
        <w:t>amended</w:t>
      </w:r>
      <w:proofErr w:type="spellEnd"/>
      <w:r w:rsidRPr="00B16C76">
        <w:rPr>
          <w:rFonts w:ascii="Arial" w:hAnsi="Arial" w:cs="Arial"/>
          <w:lang w:eastAsia="en-US"/>
        </w:rPr>
        <w:t xml:space="preserve"> </w:t>
      </w:r>
      <w:proofErr w:type="spellStart"/>
      <w:r w:rsidRPr="00B16C76">
        <w:rPr>
          <w:rFonts w:ascii="Arial" w:hAnsi="Arial" w:cs="Arial"/>
          <w:lang w:eastAsia="en-US"/>
        </w:rPr>
        <w:t>since</w:t>
      </w:r>
      <w:proofErr w:type="spellEnd"/>
      <w:r w:rsidRPr="00B16C76">
        <w:rPr>
          <w:rFonts w:ascii="Arial" w:hAnsi="Arial" w:cs="Arial"/>
          <w:lang w:eastAsia="en-US"/>
        </w:rPr>
        <w:t xml:space="preserve"> </w:t>
      </w:r>
      <w:proofErr w:type="spellStart"/>
      <w:r w:rsidRPr="00B16C76">
        <w:rPr>
          <w:rFonts w:ascii="Arial" w:hAnsi="Arial" w:cs="Arial"/>
          <w:lang w:eastAsia="en-US"/>
        </w:rPr>
        <w:t>its</w:t>
      </w:r>
      <w:proofErr w:type="spellEnd"/>
      <w:r w:rsidRPr="00B16C76">
        <w:rPr>
          <w:rFonts w:ascii="Arial" w:hAnsi="Arial" w:cs="Arial"/>
          <w:lang w:eastAsia="en-US"/>
        </w:rPr>
        <w:t xml:space="preserve"> </w:t>
      </w:r>
      <w:proofErr w:type="spellStart"/>
      <w:r w:rsidRPr="00B16C76">
        <w:rPr>
          <w:rFonts w:ascii="Arial" w:hAnsi="Arial" w:cs="Arial"/>
          <w:lang w:eastAsia="en-US"/>
        </w:rPr>
        <w:t>creation</w:t>
      </w:r>
      <w:proofErr w:type="spellEnd"/>
      <w:r w:rsidRPr="00B16C76">
        <w:rPr>
          <w:rFonts w:ascii="Arial" w:hAnsi="Arial" w:cs="Arial"/>
          <w:lang w:eastAsia="en-US"/>
        </w:rPr>
        <w:t xml:space="preserve">.  </w:t>
      </w:r>
    </w:p>
    <w:p w:rsidR="00B16C76" w:rsidRPr="00B16C76" w:rsidRDefault="00B16C76" w:rsidP="00B16C76">
      <w:pPr>
        <w:spacing w:line="360" w:lineRule="auto"/>
        <w:ind w:firstLine="708"/>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proofErr w:type="spellStart"/>
      <w:r w:rsidRPr="00B16C76">
        <w:rPr>
          <w:rFonts w:ascii="Arial" w:hAnsi="Arial" w:cs="Arial"/>
          <w:lang w:eastAsia="en-US"/>
        </w:rPr>
        <w:t>It</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w:t>
      </w:r>
      <w:proofErr w:type="spellStart"/>
      <w:r w:rsidRPr="00B16C76">
        <w:rPr>
          <w:rFonts w:ascii="Arial" w:hAnsi="Arial" w:cs="Arial"/>
          <w:lang w:eastAsia="en-US"/>
        </w:rPr>
        <w:t>clear</w:t>
      </w:r>
      <w:proofErr w:type="spellEnd"/>
      <w:r w:rsidRPr="00B16C76">
        <w:rPr>
          <w:rFonts w:ascii="Arial" w:hAnsi="Arial" w:cs="Arial"/>
          <w:lang w:eastAsia="en-US"/>
        </w:rPr>
        <w:t xml:space="preserve"> </w:t>
      </w:r>
      <w:proofErr w:type="spellStart"/>
      <w:r w:rsidRPr="00B16C76">
        <w:rPr>
          <w:rFonts w:ascii="Arial" w:hAnsi="Arial" w:cs="Arial"/>
          <w:lang w:eastAsia="en-US"/>
        </w:rPr>
        <w:t>from</w:t>
      </w:r>
      <w:proofErr w:type="spellEnd"/>
      <w:r w:rsidRPr="00B16C76">
        <w:rPr>
          <w:rFonts w:ascii="Arial" w:hAnsi="Arial" w:cs="Arial"/>
          <w:lang w:eastAsia="en-US"/>
        </w:rPr>
        <w:t xml:space="preserve"> </w:t>
      </w:r>
      <w:proofErr w:type="spellStart"/>
      <w:r w:rsidRPr="00B16C76">
        <w:rPr>
          <w:rFonts w:ascii="Arial" w:hAnsi="Arial" w:cs="Arial"/>
          <w:lang w:eastAsia="en-US"/>
        </w:rPr>
        <w:t>this</w:t>
      </w:r>
      <w:proofErr w:type="spellEnd"/>
      <w:r w:rsidRPr="00B16C76">
        <w:rPr>
          <w:rFonts w:ascii="Arial" w:hAnsi="Arial" w:cs="Arial"/>
          <w:lang w:eastAsia="en-US"/>
        </w:rPr>
        <w:t xml:space="preserve"> </w:t>
      </w:r>
      <w:proofErr w:type="spellStart"/>
      <w:r w:rsidRPr="00B16C76">
        <w:rPr>
          <w:rFonts w:ascii="Arial" w:hAnsi="Arial" w:cs="Arial"/>
          <w:lang w:eastAsia="en-US"/>
        </w:rPr>
        <w:t>review</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legislation</w:t>
      </w:r>
      <w:proofErr w:type="spellEnd"/>
      <w:r w:rsidRPr="00B16C76">
        <w:rPr>
          <w:rFonts w:ascii="Arial" w:hAnsi="Arial" w:cs="Arial"/>
          <w:lang w:eastAsia="en-US"/>
        </w:rPr>
        <w:t xml:space="preserve"> on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built</w:t>
      </w:r>
      <w:proofErr w:type="spellEnd"/>
      <w:r w:rsidRPr="00B16C76">
        <w:rPr>
          <w:rFonts w:ascii="Arial" w:hAnsi="Arial" w:cs="Arial"/>
          <w:lang w:eastAsia="en-US"/>
        </w:rPr>
        <w:t xml:space="preserve"> </w:t>
      </w:r>
      <w:proofErr w:type="spellStart"/>
      <w:r w:rsidRPr="00B16C76">
        <w:rPr>
          <w:rFonts w:ascii="Arial" w:hAnsi="Arial" w:cs="Arial"/>
          <w:lang w:eastAsia="en-US"/>
        </w:rPr>
        <w:t>environment</w:t>
      </w:r>
      <w:proofErr w:type="spellEnd"/>
      <w:r w:rsidRPr="00B16C76">
        <w:rPr>
          <w:rFonts w:ascii="Arial" w:hAnsi="Arial" w:cs="Arial"/>
          <w:lang w:eastAsia="en-US"/>
        </w:rPr>
        <w:t xml:space="preserve"> </w:t>
      </w:r>
      <w:proofErr w:type="spellStart"/>
      <w:r w:rsidRPr="00B16C76">
        <w:rPr>
          <w:rFonts w:ascii="Arial" w:hAnsi="Arial" w:cs="Arial"/>
          <w:lang w:eastAsia="en-US"/>
        </w:rPr>
        <w:t>that</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Czech Republic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actively</w:t>
      </w:r>
      <w:proofErr w:type="spellEnd"/>
      <w:r w:rsidRPr="00B16C76">
        <w:rPr>
          <w:rFonts w:ascii="Arial" w:hAnsi="Arial" w:cs="Arial"/>
          <w:lang w:eastAsia="en-US"/>
        </w:rPr>
        <w:t xml:space="preserve"> </w:t>
      </w:r>
      <w:proofErr w:type="spellStart"/>
      <w:r w:rsidRPr="00B16C76">
        <w:rPr>
          <w:rFonts w:ascii="Arial" w:hAnsi="Arial" w:cs="Arial"/>
          <w:lang w:eastAsia="en-US"/>
        </w:rPr>
        <w:t>fulfilling</w:t>
      </w:r>
      <w:proofErr w:type="spellEnd"/>
      <w:r w:rsidRPr="00B16C76">
        <w:rPr>
          <w:rFonts w:ascii="Arial" w:hAnsi="Arial" w:cs="Arial"/>
          <w:lang w:eastAsia="en-US"/>
        </w:rPr>
        <w:t xml:space="preserve"> </w:t>
      </w:r>
      <w:proofErr w:type="spellStart"/>
      <w:r w:rsidRPr="00B16C76">
        <w:rPr>
          <w:rFonts w:ascii="Arial" w:hAnsi="Arial" w:cs="Arial"/>
          <w:lang w:eastAsia="en-US"/>
        </w:rPr>
        <w:t>its</w:t>
      </w:r>
      <w:proofErr w:type="spellEnd"/>
      <w:r w:rsidRPr="00B16C76">
        <w:rPr>
          <w:rFonts w:ascii="Arial" w:hAnsi="Arial" w:cs="Arial"/>
          <w:lang w:eastAsia="en-US"/>
        </w:rPr>
        <w:t xml:space="preserve"> </w:t>
      </w:r>
      <w:proofErr w:type="spellStart"/>
      <w:r w:rsidRPr="00B16C76">
        <w:rPr>
          <w:rFonts w:ascii="Arial" w:hAnsi="Arial" w:cs="Arial"/>
          <w:lang w:eastAsia="en-US"/>
        </w:rPr>
        <w:t>obligations</w:t>
      </w:r>
      <w:proofErr w:type="spellEnd"/>
      <w:r w:rsidRPr="00B16C76">
        <w:rPr>
          <w:rFonts w:ascii="Arial" w:hAnsi="Arial" w:cs="Arial"/>
          <w:lang w:eastAsia="en-US"/>
        </w:rPr>
        <w:t xml:space="preserve"> </w:t>
      </w:r>
      <w:proofErr w:type="spellStart"/>
      <w:r w:rsidRPr="00B16C76">
        <w:rPr>
          <w:rFonts w:ascii="Arial" w:hAnsi="Arial" w:cs="Arial"/>
          <w:lang w:eastAsia="en-US"/>
        </w:rPr>
        <w:t>under</w:t>
      </w:r>
      <w:proofErr w:type="spellEnd"/>
      <w:r w:rsidRPr="00B16C76">
        <w:rPr>
          <w:rFonts w:ascii="Arial" w:hAnsi="Arial" w:cs="Arial"/>
          <w:lang w:eastAsia="en-US"/>
        </w:rPr>
        <w:t xml:space="preserve"> </w:t>
      </w:r>
      <w:proofErr w:type="spellStart"/>
      <w:r w:rsidRPr="00B16C76">
        <w:rPr>
          <w:rFonts w:ascii="Arial" w:hAnsi="Arial" w:cs="Arial"/>
          <w:lang w:eastAsia="en-US"/>
        </w:rPr>
        <w:t>Article</w:t>
      </w:r>
      <w:proofErr w:type="spellEnd"/>
      <w:r w:rsidRPr="00B16C76">
        <w:rPr>
          <w:rFonts w:ascii="Arial" w:hAnsi="Arial" w:cs="Arial"/>
          <w:lang w:eastAsia="en-US"/>
        </w:rPr>
        <w:t xml:space="preserve"> 9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even</w:t>
      </w:r>
      <w:proofErr w:type="spellEnd"/>
      <w:r w:rsidRPr="00B16C76">
        <w:rPr>
          <w:rFonts w:ascii="Arial" w:hAnsi="Arial" w:cs="Arial"/>
          <w:lang w:eastAsia="en-US"/>
        </w:rPr>
        <w:t xml:space="preserve"> </w:t>
      </w:r>
      <w:proofErr w:type="spellStart"/>
      <w:r w:rsidRPr="00B16C76">
        <w:rPr>
          <w:rFonts w:ascii="Arial" w:hAnsi="Arial" w:cs="Arial"/>
          <w:lang w:eastAsia="en-US"/>
        </w:rPr>
        <w:t>before</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Convention</w:t>
      </w:r>
      <w:proofErr w:type="spellEnd"/>
      <w:r w:rsidRPr="00B16C76">
        <w:rPr>
          <w:rFonts w:ascii="Arial" w:hAnsi="Arial" w:cs="Arial"/>
          <w:lang w:eastAsia="en-US"/>
        </w:rPr>
        <w:t xml:space="preserve"> on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Rights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drafted</w:t>
      </w:r>
      <w:proofErr w:type="spellEnd"/>
      <w:r w:rsidRPr="00B16C76">
        <w:rPr>
          <w:rFonts w:ascii="Arial" w:hAnsi="Arial" w:cs="Arial"/>
          <w:lang w:eastAsia="en-US"/>
        </w:rPr>
        <w:t xml:space="preserve">. Basic </w:t>
      </w:r>
      <w:proofErr w:type="spellStart"/>
      <w:r w:rsidRPr="00B16C76">
        <w:rPr>
          <w:rFonts w:ascii="Arial" w:hAnsi="Arial" w:cs="Arial"/>
          <w:lang w:eastAsia="en-US"/>
        </w:rPr>
        <w:t>rules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were</w:t>
      </w:r>
      <w:proofErr w:type="spellEnd"/>
      <w:r w:rsidRPr="00B16C76">
        <w:rPr>
          <w:rFonts w:ascii="Arial" w:hAnsi="Arial" w:cs="Arial"/>
          <w:lang w:eastAsia="en-US"/>
        </w:rPr>
        <w:t xml:space="preserve"> </w:t>
      </w:r>
      <w:proofErr w:type="spellStart"/>
      <w:r w:rsidRPr="00B16C76">
        <w:rPr>
          <w:rFonts w:ascii="Arial" w:hAnsi="Arial" w:cs="Arial"/>
          <w:lang w:eastAsia="en-US"/>
        </w:rPr>
        <w:t>laid</w:t>
      </w:r>
      <w:proofErr w:type="spellEnd"/>
      <w:r w:rsidRPr="00B16C76">
        <w:rPr>
          <w:rFonts w:ascii="Arial" w:hAnsi="Arial" w:cs="Arial"/>
          <w:lang w:eastAsia="en-US"/>
        </w:rPr>
        <w:t xml:space="preserve"> </w:t>
      </w:r>
      <w:proofErr w:type="spellStart"/>
      <w:r w:rsidRPr="00B16C76">
        <w:rPr>
          <w:rFonts w:ascii="Arial" w:hAnsi="Arial" w:cs="Arial"/>
          <w:lang w:eastAsia="en-US"/>
        </w:rPr>
        <w:t>down</w:t>
      </w:r>
      <w:proofErr w:type="spellEnd"/>
      <w:r w:rsidRPr="00B16C76">
        <w:rPr>
          <w:rFonts w:ascii="Arial" w:hAnsi="Arial" w:cs="Arial"/>
          <w:lang w:eastAsia="en-US"/>
        </w:rPr>
        <w:t xml:space="preserve">, </w:t>
      </w:r>
      <w:proofErr w:type="spellStart"/>
      <w:r w:rsidRPr="00B16C76">
        <w:rPr>
          <w:rFonts w:ascii="Arial" w:hAnsi="Arial" w:cs="Arial"/>
          <w:lang w:eastAsia="en-US"/>
        </w:rPr>
        <w:t>which</w:t>
      </w:r>
      <w:proofErr w:type="spellEnd"/>
      <w:r w:rsidRPr="00B16C76">
        <w:rPr>
          <w:rFonts w:ascii="Arial" w:hAnsi="Arial" w:cs="Arial"/>
          <w:lang w:eastAsia="en-US"/>
        </w:rPr>
        <w:t xml:space="preserve"> </w:t>
      </w:r>
      <w:proofErr w:type="spellStart"/>
      <w:r w:rsidRPr="00B16C76">
        <w:rPr>
          <w:rFonts w:ascii="Arial" w:hAnsi="Arial" w:cs="Arial"/>
          <w:lang w:eastAsia="en-US"/>
        </w:rPr>
        <w:t>must</w:t>
      </w:r>
      <w:proofErr w:type="spellEnd"/>
      <w:r w:rsidRPr="00B16C76">
        <w:rPr>
          <w:rFonts w:ascii="Arial" w:hAnsi="Arial" w:cs="Arial"/>
          <w:lang w:eastAsia="en-US"/>
        </w:rPr>
        <w:t xml:space="preserve"> </w:t>
      </w:r>
      <w:proofErr w:type="spellStart"/>
      <w:r w:rsidRPr="00B16C76">
        <w:rPr>
          <w:rFonts w:ascii="Arial" w:hAnsi="Arial" w:cs="Arial"/>
          <w:lang w:eastAsia="en-US"/>
        </w:rPr>
        <w:t>be</w:t>
      </w:r>
      <w:proofErr w:type="spellEnd"/>
      <w:r w:rsidRPr="00B16C76">
        <w:rPr>
          <w:rFonts w:ascii="Arial" w:hAnsi="Arial" w:cs="Arial"/>
          <w:lang w:eastAsia="en-US"/>
        </w:rPr>
        <w:t xml:space="preserve"> met in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Minimum </w:t>
      </w:r>
      <w:proofErr w:type="spellStart"/>
      <w:r w:rsidRPr="00B16C76">
        <w:rPr>
          <w:rFonts w:ascii="Arial" w:hAnsi="Arial" w:cs="Arial"/>
          <w:lang w:eastAsia="en-US"/>
        </w:rPr>
        <w:t>standards</w:t>
      </w:r>
      <w:proofErr w:type="spellEnd"/>
      <w:r w:rsidRPr="00B16C76">
        <w:rPr>
          <w:rFonts w:ascii="Arial" w:hAnsi="Arial" w:cs="Arial"/>
          <w:lang w:eastAsia="en-US"/>
        </w:rPr>
        <w:t xml:space="preserve"> </w:t>
      </w:r>
      <w:proofErr w:type="spellStart"/>
      <w:r w:rsidRPr="00B16C76">
        <w:rPr>
          <w:rFonts w:ascii="Arial" w:hAnsi="Arial" w:cs="Arial"/>
          <w:lang w:eastAsia="en-US"/>
        </w:rPr>
        <w:t>were</w:t>
      </w:r>
      <w:proofErr w:type="spellEnd"/>
      <w:r w:rsidRPr="00B16C76">
        <w:rPr>
          <w:rFonts w:ascii="Arial" w:hAnsi="Arial" w:cs="Arial"/>
          <w:lang w:eastAsia="en-US"/>
        </w:rPr>
        <w:t xml:space="preserve"> </w:t>
      </w:r>
      <w:proofErr w:type="spellStart"/>
      <w:r w:rsidRPr="00B16C76">
        <w:rPr>
          <w:rFonts w:ascii="Arial" w:hAnsi="Arial" w:cs="Arial"/>
          <w:lang w:eastAsia="en-US"/>
        </w:rPr>
        <w:t>also</w:t>
      </w:r>
      <w:proofErr w:type="spellEnd"/>
      <w:r w:rsidRPr="00B16C76">
        <w:rPr>
          <w:rFonts w:ascii="Arial" w:hAnsi="Arial" w:cs="Arial"/>
          <w:lang w:eastAsia="en-US"/>
        </w:rPr>
        <w:t xml:space="preserve"> set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adaptations</w:t>
      </w:r>
      <w:proofErr w:type="spellEnd"/>
      <w:r w:rsidRPr="00B16C76">
        <w:rPr>
          <w:rFonts w:ascii="Arial" w:hAnsi="Arial" w:cs="Arial"/>
          <w:lang w:eastAsia="en-US"/>
        </w:rPr>
        <w:t xml:space="preserve"> and </w:t>
      </w:r>
      <w:proofErr w:type="spellStart"/>
      <w:r w:rsidRPr="00B16C76">
        <w:rPr>
          <w:rFonts w:ascii="Arial" w:hAnsi="Arial" w:cs="Arial"/>
          <w:lang w:eastAsia="en-US"/>
        </w:rPr>
        <w:t>alterations</w:t>
      </w:r>
      <w:proofErr w:type="spellEnd"/>
      <w:r w:rsidRPr="00B16C76">
        <w:rPr>
          <w:rFonts w:ascii="Arial" w:hAnsi="Arial" w:cs="Arial"/>
          <w:lang w:eastAsia="en-US"/>
        </w:rPr>
        <w:t xml:space="preserve"> to </w:t>
      </w:r>
      <w:proofErr w:type="spellStart"/>
      <w:r w:rsidRPr="00B16C76">
        <w:rPr>
          <w:rFonts w:ascii="Arial" w:hAnsi="Arial" w:cs="Arial"/>
          <w:lang w:eastAsia="en-US"/>
        </w:rPr>
        <w:t>older</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To </w:t>
      </w:r>
      <w:proofErr w:type="spellStart"/>
      <w:r w:rsidRPr="00B16C76">
        <w:rPr>
          <w:rFonts w:ascii="Arial" w:hAnsi="Arial" w:cs="Arial"/>
          <w:lang w:eastAsia="en-US"/>
        </w:rPr>
        <w:t>assist</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removal</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existing</w:t>
      </w:r>
      <w:proofErr w:type="spellEnd"/>
      <w:r w:rsidRPr="00B16C76">
        <w:rPr>
          <w:rFonts w:ascii="Arial" w:hAnsi="Arial" w:cs="Arial"/>
          <w:lang w:eastAsia="en-US"/>
        </w:rPr>
        <w:t xml:space="preserve"> </w:t>
      </w:r>
      <w:proofErr w:type="spellStart"/>
      <w:r w:rsidRPr="00B16C76">
        <w:rPr>
          <w:rFonts w:ascii="Arial" w:hAnsi="Arial" w:cs="Arial"/>
          <w:lang w:eastAsia="en-US"/>
        </w:rPr>
        <w:t>barriers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Government</w:t>
      </w:r>
      <w:proofErr w:type="spellEnd"/>
      <w:r w:rsidRPr="00B16C76">
        <w:rPr>
          <w:rFonts w:ascii="Arial" w:hAnsi="Arial" w:cs="Arial"/>
          <w:lang w:eastAsia="en-US"/>
        </w:rPr>
        <w:t xml:space="preserve"> </w:t>
      </w:r>
      <w:proofErr w:type="spellStart"/>
      <w:r w:rsidRPr="00B16C76">
        <w:rPr>
          <w:rFonts w:ascii="Arial" w:hAnsi="Arial" w:cs="Arial"/>
          <w:lang w:eastAsia="en-US"/>
        </w:rPr>
        <w:t>Board</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Persons</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Disabilities</w:t>
      </w:r>
      <w:proofErr w:type="spellEnd"/>
      <w:r w:rsidRPr="00B16C76">
        <w:rPr>
          <w:rFonts w:ascii="Arial" w:hAnsi="Arial" w:cs="Arial"/>
          <w:lang w:eastAsia="en-US"/>
        </w:rPr>
        <w:t xml:space="preserve"> and </w:t>
      </w:r>
      <w:proofErr w:type="spellStart"/>
      <w:r w:rsidRPr="00B16C76">
        <w:rPr>
          <w:rFonts w:ascii="Arial" w:hAnsi="Arial" w:cs="Arial"/>
          <w:lang w:eastAsia="en-US"/>
        </w:rPr>
        <w:t>the</w:t>
      </w:r>
      <w:proofErr w:type="spellEnd"/>
      <w:r w:rsidRPr="00B16C76">
        <w:rPr>
          <w:rFonts w:ascii="Arial" w:hAnsi="Arial" w:cs="Arial"/>
          <w:lang w:eastAsia="en-US"/>
        </w:rPr>
        <w:t xml:space="preserve"> Czech </w:t>
      </w:r>
      <w:proofErr w:type="spellStart"/>
      <w:r w:rsidRPr="00B16C76">
        <w:rPr>
          <w:rFonts w:ascii="Arial" w:hAnsi="Arial" w:cs="Arial"/>
          <w:lang w:eastAsia="en-US"/>
        </w:rPr>
        <w:t>National</w:t>
      </w:r>
      <w:proofErr w:type="spellEnd"/>
      <w:r w:rsidRPr="00B16C76">
        <w:rPr>
          <w:rFonts w:ascii="Arial" w:hAnsi="Arial" w:cs="Arial"/>
          <w:lang w:eastAsia="en-US"/>
        </w:rPr>
        <w:t xml:space="preserve"> Disability </w:t>
      </w:r>
      <w:proofErr w:type="spellStart"/>
      <w:r w:rsidRPr="00B16C76">
        <w:rPr>
          <w:rFonts w:ascii="Arial" w:hAnsi="Arial" w:cs="Arial"/>
          <w:lang w:eastAsia="en-US"/>
        </w:rPr>
        <w:t>Council</w:t>
      </w:r>
      <w:proofErr w:type="spellEnd"/>
      <w:r w:rsidRPr="00B16C76">
        <w:rPr>
          <w:rFonts w:ascii="Arial" w:hAnsi="Arial" w:cs="Arial"/>
          <w:lang w:eastAsia="en-US"/>
        </w:rPr>
        <w:t xml:space="preserve"> </w:t>
      </w:r>
      <w:proofErr w:type="spellStart"/>
      <w:r w:rsidRPr="00B16C76">
        <w:rPr>
          <w:rFonts w:ascii="Arial" w:hAnsi="Arial" w:cs="Arial"/>
          <w:lang w:eastAsia="en-US"/>
        </w:rPr>
        <w:t>announced</w:t>
      </w:r>
      <w:proofErr w:type="spellEnd"/>
      <w:r w:rsidRPr="00B16C76">
        <w:rPr>
          <w:rFonts w:ascii="Arial" w:hAnsi="Arial" w:cs="Arial"/>
          <w:lang w:eastAsia="en-US"/>
        </w:rPr>
        <w:t xml:space="preserve"> in 2002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National</w:t>
      </w:r>
      <w:proofErr w:type="spellEnd"/>
      <w:r w:rsidRPr="00B16C76">
        <w:rPr>
          <w:rFonts w:ascii="Arial" w:hAnsi="Arial" w:cs="Arial"/>
          <w:lang w:eastAsia="en-US"/>
        </w:rPr>
        <w:t xml:space="preserve"> </w:t>
      </w:r>
      <w:proofErr w:type="spellStart"/>
      <w:r w:rsidRPr="00B16C76">
        <w:rPr>
          <w:rFonts w:ascii="Arial" w:hAnsi="Arial" w:cs="Arial"/>
          <w:lang w:eastAsia="en-US"/>
        </w:rPr>
        <w:t>Development</w:t>
      </w:r>
      <w:proofErr w:type="spellEnd"/>
      <w:r w:rsidRPr="00B16C76">
        <w:rPr>
          <w:rFonts w:ascii="Arial" w:hAnsi="Arial" w:cs="Arial"/>
          <w:lang w:eastAsia="en-US"/>
        </w:rPr>
        <w:t xml:space="preserve"> </w:t>
      </w:r>
      <w:proofErr w:type="spellStart"/>
      <w:r w:rsidRPr="00B16C76">
        <w:rPr>
          <w:rFonts w:ascii="Arial" w:hAnsi="Arial" w:cs="Arial"/>
          <w:lang w:eastAsia="en-US"/>
        </w:rPr>
        <w:t>Programme</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Mobility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All</w:t>
      </w:r>
      <w:proofErr w:type="spellEnd"/>
      <w:r w:rsidRPr="00B16C76">
        <w:rPr>
          <w:rFonts w:ascii="Arial" w:hAnsi="Arial" w:cs="Arial"/>
          <w:lang w:eastAsia="en-US"/>
        </w:rPr>
        <w:t xml:space="preserve">, </w:t>
      </w:r>
      <w:proofErr w:type="spellStart"/>
      <w:r w:rsidRPr="00B16C76">
        <w:rPr>
          <w:rFonts w:ascii="Arial" w:hAnsi="Arial" w:cs="Arial"/>
          <w:lang w:eastAsia="en-US"/>
        </w:rPr>
        <w:t>under</w:t>
      </w:r>
      <w:proofErr w:type="spellEnd"/>
      <w:r w:rsidRPr="00B16C76">
        <w:rPr>
          <w:rFonts w:ascii="Arial" w:hAnsi="Arial" w:cs="Arial"/>
          <w:lang w:eastAsia="en-US"/>
        </w:rPr>
        <w:t xml:space="preserve"> </w:t>
      </w:r>
      <w:proofErr w:type="spellStart"/>
      <w:r w:rsidRPr="00B16C76">
        <w:rPr>
          <w:rFonts w:ascii="Arial" w:hAnsi="Arial" w:cs="Arial"/>
          <w:lang w:eastAsia="en-US"/>
        </w:rPr>
        <w:t>which</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various</w:t>
      </w:r>
      <w:proofErr w:type="spellEnd"/>
      <w:r w:rsidRPr="00B16C76">
        <w:rPr>
          <w:rFonts w:ascii="Arial" w:hAnsi="Arial" w:cs="Arial"/>
          <w:lang w:eastAsia="en-US"/>
        </w:rPr>
        <w:t xml:space="preserve"> </w:t>
      </w:r>
      <w:proofErr w:type="spellStart"/>
      <w:r w:rsidRPr="00B16C76">
        <w:rPr>
          <w:rFonts w:ascii="Arial" w:hAnsi="Arial" w:cs="Arial"/>
          <w:lang w:eastAsia="en-US"/>
        </w:rPr>
        <w:t>departments</w:t>
      </w:r>
      <w:proofErr w:type="spellEnd"/>
      <w:r w:rsidRPr="00B16C76">
        <w:rPr>
          <w:rFonts w:ascii="Arial" w:hAnsi="Arial" w:cs="Arial"/>
          <w:lang w:eastAsia="en-US"/>
        </w:rPr>
        <w:t xml:space="preserve"> </w:t>
      </w:r>
      <w:proofErr w:type="spellStart"/>
      <w:r w:rsidRPr="00B16C76">
        <w:rPr>
          <w:rFonts w:ascii="Arial" w:hAnsi="Arial" w:cs="Arial"/>
          <w:lang w:eastAsia="en-US"/>
        </w:rPr>
        <w:t>will</w:t>
      </w:r>
      <w:proofErr w:type="spellEnd"/>
      <w:r w:rsidRPr="00B16C76">
        <w:rPr>
          <w:rFonts w:ascii="Arial" w:hAnsi="Arial" w:cs="Arial"/>
          <w:lang w:eastAsia="en-US"/>
        </w:rPr>
        <w:t xml:space="preserve"> co-finance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costs</w:t>
      </w:r>
      <w:proofErr w:type="spellEnd"/>
      <w:r w:rsidRPr="00B16C76">
        <w:rPr>
          <w:rFonts w:ascii="Arial" w:hAnsi="Arial" w:cs="Arial"/>
          <w:lang w:eastAsia="en-US"/>
        </w:rPr>
        <w:t xml:space="preserve"> </w:t>
      </w:r>
      <w:proofErr w:type="spellStart"/>
      <w:r w:rsidRPr="00B16C76">
        <w:rPr>
          <w:rFonts w:ascii="Arial" w:hAnsi="Arial" w:cs="Arial"/>
          <w:lang w:eastAsia="en-US"/>
        </w:rPr>
        <w:t>incurred</w:t>
      </w:r>
      <w:proofErr w:type="spellEnd"/>
      <w:r w:rsidRPr="00B16C76">
        <w:rPr>
          <w:rFonts w:ascii="Arial" w:hAnsi="Arial" w:cs="Arial"/>
          <w:lang w:eastAsia="en-US"/>
        </w:rPr>
        <w:t xml:space="preserve"> by </w:t>
      </w:r>
      <w:proofErr w:type="spellStart"/>
      <w:r w:rsidRPr="00B16C76">
        <w:rPr>
          <w:rFonts w:ascii="Arial" w:hAnsi="Arial" w:cs="Arial"/>
          <w:lang w:eastAsia="en-US"/>
        </w:rPr>
        <w:t>municipalities</w:t>
      </w:r>
      <w:proofErr w:type="spellEnd"/>
      <w:r w:rsidRPr="00B16C76">
        <w:rPr>
          <w:rFonts w:ascii="Arial" w:hAnsi="Arial" w:cs="Arial"/>
          <w:lang w:eastAsia="en-US"/>
        </w:rPr>
        <w:t xml:space="preserve"> in </w:t>
      </w:r>
      <w:proofErr w:type="spellStart"/>
      <w:r w:rsidRPr="00B16C76">
        <w:rPr>
          <w:rFonts w:ascii="Arial" w:hAnsi="Arial" w:cs="Arial"/>
          <w:lang w:eastAsia="en-US"/>
        </w:rPr>
        <w:t>removing</w:t>
      </w:r>
      <w:proofErr w:type="spellEnd"/>
      <w:r w:rsidRPr="00B16C76">
        <w:rPr>
          <w:rFonts w:ascii="Arial" w:hAnsi="Arial" w:cs="Arial"/>
          <w:lang w:eastAsia="en-US"/>
        </w:rPr>
        <w:t xml:space="preserve"> </w:t>
      </w:r>
      <w:proofErr w:type="spellStart"/>
      <w:r w:rsidRPr="00B16C76">
        <w:rPr>
          <w:rFonts w:ascii="Arial" w:hAnsi="Arial" w:cs="Arial"/>
          <w:lang w:eastAsia="en-US"/>
        </w:rPr>
        <w:t>existing</w:t>
      </w:r>
      <w:proofErr w:type="spellEnd"/>
      <w:r w:rsidRPr="00B16C76">
        <w:rPr>
          <w:rFonts w:ascii="Arial" w:hAnsi="Arial" w:cs="Arial"/>
          <w:lang w:eastAsia="en-US"/>
        </w:rPr>
        <w:t xml:space="preserve"> </w:t>
      </w:r>
      <w:proofErr w:type="spellStart"/>
      <w:r w:rsidRPr="00B16C76">
        <w:rPr>
          <w:rFonts w:ascii="Arial" w:hAnsi="Arial" w:cs="Arial"/>
          <w:lang w:eastAsia="en-US"/>
        </w:rPr>
        <w:t>architectural</w:t>
      </w:r>
      <w:proofErr w:type="spellEnd"/>
      <w:r w:rsidRPr="00B16C76">
        <w:rPr>
          <w:rFonts w:ascii="Arial" w:hAnsi="Arial" w:cs="Arial"/>
          <w:lang w:eastAsia="en-US"/>
        </w:rPr>
        <w:t xml:space="preserve"> </w:t>
      </w:r>
      <w:proofErr w:type="spellStart"/>
      <w:r w:rsidRPr="00B16C76">
        <w:rPr>
          <w:rFonts w:ascii="Arial" w:hAnsi="Arial" w:cs="Arial"/>
          <w:lang w:eastAsia="en-US"/>
        </w:rPr>
        <w:t>barriers</w:t>
      </w:r>
      <w:proofErr w:type="spellEnd"/>
      <w:r w:rsidRPr="00B16C76">
        <w:rPr>
          <w:rFonts w:ascii="Arial" w:hAnsi="Arial" w:cs="Arial"/>
          <w:lang w:eastAsia="en-US"/>
        </w:rPr>
        <w:t xml:space="preserve"> and </w:t>
      </w:r>
      <w:proofErr w:type="spellStart"/>
      <w:r w:rsidRPr="00B16C76">
        <w:rPr>
          <w:rFonts w:ascii="Arial" w:hAnsi="Arial" w:cs="Arial"/>
          <w:lang w:eastAsia="en-US"/>
        </w:rPr>
        <w:t>obstacles</w:t>
      </w:r>
      <w:proofErr w:type="spellEnd"/>
      <w:r w:rsidRPr="00B16C76">
        <w:rPr>
          <w:rFonts w:ascii="Arial" w:hAnsi="Arial" w:cs="Arial"/>
          <w:lang w:eastAsia="en-US"/>
        </w:rPr>
        <w:t xml:space="preserve"> to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public </w:t>
      </w:r>
      <w:proofErr w:type="spellStart"/>
      <w:r w:rsidRPr="00B16C76">
        <w:rPr>
          <w:rFonts w:ascii="Arial" w:hAnsi="Arial" w:cs="Arial"/>
          <w:lang w:eastAsia="en-US"/>
        </w:rPr>
        <w:t>buildings</w:t>
      </w:r>
      <w:proofErr w:type="spellEnd"/>
      <w:r w:rsidRPr="00B16C76">
        <w:rPr>
          <w:rFonts w:ascii="Arial" w:hAnsi="Arial" w:cs="Arial"/>
          <w:lang w:eastAsia="en-US"/>
        </w:rPr>
        <w:t xml:space="preserve">, </w:t>
      </w:r>
      <w:proofErr w:type="spellStart"/>
      <w:r w:rsidRPr="00B16C76">
        <w:rPr>
          <w:rFonts w:ascii="Arial" w:hAnsi="Arial" w:cs="Arial"/>
          <w:lang w:eastAsia="en-US"/>
        </w:rPr>
        <w:t>walking</w:t>
      </w:r>
      <w:proofErr w:type="spellEnd"/>
      <w:r w:rsidRPr="00B16C76">
        <w:rPr>
          <w:rFonts w:ascii="Arial" w:hAnsi="Arial" w:cs="Arial"/>
          <w:lang w:eastAsia="en-US"/>
        </w:rPr>
        <w:t xml:space="preserve"> </w:t>
      </w:r>
      <w:proofErr w:type="spellStart"/>
      <w:r w:rsidRPr="00B16C76">
        <w:rPr>
          <w:rFonts w:ascii="Arial" w:hAnsi="Arial" w:cs="Arial"/>
          <w:lang w:eastAsia="en-US"/>
        </w:rPr>
        <w:t>routes</w:t>
      </w:r>
      <w:proofErr w:type="spellEnd"/>
      <w:r w:rsidRPr="00B16C76">
        <w:rPr>
          <w:rFonts w:ascii="Arial" w:hAnsi="Arial" w:cs="Arial"/>
          <w:lang w:eastAsia="en-US"/>
        </w:rPr>
        <w:t xml:space="preserve"> and transport. </w:t>
      </w:r>
    </w:p>
    <w:p w:rsidR="00B16C76" w:rsidRPr="00B16C76" w:rsidRDefault="00B16C76" w:rsidP="00B16C76">
      <w:pPr>
        <w:spacing w:line="360" w:lineRule="auto"/>
        <w:ind w:firstLine="708"/>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r w:rsidRPr="00B16C76">
        <w:rPr>
          <w:rFonts w:ascii="Arial" w:hAnsi="Arial" w:cs="Arial"/>
          <w:lang w:eastAsia="en-US"/>
        </w:rPr>
        <w:t xml:space="preserve">In </w:t>
      </w:r>
      <w:proofErr w:type="spellStart"/>
      <w:r w:rsidRPr="00B16C76">
        <w:rPr>
          <w:rFonts w:ascii="Arial" w:hAnsi="Arial" w:cs="Arial"/>
          <w:lang w:eastAsia="en-US"/>
        </w:rPr>
        <w:t>conclusion</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Czech Republic has </w:t>
      </w:r>
      <w:proofErr w:type="spellStart"/>
      <w:r w:rsidRPr="00B16C76">
        <w:rPr>
          <w:rFonts w:ascii="Arial" w:hAnsi="Arial" w:cs="Arial"/>
          <w:lang w:eastAsia="en-US"/>
        </w:rPr>
        <w:t>developed</w:t>
      </w:r>
      <w:proofErr w:type="spellEnd"/>
      <w:r w:rsidRPr="00B16C76">
        <w:rPr>
          <w:rFonts w:ascii="Arial" w:hAnsi="Arial" w:cs="Arial"/>
          <w:lang w:eastAsia="en-US"/>
        </w:rPr>
        <w:t xml:space="preserve"> </w:t>
      </w:r>
      <w:proofErr w:type="spellStart"/>
      <w:r w:rsidRPr="00B16C76">
        <w:rPr>
          <w:rFonts w:ascii="Arial" w:hAnsi="Arial" w:cs="Arial"/>
          <w:lang w:eastAsia="en-US"/>
        </w:rPr>
        <w:t>extensive</w:t>
      </w:r>
      <w:proofErr w:type="spellEnd"/>
      <w:r w:rsidRPr="00B16C76">
        <w:rPr>
          <w:rFonts w:ascii="Arial" w:hAnsi="Arial" w:cs="Arial"/>
          <w:lang w:eastAsia="en-US"/>
        </w:rPr>
        <w:t xml:space="preserve"> </w:t>
      </w:r>
      <w:proofErr w:type="spellStart"/>
      <w:r w:rsidRPr="00B16C76">
        <w:rPr>
          <w:rFonts w:ascii="Arial" w:hAnsi="Arial" w:cs="Arial"/>
          <w:lang w:eastAsia="en-US"/>
        </w:rPr>
        <w:t>standards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field</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barrier</w:t>
      </w:r>
      <w:proofErr w:type="spellEnd"/>
      <w:r w:rsidRPr="00B16C76">
        <w:rPr>
          <w:rFonts w:ascii="Arial" w:hAnsi="Arial" w:cs="Arial"/>
          <w:lang w:eastAsia="en-US"/>
        </w:rPr>
        <w:t xml:space="preserve">-free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buildings</w:t>
      </w:r>
      <w:proofErr w:type="spellEnd"/>
      <w:r w:rsidRPr="00B16C76">
        <w:rPr>
          <w:rFonts w:ascii="Arial" w:hAnsi="Arial" w:cs="Arial"/>
          <w:lang w:eastAsia="en-US"/>
        </w:rPr>
        <w:t xml:space="preserve">, but </w:t>
      </w:r>
      <w:proofErr w:type="spellStart"/>
      <w:r w:rsidRPr="00B16C76">
        <w:rPr>
          <w:rFonts w:ascii="Arial" w:hAnsi="Arial" w:cs="Arial"/>
          <w:lang w:eastAsia="en-US"/>
        </w:rPr>
        <w:t>for</w:t>
      </w:r>
      <w:proofErr w:type="spellEnd"/>
      <w:r w:rsidRPr="00B16C76">
        <w:rPr>
          <w:rFonts w:ascii="Arial" w:hAnsi="Arial" w:cs="Arial"/>
          <w:lang w:eastAsia="en-US"/>
        </w:rPr>
        <w:t xml:space="preserve"> many </w:t>
      </w:r>
      <w:proofErr w:type="spellStart"/>
      <w:r w:rsidRPr="00B16C76">
        <w:rPr>
          <w:rFonts w:ascii="Arial" w:hAnsi="Arial" w:cs="Arial"/>
          <w:lang w:eastAsia="en-US"/>
        </w:rPr>
        <w:t>reasons</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are not </w:t>
      </w:r>
      <w:proofErr w:type="spellStart"/>
      <w:r w:rsidRPr="00B16C76">
        <w:rPr>
          <w:rFonts w:ascii="Arial" w:hAnsi="Arial" w:cs="Arial"/>
          <w:lang w:eastAsia="en-US"/>
        </w:rPr>
        <w:t>complied</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These </w:t>
      </w:r>
      <w:proofErr w:type="spellStart"/>
      <w:r w:rsidRPr="00B16C76">
        <w:rPr>
          <w:rFonts w:ascii="Arial" w:hAnsi="Arial" w:cs="Arial"/>
          <w:lang w:eastAsia="en-US"/>
        </w:rPr>
        <w:t>reasons</w:t>
      </w:r>
      <w:proofErr w:type="spellEnd"/>
      <w:r w:rsidRPr="00B16C76">
        <w:rPr>
          <w:rFonts w:ascii="Arial" w:hAnsi="Arial" w:cs="Arial"/>
          <w:lang w:eastAsia="en-US"/>
        </w:rPr>
        <w:t xml:space="preserve"> </w:t>
      </w:r>
      <w:proofErr w:type="spellStart"/>
      <w:r w:rsidRPr="00B16C76">
        <w:rPr>
          <w:rFonts w:ascii="Arial" w:hAnsi="Arial" w:cs="Arial"/>
          <w:lang w:eastAsia="en-US"/>
        </w:rPr>
        <w:t>include</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example</w:t>
      </w:r>
      <w:proofErr w:type="spellEnd"/>
      <w:r w:rsidRPr="00B16C76">
        <w:rPr>
          <w:rFonts w:ascii="Arial" w:hAnsi="Arial" w:cs="Arial"/>
          <w:lang w:eastAsia="en-US"/>
        </w:rPr>
        <w:t xml:space="preserve">, a </w:t>
      </w:r>
      <w:proofErr w:type="spellStart"/>
      <w:r w:rsidRPr="00B16C76">
        <w:rPr>
          <w:rFonts w:ascii="Arial" w:hAnsi="Arial" w:cs="Arial"/>
          <w:lang w:eastAsia="en-US"/>
        </w:rPr>
        <w:t>lack</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education</w:t>
      </w:r>
      <w:proofErr w:type="spellEnd"/>
      <w:r w:rsidRPr="00B16C76">
        <w:rPr>
          <w:rFonts w:ascii="Arial" w:hAnsi="Arial" w:cs="Arial"/>
          <w:lang w:eastAsia="en-US"/>
        </w:rPr>
        <w:t xml:space="preserve"> and a </w:t>
      </w:r>
      <w:proofErr w:type="spellStart"/>
      <w:r w:rsidRPr="00B16C76">
        <w:rPr>
          <w:rFonts w:ascii="Arial" w:hAnsi="Arial" w:cs="Arial"/>
          <w:lang w:eastAsia="en-US"/>
        </w:rPr>
        <w:t>lack</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understanding</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importance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creating</w:t>
      </w:r>
      <w:proofErr w:type="spellEnd"/>
      <w:r w:rsidRPr="00B16C76">
        <w:rPr>
          <w:rFonts w:ascii="Arial" w:hAnsi="Arial" w:cs="Arial"/>
          <w:lang w:eastAsia="en-US"/>
        </w:rPr>
        <w:t xml:space="preserve"> </w:t>
      </w:r>
      <w:proofErr w:type="spellStart"/>
      <w:r w:rsidRPr="00B16C76">
        <w:rPr>
          <w:rFonts w:ascii="Arial" w:hAnsi="Arial" w:cs="Arial"/>
          <w:lang w:eastAsia="en-US"/>
        </w:rPr>
        <w:t>an</w:t>
      </w:r>
      <w:proofErr w:type="spellEnd"/>
      <w:r w:rsidRPr="00B16C76">
        <w:rPr>
          <w:rFonts w:ascii="Arial" w:hAnsi="Arial" w:cs="Arial"/>
          <w:lang w:eastAsia="en-US"/>
        </w:rPr>
        <w:t xml:space="preserve"> </w:t>
      </w:r>
      <w:proofErr w:type="spellStart"/>
      <w:r w:rsidRPr="00B16C76">
        <w:rPr>
          <w:rFonts w:ascii="Arial" w:hAnsi="Arial" w:cs="Arial"/>
          <w:lang w:eastAsia="en-US"/>
        </w:rPr>
        <w:t>environment</w:t>
      </w:r>
      <w:proofErr w:type="spellEnd"/>
      <w:r w:rsidRPr="00B16C76">
        <w:rPr>
          <w:rFonts w:ascii="Arial" w:hAnsi="Arial" w:cs="Arial"/>
          <w:lang w:eastAsia="en-US"/>
        </w:rPr>
        <w:t xml:space="preserve"> </w:t>
      </w:r>
      <w:proofErr w:type="spellStart"/>
      <w:r w:rsidRPr="00B16C76">
        <w:rPr>
          <w:rFonts w:ascii="Arial" w:hAnsi="Arial" w:cs="Arial"/>
          <w:lang w:eastAsia="en-US"/>
        </w:rPr>
        <w:t>that</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w:t>
      </w:r>
      <w:proofErr w:type="spellStart"/>
      <w:r w:rsidRPr="00B16C76">
        <w:rPr>
          <w:rFonts w:ascii="Arial" w:hAnsi="Arial" w:cs="Arial"/>
          <w:lang w:eastAsia="en-US"/>
        </w:rPr>
        <w:t>usable</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all</w:t>
      </w:r>
      <w:proofErr w:type="spellEnd"/>
      <w:r w:rsidRPr="00B16C76">
        <w:rPr>
          <w:rFonts w:ascii="Arial" w:hAnsi="Arial" w:cs="Arial"/>
          <w:lang w:eastAsia="en-US"/>
        </w:rPr>
        <w:t xml:space="preserve"> </w:t>
      </w:r>
      <w:proofErr w:type="spellStart"/>
      <w:r w:rsidRPr="00B16C76">
        <w:rPr>
          <w:rFonts w:ascii="Arial" w:hAnsi="Arial" w:cs="Arial"/>
          <w:lang w:eastAsia="en-US"/>
        </w:rPr>
        <w:t>users</w:t>
      </w:r>
      <w:proofErr w:type="spellEnd"/>
      <w:r w:rsidRPr="00B16C76">
        <w:rPr>
          <w:rFonts w:ascii="Arial" w:hAnsi="Arial" w:cs="Arial"/>
          <w:lang w:eastAsia="en-US"/>
        </w:rPr>
        <w:t xml:space="preserve">, </w:t>
      </w:r>
      <w:proofErr w:type="spellStart"/>
      <w:r w:rsidRPr="00B16C76">
        <w:rPr>
          <w:rFonts w:ascii="Arial" w:hAnsi="Arial" w:cs="Arial"/>
          <w:lang w:eastAsia="en-US"/>
        </w:rPr>
        <w:t>regardless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age</w:t>
      </w:r>
      <w:proofErr w:type="spellEnd"/>
      <w:r w:rsidRPr="00B16C76">
        <w:rPr>
          <w:rFonts w:ascii="Arial" w:hAnsi="Arial" w:cs="Arial"/>
          <w:lang w:eastAsia="en-US"/>
        </w:rPr>
        <w:t xml:space="preserve">, disability </w:t>
      </w:r>
      <w:proofErr w:type="spellStart"/>
      <w:r w:rsidRPr="00B16C76">
        <w:rPr>
          <w:rFonts w:ascii="Arial" w:hAnsi="Arial" w:cs="Arial"/>
          <w:lang w:eastAsia="en-US"/>
        </w:rPr>
        <w:t>or</w:t>
      </w:r>
      <w:proofErr w:type="spellEnd"/>
      <w:r w:rsidRPr="00B16C76">
        <w:rPr>
          <w:rFonts w:ascii="Arial" w:hAnsi="Arial" w:cs="Arial"/>
          <w:lang w:eastAsia="en-US"/>
        </w:rPr>
        <w:t xml:space="preserve"> </w:t>
      </w:r>
      <w:proofErr w:type="spellStart"/>
      <w:r w:rsidRPr="00B16C76">
        <w:rPr>
          <w:rFonts w:ascii="Arial" w:hAnsi="Arial" w:cs="Arial"/>
          <w:lang w:eastAsia="en-US"/>
        </w:rPr>
        <w:t>limitations</w:t>
      </w:r>
      <w:proofErr w:type="spellEnd"/>
      <w:r w:rsidRPr="00B16C76">
        <w:rPr>
          <w:rFonts w:ascii="Arial" w:hAnsi="Arial" w:cs="Arial"/>
          <w:lang w:eastAsia="en-US"/>
        </w:rPr>
        <w:t xml:space="preserve">. In </w:t>
      </w:r>
      <w:proofErr w:type="spellStart"/>
      <w:r w:rsidRPr="00B16C76">
        <w:rPr>
          <w:rFonts w:ascii="Arial" w:hAnsi="Arial" w:cs="Arial"/>
          <w:lang w:eastAsia="en-US"/>
        </w:rPr>
        <w:t>the</w:t>
      </w:r>
      <w:proofErr w:type="spellEnd"/>
      <w:r w:rsidRPr="00B16C76">
        <w:rPr>
          <w:rFonts w:ascii="Arial" w:hAnsi="Arial" w:cs="Arial"/>
          <w:lang w:eastAsia="en-US"/>
        </w:rPr>
        <w:t xml:space="preserve"> Czech Republic, </w:t>
      </w:r>
      <w:proofErr w:type="spellStart"/>
      <w:r w:rsidRPr="00B16C76">
        <w:rPr>
          <w:rFonts w:ascii="Arial" w:hAnsi="Arial" w:cs="Arial"/>
          <w:lang w:eastAsia="en-US"/>
        </w:rPr>
        <w:t>there</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no </w:t>
      </w:r>
      <w:proofErr w:type="spellStart"/>
      <w:r w:rsidRPr="00B16C76">
        <w:rPr>
          <w:rFonts w:ascii="Arial" w:hAnsi="Arial" w:cs="Arial"/>
          <w:lang w:eastAsia="en-US"/>
        </w:rPr>
        <w:t>control</w:t>
      </w:r>
      <w:proofErr w:type="spellEnd"/>
      <w:r w:rsidRPr="00B16C76">
        <w:rPr>
          <w:rFonts w:ascii="Arial" w:hAnsi="Arial" w:cs="Arial"/>
          <w:lang w:eastAsia="en-US"/>
        </w:rPr>
        <w:t xml:space="preserve"> </w:t>
      </w:r>
      <w:proofErr w:type="spellStart"/>
      <w:r w:rsidRPr="00B16C76">
        <w:rPr>
          <w:rFonts w:ascii="Arial" w:hAnsi="Arial" w:cs="Arial"/>
          <w:lang w:eastAsia="en-US"/>
        </w:rPr>
        <w:t>mechanism</w:t>
      </w:r>
      <w:proofErr w:type="spellEnd"/>
      <w:r w:rsidRPr="00B16C76">
        <w:rPr>
          <w:rFonts w:ascii="Arial" w:hAnsi="Arial" w:cs="Arial"/>
          <w:lang w:eastAsia="en-US"/>
        </w:rPr>
        <w:t xml:space="preserve"> </w:t>
      </w:r>
      <w:proofErr w:type="spellStart"/>
      <w:r w:rsidRPr="00B16C76">
        <w:rPr>
          <w:rFonts w:ascii="Arial" w:hAnsi="Arial" w:cs="Arial"/>
          <w:lang w:eastAsia="en-US"/>
        </w:rPr>
        <w:t>over</w:t>
      </w:r>
      <w:proofErr w:type="spellEnd"/>
      <w:r w:rsidRPr="00B16C76">
        <w:rPr>
          <w:rFonts w:ascii="Arial" w:hAnsi="Arial" w:cs="Arial"/>
          <w:lang w:eastAsia="en-US"/>
        </w:rPr>
        <w:t xml:space="preserve"> </w:t>
      </w:r>
      <w:proofErr w:type="spellStart"/>
      <w:r w:rsidRPr="00B16C76">
        <w:rPr>
          <w:rFonts w:ascii="Arial" w:hAnsi="Arial" w:cs="Arial"/>
          <w:lang w:eastAsia="en-US"/>
        </w:rPr>
        <w:t>compliance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no </w:t>
      </w:r>
      <w:proofErr w:type="spellStart"/>
      <w:r w:rsidRPr="00B16C76">
        <w:rPr>
          <w:rFonts w:ascii="Arial" w:hAnsi="Arial" w:cs="Arial"/>
          <w:lang w:eastAsia="en-US"/>
        </w:rPr>
        <w:t>rules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control</w:t>
      </w:r>
      <w:proofErr w:type="spellEnd"/>
      <w:r w:rsidRPr="00B16C76">
        <w:rPr>
          <w:rFonts w:ascii="Arial" w:hAnsi="Arial" w:cs="Arial"/>
          <w:lang w:eastAsia="en-US"/>
        </w:rPr>
        <w:t xml:space="preserve"> </w:t>
      </w:r>
      <w:proofErr w:type="spellStart"/>
      <w:r w:rsidRPr="00B16C76">
        <w:rPr>
          <w:rFonts w:ascii="Arial" w:hAnsi="Arial" w:cs="Arial"/>
          <w:lang w:eastAsia="en-US"/>
        </w:rPr>
        <w:t>or</w:t>
      </w:r>
      <w:proofErr w:type="spellEnd"/>
      <w:r w:rsidRPr="00B16C76">
        <w:rPr>
          <w:rFonts w:ascii="Arial" w:hAnsi="Arial" w:cs="Arial"/>
          <w:lang w:eastAsia="en-US"/>
        </w:rPr>
        <w:t xml:space="preserve"> </w:t>
      </w:r>
      <w:proofErr w:type="spellStart"/>
      <w:r w:rsidRPr="00B16C76">
        <w:rPr>
          <w:rFonts w:ascii="Arial" w:hAnsi="Arial" w:cs="Arial"/>
          <w:lang w:eastAsia="en-US"/>
        </w:rPr>
        <w:t>supervision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project</w:t>
      </w:r>
      <w:proofErr w:type="spellEnd"/>
      <w:r w:rsidRPr="00B16C76">
        <w:rPr>
          <w:rFonts w:ascii="Arial" w:hAnsi="Arial" w:cs="Arial"/>
          <w:lang w:eastAsia="en-US"/>
        </w:rPr>
        <w:t xml:space="preserve"> </w:t>
      </w:r>
      <w:proofErr w:type="spellStart"/>
      <w:r w:rsidRPr="00B16C76">
        <w:rPr>
          <w:rFonts w:ascii="Arial" w:hAnsi="Arial" w:cs="Arial"/>
          <w:lang w:eastAsia="en-US"/>
        </w:rPr>
        <w:t>documentation</w:t>
      </w:r>
      <w:proofErr w:type="spellEnd"/>
      <w:r w:rsidRPr="00B16C76">
        <w:rPr>
          <w:rFonts w:ascii="Arial" w:hAnsi="Arial" w:cs="Arial"/>
          <w:lang w:eastAsia="en-US"/>
        </w:rPr>
        <w:t xml:space="preserve">, no </w:t>
      </w:r>
      <w:proofErr w:type="spellStart"/>
      <w:r w:rsidRPr="00B16C76">
        <w:rPr>
          <w:rFonts w:ascii="Arial" w:hAnsi="Arial" w:cs="Arial"/>
          <w:lang w:eastAsia="en-US"/>
        </w:rPr>
        <w:t>rules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supervision</w:t>
      </w:r>
      <w:proofErr w:type="spellEnd"/>
      <w:r w:rsidRPr="00B16C76">
        <w:rPr>
          <w:rFonts w:ascii="Arial" w:hAnsi="Arial" w:cs="Arial"/>
          <w:lang w:eastAsia="en-US"/>
        </w:rPr>
        <w:t xml:space="preserve"> </w:t>
      </w:r>
      <w:proofErr w:type="spellStart"/>
      <w:r w:rsidRPr="00B16C76">
        <w:rPr>
          <w:rFonts w:ascii="Arial" w:hAnsi="Arial" w:cs="Arial"/>
          <w:lang w:eastAsia="en-US"/>
        </w:rPr>
        <w:t>during</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no </w:t>
      </w:r>
      <w:proofErr w:type="spellStart"/>
      <w:r w:rsidRPr="00B16C76">
        <w:rPr>
          <w:rFonts w:ascii="Arial" w:hAnsi="Arial" w:cs="Arial"/>
          <w:lang w:eastAsia="en-US"/>
        </w:rPr>
        <w:t>passporting</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before</w:t>
      </w:r>
      <w:proofErr w:type="spellEnd"/>
      <w:r w:rsidRPr="00B16C76">
        <w:rPr>
          <w:rFonts w:ascii="Arial" w:hAnsi="Arial" w:cs="Arial"/>
          <w:lang w:eastAsia="en-US"/>
        </w:rPr>
        <w:t xml:space="preserve"> </w:t>
      </w:r>
      <w:proofErr w:type="spellStart"/>
      <w:r w:rsidRPr="00B16C76">
        <w:rPr>
          <w:rFonts w:ascii="Arial" w:hAnsi="Arial" w:cs="Arial"/>
          <w:lang w:eastAsia="en-US"/>
        </w:rPr>
        <w:t>commissioning</w:t>
      </w:r>
      <w:proofErr w:type="spellEnd"/>
      <w:r w:rsidRPr="00B16C76">
        <w:rPr>
          <w:rFonts w:ascii="Arial" w:hAnsi="Arial" w:cs="Arial"/>
          <w:lang w:eastAsia="en-US"/>
        </w:rPr>
        <w:t xml:space="preserve">, no </w:t>
      </w:r>
      <w:proofErr w:type="spellStart"/>
      <w:r w:rsidRPr="00B16C76">
        <w:rPr>
          <w:rFonts w:ascii="Arial" w:hAnsi="Arial" w:cs="Arial"/>
          <w:lang w:eastAsia="en-US"/>
        </w:rPr>
        <w:t>control</w:t>
      </w:r>
      <w:proofErr w:type="spellEnd"/>
      <w:r w:rsidRPr="00B16C76">
        <w:rPr>
          <w:rFonts w:ascii="Arial" w:hAnsi="Arial" w:cs="Arial"/>
          <w:lang w:eastAsia="en-US"/>
        </w:rPr>
        <w:t xml:space="preserve"> </w:t>
      </w:r>
      <w:proofErr w:type="spellStart"/>
      <w:r w:rsidRPr="00B16C76">
        <w:rPr>
          <w:rFonts w:ascii="Arial" w:hAnsi="Arial" w:cs="Arial"/>
          <w:lang w:eastAsia="en-US"/>
        </w:rPr>
        <w:t>during</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use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Although</w:t>
      </w:r>
      <w:proofErr w:type="spellEnd"/>
      <w:r w:rsidRPr="00B16C76">
        <w:rPr>
          <w:rFonts w:ascii="Arial" w:hAnsi="Arial" w:cs="Arial"/>
          <w:lang w:eastAsia="en-US"/>
        </w:rPr>
        <w:t xml:space="preserve"> </w:t>
      </w:r>
      <w:proofErr w:type="spellStart"/>
      <w:r w:rsidRPr="00B16C76">
        <w:rPr>
          <w:rFonts w:ascii="Arial" w:hAnsi="Arial" w:cs="Arial"/>
          <w:lang w:eastAsia="en-US"/>
        </w:rPr>
        <w:t>NGOs</w:t>
      </w:r>
      <w:proofErr w:type="spellEnd"/>
      <w:r w:rsidRPr="00B16C76">
        <w:rPr>
          <w:rFonts w:ascii="Arial" w:hAnsi="Arial" w:cs="Arial"/>
          <w:lang w:eastAsia="en-US"/>
        </w:rPr>
        <w:t xml:space="preserve"> </w:t>
      </w:r>
      <w:proofErr w:type="spellStart"/>
      <w:r w:rsidRPr="00B16C76">
        <w:rPr>
          <w:rFonts w:ascii="Arial" w:hAnsi="Arial" w:cs="Arial"/>
          <w:lang w:eastAsia="en-US"/>
        </w:rPr>
        <w:t>try</w:t>
      </w:r>
      <w:proofErr w:type="spellEnd"/>
      <w:r w:rsidRPr="00B16C76">
        <w:rPr>
          <w:rFonts w:ascii="Arial" w:hAnsi="Arial" w:cs="Arial"/>
          <w:lang w:eastAsia="en-US"/>
        </w:rPr>
        <w:t xml:space="preserve"> to </w:t>
      </w:r>
      <w:proofErr w:type="spellStart"/>
      <w:r w:rsidRPr="00B16C76">
        <w:rPr>
          <w:rFonts w:ascii="Arial" w:hAnsi="Arial" w:cs="Arial"/>
          <w:lang w:eastAsia="en-US"/>
        </w:rPr>
        <w:t>draw</w:t>
      </w:r>
      <w:proofErr w:type="spellEnd"/>
      <w:r w:rsidRPr="00B16C76">
        <w:rPr>
          <w:rFonts w:ascii="Arial" w:hAnsi="Arial" w:cs="Arial"/>
          <w:lang w:eastAsia="en-US"/>
        </w:rPr>
        <w:t xml:space="preserve"> </w:t>
      </w:r>
      <w:proofErr w:type="spellStart"/>
      <w:r w:rsidRPr="00B16C76">
        <w:rPr>
          <w:rFonts w:ascii="Arial" w:hAnsi="Arial" w:cs="Arial"/>
          <w:lang w:eastAsia="en-US"/>
        </w:rPr>
        <w:t>attention</w:t>
      </w:r>
      <w:proofErr w:type="spellEnd"/>
      <w:r w:rsidRPr="00B16C76">
        <w:rPr>
          <w:rFonts w:ascii="Arial" w:hAnsi="Arial" w:cs="Arial"/>
          <w:lang w:eastAsia="en-US"/>
        </w:rPr>
        <w:t xml:space="preserve"> to </w:t>
      </w:r>
      <w:proofErr w:type="spellStart"/>
      <w:r w:rsidRPr="00B16C76">
        <w:rPr>
          <w:rFonts w:ascii="Arial" w:hAnsi="Arial" w:cs="Arial"/>
          <w:lang w:eastAsia="en-US"/>
        </w:rPr>
        <w:t>deficiencies</w:t>
      </w:r>
      <w:proofErr w:type="spellEnd"/>
      <w:r w:rsidRPr="00B16C76">
        <w:rPr>
          <w:rFonts w:ascii="Arial" w:hAnsi="Arial" w:cs="Arial"/>
          <w:lang w:eastAsia="en-US"/>
        </w:rPr>
        <w:t xml:space="preserve"> and </w:t>
      </w:r>
      <w:proofErr w:type="spellStart"/>
      <w:r w:rsidRPr="00B16C76">
        <w:rPr>
          <w:rFonts w:ascii="Arial" w:hAnsi="Arial" w:cs="Arial"/>
          <w:lang w:eastAsia="en-US"/>
        </w:rPr>
        <w:t>violations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regulations</w:t>
      </w:r>
      <w:proofErr w:type="spellEnd"/>
      <w:r w:rsidRPr="00B16C76">
        <w:rPr>
          <w:rFonts w:ascii="Arial" w:hAnsi="Arial" w:cs="Arial"/>
          <w:lang w:eastAsia="en-US"/>
        </w:rPr>
        <w:t xml:space="preserve">, and </w:t>
      </w:r>
      <w:proofErr w:type="spellStart"/>
      <w:r w:rsidRPr="00B16C76">
        <w:rPr>
          <w:rFonts w:ascii="Arial" w:hAnsi="Arial" w:cs="Arial"/>
          <w:lang w:eastAsia="en-US"/>
        </w:rPr>
        <w:t>thus</w:t>
      </w:r>
      <w:proofErr w:type="spellEnd"/>
      <w:r w:rsidRPr="00B16C76">
        <w:rPr>
          <w:rFonts w:ascii="Arial" w:hAnsi="Arial" w:cs="Arial"/>
          <w:lang w:eastAsia="en-US"/>
        </w:rPr>
        <w:t xml:space="preserve"> substitute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duties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state</w:t>
      </w:r>
      <w:proofErr w:type="spellEnd"/>
      <w:r w:rsidRPr="00B16C76">
        <w:rPr>
          <w:rFonts w:ascii="Arial" w:hAnsi="Arial" w:cs="Arial"/>
          <w:lang w:eastAsia="en-US"/>
        </w:rPr>
        <w:t xml:space="preserve"> </w:t>
      </w:r>
      <w:proofErr w:type="spellStart"/>
      <w:r w:rsidRPr="00B16C76">
        <w:rPr>
          <w:rFonts w:ascii="Arial" w:hAnsi="Arial" w:cs="Arial"/>
          <w:lang w:eastAsia="en-US"/>
        </w:rPr>
        <w:t>administration</w:t>
      </w:r>
      <w:proofErr w:type="spellEnd"/>
      <w:r w:rsidRPr="00B16C76">
        <w:rPr>
          <w:rFonts w:ascii="Arial" w:hAnsi="Arial" w:cs="Arial"/>
          <w:lang w:eastAsia="en-US"/>
        </w:rPr>
        <w:t xml:space="preserve">, </w:t>
      </w:r>
      <w:proofErr w:type="spellStart"/>
      <w:r w:rsidRPr="00B16C76">
        <w:rPr>
          <w:rFonts w:ascii="Arial" w:hAnsi="Arial" w:cs="Arial"/>
          <w:lang w:eastAsia="en-US"/>
        </w:rPr>
        <w:t>they</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no </w:t>
      </w:r>
      <w:proofErr w:type="spellStart"/>
      <w:r w:rsidRPr="00B16C76">
        <w:rPr>
          <w:rFonts w:ascii="Arial" w:hAnsi="Arial" w:cs="Arial"/>
          <w:lang w:eastAsia="en-US"/>
        </w:rPr>
        <w:t>authority</w:t>
      </w:r>
      <w:proofErr w:type="spellEnd"/>
      <w:r w:rsidRPr="00B16C76">
        <w:rPr>
          <w:rFonts w:ascii="Arial" w:hAnsi="Arial" w:cs="Arial"/>
          <w:lang w:eastAsia="en-US"/>
        </w:rPr>
        <w:t xml:space="preserve"> to </w:t>
      </w:r>
      <w:proofErr w:type="spellStart"/>
      <w:r w:rsidRPr="00B16C76">
        <w:rPr>
          <w:rFonts w:ascii="Arial" w:hAnsi="Arial" w:cs="Arial"/>
          <w:lang w:eastAsia="en-US"/>
        </w:rPr>
        <w:t>demand</w:t>
      </w:r>
      <w:proofErr w:type="spellEnd"/>
      <w:r w:rsidRPr="00B16C76">
        <w:rPr>
          <w:rFonts w:ascii="Arial" w:hAnsi="Arial" w:cs="Arial"/>
          <w:lang w:eastAsia="en-US"/>
        </w:rPr>
        <w:t xml:space="preserve"> </w:t>
      </w:r>
      <w:proofErr w:type="spellStart"/>
      <w:r w:rsidRPr="00B16C76">
        <w:rPr>
          <w:rFonts w:ascii="Arial" w:hAnsi="Arial" w:cs="Arial"/>
          <w:lang w:eastAsia="en-US"/>
        </w:rPr>
        <w:t>modification</w:t>
      </w:r>
      <w:proofErr w:type="spellEnd"/>
      <w:r w:rsidRPr="00B16C76">
        <w:rPr>
          <w:rFonts w:ascii="Arial" w:hAnsi="Arial" w:cs="Arial"/>
          <w:lang w:eastAsia="en-US"/>
        </w:rPr>
        <w:t xml:space="preserve"> and to </w:t>
      </w:r>
      <w:proofErr w:type="spellStart"/>
      <w:r w:rsidRPr="00B16C76">
        <w:rPr>
          <w:rFonts w:ascii="Arial" w:hAnsi="Arial" w:cs="Arial"/>
          <w:lang w:eastAsia="en-US"/>
        </w:rPr>
        <w:t>enforce</w:t>
      </w:r>
      <w:proofErr w:type="spellEnd"/>
      <w:r w:rsidRPr="00B16C76">
        <w:rPr>
          <w:rFonts w:ascii="Arial" w:hAnsi="Arial" w:cs="Arial"/>
          <w:lang w:eastAsia="en-US"/>
        </w:rPr>
        <w:t xml:space="preserve"> </w:t>
      </w:r>
      <w:proofErr w:type="spellStart"/>
      <w:r w:rsidRPr="00B16C76">
        <w:rPr>
          <w:rFonts w:ascii="Arial" w:hAnsi="Arial" w:cs="Arial"/>
          <w:lang w:eastAsia="en-US"/>
        </w:rPr>
        <w:t>compliance</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applicable</w:t>
      </w:r>
      <w:proofErr w:type="spellEnd"/>
      <w:r w:rsidRPr="00B16C76">
        <w:rPr>
          <w:rFonts w:ascii="Arial" w:hAnsi="Arial" w:cs="Arial"/>
          <w:lang w:eastAsia="en-US"/>
        </w:rPr>
        <w:t xml:space="preserve"> </w:t>
      </w:r>
      <w:proofErr w:type="spellStart"/>
      <w:r w:rsidRPr="00B16C76">
        <w:rPr>
          <w:rFonts w:ascii="Arial" w:hAnsi="Arial" w:cs="Arial"/>
          <w:lang w:eastAsia="en-US"/>
        </w:rPr>
        <w:t>accessibility</w:t>
      </w:r>
      <w:proofErr w:type="spellEnd"/>
      <w:r w:rsidRPr="00B16C76">
        <w:rPr>
          <w:rFonts w:ascii="Arial" w:hAnsi="Arial" w:cs="Arial"/>
          <w:lang w:eastAsia="en-US"/>
        </w:rPr>
        <w:t xml:space="preserve"> </w:t>
      </w:r>
      <w:proofErr w:type="spellStart"/>
      <w:r w:rsidRPr="00B16C76">
        <w:rPr>
          <w:rFonts w:ascii="Arial" w:hAnsi="Arial" w:cs="Arial"/>
          <w:lang w:eastAsia="en-US"/>
        </w:rPr>
        <w:t>regulations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above</w:t>
      </w:r>
      <w:proofErr w:type="spellEnd"/>
      <w:r w:rsidRPr="00B16C76">
        <w:rPr>
          <w:rFonts w:ascii="Arial" w:hAnsi="Arial" w:cs="Arial"/>
          <w:lang w:eastAsia="en-US"/>
        </w:rPr>
        <w:t xml:space="preserve"> </w:t>
      </w:r>
      <w:proofErr w:type="spellStart"/>
      <w:r w:rsidRPr="00B16C76">
        <w:rPr>
          <w:rFonts w:ascii="Arial" w:hAnsi="Arial" w:cs="Arial"/>
          <w:lang w:eastAsia="en-US"/>
        </w:rPr>
        <w:t>reasons</w:t>
      </w:r>
      <w:proofErr w:type="spellEnd"/>
      <w:r w:rsidRPr="00B16C76">
        <w:rPr>
          <w:rFonts w:ascii="Arial" w:hAnsi="Arial" w:cs="Arial"/>
          <w:lang w:eastAsia="en-US"/>
        </w:rPr>
        <w:t xml:space="preserve">, public </w:t>
      </w:r>
      <w:proofErr w:type="spellStart"/>
      <w:r w:rsidRPr="00B16C76">
        <w:rPr>
          <w:rFonts w:ascii="Arial" w:hAnsi="Arial" w:cs="Arial"/>
          <w:lang w:eastAsia="en-US"/>
        </w:rPr>
        <w:t>funds</w:t>
      </w:r>
      <w:proofErr w:type="spellEnd"/>
      <w:r w:rsidRPr="00B16C76">
        <w:rPr>
          <w:rFonts w:ascii="Arial" w:hAnsi="Arial" w:cs="Arial"/>
          <w:lang w:eastAsia="en-US"/>
        </w:rPr>
        <w:t xml:space="preserve"> </w:t>
      </w:r>
      <w:proofErr w:type="spellStart"/>
      <w:r w:rsidRPr="00B16C76">
        <w:rPr>
          <w:rFonts w:ascii="Arial" w:hAnsi="Arial" w:cs="Arial"/>
          <w:lang w:eastAsia="en-US"/>
        </w:rPr>
        <w:t>continue</w:t>
      </w:r>
      <w:proofErr w:type="spellEnd"/>
      <w:r w:rsidRPr="00B16C76">
        <w:rPr>
          <w:rFonts w:ascii="Arial" w:hAnsi="Arial" w:cs="Arial"/>
          <w:lang w:eastAsia="en-US"/>
        </w:rPr>
        <w:t xml:space="preserve"> to </w:t>
      </w:r>
      <w:proofErr w:type="spellStart"/>
      <w:r w:rsidRPr="00B16C76">
        <w:rPr>
          <w:rFonts w:ascii="Arial" w:hAnsi="Arial" w:cs="Arial"/>
          <w:lang w:eastAsia="en-US"/>
        </w:rPr>
        <w:t>be</w:t>
      </w:r>
      <w:proofErr w:type="spellEnd"/>
      <w:r w:rsidRPr="00B16C76">
        <w:rPr>
          <w:rFonts w:ascii="Arial" w:hAnsi="Arial" w:cs="Arial"/>
          <w:lang w:eastAsia="en-US"/>
        </w:rPr>
        <w:t xml:space="preserve"> </w:t>
      </w:r>
      <w:proofErr w:type="spellStart"/>
      <w:r w:rsidRPr="00B16C76">
        <w:rPr>
          <w:rFonts w:ascii="Arial" w:hAnsi="Arial" w:cs="Arial"/>
          <w:lang w:eastAsia="en-US"/>
        </w:rPr>
        <w:t>wasted</w:t>
      </w:r>
      <w:proofErr w:type="spellEnd"/>
      <w:r w:rsidRPr="00B16C76">
        <w:rPr>
          <w:rFonts w:ascii="Arial" w:hAnsi="Arial" w:cs="Arial"/>
          <w:lang w:eastAsia="en-US"/>
        </w:rPr>
        <w:t xml:space="preserve"> and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architectural</w:t>
      </w:r>
      <w:proofErr w:type="spellEnd"/>
      <w:r w:rsidRPr="00B16C76">
        <w:rPr>
          <w:rFonts w:ascii="Arial" w:hAnsi="Arial" w:cs="Arial"/>
          <w:lang w:eastAsia="en-US"/>
        </w:rPr>
        <w:t xml:space="preserve"> </w:t>
      </w:r>
      <w:proofErr w:type="spellStart"/>
      <w:r w:rsidRPr="00B16C76">
        <w:rPr>
          <w:rFonts w:ascii="Arial" w:hAnsi="Arial" w:cs="Arial"/>
          <w:lang w:eastAsia="en-US"/>
        </w:rPr>
        <w:t>barriers</w:t>
      </w:r>
      <w:proofErr w:type="spellEnd"/>
      <w:r w:rsidRPr="00B16C76">
        <w:rPr>
          <w:rFonts w:ascii="Arial" w:hAnsi="Arial" w:cs="Arial"/>
          <w:lang w:eastAsia="en-US"/>
        </w:rPr>
        <w:t xml:space="preserve"> are </w:t>
      </w:r>
      <w:proofErr w:type="spellStart"/>
      <w:r w:rsidRPr="00B16C76">
        <w:rPr>
          <w:rFonts w:ascii="Arial" w:hAnsi="Arial" w:cs="Arial"/>
          <w:lang w:eastAsia="en-US"/>
        </w:rPr>
        <w:t>created</w:t>
      </w:r>
      <w:proofErr w:type="spellEnd"/>
      <w:r w:rsidRPr="00B16C76">
        <w:rPr>
          <w:rFonts w:ascii="Arial" w:hAnsi="Arial" w:cs="Arial"/>
          <w:lang w:eastAsia="en-US"/>
        </w:rPr>
        <w:t xml:space="preserve">. </w:t>
      </w:r>
    </w:p>
    <w:p w:rsidR="00B16C76" w:rsidRPr="00B16C76" w:rsidRDefault="00B16C76" w:rsidP="00B16C76">
      <w:pPr>
        <w:spacing w:line="360" w:lineRule="auto"/>
        <w:ind w:firstLine="708"/>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proofErr w:type="spellStart"/>
      <w:r w:rsidRPr="00B16C76">
        <w:rPr>
          <w:rFonts w:ascii="Arial" w:hAnsi="Arial" w:cs="Arial"/>
          <w:lang w:eastAsia="en-US"/>
        </w:rPr>
        <w:t>The</w:t>
      </w:r>
      <w:proofErr w:type="spellEnd"/>
      <w:r w:rsidRPr="00B16C76">
        <w:rPr>
          <w:rFonts w:ascii="Arial" w:hAnsi="Arial" w:cs="Arial"/>
          <w:lang w:eastAsia="en-US"/>
        </w:rPr>
        <w:t xml:space="preserve"> Czech Republic </w:t>
      </w:r>
      <w:proofErr w:type="spellStart"/>
      <w:r w:rsidRPr="00B16C76">
        <w:rPr>
          <w:rFonts w:ascii="Arial" w:hAnsi="Arial" w:cs="Arial"/>
          <w:lang w:eastAsia="en-US"/>
        </w:rPr>
        <w:t>also</w:t>
      </w:r>
      <w:proofErr w:type="spellEnd"/>
      <w:r w:rsidRPr="00B16C76">
        <w:rPr>
          <w:rFonts w:ascii="Arial" w:hAnsi="Arial" w:cs="Arial"/>
          <w:lang w:eastAsia="en-US"/>
        </w:rPr>
        <w:t xml:space="preserve"> has a </w:t>
      </w:r>
      <w:proofErr w:type="spellStart"/>
      <w:r w:rsidRPr="00B16C76">
        <w:rPr>
          <w:rFonts w:ascii="Arial" w:hAnsi="Arial" w:cs="Arial"/>
          <w:lang w:eastAsia="en-US"/>
        </w:rPr>
        <w:t>problem</w:t>
      </w:r>
      <w:proofErr w:type="spellEnd"/>
      <w:r w:rsidRPr="00B16C76">
        <w:rPr>
          <w:rFonts w:ascii="Arial" w:hAnsi="Arial" w:cs="Arial"/>
          <w:lang w:eastAsia="en-US"/>
        </w:rPr>
        <w:t xml:space="preserve"> </w:t>
      </w:r>
      <w:proofErr w:type="spellStart"/>
      <w:r w:rsidRPr="00B16C76">
        <w:rPr>
          <w:rFonts w:ascii="Arial" w:hAnsi="Arial" w:cs="Arial"/>
          <w:lang w:eastAsia="en-US"/>
        </w:rPr>
        <w:t>with</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length</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permitting</w:t>
      </w:r>
      <w:proofErr w:type="spellEnd"/>
      <w:r w:rsidRPr="00B16C76">
        <w:rPr>
          <w:rFonts w:ascii="Arial" w:hAnsi="Arial" w:cs="Arial"/>
          <w:lang w:eastAsia="en-US"/>
        </w:rPr>
        <w:t xml:space="preserve"> </w:t>
      </w:r>
      <w:proofErr w:type="spellStart"/>
      <w:r w:rsidRPr="00B16C76">
        <w:rPr>
          <w:rFonts w:ascii="Arial" w:hAnsi="Arial" w:cs="Arial"/>
          <w:lang w:eastAsia="en-US"/>
        </w:rPr>
        <w:t>process</w:t>
      </w:r>
      <w:proofErr w:type="spellEnd"/>
      <w:r w:rsidRPr="00B16C76">
        <w:rPr>
          <w:rFonts w:ascii="Arial" w:hAnsi="Arial" w:cs="Arial"/>
          <w:lang w:eastAsia="en-US"/>
        </w:rPr>
        <w:t xml:space="preserve"> in </w:t>
      </w:r>
      <w:proofErr w:type="spellStart"/>
      <w:r w:rsidRPr="00B16C76">
        <w:rPr>
          <w:rFonts w:ascii="Arial" w:hAnsi="Arial" w:cs="Arial"/>
          <w:lang w:eastAsia="en-US"/>
        </w:rPr>
        <w:t>construction</w:t>
      </w:r>
      <w:proofErr w:type="spellEnd"/>
      <w:r w:rsidRPr="00B16C76">
        <w:rPr>
          <w:rFonts w:ascii="Arial" w:hAnsi="Arial" w:cs="Arial"/>
          <w:lang w:eastAsia="en-US"/>
        </w:rPr>
        <w:t xml:space="preserve">. </w:t>
      </w:r>
      <w:proofErr w:type="spellStart"/>
      <w:r w:rsidRPr="00B16C76">
        <w:rPr>
          <w:rFonts w:ascii="Arial" w:hAnsi="Arial" w:cs="Arial"/>
          <w:lang w:eastAsia="en-US"/>
        </w:rPr>
        <w:t>Several</w:t>
      </w:r>
      <w:proofErr w:type="spellEnd"/>
      <w:r w:rsidRPr="00B16C76">
        <w:rPr>
          <w:rFonts w:ascii="Arial" w:hAnsi="Arial" w:cs="Arial"/>
          <w:lang w:eastAsia="en-US"/>
        </w:rPr>
        <w:t xml:space="preserve"> major </w:t>
      </w:r>
      <w:proofErr w:type="spellStart"/>
      <w:r w:rsidRPr="00B16C76">
        <w:rPr>
          <w:rFonts w:ascii="Arial" w:hAnsi="Arial" w:cs="Arial"/>
          <w:lang w:eastAsia="en-US"/>
        </w:rPr>
        <w:t>changes</w:t>
      </w:r>
      <w:proofErr w:type="spellEnd"/>
      <w:r w:rsidRPr="00B16C76">
        <w:rPr>
          <w:rFonts w:ascii="Arial" w:hAnsi="Arial" w:cs="Arial"/>
          <w:lang w:eastAsia="en-US"/>
        </w:rPr>
        <w:t xml:space="preserve"> </w:t>
      </w:r>
      <w:proofErr w:type="spellStart"/>
      <w:r w:rsidRPr="00B16C76">
        <w:rPr>
          <w:rFonts w:ascii="Arial" w:hAnsi="Arial" w:cs="Arial"/>
          <w:lang w:eastAsia="en-US"/>
        </w:rPr>
        <w:t>have</w:t>
      </w:r>
      <w:proofErr w:type="spellEnd"/>
      <w:r w:rsidRPr="00B16C76">
        <w:rPr>
          <w:rFonts w:ascii="Arial" w:hAnsi="Arial" w:cs="Arial"/>
          <w:lang w:eastAsia="en-US"/>
        </w:rPr>
        <w:t xml:space="preserve"> </w:t>
      </w:r>
      <w:proofErr w:type="spellStart"/>
      <w:r w:rsidRPr="00B16C76">
        <w:rPr>
          <w:rFonts w:ascii="Arial" w:hAnsi="Arial" w:cs="Arial"/>
          <w:lang w:eastAsia="en-US"/>
        </w:rPr>
        <w:t>already</w:t>
      </w:r>
      <w:proofErr w:type="spellEnd"/>
      <w:r w:rsidRPr="00B16C76">
        <w:rPr>
          <w:rFonts w:ascii="Arial" w:hAnsi="Arial" w:cs="Arial"/>
          <w:lang w:eastAsia="en-US"/>
        </w:rPr>
        <w:t xml:space="preserve"> </w:t>
      </w:r>
      <w:proofErr w:type="spellStart"/>
      <w:r w:rsidRPr="00B16C76">
        <w:rPr>
          <w:rFonts w:ascii="Arial" w:hAnsi="Arial" w:cs="Arial"/>
          <w:lang w:eastAsia="en-US"/>
        </w:rPr>
        <w:t>been</w:t>
      </w:r>
      <w:proofErr w:type="spellEnd"/>
      <w:r w:rsidRPr="00B16C76">
        <w:rPr>
          <w:rFonts w:ascii="Arial" w:hAnsi="Arial" w:cs="Arial"/>
          <w:lang w:eastAsia="en-US"/>
        </w:rPr>
        <w:t xml:space="preserve"> made to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Building</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w:t>
      </w:r>
      <w:proofErr w:type="spellStart"/>
      <w:r w:rsidRPr="00B16C76">
        <w:rPr>
          <w:rFonts w:ascii="Arial" w:hAnsi="Arial" w:cs="Arial"/>
          <w:lang w:eastAsia="en-US"/>
        </w:rPr>
        <w:t>However</w:t>
      </w:r>
      <w:proofErr w:type="spellEnd"/>
      <w:r w:rsidRPr="00B16C76">
        <w:rPr>
          <w:rFonts w:ascii="Arial" w:hAnsi="Arial" w:cs="Arial"/>
          <w:lang w:eastAsia="en-US"/>
        </w:rPr>
        <w:t xml:space="preserve">, no </w:t>
      </w:r>
      <w:proofErr w:type="spellStart"/>
      <w:r w:rsidRPr="00B16C76">
        <w:rPr>
          <w:rFonts w:ascii="Arial" w:hAnsi="Arial" w:cs="Arial"/>
          <w:lang w:eastAsia="en-US"/>
        </w:rPr>
        <w:t>amendment</w:t>
      </w:r>
      <w:proofErr w:type="spellEnd"/>
      <w:r w:rsidRPr="00B16C76">
        <w:rPr>
          <w:rFonts w:ascii="Arial" w:hAnsi="Arial" w:cs="Arial"/>
          <w:lang w:eastAsia="en-US"/>
        </w:rPr>
        <w:t xml:space="preserve"> has </w:t>
      </w:r>
      <w:proofErr w:type="spellStart"/>
      <w:r w:rsidRPr="00B16C76">
        <w:rPr>
          <w:rFonts w:ascii="Arial" w:hAnsi="Arial" w:cs="Arial"/>
          <w:lang w:eastAsia="en-US"/>
        </w:rPr>
        <w:t>yet</w:t>
      </w:r>
      <w:proofErr w:type="spellEnd"/>
      <w:r w:rsidRPr="00B16C76">
        <w:rPr>
          <w:rFonts w:ascii="Arial" w:hAnsi="Arial" w:cs="Arial"/>
          <w:lang w:eastAsia="en-US"/>
        </w:rPr>
        <w:t xml:space="preserve"> </w:t>
      </w:r>
      <w:proofErr w:type="spellStart"/>
      <w:r w:rsidRPr="00B16C76">
        <w:rPr>
          <w:rFonts w:ascii="Arial" w:hAnsi="Arial" w:cs="Arial"/>
          <w:lang w:eastAsia="en-US"/>
        </w:rPr>
        <w:t>brought</w:t>
      </w:r>
      <w:proofErr w:type="spellEnd"/>
      <w:r w:rsidRPr="00B16C76">
        <w:rPr>
          <w:rFonts w:ascii="Arial" w:hAnsi="Arial" w:cs="Arial"/>
          <w:lang w:eastAsia="en-US"/>
        </w:rPr>
        <w:t xml:space="preserve"> </w:t>
      </w:r>
      <w:proofErr w:type="spellStart"/>
      <w:r w:rsidRPr="00B16C76">
        <w:rPr>
          <w:rFonts w:ascii="Arial" w:hAnsi="Arial" w:cs="Arial"/>
          <w:lang w:eastAsia="en-US"/>
        </w:rPr>
        <w:t>about</w:t>
      </w:r>
      <w:proofErr w:type="spellEnd"/>
      <w:r w:rsidRPr="00B16C76">
        <w:rPr>
          <w:rFonts w:ascii="Arial" w:hAnsi="Arial" w:cs="Arial"/>
          <w:lang w:eastAsia="en-US"/>
        </w:rPr>
        <w:t xml:space="preserve"> a </w:t>
      </w:r>
      <w:proofErr w:type="spellStart"/>
      <w:r w:rsidRPr="00B16C76">
        <w:rPr>
          <w:rFonts w:ascii="Arial" w:hAnsi="Arial" w:cs="Arial"/>
          <w:lang w:eastAsia="en-US"/>
        </w:rPr>
        <w:t>real</w:t>
      </w:r>
      <w:proofErr w:type="spellEnd"/>
      <w:r w:rsidRPr="00B16C76">
        <w:rPr>
          <w:rFonts w:ascii="Arial" w:hAnsi="Arial" w:cs="Arial"/>
          <w:lang w:eastAsia="en-US"/>
        </w:rPr>
        <w:t xml:space="preserve"> </w:t>
      </w:r>
      <w:proofErr w:type="spellStart"/>
      <w:r w:rsidRPr="00B16C76">
        <w:rPr>
          <w:rFonts w:ascii="Arial" w:hAnsi="Arial" w:cs="Arial"/>
          <w:lang w:eastAsia="en-US"/>
        </w:rPr>
        <w:t>speeding</w:t>
      </w:r>
      <w:proofErr w:type="spellEnd"/>
      <w:r w:rsidRPr="00B16C76">
        <w:rPr>
          <w:rFonts w:ascii="Arial" w:hAnsi="Arial" w:cs="Arial"/>
          <w:lang w:eastAsia="en-US"/>
        </w:rPr>
        <w:t xml:space="preserve"> up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Last </w:t>
      </w:r>
      <w:proofErr w:type="spellStart"/>
      <w:r w:rsidRPr="00B16C76">
        <w:rPr>
          <w:rFonts w:ascii="Arial" w:hAnsi="Arial" w:cs="Arial"/>
          <w:lang w:eastAsia="en-US"/>
        </w:rPr>
        <w:t>year</w:t>
      </w:r>
      <w:proofErr w:type="spellEnd"/>
      <w:r w:rsidRPr="00B16C76">
        <w:rPr>
          <w:rFonts w:ascii="Arial" w:hAnsi="Arial" w:cs="Arial"/>
          <w:lang w:eastAsia="en-US"/>
        </w:rPr>
        <w:t xml:space="preserve">, a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adopted</w:t>
      </w:r>
      <w:proofErr w:type="spellEnd"/>
      <w:r w:rsidRPr="00B16C76">
        <w:rPr>
          <w:rFonts w:ascii="Arial" w:hAnsi="Arial" w:cs="Arial"/>
          <w:lang w:eastAsia="en-US"/>
        </w:rPr>
        <w:t xml:space="preserve">, and </w:t>
      </w:r>
      <w:proofErr w:type="spellStart"/>
      <w:r w:rsidRPr="00B16C76">
        <w:rPr>
          <w:rFonts w:ascii="Arial" w:hAnsi="Arial" w:cs="Arial"/>
          <w:lang w:eastAsia="en-US"/>
        </w:rPr>
        <w:t>work</w:t>
      </w:r>
      <w:proofErr w:type="spellEnd"/>
      <w:r w:rsidRPr="00B16C76">
        <w:rPr>
          <w:rFonts w:ascii="Arial" w:hAnsi="Arial" w:cs="Arial"/>
          <w:lang w:eastAsia="en-US"/>
        </w:rPr>
        <w:t xml:space="preserve"> has </w:t>
      </w:r>
      <w:proofErr w:type="spellStart"/>
      <w:r w:rsidRPr="00B16C76">
        <w:rPr>
          <w:rFonts w:ascii="Arial" w:hAnsi="Arial" w:cs="Arial"/>
          <w:lang w:eastAsia="en-US"/>
        </w:rPr>
        <w:t>also</w:t>
      </w:r>
      <w:proofErr w:type="spellEnd"/>
      <w:r w:rsidRPr="00B16C76">
        <w:rPr>
          <w:rFonts w:ascii="Arial" w:hAnsi="Arial" w:cs="Arial"/>
          <w:lang w:eastAsia="en-US"/>
        </w:rPr>
        <w:t xml:space="preserve"> </w:t>
      </w:r>
      <w:proofErr w:type="spellStart"/>
      <w:r w:rsidRPr="00B16C76">
        <w:rPr>
          <w:rFonts w:ascii="Arial" w:hAnsi="Arial" w:cs="Arial"/>
          <w:lang w:eastAsia="en-US"/>
        </w:rPr>
        <w:t>begun</w:t>
      </w:r>
      <w:proofErr w:type="spellEnd"/>
      <w:r w:rsidRPr="00B16C76">
        <w:rPr>
          <w:rFonts w:ascii="Arial" w:hAnsi="Arial" w:cs="Arial"/>
          <w:lang w:eastAsia="en-US"/>
        </w:rPr>
        <w:t xml:space="preserve"> on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implementing</w:t>
      </w:r>
      <w:proofErr w:type="spellEnd"/>
      <w:r w:rsidRPr="00B16C76">
        <w:rPr>
          <w:rFonts w:ascii="Arial" w:hAnsi="Arial" w:cs="Arial"/>
          <w:lang w:eastAsia="en-US"/>
        </w:rPr>
        <w:t xml:space="preserve"> </w:t>
      </w:r>
      <w:proofErr w:type="spellStart"/>
      <w:r w:rsidRPr="00B16C76">
        <w:rPr>
          <w:rFonts w:ascii="Arial" w:hAnsi="Arial" w:cs="Arial"/>
          <w:lang w:eastAsia="en-US"/>
        </w:rPr>
        <w:t>regulations</w:t>
      </w:r>
      <w:proofErr w:type="spellEnd"/>
      <w:r w:rsidRPr="00B16C76">
        <w:rPr>
          <w:rFonts w:ascii="Arial" w:hAnsi="Arial" w:cs="Arial"/>
          <w:lang w:eastAsia="en-US"/>
        </w:rPr>
        <w:t xml:space="preserve">, such as </w:t>
      </w:r>
      <w:proofErr w:type="spellStart"/>
      <w:r w:rsidRPr="00B16C76">
        <w:rPr>
          <w:rFonts w:ascii="Arial" w:hAnsi="Arial" w:cs="Arial"/>
          <w:lang w:eastAsia="en-US"/>
        </w:rPr>
        <w:t>general</w:t>
      </w:r>
      <w:proofErr w:type="spellEnd"/>
      <w:r w:rsidRPr="00B16C76">
        <w:rPr>
          <w:rFonts w:ascii="Arial" w:hAnsi="Arial" w:cs="Arial"/>
          <w:lang w:eastAsia="en-US"/>
        </w:rPr>
        <w:t xml:space="preserve"> </w:t>
      </w:r>
      <w:proofErr w:type="spellStart"/>
      <w:r w:rsidRPr="00B16C76">
        <w:rPr>
          <w:rFonts w:ascii="Arial" w:hAnsi="Arial" w:cs="Arial"/>
          <w:lang w:eastAsia="en-US"/>
        </w:rPr>
        <w:t>requirements</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w:t>
      </w:r>
    </w:p>
    <w:p w:rsidR="00B16C76" w:rsidRPr="00B16C76" w:rsidRDefault="00B16C76" w:rsidP="00B16C76">
      <w:pPr>
        <w:spacing w:line="360" w:lineRule="auto"/>
        <w:ind w:firstLine="708"/>
        <w:jc w:val="both"/>
        <w:rPr>
          <w:rFonts w:ascii="Arial" w:hAnsi="Arial" w:cs="Arial"/>
          <w:lang w:eastAsia="en-US"/>
        </w:rPr>
      </w:pPr>
    </w:p>
    <w:p w:rsidR="00B16C76" w:rsidRDefault="00B16C76" w:rsidP="00B16C76">
      <w:pPr>
        <w:spacing w:line="360" w:lineRule="auto"/>
        <w:ind w:firstLine="708"/>
        <w:jc w:val="both"/>
        <w:rPr>
          <w:rFonts w:ascii="Arial" w:hAnsi="Arial" w:cs="Arial"/>
          <w:lang w:eastAsia="en-US"/>
        </w:rPr>
      </w:pP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change</w:t>
      </w:r>
      <w:proofErr w:type="spellEnd"/>
      <w:r w:rsidRPr="00B16C76">
        <w:rPr>
          <w:rFonts w:ascii="Arial" w:hAnsi="Arial" w:cs="Arial"/>
          <w:lang w:eastAsia="en-US"/>
        </w:rPr>
        <w:t xml:space="preserve"> in </w:t>
      </w:r>
      <w:proofErr w:type="spellStart"/>
      <w:r w:rsidRPr="00B16C76">
        <w:rPr>
          <w:rFonts w:ascii="Arial" w:hAnsi="Arial" w:cs="Arial"/>
          <w:lang w:eastAsia="en-US"/>
        </w:rPr>
        <w:t>political</w:t>
      </w:r>
      <w:proofErr w:type="spellEnd"/>
      <w:r w:rsidRPr="00B16C76">
        <w:rPr>
          <w:rFonts w:ascii="Arial" w:hAnsi="Arial" w:cs="Arial"/>
          <w:lang w:eastAsia="en-US"/>
        </w:rPr>
        <w:t xml:space="preserve"> </w:t>
      </w:r>
      <w:proofErr w:type="spellStart"/>
      <w:r w:rsidRPr="00B16C76">
        <w:rPr>
          <w:rFonts w:ascii="Arial" w:hAnsi="Arial" w:cs="Arial"/>
          <w:lang w:eastAsia="en-US"/>
        </w:rPr>
        <w:t>leadership</w:t>
      </w:r>
      <w:proofErr w:type="spellEnd"/>
      <w:r w:rsidRPr="00B16C76">
        <w:rPr>
          <w:rFonts w:ascii="Arial" w:hAnsi="Arial" w:cs="Arial"/>
          <w:lang w:eastAsia="en-US"/>
        </w:rPr>
        <w:t xml:space="preserve"> and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change</w:t>
      </w:r>
      <w:proofErr w:type="spellEnd"/>
      <w:r w:rsidRPr="00B16C76">
        <w:rPr>
          <w:rFonts w:ascii="Arial" w:hAnsi="Arial" w:cs="Arial"/>
          <w:lang w:eastAsia="en-US"/>
        </w:rPr>
        <w:t xml:space="preserve"> in </w:t>
      </w:r>
      <w:proofErr w:type="spellStart"/>
      <w:r w:rsidRPr="00B16C76">
        <w:rPr>
          <w:rFonts w:ascii="Arial" w:hAnsi="Arial" w:cs="Arial"/>
          <w:lang w:eastAsia="en-US"/>
        </w:rPr>
        <w:t>government</w:t>
      </w:r>
      <w:proofErr w:type="spellEnd"/>
      <w:r w:rsidRPr="00B16C76">
        <w:rPr>
          <w:rFonts w:ascii="Arial" w:hAnsi="Arial" w:cs="Arial"/>
          <w:lang w:eastAsia="en-US"/>
        </w:rPr>
        <w:t xml:space="preserve"> </w:t>
      </w:r>
      <w:proofErr w:type="spellStart"/>
      <w:r w:rsidRPr="00B16C76">
        <w:rPr>
          <w:rFonts w:ascii="Arial" w:hAnsi="Arial" w:cs="Arial"/>
          <w:lang w:eastAsia="en-US"/>
        </w:rPr>
        <w:t>at</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end </w:t>
      </w:r>
      <w:proofErr w:type="spellStart"/>
      <w:r w:rsidRPr="00B16C76">
        <w:rPr>
          <w:rFonts w:ascii="Arial" w:hAnsi="Arial" w:cs="Arial"/>
          <w:lang w:eastAsia="en-US"/>
        </w:rPr>
        <w:t>of</w:t>
      </w:r>
      <w:proofErr w:type="spellEnd"/>
      <w:r w:rsidRPr="00B16C76">
        <w:rPr>
          <w:rFonts w:ascii="Arial" w:hAnsi="Arial" w:cs="Arial"/>
          <w:lang w:eastAsia="en-US"/>
        </w:rPr>
        <w:t xml:space="preserve"> 2021 has </w:t>
      </w:r>
      <w:proofErr w:type="spellStart"/>
      <w:r w:rsidRPr="00B16C76">
        <w:rPr>
          <w:rFonts w:ascii="Arial" w:hAnsi="Arial" w:cs="Arial"/>
          <w:lang w:eastAsia="en-US"/>
        </w:rPr>
        <w:t>called</w:t>
      </w:r>
      <w:proofErr w:type="spellEnd"/>
      <w:r w:rsidRPr="00B16C76">
        <w:rPr>
          <w:rFonts w:ascii="Arial" w:hAnsi="Arial" w:cs="Arial"/>
          <w:lang w:eastAsia="en-US"/>
        </w:rPr>
        <w:t xml:space="preserve"> </w:t>
      </w:r>
      <w:proofErr w:type="spellStart"/>
      <w:r w:rsidRPr="00B16C76">
        <w:rPr>
          <w:rFonts w:ascii="Arial" w:hAnsi="Arial" w:cs="Arial"/>
          <w:lang w:eastAsia="en-US"/>
        </w:rPr>
        <w:t>into</w:t>
      </w:r>
      <w:proofErr w:type="spellEnd"/>
      <w:r w:rsidRPr="00B16C76">
        <w:rPr>
          <w:rFonts w:ascii="Arial" w:hAnsi="Arial" w:cs="Arial"/>
          <w:lang w:eastAsia="en-US"/>
        </w:rPr>
        <w:t xml:space="preserve"> </w:t>
      </w:r>
      <w:proofErr w:type="spellStart"/>
      <w:r w:rsidRPr="00B16C76">
        <w:rPr>
          <w:rFonts w:ascii="Arial" w:hAnsi="Arial" w:cs="Arial"/>
          <w:lang w:eastAsia="en-US"/>
        </w:rPr>
        <w:t>question</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correctness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newly</w:t>
      </w:r>
      <w:proofErr w:type="spellEnd"/>
      <w:r w:rsidRPr="00B16C76">
        <w:rPr>
          <w:rFonts w:ascii="Arial" w:hAnsi="Arial" w:cs="Arial"/>
          <w:lang w:eastAsia="en-US"/>
        </w:rPr>
        <w:t xml:space="preserve"> set </w:t>
      </w:r>
      <w:proofErr w:type="spellStart"/>
      <w:r w:rsidRPr="00B16C76">
        <w:rPr>
          <w:rFonts w:ascii="Arial" w:hAnsi="Arial" w:cs="Arial"/>
          <w:lang w:eastAsia="en-US"/>
        </w:rPr>
        <w:t>process</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de-</w:t>
      </w:r>
      <w:proofErr w:type="spellStart"/>
      <w:r w:rsidRPr="00B16C76">
        <w:rPr>
          <w:rFonts w:ascii="Arial" w:hAnsi="Arial" w:cs="Arial"/>
          <w:lang w:eastAsia="en-US"/>
        </w:rPr>
        <w:t>institutionalisation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w:t>
      </w:r>
      <w:proofErr w:type="spellStart"/>
      <w:r w:rsidRPr="00B16C76">
        <w:rPr>
          <w:rFonts w:ascii="Arial" w:hAnsi="Arial" w:cs="Arial"/>
          <w:lang w:eastAsia="en-US"/>
        </w:rPr>
        <w:t>law</w:t>
      </w:r>
      <w:proofErr w:type="spellEnd"/>
      <w:r w:rsidRPr="00B16C76">
        <w:rPr>
          <w:rFonts w:ascii="Arial" w:hAnsi="Arial" w:cs="Arial"/>
          <w:lang w:eastAsia="en-US"/>
        </w:rPr>
        <w:t xml:space="preserve">. </w:t>
      </w:r>
      <w:proofErr w:type="spellStart"/>
      <w:r w:rsidRPr="00B16C76">
        <w:rPr>
          <w:rFonts w:ascii="Arial" w:hAnsi="Arial" w:cs="Arial"/>
          <w:lang w:eastAsia="en-US"/>
        </w:rPr>
        <w:t>Now</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Chamber</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Deputies</w:t>
      </w:r>
      <w:proofErr w:type="spellEnd"/>
      <w:r w:rsidRPr="00B16C76">
        <w:rPr>
          <w:rFonts w:ascii="Arial" w:hAnsi="Arial" w:cs="Arial"/>
          <w:lang w:eastAsia="en-US"/>
        </w:rPr>
        <w:t xml:space="preserve"> </w:t>
      </w:r>
      <w:proofErr w:type="spellStart"/>
      <w:r w:rsidRPr="00B16C76">
        <w:rPr>
          <w:rFonts w:ascii="Arial" w:hAnsi="Arial" w:cs="Arial"/>
          <w:lang w:eastAsia="en-US"/>
        </w:rPr>
        <w:t>is</w:t>
      </w:r>
      <w:proofErr w:type="spellEnd"/>
      <w:r w:rsidRPr="00B16C76">
        <w:rPr>
          <w:rFonts w:ascii="Arial" w:hAnsi="Arial" w:cs="Arial"/>
          <w:lang w:eastAsia="en-US"/>
        </w:rPr>
        <w:t xml:space="preserve"> </w:t>
      </w:r>
      <w:proofErr w:type="spellStart"/>
      <w:r w:rsidRPr="00B16C76">
        <w:rPr>
          <w:rFonts w:ascii="Arial" w:hAnsi="Arial" w:cs="Arial"/>
          <w:lang w:eastAsia="en-US"/>
        </w:rPr>
        <w:t>discussing</w:t>
      </w:r>
      <w:proofErr w:type="spellEnd"/>
      <w:r w:rsidRPr="00B16C76">
        <w:rPr>
          <w:rFonts w:ascii="Arial" w:hAnsi="Arial" w:cs="Arial"/>
          <w:lang w:eastAsia="en-US"/>
        </w:rPr>
        <w:t xml:space="preserve"> </w:t>
      </w:r>
      <w:proofErr w:type="spellStart"/>
      <w:r w:rsidRPr="00B16C76">
        <w:rPr>
          <w:rFonts w:ascii="Arial" w:hAnsi="Arial" w:cs="Arial"/>
          <w:lang w:eastAsia="en-US"/>
        </w:rPr>
        <w:t>delaying</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entry</w:t>
      </w:r>
      <w:proofErr w:type="spellEnd"/>
      <w:r w:rsidRPr="00B16C76">
        <w:rPr>
          <w:rFonts w:ascii="Arial" w:hAnsi="Arial" w:cs="Arial"/>
          <w:lang w:eastAsia="en-US"/>
        </w:rPr>
        <w:t xml:space="preserve"> </w:t>
      </w:r>
      <w:proofErr w:type="spellStart"/>
      <w:r w:rsidRPr="00B16C76">
        <w:rPr>
          <w:rFonts w:ascii="Arial" w:hAnsi="Arial" w:cs="Arial"/>
          <w:lang w:eastAsia="en-US"/>
        </w:rPr>
        <w:t>into</w:t>
      </w:r>
      <w:proofErr w:type="spellEnd"/>
      <w:r w:rsidRPr="00B16C76">
        <w:rPr>
          <w:rFonts w:ascii="Arial" w:hAnsi="Arial" w:cs="Arial"/>
          <w:lang w:eastAsia="en-US"/>
        </w:rPr>
        <w:t xml:space="preserve"> </w:t>
      </w:r>
      <w:proofErr w:type="spellStart"/>
      <w:r w:rsidRPr="00B16C76">
        <w:rPr>
          <w:rFonts w:ascii="Arial" w:hAnsi="Arial" w:cs="Arial"/>
          <w:lang w:eastAsia="en-US"/>
        </w:rPr>
        <w:t>force</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by </w:t>
      </w:r>
      <w:proofErr w:type="spellStart"/>
      <w:r w:rsidRPr="00B16C76">
        <w:rPr>
          <w:rFonts w:ascii="Arial" w:hAnsi="Arial" w:cs="Arial"/>
          <w:lang w:eastAsia="en-US"/>
        </w:rPr>
        <w:t>one</w:t>
      </w:r>
      <w:proofErr w:type="spellEnd"/>
      <w:r w:rsidRPr="00B16C76">
        <w:rPr>
          <w:rFonts w:ascii="Arial" w:hAnsi="Arial" w:cs="Arial"/>
          <w:lang w:eastAsia="en-US"/>
        </w:rPr>
        <w:t xml:space="preserve"> </w:t>
      </w:r>
      <w:proofErr w:type="spellStart"/>
      <w:r w:rsidRPr="00B16C76">
        <w:rPr>
          <w:rFonts w:ascii="Arial" w:hAnsi="Arial" w:cs="Arial"/>
          <w:lang w:eastAsia="en-US"/>
        </w:rPr>
        <w:t>year</w:t>
      </w:r>
      <w:proofErr w:type="spellEnd"/>
      <w:r w:rsidRPr="00B16C76">
        <w:rPr>
          <w:rFonts w:ascii="Arial" w:hAnsi="Arial" w:cs="Arial"/>
          <w:lang w:eastAsia="en-US"/>
        </w:rPr>
        <w:t xml:space="preserve">, and on 8 </w:t>
      </w:r>
      <w:proofErr w:type="spellStart"/>
      <w:r w:rsidRPr="00B16C76">
        <w:rPr>
          <w:rFonts w:ascii="Arial" w:hAnsi="Arial" w:cs="Arial"/>
          <w:lang w:eastAsia="en-US"/>
        </w:rPr>
        <w:t>April</w:t>
      </w:r>
      <w:proofErr w:type="spellEnd"/>
      <w:r w:rsidRPr="00B16C76">
        <w:rPr>
          <w:rFonts w:ascii="Arial" w:hAnsi="Arial" w:cs="Arial"/>
          <w:lang w:eastAsia="en-US"/>
        </w:rPr>
        <w:t xml:space="preserve"> 2022 a </w:t>
      </w:r>
      <w:proofErr w:type="spellStart"/>
      <w:r w:rsidRPr="00B16C76">
        <w:rPr>
          <w:rFonts w:ascii="Arial" w:hAnsi="Arial" w:cs="Arial"/>
          <w:lang w:eastAsia="en-US"/>
        </w:rPr>
        <w:t>completely</w:t>
      </w:r>
      <w:proofErr w:type="spellEnd"/>
      <w:r w:rsidRPr="00B16C76">
        <w:rPr>
          <w:rFonts w:ascii="Arial" w:hAnsi="Arial" w:cs="Arial"/>
          <w:lang w:eastAsia="en-US"/>
        </w:rPr>
        <w:t xml:space="preserve"> </w:t>
      </w:r>
      <w:proofErr w:type="spellStart"/>
      <w:r w:rsidRPr="00B16C76">
        <w:rPr>
          <w:rFonts w:ascii="Arial" w:hAnsi="Arial" w:cs="Arial"/>
          <w:lang w:eastAsia="en-US"/>
        </w:rPr>
        <w:t>new</w:t>
      </w:r>
      <w:proofErr w:type="spellEnd"/>
      <w:r w:rsidRPr="00B16C76">
        <w:rPr>
          <w:rFonts w:ascii="Arial" w:hAnsi="Arial" w:cs="Arial"/>
          <w:lang w:eastAsia="en-US"/>
        </w:rPr>
        <w:t xml:space="preserve"> </w:t>
      </w:r>
      <w:proofErr w:type="spellStart"/>
      <w:r w:rsidRPr="00B16C76">
        <w:rPr>
          <w:rFonts w:ascii="Arial" w:hAnsi="Arial" w:cs="Arial"/>
          <w:lang w:eastAsia="en-US"/>
        </w:rPr>
        <w:t>version</w:t>
      </w:r>
      <w:proofErr w:type="spellEnd"/>
      <w:r w:rsidRPr="00B16C76">
        <w:rPr>
          <w:rFonts w:ascii="Arial" w:hAnsi="Arial" w:cs="Arial"/>
          <w:lang w:eastAsia="en-US"/>
        </w:rPr>
        <w:t xml:space="preserve"> </w:t>
      </w:r>
      <w:proofErr w:type="spellStart"/>
      <w:r w:rsidRPr="00B16C76">
        <w:rPr>
          <w:rFonts w:ascii="Arial" w:hAnsi="Arial" w:cs="Arial"/>
          <w:lang w:eastAsia="en-US"/>
        </w:rPr>
        <w:t>of</w:t>
      </w:r>
      <w:proofErr w:type="spellEnd"/>
      <w:r w:rsidRPr="00B16C76">
        <w:rPr>
          <w:rFonts w:ascii="Arial" w:hAnsi="Arial" w:cs="Arial"/>
          <w:lang w:eastAsia="en-US"/>
        </w:rPr>
        <w:t xml:space="preserve"> </w:t>
      </w:r>
      <w:proofErr w:type="spellStart"/>
      <w:r w:rsidRPr="00B16C76">
        <w:rPr>
          <w:rFonts w:ascii="Arial" w:hAnsi="Arial" w:cs="Arial"/>
          <w:lang w:eastAsia="en-US"/>
        </w:rPr>
        <w:t>the</w:t>
      </w:r>
      <w:proofErr w:type="spellEnd"/>
      <w:r w:rsidRPr="00B16C76">
        <w:rPr>
          <w:rFonts w:ascii="Arial" w:hAnsi="Arial" w:cs="Arial"/>
          <w:lang w:eastAsia="en-US"/>
        </w:rPr>
        <w:t xml:space="preserve"> </w:t>
      </w:r>
      <w:proofErr w:type="spellStart"/>
      <w:r w:rsidRPr="00B16C76">
        <w:rPr>
          <w:rFonts w:ascii="Arial" w:hAnsi="Arial" w:cs="Arial"/>
          <w:lang w:eastAsia="en-US"/>
        </w:rPr>
        <w:t>Construction</w:t>
      </w:r>
      <w:proofErr w:type="spellEnd"/>
      <w:r w:rsidRPr="00B16C76">
        <w:rPr>
          <w:rFonts w:ascii="Arial" w:hAnsi="Arial" w:cs="Arial"/>
          <w:lang w:eastAsia="en-US"/>
        </w:rPr>
        <w:t xml:space="preserve"> </w:t>
      </w:r>
      <w:proofErr w:type="spellStart"/>
      <w:r w:rsidRPr="00B16C76">
        <w:rPr>
          <w:rFonts w:ascii="Arial" w:hAnsi="Arial" w:cs="Arial"/>
          <w:lang w:eastAsia="en-US"/>
        </w:rPr>
        <w:t>Act</w:t>
      </w:r>
      <w:proofErr w:type="spellEnd"/>
      <w:r w:rsidRPr="00B16C76">
        <w:rPr>
          <w:rFonts w:ascii="Arial" w:hAnsi="Arial" w:cs="Arial"/>
          <w:lang w:eastAsia="en-US"/>
        </w:rPr>
        <w:t xml:space="preserve"> </w:t>
      </w:r>
      <w:proofErr w:type="spellStart"/>
      <w:r w:rsidRPr="00B16C76">
        <w:rPr>
          <w:rFonts w:ascii="Arial" w:hAnsi="Arial" w:cs="Arial"/>
          <w:lang w:eastAsia="en-US"/>
        </w:rPr>
        <w:t>was</w:t>
      </w:r>
      <w:proofErr w:type="spellEnd"/>
      <w:r w:rsidRPr="00B16C76">
        <w:rPr>
          <w:rFonts w:ascii="Arial" w:hAnsi="Arial" w:cs="Arial"/>
          <w:lang w:eastAsia="en-US"/>
        </w:rPr>
        <w:t xml:space="preserve"> </w:t>
      </w:r>
      <w:proofErr w:type="spellStart"/>
      <w:r w:rsidRPr="00B16C76">
        <w:rPr>
          <w:rFonts w:ascii="Arial" w:hAnsi="Arial" w:cs="Arial"/>
          <w:lang w:eastAsia="en-US"/>
        </w:rPr>
        <w:t>submitted</w:t>
      </w:r>
      <w:proofErr w:type="spellEnd"/>
      <w:r w:rsidRPr="00B16C76">
        <w:rPr>
          <w:rFonts w:ascii="Arial" w:hAnsi="Arial" w:cs="Arial"/>
          <w:lang w:eastAsia="en-US"/>
        </w:rPr>
        <w:t xml:space="preserve"> </w:t>
      </w:r>
      <w:proofErr w:type="spellStart"/>
      <w:r w:rsidRPr="00B16C76">
        <w:rPr>
          <w:rFonts w:ascii="Arial" w:hAnsi="Arial" w:cs="Arial"/>
          <w:lang w:eastAsia="en-US"/>
        </w:rPr>
        <w:t>for</w:t>
      </w:r>
      <w:proofErr w:type="spellEnd"/>
      <w:r w:rsidRPr="00B16C76">
        <w:rPr>
          <w:rFonts w:ascii="Arial" w:hAnsi="Arial" w:cs="Arial"/>
          <w:lang w:eastAsia="en-US"/>
        </w:rPr>
        <w:t xml:space="preserve"> </w:t>
      </w:r>
      <w:proofErr w:type="spellStart"/>
      <w:r w:rsidRPr="00B16C76">
        <w:rPr>
          <w:rFonts w:ascii="Arial" w:hAnsi="Arial" w:cs="Arial"/>
          <w:lang w:eastAsia="en-US"/>
        </w:rPr>
        <w:t>external</w:t>
      </w:r>
      <w:proofErr w:type="spellEnd"/>
      <w:r w:rsidRPr="00B16C76">
        <w:rPr>
          <w:rFonts w:ascii="Arial" w:hAnsi="Arial" w:cs="Arial"/>
          <w:lang w:eastAsia="en-US"/>
        </w:rPr>
        <w:t xml:space="preserve"> comment.</w:t>
      </w: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p>
    <w:p w:rsidR="00761CE5" w:rsidRDefault="00761CE5" w:rsidP="00761CE5">
      <w:pPr>
        <w:spacing w:line="360" w:lineRule="auto"/>
        <w:jc w:val="both"/>
        <w:rPr>
          <w:rFonts w:ascii="Arial" w:hAnsi="Arial" w:cs="Arial"/>
          <w:lang w:eastAsia="en-US"/>
        </w:rPr>
      </w:pPr>
      <w:r w:rsidRPr="00761CE5">
        <w:rPr>
          <w:rFonts w:ascii="Arial" w:hAnsi="Arial" w:cs="Arial"/>
          <w:noProof/>
        </w:rPr>
        <w:drawing>
          <wp:inline distT="0" distB="0" distL="0" distR="0">
            <wp:extent cx="2425700" cy="1112790"/>
            <wp:effectExtent l="19050" t="0" r="0" b="0"/>
            <wp:docPr id="2" name="obrázek 1" descr="C:\Users\o.folk\Documents\!!!\!!\!\Design for All (Visegrad)\visegrad_fund_logo_blue_8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lk\Documents\!!!\!!\!\Design for All (Visegrad)\visegrad_fund_logo_blue_800px-1.jpg"/>
                    <pic:cNvPicPr>
                      <a:picLocks noChangeAspect="1" noChangeArrowheads="1"/>
                    </pic:cNvPicPr>
                  </pic:nvPicPr>
                  <pic:blipFill>
                    <a:blip r:embed="rId9" cstate="print"/>
                    <a:srcRect/>
                    <a:stretch>
                      <a:fillRect/>
                    </a:stretch>
                  </pic:blipFill>
                  <pic:spPr bwMode="auto">
                    <a:xfrm>
                      <a:off x="0" y="0"/>
                      <a:ext cx="2432431" cy="1115878"/>
                    </a:xfrm>
                    <a:prstGeom prst="rect">
                      <a:avLst/>
                    </a:prstGeom>
                    <a:noFill/>
                    <a:ln w="9525">
                      <a:noFill/>
                      <a:miter lim="800000"/>
                      <a:headEnd/>
                      <a:tailEnd/>
                    </a:ln>
                  </pic:spPr>
                </pic:pic>
              </a:graphicData>
            </a:graphic>
          </wp:inline>
        </w:drawing>
      </w:r>
    </w:p>
    <w:p w:rsidR="00761CE5" w:rsidRPr="00761CE5" w:rsidRDefault="00761CE5" w:rsidP="00761CE5">
      <w:pPr>
        <w:jc w:val="both"/>
        <w:rPr>
          <w:rFonts w:ascii="Arial" w:hAnsi="Arial" w:cs="Arial"/>
          <w:i/>
          <w:sz w:val="22"/>
          <w:szCs w:val="22"/>
          <w:lang w:eastAsia="en-US"/>
        </w:rPr>
      </w:pP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project</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is</w:t>
      </w:r>
      <w:proofErr w:type="spellEnd"/>
      <w:r w:rsidRPr="00761CE5">
        <w:rPr>
          <w:rFonts w:ascii="Arial" w:hAnsi="Arial" w:cs="Arial"/>
          <w:i/>
          <w:sz w:val="22"/>
          <w:szCs w:val="22"/>
          <w:lang w:eastAsia="en-US"/>
        </w:rPr>
        <w:t xml:space="preserve"> co-</w:t>
      </w:r>
      <w:proofErr w:type="spellStart"/>
      <w:r w:rsidRPr="00761CE5">
        <w:rPr>
          <w:rFonts w:ascii="Arial" w:hAnsi="Arial" w:cs="Arial"/>
          <w:i/>
          <w:sz w:val="22"/>
          <w:szCs w:val="22"/>
          <w:lang w:eastAsia="en-US"/>
        </w:rPr>
        <w:t>financed</w:t>
      </w:r>
      <w:proofErr w:type="spellEnd"/>
      <w:r w:rsidRPr="00761CE5">
        <w:rPr>
          <w:rFonts w:ascii="Arial" w:hAnsi="Arial" w:cs="Arial"/>
          <w:i/>
          <w:sz w:val="22"/>
          <w:szCs w:val="22"/>
          <w:lang w:eastAsia="en-US"/>
        </w:rPr>
        <w:t xml:space="preserve"> by </w:t>
      </w: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Governments</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of</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Czechia</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Hungary</w:t>
      </w:r>
      <w:proofErr w:type="spellEnd"/>
      <w:r w:rsidRPr="00761CE5">
        <w:rPr>
          <w:rFonts w:ascii="Arial" w:hAnsi="Arial" w:cs="Arial"/>
          <w:i/>
          <w:sz w:val="22"/>
          <w:szCs w:val="22"/>
          <w:lang w:eastAsia="en-US"/>
        </w:rPr>
        <w:t>,</w:t>
      </w:r>
      <w:r>
        <w:rPr>
          <w:rFonts w:ascii="Arial" w:hAnsi="Arial" w:cs="Arial"/>
          <w:i/>
          <w:sz w:val="22"/>
          <w:szCs w:val="22"/>
          <w:lang w:eastAsia="en-US"/>
        </w:rPr>
        <w:t xml:space="preserve"> </w:t>
      </w:r>
      <w:proofErr w:type="spellStart"/>
      <w:r w:rsidRPr="00761CE5">
        <w:rPr>
          <w:rFonts w:ascii="Arial" w:hAnsi="Arial" w:cs="Arial"/>
          <w:i/>
          <w:sz w:val="22"/>
          <w:szCs w:val="22"/>
          <w:lang w:eastAsia="en-US"/>
        </w:rPr>
        <w:t>Poland</w:t>
      </w:r>
      <w:proofErr w:type="spellEnd"/>
      <w:r w:rsidRPr="00761CE5">
        <w:rPr>
          <w:rFonts w:ascii="Arial" w:hAnsi="Arial" w:cs="Arial"/>
          <w:i/>
          <w:sz w:val="22"/>
          <w:szCs w:val="22"/>
          <w:lang w:eastAsia="en-US"/>
        </w:rPr>
        <w:t xml:space="preserve"> and Slovakia </w:t>
      </w:r>
      <w:proofErr w:type="spellStart"/>
      <w:r w:rsidRPr="00761CE5">
        <w:rPr>
          <w:rFonts w:ascii="Arial" w:hAnsi="Arial" w:cs="Arial"/>
          <w:i/>
          <w:sz w:val="22"/>
          <w:szCs w:val="22"/>
          <w:lang w:eastAsia="en-US"/>
        </w:rPr>
        <w:t>through</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Visegrad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Grants</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from</w:t>
      </w:r>
      <w:proofErr w:type="spellEnd"/>
      <w:r w:rsidRPr="00761CE5">
        <w:rPr>
          <w:rFonts w:ascii="Arial" w:hAnsi="Arial" w:cs="Arial"/>
          <w:i/>
          <w:sz w:val="22"/>
          <w:szCs w:val="22"/>
          <w:lang w:eastAsia="en-US"/>
        </w:rPr>
        <w:t xml:space="preserve"> International </w:t>
      </w:r>
      <w:proofErr w:type="spellStart"/>
      <w:r w:rsidRPr="00761CE5">
        <w:rPr>
          <w:rFonts w:ascii="Arial" w:hAnsi="Arial" w:cs="Arial"/>
          <w:i/>
          <w:sz w:val="22"/>
          <w:szCs w:val="22"/>
          <w:lang w:eastAsia="en-US"/>
        </w:rPr>
        <w:t>Visegrad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Fund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mission</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of</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fund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is</w:t>
      </w:r>
      <w:proofErr w:type="spellEnd"/>
      <w:r w:rsidRPr="00761CE5">
        <w:rPr>
          <w:rFonts w:ascii="Arial" w:hAnsi="Arial" w:cs="Arial"/>
          <w:i/>
          <w:sz w:val="22"/>
          <w:szCs w:val="22"/>
          <w:lang w:eastAsia="en-US"/>
        </w:rPr>
        <w:t xml:space="preserve"> to </w:t>
      </w:r>
      <w:proofErr w:type="spellStart"/>
      <w:r w:rsidRPr="00761CE5">
        <w:rPr>
          <w:rFonts w:ascii="Arial" w:hAnsi="Arial" w:cs="Arial"/>
          <w:i/>
          <w:sz w:val="22"/>
          <w:szCs w:val="22"/>
          <w:lang w:eastAsia="en-US"/>
        </w:rPr>
        <w:t>advance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ideas</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for</w:t>
      </w:r>
      <w:proofErr w:type="spellEnd"/>
      <w:r>
        <w:rPr>
          <w:rFonts w:ascii="Arial" w:hAnsi="Arial" w:cs="Arial"/>
          <w:i/>
          <w:sz w:val="22"/>
          <w:szCs w:val="22"/>
          <w:lang w:eastAsia="en-US"/>
        </w:rPr>
        <w:t xml:space="preserve"> </w:t>
      </w:r>
      <w:proofErr w:type="spellStart"/>
      <w:r w:rsidRPr="00761CE5">
        <w:rPr>
          <w:rFonts w:ascii="Arial" w:hAnsi="Arial" w:cs="Arial"/>
          <w:i/>
          <w:sz w:val="22"/>
          <w:szCs w:val="22"/>
          <w:lang w:eastAsia="en-US"/>
        </w:rPr>
        <w:t>sustainable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regional</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cooperation</w:t>
      </w:r>
      <w:proofErr w:type="spellEnd"/>
      <w:r w:rsidRPr="00761CE5">
        <w:rPr>
          <w:rFonts w:ascii="Arial" w:hAnsi="Arial" w:cs="Arial"/>
          <w:i/>
          <w:sz w:val="22"/>
          <w:szCs w:val="22"/>
          <w:lang w:eastAsia="en-US"/>
        </w:rPr>
        <w:t xml:space="preserve"> in </w:t>
      </w:r>
      <w:proofErr w:type="spellStart"/>
      <w:r w:rsidRPr="00761CE5">
        <w:rPr>
          <w:rFonts w:ascii="Arial" w:hAnsi="Arial" w:cs="Arial"/>
          <w:i/>
          <w:sz w:val="22"/>
          <w:szCs w:val="22"/>
          <w:lang w:eastAsia="en-US"/>
        </w:rPr>
        <w:t>Central</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Europe</w:t>
      </w:r>
      <w:proofErr w:type="spellEnd"/>
      <w:r w:rsidRPr="00761CE5">
        <w:rPr>
          <w:rFonts w:ascii="Arial" w:hAnsi="Arial" w:cs="Arial"/>
          <w:i/>
          <w:sz w:val="22"/>
          <w:szCs w:val="22"/>
          <w:lang w:eastAsia="en-US"/>
        </w:rPr>
        <w:t>.</w:t>
      </w:r>
    </w:p>
    <w:sectPr w:rsidR="00761CE5" w:rsidRPr="00761CE5" w:rsidSect="005B524B">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72" w:rsidRDefault="008A6C72" w:rsidP="004044E3">
      <w:r>
        <w:separator/>
      </w:r>
    </w:p>
  </w:endnote>
  <w:endnote w:type="continuationSeparator" w:id="0">
    <w:p w:rsidR="008A6C72" w:rsidRDefault="008A6C72" w:rsidP="0040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72" w:rsidRDefault="008A6C72" w:rsidP="004044E3">
      <w:r>
        <w:separator/>
      </w:r>
    </w:p>
  </w:footnote>
  <w:footnote w:type="continuationSeparator" w:id="0">
    <w:p w:rsidR="008A6C72" w:rsidRDefault="008A6C72" w:rsidP="0040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806"/>
    <w:multiLevelType w:val="hybridMultilevel"/>
    <w:tmpl w:val="7E6C650E"/>
    <w:lvl w:ilvl="0" w:tplc="518CF494">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52C92"/>
    <w:multiLevelType w:val="hybridMultilevel"/>
    <w:tmpl w:val="726642C2"/>
    <w:lvl w:ilvl="0" w:tplc="56BE25A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40A78"/>
    <w:multiLevelType w:val="hybridMultilevel"/>
    <w:tmpl w:val="626EB0CE"/>
    <w:lvl w:ilvl="0" w:tplc="FAA2A19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DC73A4"/>
    <w:multiLevelType w:val="hybridMultilevel"/>
    <w:tmpl w:val="5440B4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932595D"/>
    <w:multiLevelType w:val="hybridMultilevel"/>
    <w:tmpl w:val="C97C18A4"/>
    <w:lvl w:ilvl="0" w:tplc="89946FCC">
      <w:start w:val="1"/>
      <w:numFmt w:val="decimal"/>
      <w:lvlText w:val="%1."/>
      <w:lvlJc w:val="left"/>
      <w:pPr>
        <w:ind w:left="1854" w:hanging="360"/>
      </w:pPr>
      <w:rPr>
        <w:b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37D314D"/>
    <w:multiLevelType w:val="hybridMultilevel"/>
    <w:tmpl w:val="3CBC6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446D23"/>
    <w:multiLevelType w:val="hybridMultilevel"/>
    <w:tmpl w:val="E4029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916DED"/>
    <w:multiLevelType w:val="hybridMultilevel"/>
    <w:tmpl w:val="F7365574"/>
    <w:lvl w:ilvl="0" w:tplc="C01C7848">
      <w:start w:val="1"/>
      <w:numFmt w:val="bullet"/>
      <w:lvlText w:val=""/>
      <w:lvlJc w:val="left"/>
      <w:pPr>
        <w:tabs>
          <w:tab w:val="num" w:pos="720"/>
        </w:tabs>
        <w:ind w:left="720" w:hanging="360"/>
      </w:pPr>
      <w:rPr>
        <w:rFonts w:ascii="Wingdings" w:hAnsi="Wingdings" w:hint="default"/>
      </w:rPr>
    </w:lvl>
    <w:lvl w:ilvl="1" w:tplc="C32C202A" w:tentative="1">
      <w:start w:val="1"/>
      <w:numFmt w:val="bullet"/>
      <w:lvlText w:val=""/>
      <w:lvlJc w:val="left"/>
      <w:pPr>
        <w:tabs>
          <w:tab w:val="num" w:pos="1440"/>
        </w:tabs>
        <w:ind w:left="1440" w:hanging="360"/>
      </w:pPr>
      <w:rPr>
        <w:rFonts w:ascii="Wingdings" w:hAnsi="Wingdings" w:hint="default"/>
      </w:rPr>
    </w:lvl>
    <w:lvl w:ilvl="2" w:tplc="6A607C06" w:tentative="1">
      <w:start w:val="1"/>
      <w:numFmt w:val="bullet"/>
      <w:lvlText w:val=""/>
      <w:lvlJc w:val="left"/>
      <w:pPr>
        <w:tabs>
          <w:tab w:val="num" w:pos="2160"/>
        </w:tabs>
        <w:ind w:left="2160" w:hanging="360"/>
      </w:pPr>
      <w:rPr>
        <w:rFonts w:ascii="Wingdings" w:hAnsi="Wingdings" w:hint="default"/>
      </w:rPr>
    </w:lvl>
    <w:lvl w:ilvl="3" w:tplc="771A9BA8" w:tentative="1">
      <w:start w:val="1"/>
      <w:numFmt w:val="bullet"/>
      <w:lvlText w:val=""/>
      <w:lvlJc w:val="left"/>
      <w:pPr>
        <w:tabs>
          <w:tab w:val="num" w:pos="2880"/>
        </w:tabs>
        <w:ind w:left="2880" w:hanging="360"/>
      </w:pPr>
      <w:rPr>
        <w:rFonts w:ascii="Wingdings" w:hAnsi="Wingdings" w:hint="default"/>
      </w:rPr>
    </w:lvl>
    <w:lvl w:ilvl="4" w:tplc="FE2EF074" w:tentative="1">
      <w:start w:val="1"/>
      <w:numFmt w:val="bullet"/>
      <w:lvlText w:val=""/>
      <w:lvlJc w:val="left"/>
      <w:pPr>
        <w:tabs>
          <w:tab w:val="num" w:pos="3600"/>
        </w:tabs>
        <w:ind w:left="3600" w:hanging="360"/>
      </w:pPr>
      <w:rPr>
        <w:rFonts w:ascii="Wingdings" w:hAnsi="Wingdings" w:hint="default"/>
      </w:rPr>
    </w:lvl>
    <w:lvl w:ilvl="5" w:tplc="51CC949C" w:tentative="1">
      <w:start w:val="1"/>
      <w:numFmt w:val="bullet"/>
      <w:lvlText w:val=""/>
      <w:lvlJc w:val="left"/>
      <w:pPr>
        <w:tabs>
          <w:tab w:val="num" w:pos="4320"/>
        </w:tabs>
        <w:ind w:left="4320" w:hanging="360"/>
      </w:pPr>
      <w:rPr>
        <w:rFonts w:ascii="Wingdings" w:hAnsi="Wingdings" w:hint="default"/>
      </w:rPr>
    </w:lvl>
    <w:lvl w:ilvl="6" w:tplc="9D52FAF6" w:tentative="1">
      <w:start w:val="1"/>
      <w:numFmt w:val="bullet"/>
      <w:lvlText w:val=""/>
      <w:lvlJc w:val="left"/>
      <w:pPr>
        <w:tabs>
          <w:tab w:val="num" w:pos="5040"/>
        </w:tabs>
        <w:ind w:left="5040" w:hanging="360"/>
      </w:pPr>
      <w:rPr>
        <w:rFonts w:ascii="Wingdings" w:hAnsi="Wingdings" w:hint="default"/>
      </w:rPr>
    </w:lvl>
    <w:lvl w:ilvl="7" w:tplc="3D345A72" w:tentative="1">
      <w:start w:val="1"/>
      <w:numFmt w:val="bullet"/>
      <w:lvlText w:val=""/>
      <w:lvlJc w:val="left"/>
      <w:pPr>
        <w:tabs>
          <w:tab w:val="num" w:pos="5760"/>
        </w:tabs>
        <w:ind w:left="5760" w:hanging="360"/>
      </w:pPr>
      <w:rPr>
        <w:rFonts w:ascii="Wingdings" w:hAnsi="Wingdings" w:hint="default"/>
      </w:rPr>
    </w:lvl>
    <w:lvl w:ilvl="8" w:tplc="219CA16C" w:tentative="1">
      <w:start w:val="1"/>
      <w:numFmt w:val="bullet"/>
      <w:lvlText w:val=""/>
      <w:lvlJc w:val="left"/>
      <w:pPr>
        <w:tabs>
          <w:tab w:val="num" w:pos="6480"/>
        </w:tabs>
        <w:ind w:left="6480" w:hanging="360"/>
      </w:pPr>
      <w:rPr>
        <w:rFonts w:ascii="Wingdings" w:hAnsi="Wingdings" w:hint="default"/>
      </w:rPr>
    </w:lvl>
  </w:abstractNum>
  <w:abstractNum w:abstractNumId="8">
    <w:nsid w:val="2A011C24"/>
    <w:multiLevelType w:val="hybridMultilevel"/>
    <w:tmpl w:val="A96C2BE0"/>
    <w:lvl w:ilvl="0" w:tplc="56BE25A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E47926"/>
    <w:multiLevelType w:val="hybridMultilevel"/>
    <w:tmpl w:val="F7066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9929D7"/>
    <w:multiLevelType w:val="hybridMultilevel"/>
    <w:tmpl w:val="9788B38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DF370B"/>
    <w:multiLevelType w:val="hybridMultilevel"/>
    <w:tmpl w:val="6428D9BC"/>
    <w:lvl w:ilvl="0" w:tplc="22267D9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AA74BC"/>
    <w:multiLevelType w:val="hybridMultilevel"/>
    <w:tmpl w:val="4EFC8F16"/>
    <w:lvl w:ilvl="0" w:tplc="FF2E4676">
      <w:start w:val="17"/>
      <w:numFmt w:val="decimal"/>
      <w:lvlText w:val="%1."/>
      <w:lvlJc w:val="left"/>
      <w:pPr>
        <w:ind w:left="720" w:hanging="360"/>
      </w:pPr>
      <w:rPr>
        <w:rFonts w:hint="default"/>
        <w:b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5230BA"/>
    <w:multiLevelType w:val="hybridMultilevel"/>
    <w:tmpl w:val="F4E81660"/>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9D81AF2"/>
    <w:multiLevelType w:val="hybridMultilevel"/>
    <w:tmpl w:val="FB00F818"/>
    <w:lvl w:ilvl="0" w:tplc="6BCE4BC6">
      <w:start w:val="1"/>
      <w:numFmt w:val="bullet"/>
      <w:lvlText w:val=""/>
      <w:lvlJc w:val="left"/>
      <w:pPr>
        <w:tabs>
          <w:tab w:val="num" w:pos="720"/>
        </w:tabs>
        <w:ind w:left="720" w:hanging="360"/>
      </w:pPr>
      <w:rPr>
        <w:rFonts w:ascii="Wingdings" w:hAnsi="Wingdings" w:hint="default"/>
      </w:rPr>
    </w:lvl>
    <w:lvl w:ilvl="1" w:tplc="5A2EF03E" w:tentative="1">
      <w:start w:val="1"/>
      <w:numFmt w:val="bullet"/>
      <w:lvlText w:val=""/>
      <w:lvlJc w:val="left"/>
      <w:pPr>
        <w:tabs>
          <w:tab w:val="num" w:pos="1440"/>
        </w:tabs>
        <w:ind w:left="1440" w:hanging="360"/>
      </w:pPr>
      <w:rPr>
        <w:rFonts w:ascii="Wingdings" w:hAnsi="Wingdings" w:hint="default"/>
      </w:rPr>
    </w:lvl>
    <w:lvl w:ilvl="2" w:tplc="13364862" w:tentative="1">
      <w:start w:val="1"/>
      <w:numFmt w:val="bullet"/>
      <w:lvlText w:val=""/>
      <w:lvlJc w:val="left"/>
      <w:pPr>
        <w:tabs>
          <w:tab w:val="num" w:pos="2160"/>
        </w:tabs>
        <w:ind w:left="2160" w:hanging="360"/>
      </w:pPr>
      <w:rPr>
        <w:rFonts w:ascii="Wingdings" w:hAnsi="Wingdings" w:hint="default"/>
      </w:rPr>
    </w:lvl>
    <w:lvl w:ilvl="3" w:tplc="443652C2" w:tentative="1">
      <w:start w:val="1"/>
      <w:numFmt w:val="bullet"/>
      <w:lvlText w:val=""/>
      <w:lvlJc w:val="left"/>
      <w:pPr>
        <w:tabs>
          <w:tab w:val="num" w:pos="2880"/>
        </w:tabs>
        <w:ind w:left="2880" w:hanging="360"/>
      </w:pPr>
      <w:rPr>
        <w:rFonts w:ascii="Wingdings" w:hAnsi="Wingdings" w:hint="default"/>
      </w:rPr>
    </w:lvl>
    <w:lvl w:ilvl="4" w:tplc="6A744B14" w:tentative="1">
      <w:start w:val="1"/>
      <w:numFmt w:val="bullet"/>
      <w:lvlText w:val=""/>
      <w:lvlJc w:val="left"/>
      <w:pPr>
        <w:tabs>
          <w:tab w:val="num" w:pos="3600"/>
        </w:tabs>
        <w:ind w:left="3600" w:hanging="360"/>
      </w:pPr>
      <w:rPr>
        <w:rFonts w:ascii="Wingdings" w:hAnsi="Wingdings" w:hint="default"/>
      </w:rPr>
    </w:lvl>
    <w:lvl w:ilvl="5" w:tplc="B8F06EA8" w:tentative="1">
      <w:start w:val="1"/>
      <w:numFmt w:val="bullet"/>
      <w:lvlText w:val=""/>
      <w:lvlJc w:val="left"/>
      <w:pPr>
        <w:tabs>
          <w:tab w:val="num" w:pos="4320"/>
        </w:tabs>
        <w:ind w:left="4320" w:hanging="360"/>
      </w:pPr>
      <w:rPr>
        <w:rFonts w:ascii="Wingdings" w:hAnsi="Wingdings" w:hint="default"/>
      </w:rPr>
    </w:lvl>
    <w:lvl w:ilvl="6" w:tplc="BD5E4A56" w:tentative="1">
      <w:start w:val="1"/>
      <w:numFmt w:val="bullet"/>
      <w:lvlText w:val=""/>
      <w:lvlJc w:val="left"/>
      <w:pPr>
        <w:tabs>
          <w:tab w:val="num" w:pos="5040"/>
        </w:tabs>
        <w:ind w:left="5040" w:hanging="360"/>
      </w:pPr>
      <w:rPr>
        <w:rFonts w:ascii="Wingdings" w:hAnsi="Wingdings" w:hint="default"/>
      </w:rPr>
    </w:lvl>
    <w:lvl w:ilvl="7" w:tplc="4C304EA8" w:tentative="1">
      <w:start w:val="1"/>
      <w:numFmt w:val="bullet"/>
      <w:lvlText w:val=""/>
      <w:lvlJc w:val="left"/>
      <w:pPr>
        <w:tabs>
          <w:tab w:val="num" w:pos="5760"/>
        </w:tabs>
        <w:ind w:left="5760" w:hanging="360"/>
      </w:pPr>
      <w:rPr>
        <w:rFonts w:ascii="Wingdings" w:hAnsi="Wingdings" w:hint="default"/>
      </w:rPr>
    </w:lvl>
    <w:lvl w:ilvl="8" w:tplc="01E62036" w:tentative="1">
      <w:start w:val="1"/>
      <w:numFmt w:val="bullet"/>
      <w:lvlText w:val=""/>
      <w:lvlJc w:val="left"/>
      <w:pPr>
        <w:tabs>
          <w:tab w:val="num" w:pos="6480"/>
        </w:tabs>
        <w:ind w:left="6480" w:hanging="360"/>
      </w:pPr>
      <w:rPr>
        <w:rFonts w:ascii="Wingdings" w:hAnsi="Wingdings" w:hint="default"/>
      </w:rPr>
    </w:lvl>
  </w:abstractNum>
  <w:abstractNum w:abstractNumId="15">
    <w:nsid w:val="50464416"/>
    <w:multiLevelType w:val="hybridMultilevel"/>
    <w:tmpl w:val="6F6028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54754BD4"/>
    <w:multiLevelType w:val="hybridMultilevel"/>
    <w:tmpl w:val="C824B840"/>
    <w:lvl w:ilvl="0" w:tplc="D0D05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B76479"/>
    <w:multiLevelType w:val="hybridMultilevel"/>
    <w:tmpl w:val="F828C020"/>
    <w:lvl w:ilvl="0" w:tplc="9C84FA4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CF49A2"/>
    <w:multiLevelType w:val="hybridMultilevel"/>
    <w:tmpl w:val="8DFECC80"/>
    <w:lvl w:ilvl="0" w:tplc="7278FEB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7B51B7"/>
    <w:multiLevelType w:val="hybridMultilevel"/>
    <w:tmpl w:val="4CE432F2"/>
    <w:lvl w:ilvl="0" w:tplc="F7565DD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F27ED3"/>
    <w:multiLevelType w:val="hybridMultilevel"/>
    <w:tmpl w:val="0456B55E"/>
    <w:lvl w:ilvl="0" w:tplc="CF06992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E85767"/>
    <w:multiLevelType w:val="hybridMultilevel"/>
    <w:tmpl w:val="B6A0A5B2"/>
    <w:lvl w:ilvl="0" w:tplc="48D0A560">
      <w:start w:val="1"/>
      <w:numFmt w:val="bullet"/>
      <w:lvlText w:val=""/>
      <w:lvlJc w:val="left"/>
      <w:pPr>
        <w:tabs>
          <w:tab w:val="num" w:pos="720"/>
        </w:tabs>
        <w:ind w:left="720" w:hanging="360"/>
      </w:pPr>
      <w:rPr>
        <w:rFonts w:ascii="Wingdings" w:hAnsi="Wingdings" w:hint="default"/>
      </w:rPr>
    </w:lvl>
    <w:lvl w:ilvl="1" w:tplc="CD4C7BA8" w:tentative="1">
      <w:start w:val="1"/>
      <w:numFmt w:val="bullet"/>
      <w:lvlText w:val=""/>
      <w:lvlJc w:val="left"/>
      <w:pPr>
        <w:tabs>
          <w:tab w:val="num" w:pos="1440"/>
        </w:tabs>
        <w:ind w:left="1440" w:hanging="360"/>
      </w:pPr>
      <w:rPr>
        <w:rFonts w:ascii="Wingdings" w:hAnsi="Wingdings" w:hint="default"/>
      </w:rPr>
    </w:lvl>
    <w:lvl w:ilvl="2" w:tplc="535EBE10" w:tentative="1">
      <w:start w:val="1"/>
      <w:numFmt w:val="bullet"/>
      <w:lvlText w:val=""/>
      <w:lvlJc w:val="left"/>
      <w:pPr>
        <w:tabs>
          <w:tab w:val="num" w:pos="2160"/>
        </w:tabs>
        <w:ind w:left="2160" w:hanging="360"/>
      </w:pPr>
      <w:rPr>
        <w:rFonts w:ascii="Wingdings" w:hAnsi="Wingdings" w:hint="default"/>
      </w:rPr>
    </w:lvl>
    <w:lvl w:ilvl="3" w:tplc="F7C0243A" w:tentative="1">
      <w:start w:val="1"/>
      <w:numFmt w:val="bullet"/>
      <w:lvlText w:val=""/>
      <w:lvlJc w:val="left"/>
      <w:pPr>
        <w:tabs>
          <w:tab w:val="num" w:pos="2880"/>
        </w:tabs>
        <w:ind w:left="2880" w:hanging="360"/>
      </w:pPr>
      <w:rPr>
        <w:rFonts w:ascii="Wingdings" w:hAnsi="Wingdings" w:hint="default"/>
      </w:rPr>
    </w:lvl>
    <w:lvl w:ilvl="4" w:tplc="2C6A23AA" w:tentative="1">
      <w:start w:val="1"/>
      <w:numFmt w:val="bullet"/>
      <w:lvlText w:val=""/>
      <w:lvlJc w:val="left"/>
      <w:pPr>
        <w:tabs>
          <w:tab w:val="num" w:pos="3600"/>
        </w:tabs>
        <w:ind w:left="3600" w:hanging="360"/>
      </w:pPr>
      <w:rPr>
        <w:rFonts w:ascii="Wingdings" w:hAnsi="Wingdings" w:hint="default"/>
      </w:rPr>
    </w:lvl>
    <w:lvl w:ilvl="5" w:tplc="A6326788" w:tentative="1">
      <w:start w:val="1"/>
      <w:numFmt w:val="bullet"/>
      <w:lvlText w:val=""/>
      <w:lvlJc w:val="left"/>
      <w:pPr>
        <w:tabs>
          <w:tab w:val="num" w:pos="4320"/>
        </w:tabs>
        <w:ind w:left="4320" w:hanging="360"/>
      </w:pPr>
      <w:rPr>
        <w:rFonts w:ascii="Wingdings" w:hAnsi="Wingdings" w:hint="default"/>
      </w:rPr>
    </w:lvl>
    <w:lvl w:ilvl="6" w:tplc="4AAE52AA" w:tentative="1">
      <w:start w:val="1"/>
      <w:numFmt w:val="bullet"/>
      <w:lvlText w:val=""/>
      <w:lvlJc w:val="left"/>
      <w:pPr>
        <w:tabs>
          <w:tab w:val="num" w:pos="5040"/>
        </w:tabs>
        <w:ind w:left="5040" w:hanging="360"/>
      </w:pPr>
      <w:rPr>
        <w:rFonts w:ascii="Wingdings" w:hAnsi="Wingdings" w:hint="default"/>
      </w:rPr>
    </w:lvl>
    <w:lvl w:ilvl="7" w:tplc="C540E106" w:tentative="1">
      <w:start w:val="1"/>
      <w:numFmt w:val="bullet"/>
      <w:lvlText w:val=""/>
      <w:lvlJc w:val="left"/>
      <w:pPr>
        <w:tabs>
          <w:tab w:val="num" w:pos="5760"/>
        </w:tabs>
        <w:ind w:left="5760" w:hanging="360"/>
      </w:pPr>
      <w:rPr>
        <w:rFonts w:ascii="Wingdings" w:hAnsi="Wingdings" w:hint="default"/>
      </w:rPr>
    </w:lvl>
    <w:lvl w:ilvl="8" w:tplc="519A1982" w:tentative="1">
      <w:start w:val="1"/>
      <w:numFmt w:val="bullet"/>
      <w:lvlText w:val=""/>
      <w:lvlJc w:val="left"/>
      <w:pPr>
        <w:tabs>
          <w:tab w:val="num" w:pos="6480"/>
        </w:tabs>
        <w:ind w:left="6480" w:hanging="360"/>
      </w:pPr>
      <w:rPr>
        <w:rFonts w:ascii="Wingdings" w:hAnsi="Wingdings" w:hint="default"/>
      </w:rPr>
    </w:lvl>
  </w:abstractNum>
  <w:abstractNum w:abstractNumId="22">
    <w:nsid w:val="7BAF4673"/>
    <w:multiLevelType w:val="hybridMultilevel"/>
    <w:tmpl w:val="DAAEFC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7"/>
  </w:num>
  <w:num w:numId="2">
    <w:abstractNumId w:val="21"/>
  </w:num>
  <w:num w:numId="3">
    <w:abstractNumId w:val="14"/>
  </w:num>
  <w:num w:numId="4">
    <w:abstractNumId w:val="10"/>
  </w:num>
  <w:num w:numId="5">
    <w:abstractNumId w:val="0"/>
  </w:num>
  <w:num w:numId="6">
    <w:abstractNumId w:val="18"/>
  </w:num>
  <w:num w:numId="7">
    <w:abstractNumId w:val="2"/>
  </w:num>
  <w:num w:numId="8">
    <w:abstractNumId w:val="20"/>
  </w:num>
  <w:num w:numId="9">
    <w:abstractNumId w:val="11"/>
  </w:num>
  <w:num w:numId="10">
    <w:abstractNumId w:val="17"/>
  </w:num>
  <w:num w:numId="11">
    <w:abstractNumId w:val="8"/>
  </w:num>
  <w:num w:numId="12">
    <w:abstractNumId w:val="1"/>
  </w:num>
  <w:num w:numId="13">
    <w:abstractNumId w:val="5"/>
  </w:num>
  <w:num w:numId="14">
    <w:abstractNumId w:val="9"/>
  </w:num>
  <w:num w:numId="15">
    <w:abstractNumId w:val="6"/>
  </w:num>
  <w:num w:numId="16">
    <w:abstractNumId w:val="22"/>
  </w:num>
  <w:num w:numId="17">
    <w:abstractNumId w:val="3"/>
  </w:num>
  <w:num w:numId="18">
    <w:abstractNumId w:val="15"/>
  </w:num>
  <w:num w:numId="19">
    <w:abstractNumId w:val="19"/>
  </w:num>
  <w:num w:numId="20">
    <w:abstractNumId w:val="16"/>
  </w:num>
  <w:num w:numId="21">
    <w:abstractNumId w:val="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9E"/>
    <w:rsid w:val="000115BD"/>
    <w:rsid w:val="00016E42"/>
    <w:rsid w:val="00033FF6"/>
    <w:rsid w:val="000519C5"/>
    <w:rsid w:val="0008313D"/>
    <w:rsid w:val="000A09D1"/>
    <w:rsid w:val="000A4340"/>
    <w:rsid w:val="000A7669"/>
    <w:rsid w:val="000B455E"/>
    <w:rsid w:val="000D1152"/>
    <w:rsid w:val="000D4759"/>
    <w:rsid w:val="000E131D"/>
    <w:rsid w:val="000E649B"/>
    <w:rsid w:val="0011185D"/>
    <w:rsid w:val="00146759"/>
    <w:rsid w:val="0017764C"/>
    <w:rsid w:val="00177728"/>
    <w:rsid w:val="00190BEE"/>
    <w:rsid w:val="001936D3"/>
    <w:rsid w:val="001A6CF4"/>
    <w:rsid w:val="001C194A"/>
    <w:rsid w:val="001C51B8"/>
    <w:rsid w:val="001D1CAE"/>
    <w:rsid w:val="001D67EE"/>
    <w:rsid w:val="002067DC"/>
    <w:rsid w:val="00216068"/>
    <w:rsid w:val="0021608D"/>
    <w:rsid w:val="00222FF0"/>
    <w:rsid w:val="00226057"/>
    <w:rsid w:val="00234D1B"/>
    <w:rsid w:val="00235FEA"/>
    <w:rsid w:val="00251C8E"/>
    <w:rsid w:val="00285E3A"/>
    <w:rsid w:val="002973E8"/>
    <w:rsid w:val="002A23E1"/>
    <w:rsid w:val="002C02E1"/>
    <w:rsid w:val="002C03AF"/>
    <w:rsid w:val="002C2377"/>
    <w:rsid w:val="002D23ED"/>
    <w:rsid w:val="002E1357"/>
    <w:rsid w:val="002E72AE"/>
    <w:rsid w:val="00322679"/>
    <w:rsid w:val="00326249"/>
    <w:rsid w:val="00365396"/>
    <w:rsid w:val="00370517"/>
    <w:rsid w:val="003B1627"/>
    <w:rsid w:val="003B4E50"/>
    <w:rsid w:val="003E3834"/>
    <w:rsid w:val="003F3BEC"/>
    <w:rsid w:val="003F425B"/>
    <w:rsid w:val="004037DA"/>
    <w:rsid w:val="00403BEB"/>
    <w:rsid w:val="004044E3"/>
    <w:rsid w:val="00421D89"/>
    <w:rsid w:val="00431D6E"/>
    <w:rsid w:val="00434468"/>
    <w:rsid w:val="00445911"/>
    <w:rsid w:val="004706CD"/>
    <w:rsid w:val="00482489"/>
    <w:rsid w:val="0048504C"/>
    <w:rsid w:val="00495AB8"/>
    <w:rsid w:val="004B2769"/>
    <w:rsid w:val="004D3405"/>
    <w:rsid w:val="004E1A62"/>
    <w:rsid w:val="004F5825"/>
    <w:rsid w:val="005074A7"/>
    <w:rsid w:val="005359B0"/>
    <w:rsid w:val="005530A5"/>
    <w:rsid w:val="005565ED"/>
    <w:rsid w:val="005663B8"/>
    <w:rsid w:val="00581ECD"/>
    <w:rsid w:val="00585BF1"/>
    <w:rsid w:val="0059306F"/>
    <w:rsid w:val="005A494C"/>
    <w:rsid w:val="005B524B"/>
    <w:rsid w:val="005C2BB3"/>
    <w:rsid w:val="005C7CBE"/>
    <w:rsid w:val="005D6CB7"/>
    <w:rsid w:val="005E077A"/>
    <w:rsid w:val="005F549E"/>
    <w:rsid w:val="00613CDC"/>
    <w:rsid w:val="006267F6"/>
    <w:rsid w:val="006575FE"/>
    <w:rsid w:val="00672033"/>
    <w:rsid w:val="00674121"/>
    <w:rsid w:val="00695C52"/>
    <w:rsid w:val="006A5287"/>
    <w:rsid w:val="006B663A"/>
    <w:rsid w:val="006C3CC3"/>
    <w:rsid w:val="00702281"/>
    <w:rsid w:val="00702AD2"/>
    <w:rsid w:val="00702D90"/>
    <w:rsid w:val="007139CA"/>
    <w:rsid w:val="0074061C"/>
    <w:rsid w:val="00741A53"/>
    <w:rsid w:val="00746C54"/>
    <w:rsid w:val="00754371"/>
    <w:rsid w:val="007566BB"/>
    <w:rsid w:val="00761CE5"/>
    <w:rsid w:val="007803E9"/>
    <w:rsid w:val="007B2222"/>
    <w:rsid w:val="007C31E7"/>
    <w:rsid w:val="007D10B0"/>
    <w:rsid w:val="00816ABE"/>
    <w:rsid w:val="00872CCA"/>
    <w:rsid w:val="00891DB2"/>
    <w:rsid w:val="0089393E"/>
    <w:rsid w:val="008A6C72"/>
    <w:rsid w:val="008B2F55"/>
    <w:rsid w:val="008B51D5"/>
    <w:rsid w:val="008B7066"/>
    <w:rsid w:val="008F0586"/>
    <w:rsid w:val="00900B35"/>
    <w:rsid w:val="00901D24"/>
    <w:rsid w:val="00906078"/>
    <w:rsid w:val="00912D4C"/>
    <w:rsid w:val="0093366D"/>
    <w:rsid w:val="00940634"/>
    <w:rsid w:val="009434EF"/>
    <w:rsid w:val="00963D94"/>
    <w:rsid w:val="00984298"/>
    <w:rsid w:val="009973C5"/>
    <w:rsid w:val="009A2456"/>
    <w:rsid w:val="009A4D81"/>
    <w:rsid w:val="009C2B1F"/>
    <w:rsid w:val="009C408C"/>
    <w:rsid w:val="009C42D6"/>
    <w:rsid w:val="009D0A57"/>
    <w:rsid w:val="009E2709"/>
    <w:rsid w:val="009E45B3"/>
    <w:rsid w:val="009F77B5"/>
    <w:rsid w:val="00A001A2"/>
    <w:rsid w:val="00A0623E"/>
    <w:rsid w:val="00A10F86"/>
    <w:rsid w:val="00A320DE"/>
    <w:rsid w:val="00A418EC"/>
    <w:rsid w:val="00A55549"/>
    <w:rsid w:val="00A63AFA"/>
    <w:rsid w:val="00A67153"/>
    <w:rsid w:val="00A74C86"/>
    <w:rsid w:val="00A93E9A"/>
    <w:rsid w:val="00A94E4F"/>
    <w:rsid w:val="00AB70D3"/>
    <w:rsid w:val="00AC36B6"/>
    <w:rsid w:val="00AC7473"/>
    <w:rsid w:val="00AF6FB8"/>
    <w:rsid w:val="00B14943"/>
    <w:rsid w:val="00B16C76"/>
    <w:rsid w:val="00B4725B"/>
    <w:rsid w:val="00B57D0B"/>
    <w:rsid w:val="00B72B2D"/>
    <w:rsid w:val="00B93596"/>
    <w:rsid w:val="00B9360E"/>
    <w:rsid w:val="00BA2CD0"/>
    <w:rsid w:val="00BB3694"/>
    <w:rsid w:val="00BC3C28"/>
    <w:rsid w:val="00BC55B7"/>
    <w:rsid w:val="00BC757F"/>
    <w:rsid w:val="00BD19BE"/>
    <w:rsid w:val="00BD3418"/>
    <w:rsid w:val="00BF6CDA"/>
    <w:rsid w:val="00C00ECF"/>
    <w:rsid w:val="00C0759C"/>
    <w:rsid w:val="00C20690"/>
    <w:rsid w:val="00C32F1E"/>
    <w:rsid w:val="00C3315D"/>
    <w:rsid w:val="00C92F5C"/>
    <w:rsid w:val="00CA39BD"/>
    <w:rsid w:val="00CB61D9"/>
    <w:rsid w:val="00CC2F62"/>
    <w:rsid w:val="00CF12CC"/>
    <w:rsid w:val="00CF31FA"/>
    <w:rsid w:val="00D066E2"/>
    <w:rsid w:val="00D44FC0"/>
    <w:rsid w:val="00D47B96"/>
    <w:rsid w:val="00D47F06"/>
    <w:rsid w:val="00D7667A"/>
    <w:rsid w:val="00D83A24"/>
    <w:rsid w:val="00DA7D3D"/>
    <w:rsid w:val="00E22DD4"/>
    <w:rsid w:val="00E528DC"/>
    <w:rsid w:val="00E55ACA"/>
    <w:rsid w:val="00E57EA6"/>
    <w:rsid w:val="00E637AA"/>
    <w:rsid w:val="00E6640A"/>
    <w:rsid w:val="00E71387"/>
    <w:rsid w:val="00E725D9"/>
    <w:rsid w:val="00E848C2"/>
    <w:rsid w:val="00E91667"/>
    <w:rsid w:val="00E93E14"/>
    <w:rsid w:val="00E957F8"/>
    <w:rsid w:val="00EE2100"/>
    <w:rsid w:val="00F00DA0"/>
    <w:rsid w:val="00F12B64"/>
    <w:rsid w:val="00F35F5B"/>
    <w:rsid w:val="00F905CE"/>
    <w:rsid w:val="00FA44B9"/>
    <w:rsid w:val="00FA583F"/>
    <w:rsid w:val="00FB1006"/>
    <w:rsid w:val="00FC5BA2"/>
    <w:rsid w:val="00FE5D3A"/>
    <w:rsid w:val="00FE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3E8"/>
    <w:rPr>
      <w:sz w:val="24"/>
      <w:szCs w:val="24"/>
    </w:rPr>
  </w:style>
  <w:style w:type="paragraph" w:styleId="Nadpis3">
    <w:name w:val="heading 3"/>
    <w:basedOn w:val="Normln"/>
    <w:link w:val="Nadpis3Char"/>
    <w:uiPriority w:val="9"/>
    <w:qFormat/>
    <w:rsid w:val="00E637AA"/>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link w:val="1Char"/>
    <w:qFormat/>
    <w:rsid w:val="002973E8"/>
    <w:pPr>
      <w:tabs>
        <w:tab w:val="left" w:pos="4395"/>
      </w:tabs>
      <w:spacing w:after="200"/>
      <w:jc w:val="both"/>
    </w:pPr>
    <w:rPr>
      <w:rFonts w:ascii="Arial" w:eastAsia="Calibri" w:hAnsi="Arial"/>
      <w:lang w:eastAsia="en-US" w:bidi="en-US"/>
    </w:rPr>
  </w:style>
  <w:style w:type="character" w:customStyle="1" w:styleId="1Char">
    <w:name w:val="1 Char"/>
    <w:basedOn w:val="Standardnpsmoodstavce"/>
    <w:link w:val="1"/>
    <w:rsid w:val="002973E8"/>
    <w:rPr>
      <w:rFonts w:ascii="Arial" w:eastAsia="Calibri" w:hAnsi="Arial"/>
      <w:sz w:val="24"/>
      <w:szCs w:val="24"/>
      <w:lang w:eastAsia="en-US" w:bidi="en-US"/>
    </w:rPr>
  </w:style>
  <w:style w:type="paragraph" w:customStyle="1" w:styleId="ariel11">
    <w:name w:val="ariel 11"/>
    <w:basedOn w:val="Normln"/>
    <w:link w:val="ariel11Char"/>
    <w:qFormat/>
    <w:rsid w:val="002973E8"/>
    <w:pPr>
      <w:spacing w:after="80" w:line="276" w:lineRule="auto"/>
    </w:pPr>
    <w:rPr>
      <w:rFonts w:ascii="Arial" w:eastAsia="Calibri" w:hAnsi="Arial" w:cs="Arial"/>
      <w:sz w:val="22"/>
      <w:szCs w:val="22"/>
      <w:lang w:eastAsia="en-US"/>
    </w:rPr>
  </w:style>
  <w:style w:type="character" w:customStyle="1" w:styleId="ariel11Char">
    <w:name w:val="ariel 11 Char"/>
    <w:basedOn w:val="Standardnpsmoodstavce"/>
    <w:link w:val="ariel11"/>
    <w:rsid w:val="002973E8"/>
    <w:rPr>
      <w:rFonts w:ascii="Arial" w:eastAsia="Calibri" w:hAnsi="Arial" w:cs="Arial"/>
      <w:sz w:val="22"/>
      <w:szCs w:val="22"/>
      <w:lang w:eastAsia="en-US"/>
    </w:rPr>
  </w:style>
  <w:style w:type="paragraph" w:customStyle="1" w:styleId="-wm-msonormal">
    <w:name w:val="-wm-msonormal"/>
    <w:basedOn w:val="Normln"/>
    <w:rsid w:val="006A5287"/>
    <w:pPr>
      <w:spacing w:before="100" w:beforeAutospacing="1" w:after="100" w:afterAutospacing="1"/>
    </w:pPr>
  </w:style>
  <w:style w:type="paragraph" w:styleId="Odstavecseseznamem">
    <w:name w:val="List Paragraph"/>
    <w:basedOn w:val="Normln"/>
    <w:uiPriority w:val="34"/>
    <w:qFormat/>
    <w:rsid w:val="00A74C86"/>
    <w:pPr>
      <w:ind w:left="720"/>
      <w:contextualSpacing/>
    </w:pPr>
  </w:style>
  <w:style w:type="paragraph" w:styleId="Textbubliny">
    <w:name w:val="Balloon Text"/>
    <w:basedOn w:val="Normln"/>
    <w:link w:val="TextbublinyChar"/>
    <w:uiPriority w:val="99"/>
    <w:semiHidden/>
    <w:unhideWhenUsed/>
    <w:rsid w:val="0008313D"/>
    <w:rPr>
      <w:rFonts w:ascii="Tahoma" w:hAnsi="Tahoma" w:cs="Tahoma"/>
      <w:sz w:val="16"/>
      <w:szCs w:val="16"/>
    </w:rPr>
  </w:style>
  <w:style w:type="character" w:customStyle="1" w:styleId="TextbublinyChar">
    <w:name w:val="Text bubliny Char"/>
    <w:basedOn w:val="Standardnpsmoodstavce"/>
    <w:link w:val="Textbubliny"/>
    <w:uiPriority w:val="99"/>
    <w:semiHidden/>
    <w:rsid w:val="0008313D"/>
    <w:rPr>
      <w:rFonts w:ascii="Tahoma" w:hAnsi="Tahoma" w:cs="Tahoma"/>
      <w:sz w:val="16"/>
      <w:szCs w:val="16"/>
    </w:rPr>
  </w:style>
  <w:style w:type="paragraph" w:styleId="Zhlav">
    <w:name w:val="header"/>
    <w:basedOn w:val="Normln"/>
    <w:link w:val="ZhlavChar"/>
    <w:uiPriority w:val="99"/>
    <w:semiHidden/>
    <w:unhideWhenUsed/>
    <w:rsid w:val="004044E3"/>
    <w:pPr>
      <w:tabs>
        <w:tab w:val="center" w:pos="4536"/>
        <w:tab w:val="right" w:pos="9072"/>
      </w:tabs>
    </w:pPr>
  </w:style>
  <w:style w:type="character" w:customStyle="1" w:styleId="ZhlavChar">
    <w:name w:val="Záhlaví Char"/>
    <w:basedOn w:val="Standardnpsmoodstavce"/>
    <w:link w:val="Zhlav"/>
    <w:uiPriority w:val="99"/>
    <w:semiHidden/>
    <w:rsid w:val="004044E3"/>
    <w:rPr>
      <w:sz w:val="24"/>
      <w:szCs w:val="24"/>
    </w:rPr>
  </w:style>
  <w:style w:type="paragraph" w:styleId="Zpat">
    <w:name w:val="footer"/>
    <w:basedOn w:val="Normln"/>
    <w:link w:val="ZpatChar"/>
    <w:uiPriority w:val="99"/>
    <w:semiHidden/>
    <w:unhideWhenUsed/>
    <w:rsid w:val="004044E3"/>
    <w:pPr>
      <w:tabs>
        <w:tab w:val="center" w:pos="4536"/>
        <w:tab w:val="right" w:pos="9072"/>
      </w:tabs>
    </w:pPr>
  </w:style>
  <w:style w:type="character" w:customStyle="1" w:styleId="ZpatChar">
    <w:name w:val="Zápatí Char"/>
    <w:basedOn w:val="Standardnpsmoodstavce"/>
    <w:link w:val="Zpat"/>
    <w:uiPriority w:val="99"/>
    <w:semiHidden/>
    <w:rsid w:val="004044E3"/>
    <w:rPr>
      <w:sz w:val="24"/>
      <w:szCs w:val="24"/>
    </w:rPr>
  </w:style>
  <w:style w:type="character" w:styleId="Siln">
    <w:name w:val="Strong"/>
    <w:basedOn w:val="Standardnpsmoodstavce"/>
    <w:uiPriority w:val="22"/>
    <w:qFormat/>
    <w:rsid w:val="00E91667"/>
    <w:rPr>
      <w:b/>
      <w:bCs/>
    </w:rPr>
  </w:style>
  <w:style w:type="character" w:styleId="Hypertextovodkaz">
    <w:name w:val="Hyperlink"/>
    <w:basedOn w:val="Standardnpsmoodstavce"/>
    <w:uiPriority w:val="99"/>
    <w:unhideWhenUsed/>
    <w:rsid w:val="00702281"/>
    <w:rPr>
      <w:color w:val="0000FF"/>
      <w:u w:val="single"/>
    </w:rPr>
  </w:style>
  <w:style w:type="character" w:customStyle="1" w:styleId="Nadpis3Char">
    <w:name w:val="Nadpis 3 Char"/>
    <w:basedOn w:val="Standardnpsmoodstavce"/>
    <w:link w:val="Nadpis3"/>
    <w:uiPriority w:val="9"/>
    <w:rsid w:val="00E637AA"/>
    <w:rPr>
      <w:b/>
      <w:bCs/>
      <w:sz w:val="27"/>
      <w:szCs w:val="27"/>
    </w:rPr>
  </w:style>
  <w:style w:type="paragraph" w:customStyle="1" w:styleId="l2">
    <w:name w:val="l2"/>
    <w:basedOn w:val="Normln"/>
    <w:rsid w:val="00E637AA"/>
    <w:pPr>
      <w:spacing w:before="100" w:beforeAutospacing="1" w:after="100" w:afterAutospacing="1"/>
    </w:pPr>
  </w:style>
  <w:style w:type="paragraph" w:customStyle="1" w:styleId="l3">
    <w:name w:val="l3"/>
    <w:basedOn w:val="Normln"/>
    <w:rsid w:val="00E637AA"/>
    <w:pPr>
      <w:spacing w:before="100" w:beforeAutospacing="1" w:after="100" w:afterAutospacing="1"/>
    </w:pPr>
  </w:style>
  <w:style w:type="character" w:styleId="PromnnHTML">
    <w:name w:val="HTML Variable"/>
    <w:basedOn w:val="Standardnpsmoodstavce"/>
    <w:uiPriority w:val="99"/>
    <w:semiHidden/>
    <w:unhideWhenUsed/>
    <w:rsid w:val="00E637AA"/>
    <w:rPr>
      <w:i/>
      <w:iCs/>
    </w:rPr>
  </w:style>
  <w:style w:type="paragraph" w:customStyle="1" w:styleId="l4">
    <w:name w:val="l4"/>
    <w:basedOn w:val="Normln"/>
    <w:rsid w:val="001936D3"/>
    <w:pPr>
      <w:spacing w:before="100" w:beforeAutospacing="1" w:after="100" w:afterAutospacing="1"/>
    </w:pPr>
  </w:style>
  <w:style w:type="paragraph" w:customStyle="1" w:styleId="1StrTrZn">
    <w:name w:val="1StrTrZn"/>
    <w:basedOn w:val="Normln"/>
    <w:rsid w:val="00901D24"/>
    <w:pPr>
      <w:spacing w:before="80" w:after="80" w:line="340" w:lineRule="exact"/>
    </w:pPr>
    <w:rPr>
      <w:rFonts w:ascii="Arial" w:hAnsi="Arial"/>
      <w:sz w:val="28"/>
      <w:szCs w:val="20"/>
    </w:rPr>
  </w:style>
  <w:style w:type="paragraph" w:customStyle="1" w:styleId="1StrCN">
    <w:name w:val="1StrCN"/>
    <w:basedOn w:val="Normln"/>
    <w:next w:val="1StrTrZn"/>
    <w:rsid w:val="00901D24"/>
    <w:pPr>
      <w:spacing w:before="180" w:line="340" w:lineRule="exact"/>
    </w:pPr>
    <w:rPr>
      <w:rFonts w:ascii="Arial" w:hAnsi="Arial"/>
      <w:b/>
      <w:noProof/>
      <w:sz w:val="32"/>
      <w:szCs w:val="20"/>
    </w:rPr>
  </w:style>
  <w:style w:type="paragraph" w:customStyle="1" w:styleId="1StrNN-3-23">
    <w:name w:val="1StrNN-3-23"/>
    <w:basedOn w:val="Normln"/>
    <w:rsid w:val="00901D24"/>
    <w:pPr>
      <w:widowControl w:val="0"/>
      <w:suppressAutoHyphens/>
      <w:spacing w:before="300" w:line="340" w:lineRule="exact"/>
      <w:ind w:right="567"/>
    </w:pPr>
    <w:rPr>
      <w:rFonts w:ascii="Arial" w:hAnsi="Arial"/>
      <w:b/>
      <w:sz w:val="28"/>
      <w:szCs w:val="20"/>
    </w:rPr>
  </w:style>
  <w:style w:type="paragraph" w:styleId="Normlnweb">
    <w:name w:val="Normal (Web)"/>
    <w:basedOn w:val="Normln"/>
    <w:uiPriority w:val="99"/>
    <w:semiHidden/>
    <w:unhideWhenUsed/>
    <w:rsid w:val="00D83A24"/>
    <w:pPr>
      <w:spacing w:before="100" w:beforeAutospacing="1" w:after="100" w:afterAutospacing="1"/>
    </w:pPr>
  </w:style>
  <w:style w:type="paragraph" w:customStyle="1" w:styleId="Text11">
    <w:name w:val="Text 1.1"/>
    <w:basedOn w:val="Normln"/>
    <w:link w:val="Text11Char"/>
    <w:qFormat/>
    <w:rsid w:val="00872CCA"/>
    <w:pPr>
      <w:spacing w:before="120" w:after="120"/>
      <w:ind w:left="1134"/>
      <w:jc w:val="both"/>
    </w:pPr>
    <w:rPr>
      <w:szCs w:val="20"/>
      <w:lang w:eastAsia="en-US"/>
    </w:rPr>
  </w:style>
  <w:style w:type="character" w:customStyle="1" w:styleId="Text11Char">
    <w:name w:val="Text 1.1 Char"/>
    <w:basedOn w:val="Standardnpsmoodstavce"/>
    <w:link w:val="Text11"/>
    <w:rsid w:val="00872CCA"/>
    <w:rPr>
      <w:sz w:val="24"/>
      <w:lang w:eastAsia="en-US"/>
    </w:rPr>
  </w:style>
  <w:style w:type="paragraph" w:customStyle="1" w:styleId="Text1">
    <w:name w:val="Text 1"/>
    <w:basedOn w:val="Normln"/>
    <w:link w:val="Text1Char"/>
    <w:qFormat/>
    <w:rsid w:val="005663B8"/>
    <w:pPr>
      <w:spacing w:before="120" w:after="120"/>
      <w:ind w:left="567"/>
      <w:jc w:val="both"/>
    </w:pPr>
    <w:rPr>
      <w:szCs w:val="20"/>
      <w:lang w:eastAsia="en-US"/>
    </w:rPr>
  </w:style>
  <w:style w:type="character" w:customStyle="1" w:styleId="Text1Char">
    <w:name w:val="Text 1 Char"/>
    <w:basedOn w:val="Standardnpsmoodstavce"/>
    <w:link w:val="Text1"/>
    <w:rsid w:val="005663B8"/>
    <w:rPr>
      <w:sz w:val="24"/>
      <w:lang w:eastAsia="en-US"/>
    </w:rPr>
  </w:style>
  <w:style w:type="character" w:customStyle="1" w:styleId="tlid-translationtranslation">
    <w:name w:val="tlid-translation translation"/>
    <w:basedOn w:val="Standardnpsmoodstavce"/>
    <w:uiPriority w:val="99"/>
    <w:rsid w:val="009E45B3"/>
    <w:rPr>
      <w:rFonts w:cs="Times New Roman"/>
    </w:rPr>
  </w:style>
  <w:style w:type="paragraph" w:customStyle="1" w:styleId="Text1-11-111">
    <w:name w:val="Text 1.-1.1-1.1.1"/>
    <w:basedOn w:val="Normln"/>
    <w:link w:val="Text1-11-111Char"/>
    <w:qFormat/>
    <w:rsid w:val="00190BEE"/>
    <w:pPr>
      <w:spacing w:before="120" w:after="120"/>
      <w:ind w:left="1276"/>
      <w:jc w:val="both"/>
    </w:pPr>
    <w:rPr>
      <w:szCs w:val="20"/>
      <w:lang w:eastAsia="en-US"/>
    </w:rPr>
  </w:style>
  <w:style w:type="character" w:customStyle="1" w:styleId="Text1-11-111Char">
    <w:name w:val="Text 1.-1.1-1.1.1 Char"/>
    <w:basedOn w:val="Standardnpsmoodstavce"/>
    <w:link w:val="Text1-11-111"/>
    <w:rsid w:val="00190BEE"/>
    <w:rPr>
      <w:sz w:val="24"/>
      <w:lang w:eastAsia="en-US"/>
    </w:rPr>
  </w:style>
  <w:style w:type="character" w:customStyle="1" w:styleId="text-underline">
    <w:name w:val="text-underline"/>
    <w:basedOn w:val="Standardnpsmoodstavce"/>
    <w:rsid w:val="00B4725B"/>
  </w:style>
  <w:style w:type="character" w:customStyle="1" w:styleId="text-sm">
    <w:name w:val="text-sm"/>
    <w:basedOn w:val="Standardnpsmoodstavce"/>
    <w:rsid w:val="00B4725B"/>
  </w:style>
  <w:style w:type="paragraph" w:customStyle="1" w:styleId="SingleTxtG">
    <w:name w:val="_ Single Txt_G"/>
    <w:basedOn w:val="Normln"/>
    <w:rsid w:val="0021608D"/>
    <w:pPr>
      <w:suppressAutoHyphens/>
      <w:spacing w:after="120" w:line="240" w:lineRule="atLeast"/>
      <w:ind w:left="1134" w:right="1134"/>
      <w:jc w:val="both"/>
    </w:pPr>
    <w:rPr>
      <w:sz w:val="20"/>
      <w:szCs w:val="20"/>
      <w:lang w:bidi="cs-CZ"/>
    </w:rPr>
  </w:style>
  <w:style w:type="paragraph" w:customStyle="1" w:styleId="H23G">
    <w:name w:val="_ H_2/3_G"/>
    <w:basedOn w:val="Normln"/>
    <w:next w:val="Normln"/>
    <w:rsid w:val="0021608D"/>
    <w:pPr>
      <w:keepNext/>
      <w:keepLines/>
      <w:tabs>
        <w:tab w:val="right" w:pos="851"/>
      </w:tabs>
      <w:suppressAutoHyphens/>
      <w:spacing w:before="240" w:after="120" w:line="240" w:lineRule="exact"/>
      <w:ind w:left="1134" w:right="1134" w:hanging="1134"/>
    </w:pPr>
    <w:rPr>
      <w:b/>
      <w:sz w:val="20"/>
      <w:szCs w:val="20"/>
      <w:lang w:bidi="cs-CZ"/>
    </w:rPr>
  </w:style>
  <w:style w:type="paragraph" w:customStyle="1" w:styleId="HChG">
    <w:name w:val="_ H _Ch_G"/>
    <w:basedOn w:val="Normln"/>
    <w:next w:val="Normln"/>
    <w:rsid w:val="0021608D"/>
    <w:pPr>
      <w:keepNext/>
      <w:keepLines/>
      <w:tabs>
        <w:tab w:val="right" w:pos="851"/>
      </w:tabs>
      <w:suppressAutoHyphens/>
      <w:spacing w:before="360" w:after="240" w:line="300" w:lineRule="exact"/>
      <w:ind w:left="1134" w:right="1134" w:hanging="1134"/>
    </w:pPr>
    <w:rPr>
      <w:b/>
      <w:sz w:val="28"/>
      <w:szCs w:val="20"/>
      <w:lang w:bidi="cs-CZ"/>
    </w:rPr>
  </w:style>
  <w:style w:type="character" w:styleId="Odkaznakoment">
    <w:name w:val="annotation reference"/>
    <w:basedOn w:val="Standardnpsmoodstavce"/>
    <w:uiPriority w:val="99"/>
    <w:semiHidden/>
    <w:unhideWhenUsed/>
    <w:rsid w:val="00702D90"/>
    <w:rPr>
      <w:sz w:val="16"/>
      <w:szCs w:val="16"/>
    </w:rPr>
  </w:style>
  <w:style w:type="paragraph" w:styleId="Textkomente">
    <w:name w:val="annotation text"/>
    <w:basedOn w:val="Normln"/>
    <w:link w:val="TextkomenteChar"/>
    <w:uiPriority w:val="99"/>
    <w:semiHidden/>
    <w:unhideWhenUsed/>
    <w:rsid w:val="00702D90"/>
    <w:rPr>
      <w:sz w:val="20"/>
      <w:szCs w:val="20"/>
    </w:rPr>
  </w:style>
  <w:style w:type="character" w:customStyle="1" w:styleId="TextkomenteChar">
    <w:name w:val="Text komentáře Char"/>
    <w:basedOn w:val="Standardnpsmoodstavce"/>
    <w:link w:val="Textkomente"/>
    <w:uiPriority w:val="99"/>
    <w:semiHidden/>
    <w:rsid w:val="00702D90"/>
  </w:style>
  <w:style w:type="paragraph" w:styleId="Pedmtkomente">
    <w:name w:val="annotation subject"/>
    <w:basedOn w:val="Textkomente"/>
    <w:next w:val="Textkomente"/>
    <w:link w:val="PedmtkomenteChar"/>
    <w:uiPriority w:val="99"/>
    <w:semiHidden/>
    <w:unhideWhenUsed/>
    <w:rsid w:val="00702D90"/>
    <w:rPr>
      <w:b/>
      <w:bCs/>
    </w:rPr>
  </w:style>
  <w:style w:type="character" w:customStyle="1" w:styleId="PedmtkomenteChar">
    <w:name w:val="Předmět komentáře Char"/>
    <w:basedOn w:val="TextkomenteChar"/>
    <w:link w:val="Pedmtkomente"/>
    <w:uiPriority w:val="99"/>
    <w:semiHidden/>
    <w:rsid w:val="00702D90"/>
    <w:rPr>
      <w:b/>
      <w:bCs/>
    </w:rPr>
  </w:style>
  <w:style w:type="paragraph" w:customStyle="1" w:styleId="Textnormy">
    <w:name w:val="Text normy"/>
    <w:link w:val="TextnormyChar1"/>
    <w:rsid w:val="00BA2CD0"/>
    <w:pPr>
      <w:spacing w:after="120"/>
      <w:jc w:val="both"/>
    </w:pPr>
    <w:rPr>
      <w:rFonts w:ascii="Arial" w:hAnsi="Arial"/>
    </w:rPr>
  </w:style>
  <w:style w:type="character" w:customStyle="1" w:styleId="TextnormyChar1">
    <w:name w:val="Text normy Char1"/>
    <w:link w:val="Textnormy"/>
    <w:rsid w:val="00BA2CD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3E8"/>
    <w:rPr>
      <w:sz w:val="24"/>
      <w:szCs w:val="24"/>
    </w:rPr>
  </w:style>
  <w:style w:type="paragraph" w:styleId="Nadpis3">
    <w:name w:val="heading 3"/>
    <w:basedOn w:val="Normln"/>
    <w:link w:val="Nadpis3Char"/>
    <w:uiPriority w:val="9"/>
    <w:qFormat/>
    <w:rsid w:val="00E637AA"/>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link w:val="1Char"/>
    <w:qFormat/>
    <w:rsid w:val="002973E8"/>
    <w:pPr>
      <w:tabs>
        <w:tab w:val="left" w:pos="4395"/>
      </w:tabs>
      <w:spacing w:after="200"/>
      <w:jc w:val="both"/>
    </w:pPr>
    <w:rPr>
      <w:rFonts w:ascii="Arial" w:eastAsia="Calibri" w:hAnsi="Arial"/>
      <w:lang w:eastAsia="en-US" w:bidi="en-US"/>
    </w:rPr>
  </w:style>
  <w:style w:type="character" w:customStyle="1" w:styleId="1Char">
    <w:name w:val="1 Char"/>
    <w:basedOn w:val="Standardnpsmoodstavce"/>
    <w:link w:val="1"/>
    <w:rsid w:val="002973E8"/>
    <w:rPr>
      <w:rFonts w:ascii="Arial" w:eastAsia="Calibri" w:hAnsi="Arial"/>
      <w:sz w:val="24"/>
      <w:szCs w:val="24"/>
      <w:lang w:eastAsia="en-US" w:bidi="en-US"/>
    </w:rPr>
  </w:style>
  <w:style w:type="paragraph" w:customStyle="1" w:styleId="ariel11">
    <w:name w:val="ariel 11"/>
    <w:basedOn w:val="Normln"/>
    <w:link w:val="ariel11Char"/>
    <w:qFormat/>
    <w:rsid w:val="002973E8"/>
    <w:pPr>
      <w:spacing w:after="80" w:line="276" w:lineRule="auto"/>
    </w:pPr>
    <w:rPr>
      <w:rFonts w:ascii="Arial" w:eastAsia="Calibri" w:hAnsi="Arial" w:cs="Arial"/>
      <w:sz w:val="22"/>
      <w:szCs w:val="22"/>
      <w:lang w:eastAsia="en-US"/>
    </w:rPr>
  </w:style>
  <w:style w:type="character" w:customStyle="1" w:styleId="ariel11Char">
    <w:name w:val="ariel 11 Char"/>
    <w:basedOn w:val="Standardnpsmoodstavce"/>
    <w:link w:val="ariel11"/>
    <w:rsid w:val="002973E8"/>
    <w:rPr>
      <w:rFonts w:ascii="Arial" w:eastAsia="Calibri" w:hAnsi="Arial" w:cs="Arial"/>
      <w:sz w:val="22"/>
      <w:szCs w:val="22"/>
      <w:lang w:eastAsia="en-US"/>
    </w:rPr>
  </w:style>
  <w:style w:type="paragraph" w:customStyle="1" w:styleId="-wm-msonormal">
    <w:name w:val="-wm-msonormal"/>
    <w:basedOn w:val="Normln"/>
    <w:rsid w:val="006A5287"/>
    <w:pPr>
      <w:spacing w:before="100" w:beforeAutospacing="1" w:after="100" w:afterAutospacing="1"/>
    </w:pPr>
  </w:style>
  <w:style w:type="paragraph" w:styleId="Odstavecseseznamem">
    <w:name w:val="List Paragraph"/>
    <w:basedOn w:val="Normln"/>
    <w:uiPriority w:val="34"/>
    <w:qFormat/>
    <w:rsid w:val="00A74C86"/>
    <w:pPr>
      <w:ind w:left="720"/>
      <w:contextualSpacing/>
    </w:pPr>
  </w:style>
  <w:style w:type="paragraph" w:styleId="Textbubliny">
    <w:name w:val="Balloon Text"/>
    <w:basedOn w:val="Normln"/>
    <w:link w:val="TextbublinyChar"/>
    <w:uiPriority w:val="99"/>
    <w:semiHidden/>
    <w:unhideWhenUsed/>
    <w:rsid w:val="0008313D"/>
    <w:rPr>
      <w:rFonts w:ascii="Tahoma" w:hAnsi="Tahoma" w:cs="Tahoma"/>
      <w:sz w:val="16"/>
      <w:szCs w:val="16"/>
    </w:rPr>
  </w:style>
  <w:style w:type="character" w:customStyle="1" w:styleId="TextbublinyChar">
    <w:name w:val="Text bubliny Char"/>
    <w:basedOn w:val="Standardnpsmoodstavce"/>
    <w:link w:val="Textbubliny"/>
    <w:uiPriority w:val="99"/>
    <w:semiHidden/>
    <w:rsid w:val="0008313D"/>
    <w:rPr>
      <w:rFonts w:ascii="Tahoma" w:hAnsi="Tahoma" w:cs="Tahoma"/>
      <w:sz w:val="16"/>
      <w:szCs w:val="16"/>
    </w:rPr>
  </w:style>
  <w:style w:type="paragraph" w:styleId="Zhlav">
    <w:name w:val="header"/>
    <w:basedOn w:val="Normln"/>
    <w:link w:val="ZhlavChar"/>
    <w:uiPriority w:val="99"/>
    <w:semiHidden/>
    <w:unhideWhenUsed/>
    <w:rsid w:val="004044E3"/>
    <w:pPr>
      <w:tabs>
        <w:tab w:val="center" w:pos="4536"/>
        <w:tab w:val="right" w:pos="9072"/>
      </w:tabs>
    </w:pPr>
  </w:style>
  <w:style w:type="character" w:customStyle="1" w:styleId="ZhlavChar">
    <w:name w:val="Záhlaví Char"/>
    <w:basedOn w:val="Standardnpsmoodstavce"/>
    <w:link w:val="Zhlav"/>
    <w:uiPriority w:val="99"/>
    <w:semiHidden/>
    <w:rsid w:val="004044E3"/>
    <w:rPr>
      <w:sz w:val="24"/>
      <w:szCs w:val="24"/>
    </w:rPr>
  </w:style>
  <w:style w:type="paragraph" w:styleId="Zpat">
    <w:name w:val="footer"/>
    <w:basedOn w:val="Normln"/>
    <w:link w:val="ZpatChar"/>
    <w:uiPriority w:val="99"/>
    <w:semiHidden/>
    <w:unhideWhenUsed/>
    <w:rsid w:val="004044E3"/>
    <w:pPr>
      <w:tabs>
        <w:tab w:val="center" w:pos="4536"/>
        <w:tab w:val="right" w:pos="9072"/>
      </w:tabs>
    </w:pPr>
  </w:style>
  <w:style w:type="character" w:customStyle="1" w:styleId="ZpatChar">
    <w:name w:val="Zápatí Char"/>
    <w:basedOn w:val="Standardnpsmoodstavce"/>
    <w:link w:val="Zpat"/>
    <w:uiPriority w:val="99"/>
    <w:semiHidden/>
    <w:rsid w:val="004044E3"/>
    <w:rPr>
      <w:sz w:val="24"/>
      <w:szCs w:val="24"/>
    </w:rPr>
  </w:style>
  <w:style w:type="character" w:styleId="Siln">
    <w:name w:val="Strong"/>
    <w:basedOn w:val="Standardnpsmoodstavce"/>
    <w:uiPriority w:val="22"/>
    <w:qFormat/>
    <w:rsid w:val="00E91667"/>
    <w:rPr>
      <w:b/>
      <w:bCs/>
    </w:rPr>
  </w:style>
  <w:style w:type="character" w:styleId="Hypertextovodkaz">
    <w:name w:val="Hyperlink"/>
    <w:basedOn w:val="Standardnpsmoodstavce"/>
    <w:uiPriority w:val="99"/>
    <w:unhideWhenUsed/>
    <w:rsid w:val="00702281"/>
    <w:rPr>
      <w:color w:val="0000FF"/>
      <w:u w:val="single"/>
    </w:rPr>
  </w:style>
  <w:style w:type="character" w:customStyle="1" w:styleId="Nadpis3Char">
    <w:name w:val="Nadpis 3 Char"/>
    <w:basedOn w:val="Standardnpsmoodstavce"/>
    <w:link w:val="Nadpis3"/>
    <w:uiPriority w:val="9"/>
    <w:rsid w:val="00E637AA"/>
    <w:rPr>
      <w:b/>
      <w:bCs/>
      <w:sz w:val="27"/>
      <w:szCs w:val="27"/>
    </w:rPr>
  </w:style>
  <w:style w:type="paragraph" w:customStyle="1" w:styleId="l2">
    <w:name w:val="l2"/>
    <w:basedOn w:val="Normln"/>
    <w:rsid w:val="00E637AA"/>
    <w:pPr>
      <w:spacing w:before="100" w:beforeAutospacing="1" w:after="100" w:afterAutospacing="1"/>
    </w:pPr>
  </w:style>
  <w:style w:type="paragraph" w:customStyle="1" w:styleId="l3">
    <w:name w:val="l3"/>
    <w:basedOn w:val="Normln"/>
    <w:rsid w:val="00E637AA"/>
    <w:pPr>
      <w:spacing w:before="100" w:beforeAutospacing="1" w:after="100" w:afterAutospacing="1"/>
    </w:pPr>
  </w:style>
  <w:style w:type="character" w:styleId="PromnnHTML">
    <w:name w:val="HTML Variable"/>
    <w:basedOn w:val="Standardnpsmoodstavce"/>
    <w:uiPriority w:val="99"/>
    <w:semiHidden/>
    <w:unhideWhenUsed/>
    <w:rsid w:val="00E637AA"/>
    <w:rPr>
      <w:i/>
      <w:iCs/>
    </w:rPr>
  </w:style>
  <w:style w:type="paragraph" w:customStyle="1" w:styleId="l4">
    <w:name w:val="l4"/>
    <w:basedOn w:val="Normln"/>
    <w:rsid w:val="001936D3"/>
    <w:pPr>
      <w:spacing w:before="100" w:beforeAutospacing="1" w:after="100" w:afterAutospacing="1"/>
    </w:pPr>
  </w:style>
  <w:style w:type="paragraph" w:customStyle="1" w:styleId="1StrTrZn">
    <w:name w:val="1StrTrZn"/>
    <w:basedOn w:val="Normln"/>
    <w:rsid w:val="00901D24"/>
    <w:pPr>
      <w:spacing w:before="80" w:after="80" w:line="340" w:lineRule="exact"/>
    </w:pPr>
    <w:rPr>
      <w:rFonts w:ascii="Arial" w:hAnsi="Arial"/>
      <w:sz w:val="28"/>
      <w:szCs w:val="20"/>
    </w:rPr>
  </w:style>
  <w:style w:type="paragraph" w:customStyle="1" w:styleId="1StrCN">
    <w:name w:val="1StrCN"/>
    <w:basedOn w:val="Normln"/>
    <w:next w:val="1StrTrZn"/>
    <w:rsid w:val="00901D24"/>
    <w:pPr>
      <w:spacing w:before="180" w:line="340" w:lineRule="exact"/>
    </w:pPr>
    <w:rPr>
      <w:rFonts w:ascii="Arial" w:hAnsi="Arial"/>
      <w:b/>
      <w:noProof/>
      <w:sz w:val="32"/>
      <w:szCs w:val="20"/>
    </w:rPr>
  </w:style>
  <w:style w:type="paragraph" w:customStyle="1" w:styleId="1StrNN-3-23">
    <w:name w:val="1StrNN-3-23"/>
    <w:basedOn w:val="Normln"/>
    <w:rsid w:val="00901D24"/>
    <w:pPr>
      <w:widowControl w:val="0"/>
      <w:suppressAutoHyphens/>
      <w:spacing w:before="300" w:line="340" w:lineRule="exact"/>
      <w:ind w:right="567"/>
    </w:pPr>
    <w:rPr>
      <w:rFonts w:ascii="Arial" w:hAnsi="Arial"/>
      <w:b/>
      <w:sz w:val="28"/>
      <w:szCs w:val="20"/>
    </w:rPr>
  </w:style>
  <w:style w:type="paragraph" w:styleId="Normlnweb">
    <w:name w:val="Normal (Web)"/>
    <w:basedOn w:val="Normln"/>
    <w:uiPriority w:val="99"/>
    <w:semiHidden/>
    <w:unhideWhenUsed/>
    <w:rsid w:val="00D83A24"/>
    <w:pPr>
      <w:spacing w:before="100" w:beforeAutospacing="1" w:after="100" w:afterAutospacing="1"/>
    </w:pPr>
  </w:style>
  <w:style w:type="paragraph" w:customStyle="1" w:styleId="Text11">
    <w:name w:val="Text 1.1"/>
    <w:basedOn w:val="Normln"/>
    <w:link w:val="Text11Char"/>
    <w:qFormat/>
    <w:rsid w:val="00872CCA"/>
    <w:pPr>
      <w:spacing w:before="120" w:after="120"/>
      <w:ind w:left="1134"/>
      <w:jc w:val="both"/>
    </w:pPr>
    <w:rPr>
      <w:szCs w:val="20"/>
      <w:lang w:eastAsia="en-US"/>
    </w:rPr>
  </w:style>
  <w:style w:type="character" w:customStyle="1" w:styleId="Text11Char">
    <w:name w:val="Text 1.1 Char"/>
    <w:basedOn w:val="Standardnpsmoodstavce"/>
    <w:link w:val="Text11"/>
    <w:rsid w:val="00872CCA"/>
    <w:rPr>
      <w:sz w:val="24"/>
      <w:lang w:eastAsia="en-US"/>
    </w:rPr>
  </w:style>
  <w:style w:type="paragraph" w:customStyle="1" w:styleId="Text1">
    <w:name w:val="Text 1"/>
    <w:basedOn w:val="Normln"/>
    <w:link w:val="Text1Char"/>
    <w:qFormat/>
    <w:rsid w:val="005663B8"/>
    <w:pPr>
      <w:spacing w:before="120" w:after="120"/>
      <w:ind w:left="567"/>
      <w:jc w:val="both"/>
    </w:pPr>
    <w:rPr>
      <w:szCs w:val="20"/>
      <w:lang w:eastAsia="en-US"/>
    </w:rPr>
  </w:style>
  <w:style w:type="character" w:customStyle="1" w:styleId="Text1Char">
    <w:name w:val="Text 1 Char"/>
    <w:basedOn w:val="Standardnpsmoodstavce"/>
    <w:link w:val="Text1"/>
    <w:rsid w:val="005663B8"/>
    <w:rPr>
      <w:sz w:val="24"/>
      <w:lang w:eastAsia="en-US"/>
    </w:rPr>
  </w:style>
  <w:style w:type="character" w:customStyle="1" w:styleId="tlid-translationtranslation">
    <w:name w:val="tlid-translation translation"/>
    <w:basedOn w:val="Standardnpsmoodstavce"/>
    <w:uiPriority w:val="99"/>
    <w:rsid w:val="009E45B3"/>
    <w:rPr>
      <w:rFonts w:cs="Times New Roman"/>
    </w:rPr>
  </w:style>
  <w:style w:type="paragraph" w:customStyle="1" w:styleId="Text1-11-111">
    <w:name w:val="Text 1.-1.1-1.1.1"/>
    <w:basedOn w:val="Normln"/>
    <w:link w:val="Text1-11-111Char"/>
    <w:qFormat/>
    <w:rsid w:val="00190BEE"/>
    <w:pPr>
      <w:spacing w:before="120" w:after="120"/>
      <w:ind w:left="1276"/>
      <w:jc w:val="both"/>
    </w:pPr>
    <w:rPr>
      <w:szCs w:val="20"/>
      <w:lang w:eastAsia="en-US"/>
    </w:rPr>
  </w:style>
  <w:style w:type="character" w:customStyle="1" w:styleId="Text1-11-111Char">
    <w:name w:val="Text 1.-1.1-1.1.1 Char"/>
    <w:basedOn w:val="Standardnpsmoodstavce"/>
    <w:link w:val="Text1-11-111"/>
    <w:rsid w:val="00190BEE"/>
    <w:rPr>
      <w:sz w:val="24"/>
      <w:lang w:eastAsia="en-US"/>
    </w:rPr>
  </w:style>
  <w:style w:type="character" w:customStyle="1" w:styleId="text-underline">
    <w:name w:val="text-underline"/>
    <w:basedOn w:val="Standardnpsmoodstavce"/>
    <w:rsid w:val="00B4725B"/>
  </w:style>
  <w:style w:type="character" w:customStyle="1" w:styleId="text-sm">
    <w:name w:val="text-sm"/>
    <w:basedOn w:val="Standardnpsmoodstavce"/>
    <w:rsid w:val="00B4725B"/>
  </w:style>
  <w:style w:type="paragraph" w:customStyle="1" w:styleId="SingleTxtG">
    <w:name w:val="_ Single Txt_G"/>
    <w:basedOn w:val="Normln"/>
    <w:rsid w:val="0021608D"/>
    <w:pPr>
      <w:suppressAutoHyphens/>
      <w:spacing w:after="120" w:line="240" w:lineRule="atLeast"/>
      <w:ind w:left="1134" w:right="1134"/>
      <w:jc w:val="both"/>
    </w:pPr>
    <w:rPr>
      <w:sz w:val="20"/>
      <w:szCs w:val="20"/>
      <w:lang w:bidi="cs-CZ"/>
    </w:rPr>
  </w:style>
  <w:style w:type="paragraph" w:customStyle="1" w:styleId="H23G">
    <w:name w:val="_ H_2/3_G"/>
    <w:basedOn w:val="Normln"/>
    <w:next w:val="Normln"/>
    <w:rsid w:val="0021608D"/>
    <w:pPr>
      <w:keepNext/>
      <w:keepLines/>
      <w:tabs>
        <w:tab w:val="right" w:pos="851"/>
      </w:tabs>
      <w:suppressAutoHyphens/>
      <w:spacing w:before="240" w:after="120" w:line="240" w:lineRule="exact"/>
      <w:ind w:left="1134" w:right="1134" w:hanging="1134"/>
    </w:pPr>
    <w:rPr>
      <w:b/>
      <w:sz w:val="20"/>
      <w:szCs w:val="20"/>
      <w:lang w:bidi="cs-CZ"/>
    </w:rPr>
  </w:style>
  <w:style w:type="paragraph" w:customStyle="1" w:styleId="HChG">
    <w:name w:val="_ H _Ch_G"/>
    <w:basedOn w:val="Normln"/>
    <w:next w:val="Normln"/>
    <w:rsid w:val="0021608D"/>
    <w:pPr>
      <w:keepNext/>
      <w:keepLines/>
      <w:tabs>
        <w:tab w:val="right" w:pos="851"/>
      </w:tabs>
      <w:suppressAutoHyphens/>
      <w:spacing w:before="360" w:after="240" w:line="300" w:lineRule="exact"/>
      <w:ind w:left="1134" w:right="1134" w:hanging="1134"/>
    </w:pPr>
    <w:rPr>
      <w:b/>
      <w:sz w:val="28"/>
      <w:szCs w:val="20"/>
      <w:lang w:bidi="cs-CZ"/>
    </w:rPr>
  </w:style>
  <w:style w:type="character" w:styleId="Odkaznakoment">
    <w:name w:val="annotation reference"/>
    <w:basedOn w:val="Standardnpsmoodstavce"/>
    <w:uiPriority w:val="99"/>
    <w:semiHidden/>
    <w:unhideWhenUsed/>
    <w:rsid w:val="00702D90"/>
    <w:rPr>
      <w:sz w:val="16"/>
      <w:szCs w:val="16"/>
    </w:rPr>
  </w:style>
  <w:style w:type="paragraph" w:styleId="Textkomente">
    <w:name w:val="annotation text"/>
    <w:basedOn w:val="Normln"/>
    <w:link w:val="TextkomenteChar"/>
    <w:uiPriority w:val="99"/>
    <w:semiHidden/>
    <w:unhideWhenUsed/>
    <w:rsid w:val="00702D90"/>
    <w:rPr>
      <w:sz w:val="20"/>
      <w:szCs w:val="20"/>
    </w:rPr>
  </w:style>
  <w:style w:type="character" w:customStyle="1" w:styleId="TextkomenteChar">
    <w:name w:val="Text komentáře Char"/>
    <w:basedOn w:val="Standardnpsmoodstavce"/>
    <w:link w:val="Textkomente"/>
    <w:uiPriority w:val="99"/>
    <w:semiHidden/>
    <w:rsid w:val="00702D90"/>
  </w:style>
  <w:style w:type="paragraph" w:styleId="Pedmtkomente">
    <w:name w:val="annotation subject"/>
    <w:basedOn w:val="Textkomente"/>
    <w:next w:val="Textkomente"/>
    <w:link w:val="PedmtkomenteChar"/>
    <w:uiPriority w:val="99"/>
    <w:semiHidden/>
    <w:unhideWhenUsed/>
    <w:rsid w:val="00702D90"/>
    <w:rPr>
      <w:b/>
      <w:bCs/>
    </w:rPr>
  </w:style>
  <w:style w:type="character" w:customStyle="1" w:styleId="PedmtkomenteChar">
    <w:name w:val="Předmět komentáře Char"/>
    <w:basedOn w:val="TextkomenteChar"/>
    <w:link w:val="Pedmtkomente"/>
    <w:uiPriority w:val="99"/>
    <w:semiHidden/>
    <w:rsid w:val="00702D90"/>
    <w:rPr>
      <w:b/>
      <w:bCs/>
    </w:rPr>
  </w:style>
  <w:style w:type="paragraph" w:customStyle="1" w:styleId="Textnormy">
    <w:name w:val="Text normy"/>
    <w:link w:val="TextnormyChar1"/>
    <w:rsid w:val="00BA2CD0"/>
    <w:pPr>
      <w:spacing w:after="120"/>
      <w:jc w:val="both"/>
    </w:pPr>
    <w:rPr>
      <w:rFonts w:ascii="Arial" w:hAnsi="Arial"/>
    </w:rPr>
  </w:style>
  <w:style w:type="character" w:customStyle="1" w:styleId="TextnormyChar1">
    <w:name w:val="Text normy Char1"/>
    <w:link w:val="Textnormy"/>
    <w:rsid w:val="00BA2C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099">
      <w:bodyDiv w:val="1"/>
      <w:marLeft w:val="0"/>
      <w:marRight w:val="0"/>
      <w:marTop w:val="0"/>
      <w:marBottom w:val="0"/>
      <w:divBdr>
        <w:top w:val="none" w:sz="0" w:space="0" w:color="auto"/>
        <w:left w:val="none" w:sz="0" w:space="0" w:color="auto"/>
        <w:bottom w:val="none" w:sz="0" w:space="0" w:color="auto"/>
        <w:right w:val="none" w:sz="0" w:space="0" w:color="auto"/>
      </w:divBdr>
    </w:div>
    <w:div w:id="35785350">
      <w:bodyDiv w:val="1"/>
      <w:marLeft w:val="0"/>
      <w:marRight w:val="0"/>
      <w:marTop w:val="0"/>
      <w:marBottom w:val="0"/>
      <w:divBdr>
        <w:top w:val="none" w:sz="0" w:space="0" w:color="auto"/>
        <w:left w:val="none" w:sz="0" w:space="0" w:color="auto"/>
        <w:bottom w:val="none" w:sz="0" w:space="0" w:color="auto"/>
        <w:right w:val="none" w:sz="0" w:space="0" w:color="auto"/>
      </w:divBdr>
    </w:div>
    <w:div w:id="90202032">
      <w:bodyDiv w:val="1"/>
      <w:marLeft w:val="0"/>
      <w:marRight w:val="0"/>
      <w:marTop w:val="0"/>
      <w:marBottom w:val="0"/>
      <w:divBdr>
        <w:top w:val="none" w:sz="0" w:space="0" w:color="auto"/>
        <w:left w:val="none" w:sz="0" w:space="0" w:color="auto"/>
        <w:bottom w:val="none" w:sz="0" w:space="0" w:color="auto"/>
        <w:right w:val="none" w:sz="0" w:space="0" w:color="auto"/>
      </w:divBdr>
    </w:div>
    <w:div w:id="355079357">
      <w:bodyDiv w:val="1"/>
      <w:marLeft w:val="0"/>
      <w:marRight w:val="0"/>
      <w:marTop w:val="0"/>
      <w:marBottom w:val="0"/>
      <w:divBdr>
        <w:top w:val="none" w:sz="0" w:space="0" w:color="auto"/>
        <w:left w:val="none" w:sz="0" w:space="0" w:color="auto"/>
        <w:bottom w:val="none" w:sz="0" w:space="0" w:color="auto"/>
        <w:right w:val="none" w:sz="0" w:space="0" w:color="auto"/>
      </w:divBdr>
    </w:div>
    <w:div w:id="553084356">
      <w:bodyDiv w:val="1"/>
      <w:marLeft w:val="0"/>
      <w:marRight w:val="0"/>
      <w:marTop w:val="0"/>
      <w:marBottom w:val="0"/>
      <w:divBdr>
        <w:top w:val="none" w:sz="0" w:space="0" w:color="auto"/>
        <w:left w:val="none" w:sz="0" w:space="0" w:color="auto"/>
        <w:bottom w:val="none" w:sz="0" w:space="0" w:color="auto"/>
        <w:right w:val="none" w:sz="0" w:space="0" w:color="auto"/>
      </w:divBdr>
    </w:div>
    <w:div w:id="782305235">
      <w:bodyDiv w:val="1"/>
      <w:marLeft w:val="0"/>
      <w:marRight w:val="0"/>
      <w:marTop w:val="0"/>
      <w:marBottom w:val="0"/>
      <w:divBdr>
        <w:top w:val="none" w:sz="0" w:space="0" w:color="auto"/>
        <w:left w:val="none" w:sz="0" w:space="0" w:color="auto"/>
        <w:bottom w:val="none" w:sz="0" w:space="0" w:color="auto"/>
        <w:right w:val="none" w:sz="0" w:space="0" w:color="auto"/>
      </w:divBdr>
      <w:divsChild>
        <w:div w:id="286858913">
          <w:marLeft w:val="734"/>
          <w:marRight w:val="0"/>
          <w:marTop w:val="144"/>
          <w:marBottom w:val="0"/>
          <w:divBdr>
            <w:top w:val="none" w:sz="0" w:space="0" w:color="auto"/>
            <w:left w:val="none" w:sz="0" w:space="0" w:color="auto"/>
            <w:bottom w:val="none" w:sz="0" w:space="0" w:color="auto"/>
            <w:right w:val="none" w:sz="0" w:space="0" w:color="auto"/>
          </w:divBdr>
        </w:div>
        <w:div w:id="334233835">
          <w:marLeft w:val="734"/>
          <w:marRight w:val="0"/>
          <w:marTop w:val="144"/>
          <w:marBottom w:val="0"/>
          <w:divBdr>
            <w:top w:val="none" w:sz="0" w:space="0" w:color="auto"/>
            <w:left w:val="none" w:sz="0" w:space="0" w:color="auto"/>
            <w:bottom w:val="none" w:sz="0" w:space="0" w:color="auto"/>
            <w:right w:val="none" w:sz="0" w:space="0" w:color="auto"/>
          </w:divBdr>
        </w:div>
      </w:divsChild>
    </w:div>
    <w:div w:id="847254304">
      <w:bodyDiv w:val="1"/>
      <w:marLeft w:val="0"/>
      <w:marRight w:val="0"/>
      <w:marTop w:val="0"/>
      <w:marBottom w:val="0"/>
      <w:divBdr>
        <w:top w:val="none" w:sz="0" w:space="0" w:color="auto"/>
        <w:left w:val="none" w:sz="0" w:space="0" w:color="auto"/>
        <w:bottom w:val="none" w:sz="0" w:space="0" w:color="auto"/>
        <w:right w:val="none" w:sz="0" w:space="0" w:color="auto"/>
      </w:divBdr>
    </w:div>
    <w:div w:id="1245721403">
      <w:bodyDiv w:val="1"/>
      <w:marLeft w:val="0"/>
      <w:marRight w:val="0"/>
      <w:marTop w:val="0"/>
      <w:marBottom w:val="0"/>
      <w:divBdr>
        <w:top w:val="none" w:sz="0" w:space="0" w:color="auto"/>
        <w:left w:val="none" w:sz="0" w:space="0" w:color="auto"/>
        <w:bottom w:val="none" w:sz="0" w:space="0" w:color="auto"/>
        <w:right w:val="none" w:sz="0" w:space="0" w:color="auto"/>
      </w:divBdr>
    </w:div>
    <w:div w:id="1319967651">
      <w:bodyDiv w:val="1"/>
      <w:marLeft w:val="0"/>
      <w:marRight w:val="0"/>
      <w:marTop w:val="0"/>
      <w:marBottom w:val="0"/>
      <w:divBdr>
        <w:top w:val="none" w:sz="0" w:space="0" w:color="auto"/>
        <w:left w:val="none" w:sz="0" w:space="0" w:color="auto"/>
        <w:bottom w:val="none" w:sz="0" w:space="0" w:color="auto"/>
        <w:right w:val="none" w:sz="0" w:space="0" w:color="auto"/>
      </w:divBdr>
    </w:div>
    <w:div w:id="1514300254">
      <w:bodyDiv w:val="1"/>
      <w:marLeft w:val="0"/>
      <w:marRight w:val="0"/>
      <w:marTop w:val="0"/>
      <w:marBottom w:val="0"/>
      <w:divBdr>
        <w:top w:val="none" w:sz="0" w:space="0" w:color="auto"/>
        <w:left w:val="none" w:sz="0" w:space="0" w:color="auto"/>
        <w:bottom w:val="none" w:sz="0" w:space="0" w:color="auto"/>
        <w:right w:val="none" w:sz="0" w:space="0" w:color="auto"/>
      </w:divBdr>
    </w:div>
    <w:div w:id="1807577795">
      <w:bodyDiv w:val="1"/>
      <w:marLeft w:val="0"/>
      <w:marRight w:val="0"/>
      <w:marTop w:val="0"/>
      <w:marBottom w:val="0"/>
      <w:divBdr>
        <w:top w:val="none" w:sz="0" w:space="0" w:color="auto"/>
        <w:left w:val="none" w:sz="0" w:space="0" w:color="auto"/>
        <w:bottom w:val="none" w:sz="0" w:space="0" w:color="auto"/>
        <w:right w:val="none" w:sz="0" w:space="0" w:color="auto"/>
      </w:divBdr>
    </w:div>
    <w:div w:id="1830101052">
      <w:bodyDiv w:val="1"/>
      <w:marLeft w:val="0"/>
      <w:marRight w:val="0"/>
      <w:marTop w:val="0"/>
      <w:marBottom w:val="0"/>
      <w:divBdr>
        <w:top w:val="none" w:sz="0" w:space="0" w:color="auto"/>
        <w:left w:val="none" w:sz="0" w:space="0" w:color="auto"/>
        <w:bottom w:val="none" w:sz="0" w:space="0" w:color="auto"/>
        <w:right w:val="none" w:sz="0" w:space="0" w:color="auto"/>
      </w:divBdr>
      <w:divsChild>
        <w:div w:id="59597831">
          <w:marLeft w:val="734"/>
          <w:marRight w:val="0"/>
          <w:marTop w:val="154"/>
          <w:marBottom w:val="0"/>
          <w:divBdr>
            <w:top w:val="none" w:sz="0" w:space="0" w:color="auto"/>
            <w:left w:val="none" w:sz="0" w:space="0" w:color="auto"/>
            <w:bottom w:val="none" w:sz="0" w:space="0" w:color="auto"/>
            <w:right w:val="none" w:sz="0" w:space="0" w:color="auto"/>
          </w:divBdr>
        </w:div>
        <w:div w:id="91434149">
          <w:marLeft w:val="734"/>
          <w:marRight w:val="0"/>
          <w:marTop w:val="134"/>
          <w:marBottom w:val="0"/>
          <w:divBdr>
            <w:top w:val="none" w:sz="0" w:space="0" w:color="auto"/>
            <w:left w:val="none" w:sz="0" w:space="0" w:color="auto"/>
            <w:bottom w:val="none" w:sz="0" w:space="0" w:color="auto"/>
            <w:right w:val="none" w:sz="0" w:space="0" w:color="auto"/>
          </w:divBdr>
        </w:div>
        <w:div w:id="1413502343">
          <w:marLeft w:val="734"/>
          <w:marRight w:val="0"/>
          <w:marTop w:val="134"/>
          <w:marBottom w:val="0"/>
          <w:divBdr>
            <w:top w:val="none" w:sz="0" w:space="0" w:color="auto"/>
            <w:left w:val="none" w:sz="0" w:space="0" w:color="auto"/>
            <w:bottom w:val="none" w:sz="0" w:space="0" w:color="auto"/>
            <w:right w:val="none" w:sz="0" w:space="0" w:color="auto"/>
          </w:divBdr>
        </w:div>
        <w:div w:id="829634407">
          <w:marLeft w:val="734"/>
          <w:marRight w:val="0"/>
          <w:marTop w:val="134"/>
          <w:marBottom w:val="0"/>
          <w:divBdr>
            <w:top w:val="none" w:sz="0" w:space="0" w:color="auto"/>
            <w:left w:val="none" w:sz="0" w:space="0" w:color="auto"/>
            <w:bottom w:val="none" w:sz="0" w:space="0" w:color="auto"/>
            <w:right w:val="none" w:sz="0" w:space="0" w:color="auto"/>
          </w:divBdr>
        </w:div>
        <w:div w:id="2027094137">
          <w:marLeft w:val="734"/>
          <w:marRight w:val="0"/>
          <w:marTop w:val="134"/>
          <w:marBottom w:val="0"/>
          <w:divBdr>
            <w:top w:val="none" w:sz="0" w:space="0" w:color="auto"/>
            <w:left w:val="none" w:sz="0" w:space="0" w:color="auto"/>
            <w:bottom w:val="none" w:sz="0" w:space="0" w:color="auto"/>
            <w:right w:val="none" w:sz="0" w:space="0" w:color="auto"/>
          </w:divBdr>
        </w:div>
        <w:div w:id="496188456">
          <w:marLeft w:val="734"/>
          <w:marRight w:val="0"/>
          <w:marTop w:val="134"/>
          <w:marBottom w:val="0"/>
          <w:divBdr>
            <w:top w:val="none" w:sz="0" w:space="0" w:color="auto"/>
            <w:left w:val="none" w:sz="0" w:space="0" w:color="auto"/>
            <w:bottom w:val="none" w:sz="0" w:space="0" w:color="auto"/>
            <w:right w:val="none" w:sz="0" w:space="0" w:color="auto"/>
          </w:divBdr>
        </w:div>
      </w:divsChild>
    </w:div>
    <w:div w:id="1930504562">
      <w:bodyDiv w:val="1"/>
      <w:marLeft w:val="0"/>
      <w:marRight w:val="0"/>
      <w:marTop w:val="0"/>
      <w:marBottom w:val="0"/>
      <w:divBdr>
        <w:top w:val="none" w:sz="0" w:space="0" w:color="auto"/>
        <w:left w:val="none" w:sz="0" w:space="0" w:color="auto"/>
        <w:bottom w:val="none" w:sz="0" w:space="0" w:color="auto"/>
        <w:right w:val="none" w:sz="0" w:space="0" w:color="auto"/>
      </w:divBdr>
    </w:div>
    <w:div w:id="1937709551">
      <w:bodyDiv w:val="1"/>
      <w:marLeft w:val="0"/>
      <w:marRight w:val="0"/>
      <w:marTop w:val="0"/>
      <w:marBottom w:val="0"/>
      <w:divBdr>
        <w:top w:val="none" w:sz="0" w:space="0" w:color="auto"/>
        <w:left w:val="none" w:sz="0" w:space="0" w:color="auto"/>
        <w:bottom w:val="none" w:sz="0" w:space="0" w:color="auto"/>
        <w:right w:val="none" w:sz="0" w:space="0" w:color="auto"/>
      </w:divBdr>
      <w:divsChild>
        <w:div w:id="221530270">
          <w:marLeft w:val="734"/>
          <w:marRight w:val="0"/>
          <w:marTop w:val="144"/>
          <w:marBottom w:val="0"/>
          <w:divBdr>
            <w:top w:val="none" w:sz="0" w:space="0" w:color="auto"/>
            <w:left w:val="none" w:sz="0" w:space="0" w:color="auto"/>
            <w:bottom w:val="none" w:sz="0" w:space="0" w:color="auto"/>
            <w:right w:val="none" w:sz="0" w:space="0" w:color="auto"/>
          </w:divBdr>
        </w:div>
        <w:div w:id="2024623217">
          <w:marLeft w:val="734"/>
          <w:marRight w:val="0"/>
          <w:marTop w:val="144"/>
          <w:marBottom w:val="0"/>
          <w:divBdr>
            <w:top w:val="none" w:sz="0" w:space="0" w:color="auto"/>
            <w:left w:val="none" w:sz="0" w:space="0" w:color="auto"/>
            <w:bottom w:val="none" w:sz="0" w:space="0" w:color="auto"/>
            <w:right w:val="none" w:sz="0" w:space="0" w:color="auto"/>
          </w:divBdr>
        </w:div>
        <w:div w:id="381835207">
          <w:marLeft w:val="734"/>
          <w:marRight w:val="0"/>
          <w:marTop w:val="144"/>
          <w:marBottom w:val="0"/>
          <w:divBdr>
            <w:top w:val="none" w:sz="0" w:space="0" w:color="auto"/>
            <w:left w:val="none" w:sz="0" w:space="0" w:color="auto"/>
            <w:bottom w:val="none" w:sz="0" w:space="0" w:color="auto"/>
            <w:right w:val="none" w:sz="0" w:space="0" w:color="auto"/>
          </w:divBdr>
        </w:div>
        <w:div w:id="31619771">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zp.cz/wp-content/uploads/2020/02/Zaverecna_doporuceni_Vyboru_OSN_pro_prava_OZP.doc" TargetMode="External"/><Relationship Id="rId18" Type="http://schemas.openxmlformats.org/officeDocument/2006/relationships/hyperlink" Target="https://www.mpsv.cz/umluva-osn-o-pravech-osob-se-zdravotnim-postizenim" TargetMode="External"/><Relationship Id="rId3" Type="http://schemas.openxmlformats.org/officeDocument/2006/relationships/styles" Target="styles.xml"/><Relationship Id="rId21" Type="http://schemas.openxmlformats.org/officeDocument/2006/relationships/hyperlink" Target="https://www.zakonyprolidi.cz/cs/2009-398/zneni-20091118" TargetMode="External"/><Relationship Id="rId7" Type="http://schemas.openxmlformats.org/officeDocument/2006/relationships/footnotes" Target="footnotes.xml"/><Relationship Id="rId12" Type="http://schemas.openxmlformats.org/officeDocument/2006/relationships/hyperlink" Target="https://nrzp.cz/wp-content/uploads/2020/02/SHADOW_REPORT_EN.pdf" TargetMode="External"/><Relationship Id="rId17" Type="http://schemas.openxmlformats.org/officeDocument/2006/relationships/hyperlink" Target="https://www.ochrance.cz/umluva/" TargetMode="External"/><Relationship Id="rId2" Type="http://schemas.openxmlformats.org/officeDocument/2006/relationships/numbering" Target="numbering.xml"/><Relationship Id="rId16" Type="http://schemas.openxmlformats.org/officeDocument/2006/relationships/hyperlink" Target="https://www.ochrance.cz/pusobnost/monitorovani-prav-osob-se-zdravotnim-postizenim/mezinarodni_umluva_ETR.pdf" TargetMode="External"/><Relationship Id="rId20" Type="http://schemas.openxmlformats.org/officeDocument/2006/relationships/hyperlink" Target="https://www.zakonyprolidi.cz/cs/2009-398/zneni-20091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zp.cz/wp-content/uploads/2020/02/Alternativni-zprava-def.pdf" TargetMode="External"/><Relationship Id="rId5" Type="http://schemas.openxmlformats.org/officeDocument/2006/relationships/settings" Target="settings.xml"/><Relationship Id="rId15" Type="http://schemas.openxmlformats.org/officeDocument/2006/relationships/hyperlink" Target="https://apps.odok.cz/attachment/-/down/VPRAA7LJJT0P" TargetMode="External"/><Relationship Id="rId23" Type="http://schemas.openxmlformats.org/officeDocument/2006/relationships/theme" Target="theme/theme1.xml"/><Relationship Id="rId10" Type="http://schemas.openxmlformats.org/officeDocument/2006/relationships/hyperlink" Target="https://www.vlada.cz/cz/ppov/vvozp/dokumenty/opcni-protokol-k-umluve-osn-o-pravech-osob-se-zdravotnim-postizenim-190927/" TargetMode="External"/><Relationship Id="rId19" Type="http://schemas.openxmlformats.org/officeDocument/2006/relationships/hyperlink" Target="https://www.zakonyprolidi.cz/cs/2009-398/zneni-200911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pps.odok.cz/attachment/-/down/VPRAA7LJJRBN"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03E77-37F1-4AEA-9C5C-C3F1168C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8524</Words>
  <Characters>50295</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Dagmar Lanzová</cp:lastModifiedBy>
  <cp:revision>3</cp:revision>
  <cp:lastPrinted>2022-05-02T11:19:00Z</cp:lastPrinted>
  <dcterms:created xsi:type="dcterms:W3CDTF">2022-05-02T11:18:00Z</dcterms:created>
  <dcterms:modified xsi:type="dcterms:W3CDTF">2022-05-02T11:20:00Z</dcterms:modified>
</cp:coreProperties>
</file>