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6B8ED" w14:textId="77777777" w:rsidR="00D33519" w:rsidRPr="00263696" w:rsidRDefault="00D33519" w:rsidP="00D33519">
      <w:pPr>
        <w:widowControl w:val="0"/>
        <w:autoSpaceDE w:val="0"/>
        <w:autoSpaceDN w:val="0"/>
        <w:adjustRightInd w:val="0"/>
        <w:spacing w:after="120"/>
        <w:jc w:val="right"/>
        <w:rPr>
          <w:b/>
          <w:caps/>
        </w:rPr>
      </w:pPr>
      <w:bookmarkStart w:id="0" w:name="_GoBack"/>
      <w:bookmarkEnd w:id="0"/>
      <w:r w:rsidRPr="00263696">
        <w:rPr>
          <w:b/>
          <w:caps/>
        </w:rPr>
        <w:t>II.</w:t>
      </w:r>
    </w:p>
    <w:p w14:paraId="30DD0AF6" w14:textId="77777777" w:rsidR="001C071C" w:rsidRPr="00C20A55" w:rsidRDefault="00EF675B" w:rsidP="00B25418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  <w:caps/>
        </w:rPr>
      </w:pPr>
      <w:r w:rsidRPr="00C20A55">
        <w:rPr>
          <w:caps/>
        </w:rPr>
        <w:t>Návrh</w:t>
      </w:r>
    </w:p>
    <w:p w14:paraId="672A6659" w14:textId="77777777" w:rsidR="001C071C" w:rsidRPr="00C20A55" w:rsidRDefault="001C071C" w:rsidP="00B25418">
      <w:pPr>
        <w:widowControl w:val="0"/>
        <w:autoSpaceDE w:val="0"/>
        <w:autoSpaceDN w:val="0"/>
        <w:adjustRightInd w:val="0"/>
        <w:spacing w:after="120"/>
        <w:rPr>
          <w:b/>
          <w:bCs/>
        </w:rPr>
      </w:pPr>
    </w:p>
    <w:p w14:paraId="7DEDB5EB" w14:textId="77777777" w:rsidR="001C071C" w:rsidRPr="00C20A55" w:rsidRDefault="001C071C" w:rsidP="00B25418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C20A55">
        <w:rPr>
          <w:b/>
          <w:bCs/>
        </w:rPr>
        <w:t>VYHLÁŠKA</w:t>
      </w:r>
      <w:r w:rsidR="00EF675B" w:rsidRPr="00C20A55">
        <w:rPr>
          <w:b/>
          <w:bCs/>
        </w:rPr>
        <w:t xml:space="preserve"> </w:t>
      </w:r>
    </w:p>
    <w:p w14:paraId="51FA6584" w14:textId="77777777" w:rsidR="001C071C" w:rsidRPr="00C20A55" w:rsidRDefault="001C071C" w:rsidP="00B25418">
      <w:pPr>
        <w:widowControl w:val="0"/>
        <w:autoSpaceDE w:val="0"/>
        <w:autoSpaceDN w:val="0"/>
        <w:adjustRightInd w:val="0"/>
        <w:spacing w:after="120"/>
        <w:jc w:val="center"/>
      </w:pPr>
      <w:r w:rsidRPr="00C20A55">
        <w:t xml:space="preserve">ze dne </w:t>
      </w:r>
      <w:r w:rsidR="00EF675B" w:rsidRPr="00C20A55">
        <w:t>…</w:t>
      </w:r>
      <w:proofErr w:type="gramStart"/>
      <w:r w:rsidR="00EF675B" w:rsidRPr="00C20A55">
        <w:t>….20</w:t>
      </w:r>
      <w:r w:rsidR="00266FA0">
        <w:t>21</w:t>
      </w:r>
      <w:proofErr w:type="gramEnd"/>
      <w:r w:rsidR="004C4544" w:rsidRPr="00C20A55">
        <w:t>,</w:t>
      </w:r>
      <w:r w:rsidRPr="00C20A55">
        <w:t xml:space="preserve"> </w:t>
      </w:r>
    </w:p>
    <w:p w14:paraId="0A37501D" w14:textId="77777777" w:rsidR="001C071C" w:rsidRPr="00C20A55" w:rsidRDefault="001C071C" w:rsidP="00B25418">
      <w:pPr>
        <w:widowControl w:val="0"/>
        <w:autoSpaceDE w:val="0"/>
        <w:autoSpaceDN w:val="0"/>
        <w:adjustRightInd w:val="0"/>
        <w:spacing w:after="120"/>
      </w:pPr>
    </w:p>
    <w:p w14:paraId="1DE36A86" w14:textId="17471A31" w:rsidR="001C071C" w:rsidRPr="00DA77CB" w:rsidRDefault="5A806ACA" w:rsidP="07E498F3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  <w:color w:val="212121"/>
        </w:rPr>
      </w:pPr>
      <w:bookmarkStart w:id="1" w:name="_Hlk86743912"/>
      <w:r w:rsidRPr="07E498F3">
        <w:rPr>
          <w:b/>
          <w:bCs/>
        </w:rPr>
        <w:t>kterou se mění vyhláš</w:t>
      </w:r>
      <w:r w:rsidRPr="00DA77CB">
        <w:rPr>
          <w:b/>
          <w:bCs/>
        </w:rPr>
        <w:t xml:space="preserve">ka </w:t>
      </w:r>
      <w:bookmarkStart w:id="2" w:name="_Hlk69391189"/>
      <w:r w:rsidRPr="00DA77CB">
        <w:rPr>
          <w:b/>
          <w:bCs/>
        </w:rPr>
        <w:t>č</w:t>
      </w:r>
      <w:bookmarkEnd w:id="2"/>
      <w:r w:rsidR="00DA77CB" w:rsidRPr="00DA77CB">
        <w:rPr>
          <w:b/>
          <w:bCs/>
        </w:rPr>
        <w:t xml:space="preserve">. </w:t>
      </w:r>
      <w:bookmarkStart w:id="3" w:name="_Hlk86736140"/>
      <w:r w:rsidR="00710402" w:rsidRPr="00710402">
        <w:rPr>
          <w:b/>
          <w:bCs/>
        </w:rPr>
        <w:t>161/2005 Sb., o stanovení charakteristik funkcí speciálně vybavených telekomunikačních koncových zařízení pro různé druhy zdravotního postižení</w:t>
      </w:r>
      <w:bookmarkEnd w:id="1"/>
      <w:bookmarkEnd w:id="3"/>
    </w:p>
    <w:p w14:paraId="7F95BFD4" w14:textId="7E555210" w:rsidR="00385A2B" w:rsidRPr="00796075" w:rsidRDefault="00385A2B" w:rsidP="00F8557A">
      <w:pPr>
        <w:widowControl w:val="0"/>
        <w:autoSpaceDE w:val="0"/>
        <w:autoSpaceDN w:val="0"/>
        <w:adjustRightInd w:val="0"/>
        <w:spacing w:after="120"/>
        <w:rPr>
          <w:bCs/>
        </w:rPr>
      </w:pPr>
    </w:p>
    <w:p w14:paraId="4D20998F" w14:textId="2EED1A82" w:rsidR="00385A2B" w:rsidRPr="00385A2B" w:rsidRDefault="00385A2B" w:rsidP="00385A2B">
      <w:pPr>
        <w:widowControl w:val="0"/>
        <w:autoSpaceDE w:val="0"/>
        <w:autoSpaceDN w:val="0"/>
        <w:adjustRightInd w:val="0"/>
        <w:spacing w:after="120"/>
        <w:jc w:val="center"/>
        <w:rPr>
          <w:bCs/>
        </w:rPr>
      </w:pPr>
      <w:r w:rsidRPr="00385A2B">
        <w:rPr>
          <w:bCs/>
        </w:rPr>
        <w:t>Čl. I</w:t>
      </w:r>
    </w:p>
    <w:p w14:paraId="5DAB6C7B" w14:textId="77777777" w:rsidR="007D7D15" w:rsidRPr="00C20A55" w:rsidRDefault="007D7D15" w:rsidP="00B25418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14:paraId="2BCE52ED" w14:textId="06D5F19A" w:rsidR="00EF675B" w:rsidRPr="00C20A55" w:rsidRDefault="00266FA0" w:rsidP="00B25418">
      <w:pPr>
        <w:widowControl w:val="0"/>
        <w:autoSpaceDE w:val="0"/>
        <w:autoSpaceDN w:val="0"/>
        <w:adjustRightInd w:val="0"/>
        <w:spacing w:after="120"/>
        <w:jc w:val="both"/>
      </w:pPr>
      <w:bookmarkStart w:id="4" w:name="_Hlk81819951"/>
      <w:r w:rsidRPr="00266FA0">
        <w:t xml:space="preserve">Ministerstvo průmyslu a obchodu ve spolupráci s Ministerstvem vnitra stanoví podle § 150 odst. </w:t>
      </w:r>
      <w:r w:rsidR="00710402">
        <w:t>2</w:t>
      </w:r>
      <w:r w:rsidRPr="00266FA0">
        <w:t xml:space="preserve"> zákona č. 127/2005 Sb., o elektronických komunikacích a o změně některých souvisejících zákonů (zákon o elektronických komunikacích), ve znění zákona č. 310/2006 Sb.</w:t>
      </w:r>
      <w:r>
        <w:t>,</w:t>
      </w:r>
      <w:r w:rsidRPr="00266FA0">
        <w:t xml:space="preserve"> zákona č. 468/2011 Sb.</w:t>
      </w:r>
      <w:r>
        <w:t xml:space="preserve"> a zákona č. </w:t>
      </w:r>
      <w:r w:rsidR="008660C1">
        <w:t>374</w:t>
      </w:r>
      <w:r>
        <w:t>/2021 Sb.</w:t>
      </w:r>
      <w:r w:rsidRPr="00266FA0">
        <w:t xml:space="preserve">, k provedení § </w:t>
      </w:r>
      <w:r w:rsidR="008660C1">
        <w:t>4</w:t>
      </w:r>
      <w:r w:rsidR="00710402">
        <w:t>3</w:t>
      </w:r>
      <w:r w:rsidRPr="00266FA0">
        <w:t xml:space="preserve"> odst. </w:t>
      </w:r>
      <w:r w:rsidR="00710402">
        <w:t>3</w:t>
      </w:r>
      <w:r w:rsidRPr="00266FA0">
        <w:t xml:space="preserve"> zákona o elektronických komunikacích:</w:t>
      </w:r>
      <w:bookmarkEnd w:id="4"/>
    </w:p>
    <w:p w14:paraId="02EB378F" w14:textId="77777777" w:rsidR="004C4544" w:rsidRPr="00C20A55" w:rsidRDefault="004C4544" w:rsidP="00B25418">
      <w:pPr>
        <w:widowControl w:val="0"/>
        <w:autoSpaceDE w:val="0"/>
        <w:autoSpaceDN w:val="0"/>
        <w:adjustRightInd w:val="0"/>
        <w:spacing w:after="120"/>
        <w:jc w:val="both"/>
      </w:pPr>
    </w:p>
    <w:p w14:paraId="1900D2E6" w14:textId="5626E410" w:rsidR="004C4544" w:rsidRPr="00C20A55" w:rsidRDefault="00F61E2A" w:rsidP="002150DE">
      <w:pPr>
        <w:jc w:val="both"/>
      </w:pPr>
      <w:bookmarkStart w:id="5" w:name="_Hlk81819974"/>
      <w:r>
        <w:t>Příloha k v</w:t>
      </w:r>
      <w:r w:rsidR="004C4544" w:rsidRPr="002150DE">
        <w:t>yhláš</w:t>
      </w:r>
      <w:r>
        <w:t>ce</w:t>
      </w:r>
      <w:r w:rsidR="004C4544" w:rsidRPr="002150DE">
        <w:t xml:space="preserve"> </w:t>
      </w:r>
      <w:r w:rsidR="00266FA0" w:rsidRPr="002150DE">
        <w:t>č</w:t>
      </w:r>
      <w:r w:rsidR="002150DE" w:rsidRPr="002150DE">
        <w:t xml:space="preserve">. </w:t>
      </w:r>
      <w:r w:rsidR="00964321" w:rsidRPr="00964321">
        <w:t>161/2005 Sb., o stanovení charakteristik funkcí speciálně vybavených telekomunikačních koncových zařízení pro různé druhy zdravotního postižení</w:t>
      </w:r>
      <w:r w:rsidR="002150DE">
        <w:t xml:space="preserve"> </w:t>
      </w:r>
      <w:r>
        <w:t>zní</w:t>
      </w:r>
      <w:r w:rsidR="004C4544" w:rsidRPr="00C20A55">
        <w:t>:</w:t>
      </w:r>
      <w:bookmarkEnd w:id="5"/>
    </w:p>
    <w:p w14:paraId="6A05A809" w14:textId="77777777" w:rsidR="004C4544" w:rsidRPr="00C20A55" w:rsidRDefault="004C4544" w:rsidP="00B25418">
      <w:pPr>
        <w:widowControl w:val="0"/>
        <w:autoSpaceDE w:val="0"/>
        <w:autoSpaceDN w:val="0"/>
        <w:adjustRightInd w:val="0"/>
        <w:spacing w:after="120"/>
        <w:jc w:val="both"/>
      </w:pPr>
    </w:p>
    <w:p w14:paraId="7D5D4751" w14:textId="641F99FA" w:rsidR="00F61E2A" w:rsidRPr="00F61E2A" w:rsidRDefault="00F61E2A" w:rsidP="00F61E2A">
      <w:pPr>
        <w:widowControl w:val="0"/>
        <w:autoSpaceDE w:val="0"/>
        <w:autoSpaceDN w:val="0"/>
        <w:adjustRightInd w:val="0"/>
        <w:spacing w:after="120"/>
        <w:jc w:val="right"/>
      </w:pPr>
      <w:r w:rsidRPr="00F61E2A">
        <w:rPr>
          <w:bCs/>
        </w:rPr>
        <w:t>„Příloha k vyhlášce č. 161/2005 Sb.</w:t>
      </w:r>
    </w:p>
    <w:p w14:paraId="7E85E87B" w14:textId="77777777" w:rsidR="00F61E2A" w:rsidRPr="00F61E2A" w:rsidRDefault="00F61E2A" w:rsidP="00F61E2A">
      <w:pPr>
        <w:widowControl w:val="0"/>
        <w:autoSpaceDE w:val="0"/>
        <w:autoSpaceDN w:val="0"/>
        <w:adjustRightInd w:val="0"/>
        <w:spacing w:after="120"/>
        <w:jc w:val="both"/>
        <w:rPr>
          <w:bCs/>
        </w:rPr>
      </w:pPr>
      <w:r w:rsidRPr="00F61E2A">
        <w:rPr>
          <w:bCs/>
        </w:rPr>
        <w:t xml:space="preserve">Charakteristiky funkcí speciálně vybavených telekomunikačních koncových zařízení </w:t>
      </w:r>
    </w:p>
    <w:p w14:paraId="7234B2D6" w14:textId="77777777" w:rsidR="00F61E2A" w:rsidRPr="00F61E2A" w:rsidRDefault="00F61E2A" w:rsidP="00F61E2A">
      <w:pPr>
        <w:widowControl w:val="0"/>
        <w:autoSpaceDE w:val="0"/>
        <w:autoSpaceDN w:val="0"/>
        <w:adjustRightInd w:val="0"/>
        <w:spacing w:after="120"/>
        <w:jc w:val="both"/>
        <w:rPr>
          <w:bCs/>
        </w:rPr>
      </w:pPr>
    </w:p>
    <w:p w14:paraId="6ABDBB31" w14:textId="77777777" w:rsidR="00F61E2A" w:rsidRPr="00F61E2A" w:rsidRDefault="00F61E2A" w:rsidP="00F61E2A">
      <w:pPr>
        <w:widowControl w:val="0"/>
        <w:autoSpaceDE w:val="0"/>
        <w:autoSpaceDN w:val="0"/>
        <w:adjustRightInd w:val="0"/>
        <w:spacing w:after="120"/>
        <w:jc w:val="both"/>
      </w:pPr>
      <w:r w:rsidRPr="00F61E2A">
        <w:tab/>
        <w:t xml:space="preserve">(1) Speciálně vybavená telekomunikační koncová zařízení jsou telekomunikační koncová zařízení </w:t>
      </w:r>
    </w:p>
    <w:p w14:paraId="0BC345F5" w14:textId="77777777" w:rsidR="00F61E2A" w:rsidRPr="00F61E2A" w:rsidRDefault="00F61E2A" w:rsidP="00F61E2A">
      <w:pPr>
        <w:widowControl w:val="0"/>
        <w:autoSpaceDE w:val="0"/>
        <w:autoSpaceDN w:val="0"/>
        <w:adjustRightInd w:val="0"/>
        <w:spacing w:after="120"/>
        <w:jc w:val="both"/>
      </w:pPr>
      <w:r w:rsidRPr="00F61E2A">
        <w:t xml:space="preserve"> </w:t>
      </w:r>
    </w:p>
    <w:p w14:paraId="5D5F84D8" w14:textId="77777777" w:rsidR="00F61E2A" w:rsidRPr="00F61E2A" w:rsidRDefault="00F61E2A" w:rsidP="00F61E2A">
      <w:pPr>
        <w:widowControl w:val="0"/>
        <w:autoSpaceDE w:val="0"/>
        <w:autoSpaceDN w:val="0"/>
        <w:adjustRightInd w:val="0"/>
        <w:spacing w:after="120"/>
        <w:jc w:val="both"/>
      </w:pPr>
      <w:r w:rsidRPr="00F61E2A">
        <w:t xml:space="preserve">a) umožňující zesílení a regulaci zesílení přijímaného hlasového signálu a zesílení vyzváněcího signálu pro potřeby osob se sluchovým postižením, </w:t>
      </w:r>
    </w:p>
    <w:p w14:paraId="34783F31" w14:textId="77777777" w:rsidR="00F61E2A" w:rsidRPr="00F61E2A" w:rsidRDefault="00F61E2A" w:rsidP="00F61E2A">
      <w:pPr>
        <w:widowControl w:val="0"/>
        <w:autoSpaceDE w:val="0"/>
        <w:autoSpaceDN w:val="0"/>
        <w:adjustRightInd w:val="0"/>
        <w:spacing w:after="120"/>
        <w:jc w:val="both"/>
      </w:pPr>
      <w:r w:rsidRPr="00F61E2A">
        <w:t xml:space="preserve"> </w:t>
      </w:r>
    </w:p>
    <w:p w14:paraId="041D03C9" w14:textId="77777777" w:rsidR="00F61E2A" w:rsidRPr="00F61E2A" w:rsidRDefault="00F61E2A" w:rsidP="00F61E2A">
      <w:pPr>
        <w:widowControl w:val="0"/>
        <w:autoSpaceDE w:val="0"/>
        <w:autoSpaceDN w:val="0"/>
        <w:adjustRightInd w:val="0"/>
        <w:spacing w:after="120"/>
        <w:jc w:val="both"/>
      </w:pPr>
      <w:r w:rsidRPr="00F61E2A">
        <w:t xml:space="preserve">b) umožňující převod přijímaného hlasového signálu na mechanické vibrace nebo jiný účinný technický systém pro potřeby osob se sluchovým postižením, </w:t>
      </w:r>
    </w:p>
    <w:p w14:paraId="6826E659" w14:textId="77777777" w:rsidR="00F61E2A" w:rsidRPr="00F61E2A" w:rsidRDefault="00F61E2A" w:rsidP="00F61E2A">
      <w:pPr>
        <w:widowControl w:val="0"/>
        <w:autoSpaceDE w:val="0"/>
        <w:autoSpaceDN w:val="0"/>
        <w:adjustRightInd w:val="0"/>
        <w:spacing w:after="120"/>
        <w:jc w:val="both"/>
      </w:pPr>
      <w:r w:rsidRPr="00F61E2A">
        <w:t xml:space="preserve"> </w:t>
      </w:r>
    </w:p>
    <w:p w14:paraId="375FC43E" w14:textId="77777777" w:rsidR="00F61E2A" w:rsidRPr="00F61E2A" w:rsidRDefault="00F61E2A" w:rsidP="00F61E2A">
      <w:pPr>
        <w:widowControl w:val="0"/>
        <w:autoSpaceDE w:val="0"/>
        <w:autoSpaceDN w:val="0"/>
        <w:adjustRightInd w:val="0"/>
        <w:spacing w:after="120"/>
        <w:jc w:val="both"/>
      </w:pPr>
      <w:r w:rsidRPr="00F61E2A">
        <w:t xml:space="preserve">c) převádějící vyzváněcí signál na světelnou signalizaci, s možností identifikace a archivace čísla příchozího volání, vybavená SMS klávesnicí a displejem pro potřeby osob se sluchovým postižením, </w:t>
      </w:r>
    </w:p>
    <w:p w14:paraId="6FF8452E" w14:textId="77777777" w:rsidR="00F61E2A" w:rsidRPr="00F61E2A" w:rsidRDefault="00F61E2A" w:rsidP="00F61E2A">
      <w:pPr>
        <w:widowControl w:val="0"/>
        <w:autoSpaceDE w:val="0"/>
        <w:autoSpaceDN w:val="0"/>
        <w:adjustRightInd w:val="0"/>
        <w:spacing w:after="120"/>
        <w:jc w:val="both"/>
      </w:pPr>
      <w:r w:rsidRPr="00F61E2A">
        <w:t xml:space="preserve"> </w:t>
      </w:r>
    </w:p>
    <w:p w14:paraId="2282DA91" w14:textId="77777777" w:rsidR="00F61E2A" w:rsidRPr="00F61E2A" w:rsidRDefault="00F61E2A" w:rsidP="00F61E2A">
      <w:pPr>
        <w:widowControl w:val="0"/>
        <w:autoSpaceDE w:val="0"/>
        <w:autoSpaceDN w:val="0"/>
        <w:adjustRightInd w:val="0"/>
        <w:spacing w:after="120"/>
        <w:jc w:val="both"/>
      </w:pPr>
      <w:r w:rsidRPr="00F61E2A">
        <w:t xml:space="preserve">d) umožňující hlasitou komunikaci a jednoduché ovládání pro potřeby osob s pohybovým postižením, </w:t>
      </w:r>
    </w:p>
    <w:p w14:paraId="1107B309" w14:textId="77777777" w:rsidR="00F61E2A" w:rsidRPr="00F61E2A" w:rsidRDefault="00F61E2A" w:rsidP="00F61E2A">
      <w:pPr>
        <w:widowControl w:val="0"/>
        <w:autoSpaceDE w:val="0"/>
        <w:autoSpaceDN w:val="0"/>
        <w:adjustRightInd w:val="0"/>
        <w:spacing w:after="120"/>
        <w:jc w:val="both"/>
      </w:pPr>
      <w:r w:rsidRPr="00F61E2A">
        <w:t xml:space="preserve"> </w:t>
      </w:r>
    </w:p>
    <w:p w14:paraId="6F6C293F" w14:textId="77777777" w:rsidR="00F61E2A" w:rsidRPr="00F61E2A" w:rsidRDefault="00F61E2A" w:rsidP="00F61E2A">
      <w:pPr>
        <w:widowControl w:val="0"/>
        <w:autoSpaceDE w:val="0"/>
        <w:autoSpaceDN w:val="0"/>
        <w:adjustRightInd w:val="0"/>
        <w:spacing w:after="120"/>
        <w:jc w:val="both"/>
      </w:pPr>
      <w:r w:rsidRPr="00F61E2A">
        <w:lastRenderedPageBreak/>
        <w:t>e) umožňující bezšňůrové připojení ke koncovému bodu veřejné pevné komunikační sítě pro potřeby osob s omezenou pohyblivostí,</w:t>
      </w:r>
    </w:p>
    <w:p w14:paraId="237752F2" w14:textId="77777777" w:rsidR="00F61E2A" w:rsidRPr="00F61E2A" w:rsidRDefault="00F61E2A" w:rsidP="00F61E2A">
      <w:pPr>
        <w:widowControl w:val="0"/>
        <w:autoSpaceDE w:val="0"/>
        <w:autoSpaceDN w:val="0"/>
        <w:adjustRightInd w:val="0"/>
        <w:spacing w:after="120"/>
        <w:jc w:val="both"/>
      </w:pPr>
    </w:p>
    <w:p w14:paraId="33B5C789" w14:textId="77777777" w:rsidR="00F61E2A" w:rsidRPr="00F61E2A" w:rsidRDefault="00F61E2A" w:rsidP="00F61E2A">
      <w:pPr>
        <w:widowControl w:val="0"/>
        <w:autoSpaceDE w:val="0"/>
        <w:autoSpaceDN w:val="0"/>
        <w:adjustRightInd w:val="0"/>
        <w:spacing w:after="120"/>
        <w:jc w:val="both"/>
      </w:pPr>
      <w:r w:rsidRPr="00F61E2A">
        <w:t>f) se zvětšenou klávesnicí nebo klávesnicí s kontrastními tlačítky pro potřeby slabozrakých osob, nebo</w:t>
      </w:r>
      <w:r w:rsidRPr="00F61E2A">
        <w:br/>
      </w:r>
    </w:p>
    <w:p w14:paraId="5FB4A065" w14:textId="77777777" w:rsidR="00F61E2A" w:rsidRPr="00F61E2A" w:rsidRDefault="00F61E2A" w:rsidP="00F61E2A">
      <w:pPr>
        <w:widowControl w:val="0"/>
        <w:autoSpaceDE w:val="0"/>
        <w:autoSpaceDN w:val="0"/>
        <w:adjustRightInd w:val="0"/>
        <w:spacing w:after="120"/>
        <w:jc w:val="both"/>
      </w:pPr>
      <w:r w:rsidRPr="00F61E2A">
        <w:t>g) vybavené hlasovým výstupem pro potřeby prakticky či zcela nevidomých.</w:t>
      </w:r>
      <w:r w:rsidRPr="00F61E2A">
        <w:br/>
        <w:t xml:space="preserve">  </w:t>
      </w:r>
    </w:p>
    <w:p w14:paraId="2F7A236D" w14:textId="77777777" w:rsidR="00F61E2A" w:rsidRPr="00F61E2A" w:rsidRDefault="00F61E2A" w:rsidP="00F61E2A">
      <w:pPr>
        <w:widowControl w:val="0"/>
        <w:autoSpaceDE w:val="0"/>
        <w:autoSpaceDN w:val="0"/>
        <w:adjustRightInd w:val="0"/>
        <w:spacing w:after="120"/>
        <w:jc w:val="both"/>
      </w:pPr>
      <w:r w:rsidRPr="00F61E2A">
        <w:tab/>
        <w:t>(2) Za speciálně vybavené telekomunikační koncové zařízení se považuje i standardní telekomunikační koncové zařízení vybavené účelovým doplňkovým zařízením, pokud jako celek splňuje jednu nebo více charakteristik uvedených v odstavci 1.</w:t>
      </w:r>
    </w:p>
    <w:p w14:paraId="7BADD32D" w14:textId="77777777" w:rsidR="00F61E2A" w:rsidRPr="00F61E2A" w:rsidRDefault="00F61E2A" w:rsidP="00F61E2A">
      <w:pPr>
        <w:widowControl w:val="0"/>
        <w:autoSpaceDE w:val="0"/>
        <w:autoSpaceDN w:val="0"/>
        <w:adjustRightInd w:val="0"/>
        <w:spacing w:after="120"/>
        <w:jc w:val="both"/>
      </w:pPr>
    </w:p>
    <w:p w14:paraId="65F6FF13" w14:textId="44EAB095" w:rsidR="00682652" w:rsidRPr="00F61E2A" w:rsidRDefault="00F61E2A" w:rsidP="00F61E2A">
      <w:pPr>
        <w:widowControl w:val="0"/>
        <w:autoSpaceDE w:val="0"/>
        <w:autoSpaceDN w:val="0"/>
        <w:adjustRightInd w:val="0"/>
        <w:spacing w:after="120"/>
        <w:ind w:firstLine="720"/>
        <w:jc w:val="both"/>
      </w:pPr>
      <w:r w:rsidRPr="00F61E2A">
        <w:t>(3) Za speciálně vybavené telekomunikační koncové zařízení se považuje i mobilní telekomunikační koncové zařízení, které splňuje jednu nebo více charakteristik uvedených v odstavci 1 a které podporuje využívání softwarové aplikace umožňující v případě nutnosti i služby úplné konverzace a konverzní služby.“.</w:t>
      </w:r>
    </w:p>
    <w:p w14:paraId="2A8DED00" w14:textId="77777777" w:rsidR="00682652" w:rsidRDefault="00682652" w:rsidP="00682652">
      <w:pPr>
        <w:widowControl w:val="0"/>
        <w:autoSpaceDE w:val="0"/>
        <w:autoSpaceDN w:val="0"/>
        <w:adjustRightInd w:val="0"/>
        <w:spacing w:after="120"/>
        <w:ind w:left="720"/>
        <w:jc w:val="both"/>
      </w:pPr>
    </w:p>
    <w:p w14:paraId="025319F3" w14:textId="2F262FCC" w:rsidR="00385A2B" w:rsidRDefault="00385A2B" w:rsidP="009C1A3F">
      <w:pPr>
        <w:widowControl w:val="0"/>
        <w:autoSpaceDE w:val="0"/>
        <w:autoSpaceDN w:val="0"/>
        <w:adjustRightInd w:val="0"/>
        <w:spacing w:after="120"/>
      </w:pPr>
    </w:p>
    <w:p w14:paraId="67046758" w14:textId="77777777" w:rsidR="009C1A3F" w:rsidRDefault="009C1A3F" w:rsidP="009C1A3F">
      <w:pPr>
        <w:widowControl w:val="0"/>
        <w:autoSpaceDE w:val="0"/>
        <w:autoSpaceDN w:val="0"/>
        <w:adjustRightInd w:val="0"/>
        <w:spacing w:after="120"/>
      </w:pPr>
    </w:p>
    <w:p w14:paraId="4DF401D6" w14:textId="63AEF825" w:rsidR="00385A2B" w:rsidRDefault="00385A2B" w:rsidP="00385A2B">
      <w:pPr>
        <w:widowControl w:val="0"/>
        <w:autoSpaceDE w:val="0"/>
        <w:autoSpaceDN w:val="0"/>
        <w:adjustRightInd w:val="0"/>
        <w:spacing w:after="120"/>
        <w:jc w:val="center"/>
      </w:pPr>
      <w:r w:rsidRPr="00C20A55">
        <w:t>Čl. I</w:t>
      </w:r>
      <w:r>
        <w:t>I</w:t>
      </w:r>
    </w:p>
    <w:p w14:paraId="4A72933C" w14:textId="3B4CE223" w:rsidR="009C1A3F" w:rsidRPr="00C20A55" w:rsidRDefault="009C1A3F" w:rsidP="00385A2B">
      <w:pPr>
        <w:widowControl w:val="0"/>
        <w:autoSpaceDE w:val="0"/>
        <w:autoSpaceDN w:val="0"/>
        <w:adjustRightInd w:val="0"/>
        <w:spacing w:after="120"/>
        <w:jc w:val="center"/>
      </w:pPr>
      <w:r>
        <w:rPr>
          <w:b/>
          <w:bCs/>
        </w:rPr>
        <w:t>Ú</w:t>
      </w:r>
      <w:r w:rsidR="00BB7213">
        <w:rPr>
          <w:b/>
          <w:bCs/>
        </w:rPr>
        <w:t>činnost</w:t>
      </w:r>
    </w:p>
    <w:p w14:paraId="0FB78278" w14:textId="77777777" w:rsidR="001C071C" w:rsidRPr="00C20A55" w:rsidRDefault="001C071C" w:rsidP="00B25418">
      <w:pPr>
        <w:widowControl w:val="0"/>
        <w:autoSpaceDE w:val="0"/>
        <w:autoSpaceDN w:val="0"/>
        <w:adjustRightInd w:val="0"/>
        <w:spacing w:after="120"/>
      </w:pPr>
    </w:p>
    <w:p w14:paraId="76C053B0" w14:textId="717C040A" w:rsidR="00834351" w:rsidRPr="00C20A55" w:rsidRDefault="001C071C" w:rsidP="00B25418">
      <w:pPr>
        <w:widowControl w:val="0"/>
        <w:autoSpaceDE w:val="0"/>
        <w:autoSpaceDN w:val="0"/>
        <w:adjustRightInd w:val="0"/>
        <w:spacing w:after="120"/>
        <w:jc w:val="both"/>
      </w:pPr>
      <w:r w:rsidRPr="00C20A55">
        <w:tab/>
      </w:r>
      <w:r w:rsidR="00A975CE" w:rsidRPr="00C20A55">
        <w:t xml:space="preserve">Tato vyhláška nabývá účinnosti </w:t>
      </w:r>
      <w:r w:rsidR="00A975CE">
        <w:t xml:space="preserve">prvním </w:t>
      </w:r>
      <w:r w:rsidR="00A975CE" w:rsidRPr="00C20A55">
        <w:t xml:space="preserve">dnem </w:t>
      </w:r>
      <w:r w:rsidR="00A975CE">
        <w:t>kalendářního měsíce následujícího po dni jejího vyhlášení</w:t>
      </w:r>
      <w:r w:rsidR="00A975CE" w:rsidRPr="00C20A55">
        <w:t xml:space="preserve">. </w:t>
      </w:r>
      <w:r w:rsidRPr="00C20A55">
        <w:t xml:space="preserve"> </w:t>
      </w:r>
    </w:p>
    <w:p w14:paraId="1FC39945" w14:textId="77777777" w:rsidR="00834351" w:rsidRPr="00C20A55" w:rsidRDefault="00834351" w:rsidP="00B25418">
      <w:pPr>
        <w:widowControl w:val="0"/>
        <w:autoSpaceDE w:val="0"/>
        <w:autoSpaceDN w:val="0"/>
        <w:adjustRightInd w:val="0"/>
        <w:spacing w:after="120"/>
        <w:jc w:val="both"/>
      </w:pPr>
    </w:p>
    <w:p w14:paraId="34CE0A41" w14:textId="77777777" w:rsidR="00C31DC8" w:rsidRPr="00C20A55" w:rsidRDefault="00C31DC8" w:rsidP="00B25418">
      <w:pPr>
        <w:widowControl w:val="0"/>
        <w:autoSpaceDE w:val="0"/>
        <w:autoSpaceDN w:val="0"/>
        <w:adjustRightInd w:val="0"/>
        <w:spacing w:after="120"/>
        <w:jc w:val="both"/>
      </w:pPr>
    </w:p>
    <w:p w14:paraId="32CAF3F3" w14:textId="77777777" w:rsidR="00C31DC8" w:rsidRPr="00C20A55" w:rsidRDefault="00C31DC8" w:rsidP="00B25418">
      <w:pPr>
        <w:widowControl w:val="0"/>
        <w:autoSpaceDE w:val="0"/>
        <w:autoSpaceDN w:val="0"/>
        <w:adjustRightInd w:val="0"/>
        <w:spacing w:after="120"/>
        <w:jc w:val="center"/>
      </w:pPr>
      <w:r w:rsidRPr="00C20A55">
        <w:t>Ministr:</w:t>
      </w:r>
    </w:p>
    <w:sectPr w:rsidR="00C31DC8" w:rsidRPr="00C20A55" w:rsidSect="00C20A55">
      <w:footerReference w:type="default" r:id="rId11"/>
      <w:type w:val="continuous"/>
      <w:pgSz w:w="11907" w:h="16840"/>
      <w:pgMar w:top="1135" w:right="1418" w:bottom="1418" w:left="1418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E2883" w14:textId="77777777" w:rsidR="008F2E8B" w:rsidRDefault="008F2E8B" w:rsidP="00476AEF">
      <w:r>
        <w:separator/>
      </w:r>
    </w:p>
  </w:endnote>
  <w:endnote w:type="continuationSeparator" w:id="0">
    <w:p w14:paraId="09D4E63F" w14:textId="77777777" w:rsidR="008F2E8B" w:rsidRDefault="008F2E8B" w:rsidP="00476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Gothic 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69775" w14:textId="195C6609" w:rsidR="00C20A55" w:rsidRDefault="00C20A55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5D157E">
      <w:rPr>
        <w:noProof/>
      </w:rPr>
      <w:t>2</w:t>
    </w:r>
    <w:r>
      <w:fldChar w:fldCharType="end"/>
    </w:r>
  </w:p>
  <w:p w14:paraId="2946DB82" w14:textId="77777777" w:rsidR="00C20A55" w:rsidRDefault="00C20A5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2396A" w14:textId="77777777" w:rsidR="008F2E8B" w:rsidRDefault="008F2E8B" w:rsidP="00476AEF">
      <w:r>
        <w:separator/>
      </w:r>
    </w:p>
  </w:footnote>
  <w:footnote w:type="continuationSeparator" w:id="0">
    <w:p w14:paraId="164C562C" w14:textId="77777777" w:rsidR="008F2E8B" w:rsidRDefault="008F2E8B" w:rsidP="00476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6792"/>
    <w:multiLevelType w:val="hybridMultilevel"/>
    <w:tmpl w:val="4078A5D0"/>
    <w:lvl w:ilvl="0" w:tplc="4D3ED0F8">
      <w:start w:val="1"/>
      <w:numFmt w:val="decimal"/>
      <w:lvlText w:val="(%1)"/>
      <w:lvlJc w:val="left"/>
      <w:pPr>
        <w:ind w:left="112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0FD4C7B"/>
    <w:multiLevelType w:val="hybridMultilevel"/>
    <w:tmpl w:val="9D901F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83BAE"/>
    <w:multiLevelType w:val="hybridMultilevel"/>
    <w:tmpl w:val="6906A536"/>
    <w:lvl w:ilvl="0" w:tplc="8EA0FD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D334AD"/>
    <w:multiLevelType w:val="hybridMultilevel"/>
    <w:tmpl w:val="880A4EF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70663D"/>
    <w:multiLevelType w:val="hybridMultilevel"/>
    <w:tmpl w:val="037E3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8C017C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23ECA"/>
    <w:multiLevelType w:val="hybridMultilevel"/>
    <w:tmpl w:val="FC7A6D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F6A5C"/>
    <w:multiLevelType w:val="hybridMultilevel"/>
    <w:tmpl w:val="82FC7FCA"/>
    <w:lvl w:ilvl="0" w:tplc="8EA0FD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58C017C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6664F"/>
    <w:multiLevelType w:val="hybridMultilevel"/>
    <w:tmpl w:val="6EFE8AF8"/>
    <w:lvl w:ilvl="0" w:tplc="8EA0FD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9E4EEC"/>
    <w:multiLevelType w:val="hybridMultilevel"/>
    <w:tmpl w:val="1E34FB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6C0114"/>
    <w:multiLevelType w:val="hybridMultilevel"/>
    <w:tmpl w:val="FF9A46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F51136"/>
    <w:multiLevelType w:val="hybridMultilevel"/>
    <w:tmpl w:val="E11ECCC8"/>
    <w:lvl w:ilvl="0" w:tplc="8D42AD5C">
      <w:start w:val="1"/>
      <w:numFmt w:val="decimal"/>
      <w:lvlText w:val="%1."/>
      <w:lvlJc w:val="left"/>
      <w:pPr>
        <w:ind w:left="720" w:hanging="360"/>
      </w:pPr>
    </w:lvl>
    <w:lvl w:ilvl="1" w:tplc="1E506AF0">
      <w:start w:val="1"/>
      <w:numFmt w:val="lowerLetter"/>
      <w:lvlText w:val="%2."/>
      <w:lvlJc w:val="left"/>
      <w:pPr>
        <w:ind w:left="1440" w:hanging="360"/>
      </w:pPr>
    </w:lvl>
    <w:lvl w:ilvl="2" w:tplc="0BE4A5DE">
      <w:start w:val="1"/>
      <w:numFmt w:val="lowerRoman"/>
      <w:lvlText w:val="%3."/>
      <w:lvlJc w:val="right"/>
      <w:pPr>
        <w:ind w:left="2160" w:hanging="180"/>
      </w:pPr>
    </w:lvl>
    <w:lvl w:ilvl="3" w:tplc="D0C826B4">
      <w:start w:val="1"/>
      <w:numFmt w:val="decimal"/>
      <w:lvlText w:val="%4."/>
      <w:lvlJc w:val="left"/>
      <w:pPr>
        <w:ind w:left="2880" w:hanging="360"/>
      </w:pPr>
    </w:lvl>
    <w:lvl w:ilvl="4" w:tplc="469C293E">
      <w:start w:val="1"/>
      <w:numFmt w:val="lowerLetter"/>
      <w:lvlText w:val="%5."/>
      <w:lvlJc w:val="left"/>
      <w:pPr>
        <w:ind w:left="3600" w:hanging="360"/>
      </w:pPr>
    </w:lvl>
    <w:lvl w:ilvl="5" w:tplc="7524647E">
      <w:start w:val="1"/>
      <w:numFmt w:val="lowerRoman"/>
      <w:lvlText w:val="%6."/>
      <w:lvlJc w:val="right"/>
      <w:pPr>
        <w:ind w:left="4320" w:hanging="180"/>
      </w:pPr>
    </w:lvl>
    <w:lvl w:ilvl="6" w:tplc="B1A24526">
      <w:start w:val="1"/>
      <w:numFmt w:val="decimal"/>
      <w:lvlText w:val="%7."/>
      <w:lvlJc w:val="left"/>
      <w:pPr>
        <w:ind w:left="5040" w:hanging="360"/>
      </w:pPr>
    </w:lvl>
    <w:lvl w:ilvl="7" w:tplc="40323A62">
      <w:start w:val="1"/>
      <w:numFmt w:val="lowerLetter"/>
      <w:lvlText w:val="%8."/>
      <w:lvlJc w:val="left"/>
      <w:pPr>
        <w:ind w:left="5760" w:hanging="360"/>
      </w:pPr>
    </w:lvl>
    <w:lvl w:ilvl="8" w:tplc="2410E43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205"/>
    <w:rsid w:val="00002A03"/>
    <w:rsid w:val="00006688"/>
    <w:rsid w:val="000130DF"/>
    <w:rsid w:val="000131B8"/>
    <w:rsid w:val="00013AC2"/>
    <w:rsid w:val="00016D14"/>
    <w:rsid w:val="0003073C"/>
    <w:rsid w:val="00040E31"/>
    <w:rsid w:val="00041F34"/>
    <w:rsid w:val="000452CC"/>
    <w:rsid w:val="000568DD"/>
    <w:rsid w:val="0005783C"/>
    <w:rsid w:val="00077226"/>
    <w:rsid w:val="00086AA7"/>
    <w:rsid w:val="0009464F"/>
    <w:rsid w:val="000950EB"/>
    <w:rsid w:val="000B2DF0"/>
    <w:rsid w:val="000B6B8C"/>
    <w:rsid w:val="000C5F06"/>
    <w:rsid w:val="000C73BA"/>
    <w:rsid w:val="000D0B88"/>
    <w:rsid w:val="000D3647"/>
    <w:rsid w:val="000D5C4A"/>
    <w:rsid w:val="000D6D63"/>
    <w:rsid w:val="000E0DC0"/>
    <w:rsid w:val="000E4687"/>
    <w:rsid w:val="000E57B0"/>
    <w:rsid w:val="000F4F04"/>
    <w:rsid w:val="00100AFF"/>
    <w:rsid w:val="0010689C"/>
    <w:rsid w:val="00110FE1"/>
    <w:rsid w:val="001117D8"/>
    <w:rsid w:val="00125739"/>
    <w:rsid w:val="0013445A"/>
    <w:rsid w:val="001428C0"/>
    <w:rsid w:val="001442B5"/>
    <w:rsid w:val="00151A79"/>
    <w:rsid w:val="001543C7"/>
    <w:rsid w:val="00156DB6"/>
    <w:rsid w:val="00162540"/>
    <w:rsid w:val="00166B41"/>
    <w:rsid w:val="00172C12"/>
    <w:rsid w:val="00176EE7"/>
    <w:rsid w:val="0018080D"/>
    <w:rsid w:val="0018249E"/>
    <w:rsid w:val="001A4BBE"/>
    <w:rsid w:val="001B1055"/>
    <w:rsid w:val="001B5BB8"/>
    <w:rsid w:val="001C071C"/>
    <w:rsid w:val="001C29AA"/>
    <w:rsid w:val="001C2F31"/>
    <w:rsid w:val="001C3F7F"/>
    <w:rsid w:val="001D3A44"/>
    <w:rsid w:val="001D4A1F"/>
    <w:rsid w:val="001E6EF7"/>
    <w:rsid w:val="001E789C"/>
    <w:rsid w:val="001F171A"/>
    <w:rsid w:val="002109C7"/>
    <w:rsid w:val="00211749"/>
    <w:rsid w:val="0021505B"/>
    <w:rsid w:val="002150DE"/>
    <w:rsid w:val="002241A0"/>
    <w:rsid w:val="002254B3"/>
    <w:rsid w:val="00233C4E"/>
    <w:rsid w:val="00234B9F"/>
    <w:rsid w:val="00251F54"/>
    <w:rsid w:val="00253194"/>
    <w:rsid w:val="00263696"/>
    <w:rsid w:val="00266FA0"/>
    <w:rsid w:val="00272E4B"/>
    <w:rsid w:val="00275BA0"/>
    <w:rsid w:val="002827A5"/>
    <w:rsid w:val="002868D1"/>
    <w:rsid w:val="00286C40"/>
    <w:rsid w:val="00294AA9"/>
    <w:rsid w:val="002C10A7"/>
    <w:rsid w:val="002C3C87"/>
    <w:rsid w:val="002D27F5"/>
    <w:rsid w:val="002D775B"/>
    <w:rsid w:val="002E6D5A"/>
    <w:rsid w:val="002F55BF"/>
    <w:rsid w:val="00312EF7"/>
    <w:rsid w:val="00315E2E"/>
    <w:rsid w:val="00321284"/>
    <w:rsid w:val="00324D02"/>
    <w:rsid w:val="003327A6"/>
    <w:rsid w:val="003351DF"/>
    <w:rsid w:val="00346030"/>
    <w:rsid w:val="00346308"/>
    <w:rsid w:val="00352278"/>
    <w:rsid w:val="00354E7F"/>
    <w:rsid w:val="00363063"/>
    <w:rsid w:val="00363FCE"/>
    <w:rsid w:val="003640A5"/>
    <w:rsid w:val="00364D7A"/>
    <w:rsid w:val="0036614E"/>
    <w:rsid w:val="00370FD7"/>
    <w:rsid w:val="0037286F"/>
    <w:rsid w:val="003757CF"/>
    <w:rsid w:val="00385A2B"/>
    <w:rsid w:val="003900A2"/>
    <w:rsid w:val="00390C43"/>
    <w:rsid w:val="003A2DB8"/>
    <w:rsid w:val="003A5003"/>
    <w:rsid w:val="003B16D3"/>
    <w:rsid w:val="003B2570"/>
    <w:rsid w:val="003B38C7"/>
    <w:rsid w:val="003C1C58"/>
    <w:rsid w:val="003D4347"/>
    <w:rsid w:val="003E1513"/>
    <w:rsid w:val="003E2F47"/>
    <w:rsid w:val="00401427"/>
    <w:rsid w:val="004128B8"/>
    <w:rsid w:val="00425A79"/>
    <w:rsid w:val="00425ED1"/>
    <w:rsid w:val="004301AC"/>
    <w:rsid w:val="00434203"/>
    <w:rsid w:val="004372D6"/>
    <w:rsid w:val="004403A7"/>
    <w:rsid w:val="00442A99"/>
    <w:rsid w:val="00442F0D"/>
    <w:rsid w:val="0045423F"/>
    <w:rsid w:val="00454782"/>
    <w:rsid w:val="00456E7C"/>
    <w:rsid w:val="0046132B"/>
    <w:rsid w:val="00462C29"/>
    <w:rsid w:val="004663CE"/>
    <w:rsid w:val="0047174E"/>
    <w:rsid w:val="00476AEF"/>
    <w:rsid w:val="00480FAB"/>
    <w:rsid w:val="0048786C"/>
    <w:rsid w:val="00496A3F"/>
    <w:rsid w:val="004A560F"/>
    <w:rsid w:val="004A7920"/>
    <w:rsid w:val="004B0106"/>
    <w:rsid w:val="004C4544"/>
    <w:rsid w:val="004E34D5"/>
    <w:rsid w:val="004E44D7"/>
    <w:rsid w:val="004F3433"/>
    <w:rsid w:val="004F6B95"/>
    <w:rsid w:val="00503941"/>
    <w:rsid w:val="00505B1A"/>
    <w:rsid w:val="00516F0B"/>
    <w:rsid w:val="005228BC"/>
    <w:rsid w:val="00526924"/>
    <w:rsid w:val="00541051"/>
    <w:rsid w:val="00541722"/>
    <w:rsid w:val="00545369"/>
    <w:rsid w:val="00552BB1"/>
    <w:rsid w:val="005557B3"/>
    <w:rsid w:val="00561544"/>
    <w:rsid w:val="00576F7A"/>
    <w:rsid w:val="00580158"/>
    <w:rsid w:val="005903AE"/>
    <w:rsid w:val="00592798"/>
    <w:rsid w:val="0059403D"/>
    <w:rsid w:val="005A20AC"/>
    <w:rsid w:val="005A3BF9"/>
    <w:rsid w:val="005B113D"/>
    <w:rsid w:val="005B11F8"/>
    <w:rsid w:val="005B410E"/>
    <w:rsid w:val="005B77C9"/>
    <w:rsid w:val="005C2F43"/>
    <w:rsid w:val="005C5F37"/>
    <w:rsid w:val="005D157E"/>
    <w:rsid w:val="005D1BFD"/>
    <w:rsid w:val="005D3307"/>
    <w:rsid w:val="005D7A4E"/>
    <w:rsid w:val="005E41AD"/>
    <w:rsid w:val="005E7C9D"/>
    <w:rsid w:val="005E7D41"/>
    <w:rsid w:val="005F2E09"/>
    <w:rsid w:val="005F60A5"/>
    <w:rsid w:val="00617A7E"/>
    <w:rsid w:val="006238BA"/>
    <w:rsid w:val="00632D0C"/>
    <w:rsid w:val="00641369"/>
    <w:rsid w:val="00652F73"/>
    <w:rsid w:val="00673119"/>
    <w:rsid w:val="00674289"/>
    <w:rsid w:val="00682652"/>
    <w:rsid w:val="00686D80"/>
    <w:rsid w:val="006A0447"/>
    <w:rsid w:val="006A2390"/>
    <w:rsid w:val="006A2672"/>
    <w:rsid w:val="006B5DA8"/>
    <w:rsid w:val="006B75F5"/>
    <w:rsid w:val="006C0138"/>
    <w:rsid w:val="006C2829"/>
    <w:rsid w:val="006C3B28"/>
    <w:rsid w:val="006C5108"/>
    <w:rsid w:val="006D175D"/>
    <w:rsid w:val="006D3003"/>
    <w:rsid w:val="006D59B1"/>
    <w:rsid w:val="006D7232"/>
    <w:rsid w:val="006D72CB"/>
    <w:rsid w:val="006E1931"/>
    <w:rsid w:val="006E74CE"/>
    <w:rsid w:val="006F0E03"/>
    <w:rsid w:val="006F69FE"/>
    <w:rsid w:val="007062EF"/>
    <w:rsid w:val="00710402"/>
    <w:rsid w:val="0071263B"/>
    <w:rsid w:val="00722A63"/>
    <w:rsid w:val="0072491E"/>
    <w:rsid w:val="00731055"/>
    <w:rsid w:val="00735A7D"/>
    <w:rsid w:val="007405BF"/>
    <w:rsid w:val="00771607"/>
    <w:rsid w:val="00775540"/>
    <w:rsid w:val="0078074C"/>
    <w:rsid w:val="00784B6B"/>
    <w:rsid w:val="00790624"/>
    <w:rsid w:val="00796075"/>
    <w:rsid w:val="007B295D"/>
    <w:rsid w:val="007B5B9D"/>
    <w:rsid w:val="007C35FF"/>
    <w:rsid w:val="007C576D"/>
    <w:rsid w:val="007C666F"/>
    <w:rsid w:val="007D14C9"/>
    <w:rsid w:val="007D1722"/>
    <w:rsid w:val="007D2ECC"/>
    <w:rsid w:val="007D5A71"/>
    <w:rsid w:val="007D7D15"/>
    <w:rsid w:val="007E1084"/>
    <w:rsid w:val="007E7B95"/>
    <w:rsid w:val="00800E4E"/>
    <w:rsid w:val="0080392D"/>
    <w:rsid w:val="008071A3"/>
    <w:rsid w:val="00811951"/>
    <w:rsid w:val="008119DE"/>
    <w:rsid w:val="008125B9"/>
    <w:rsid w:val="008148F2"/>
    <w:rsid w:val="0082392E"/>
    <w:rsid w:val="0082679F"/>
    <w:rsid w:val="00826C74"/>
    <w:rsid w:val="00834351"/>
    <w:rsid w:val="008349B8"/>
    <w:rsid w:val="0083555A"/>
    <w:rsid w:val="00840D73"/>
    <w:rsid w:val="00853118"/>
    <w:rsid w:val="00863596"/>
    <w:rsid w:val="008660C1"/>
    <w:rsid w:val="00870C47"/>
    <w:rsid w:val="0087193D"/>
    <w:rsid w:val="0087390A"/>
    <w:rsid w:val="00885207"/>
    <w:rsid w:val="00894EB7"/>
    <w:rsid w:val="008B243B"/>
    <w:rsid w:val="008B33BF"/>
    <w:rsid w:val="008B3CD5"/>
    <w:rsid w:val="008C09E8"/>
    <w:rsid w:val="008C7333"/>
    <w:rsid w:val="008D2A01"/>
    <w:rsid w:val="008E11E9"/>
    <w:rsid w:val="008E4F18"/>
    <w:rsid w:val="008E529A"/>
    <w:rsid w:val="008E6DBB"/>
    <w:rsid w:val="008F1062"/>
    <w:rsid w:val="008F1F45"/>
    <w:rsid w:val="008F2E8B"/>
    <w:rsid w:val="008F77C1"/>
    <w:rsid w:val="009047D3"/>
    <w:rsid w:val="00905BB3"/>
    <w:rsid w:val="00914A06"/>
    <w:rsid w:val="0091633F"/>
    <w:rsid w:val="0092021B"/>
    <w:rsid w:val="00923A2F"/>
    <w:rsid w:val="00927C1E"/>
    <w:rsid w:val="00930A98"/>
    <w:rsid w:val="00937B05"/>
    <w:rsid w:val="009504B9"/>
    <w:rsid w:val="00954112"/>
    <w:rsid w:val="00954205"/>
    <w:rsid w:val="00954A9F"/>
    <w:rsid w:val="00964321"/>
    <w:rsid w:val="0097290B"/>
    <w:rsid w:val="00972AD5"/>
    <w:rsid w:val="009779BB"/>
    <w:rsid w:val="00977C27"/>
    <w:rsid w:val="00987087"/>
    <w:rsid w:val="009A1485"/>
    <w:rsid w:val="009A2EF0"/>
    <w:rsid w:val="009A3CC2"/>
    <w:rsid w:val="009C1A3F"/>
    <w:rsid w:val="009C3A57"/>
    <w:rsid w:val="009D0165"/>
    <w:rsid w:val="009E142C"/>
    <w:rsid w:val="009F6AC4"/>
    <w:rsid w:val="00A00092"/>
    <w:rsid w:val="00A12860"/>
    <w:rsid w:val="00A21920"/>
    <w:rsid w:val="00A3035A"/>
    <w:rsid w:val="00A32E9D"/>
    <w:rsid w:val="00A33522"/>
    <w:rsid w:val="00A43C5A"/>
    <w:rsid w:val="00A52F69"/>
    <w:rsid w:val="00A610CD"/>
    <w:rsid w:val="00A70C8F"/>
    <w:rsid w:val="00A74FAB"/>
    <w:rsid w:val="00A81624"/>
    <w:rsid w:val="00A8529E"/>
    <w:rsid w:val="00A95B7C"/>
    <w:rsid w:val="00A975CE"/>
    <w:rsid w:val="00AB16B2"/>
    <w:rsid w:val="00AC17CF"/>
    <w:rsid w:val="00AC56DB"/>
    <w:rsid w:val="00AF1C94"/>
    <w:rsid w:val="00AF598E"/>
    <w:rsid w:val="00B00992"/>
    <w:rsid w:val="00B065CC"/>
    <w:rsid w:val="00B25418"/>
    <w:rsid w:val="00B40389"/>
    <w:rsid w:val="00B40BF2"/>
    <w:rsid w:val="00B4663C"/>
    <w:rsid w:val="00B47A83"/>
    <w:rsid w:val="00B500BD"/>
    <w:rsid w:val="00B53B98"/>
    <w:rsid w:val="00B61904"/>
    <w:rsid w:val="00B62E6F"/>
    <w:rsid w:val="00B65573"/>
    <w:rsid w:val="00B76E3C"/>
    <w:rsid w:val="00B80456"/>
    <w:rsid w:val="00B91C50"/>
    <w:rsid w:val="00B92C68"/>
    <w:rsid w:val="00B93B38"/>
    <w:rsid w:val="00BA48E7"/>
    <w:rsid w:val="00BB04DF"/>
    <w:rsid w:val="00BB1641"/>
    <w:rsid w:val="00BB287B"/>
    <w:rsid w:val="00BB3484"/>
    <w:rsid w:val="00BB7213"/>
    <w:rsid w:val="00BB77D8"/>
    <w:rsid w:val="00BC2C4F"/>
    <w:rsid w:val="00BE3998"/>
    <w:rsid w:val="00BE6714"/>
    <w:rsid w:val="00BF07EC"/>
    <w:rsid w:val="00BF465A"/>
    <w:rsid w:val="00C04D4F"/>
    <w:rsid w:val="00C05817"/>
    <w:rsid w:val="00C15A7F"/>
    <w:rsid w:val="00C17501"/>
    <w:rsid w:val="00C20A55"/>
    <w:rsid w:val="00C21BAD"/>
    <w:rsid w:val="00C3184D"/>
    <w:rsid w:val="00C31DC8"/>
    <w:rsid w:val="00C35ECF"/>
    <w:rsid w:val="00C37AA5"/>
    <w:rsid w:val="00C4326E"/>
    <w:rsid w:val="00C466BD"/>
    <w:rsid w:val="00C46F36"/>
    <w:rsid w:val="00C51BCA"/>
    <w:rsid w:val="00C7474F"/>
    <w:rsid w:val="00C74FEB"/>
    <w:rsid w:val="00C804FF"/>
    <w:rsid w:val="00C82F8B"/>
    <w:rsid w:val="00C847BF"/>
    <w:rsid w:val="00C855A0"/>
    <w:rsid w:val="00C8563D"/>
    <w:rsid w:val="00C933E2"/>
    <w:rsid w:val="00CB21BD"/>
    <w:rsid w:val="00CB3039"/>
    <w:rsid w:val="00CB5C16"/>
    <w:rsid w:val="00CD3BEA"/>
    <w:rsid w:val="00CD599E"/>
    <w:rsid w:val="00CE386B"/>
    <w:rsid w:val="00CE44B8"/>
    <w:rsid w:val="00CF4E90"/>
    <w:rsid w:val="00CF5C86"/>
    <w:rsid w:val="00CF750A"/>
    <w:rsid w:val="00D114DE"/>
    <w:rsid w:val="00D25559"/>
    <w:rsid w:val="00D260B3"/>
    <w:rsid w:val="00D27892"/>
    <w:rsid w:val="00D33519"/>
    <w:rsid w:val="00D35E48"/>
    <w:rsid w:val="00D36B93"/>
    <w:rsid w:val="00D40E81"/>
    <w:rsid w:val="00D46A05"/>
    <w:rsid w:val="00D4747E"/>
    <w:rsid w:val="00D524E4"/>
    <w:rsid w:val="00D55ACC"/>
    <w:rsid w:val="00D600D0"/>
    <w:rsid w:val="00D619F1"/>
    <w:rsid w:val="00D650D3"/>
    <w:rsid w:val="00D7607E"/>
    <w:rsid w:val="00D81714"/>
    <w:rsid w:val="00D8603D"/>
    <w:rsid w:val="00D9112A"/>
    <w:rsid w:val="00DA77CB"/>
    <w:rsid w:val="00DB0859"/>
    <w:rsid w:val="00DB611A"/>
    <w:rsid w:val="00DC1540"/>
    <w:rsid w:val="00DC21A6"/>
    <w:rsid w:val="00DC2D7B"/>
    <w:rsid w:val="00DC400F"/>
    <w:rsid w:val="00DE2DF8"/>
    <w:rsid w:val="00DF183D"/>
    <w:rsid w:val="00E1210D"/>
    <w:rsid w:val="00E14BB5"/>
    <w:rsid w:val="00E258D3"/>
    <w:rsid w:val="00E33663"/>
    <w:rsid w:val="00E42252"/>
    <w:rsid w:val="00E43895"/>
    <w:rsid w:val="00E46732"/>
    <w:rsid w:val="00E52484"/>
    <w:rsid w:val="00E9146B"/>
    <w:rsid w:val="00EA3948"/>
    <w:rsid w:val="00EA5B14"/>
    <w:rsid w:val="00EA7338"/>
    <w:rsid w:val="00EC7CBF"/>
    <w:rsid w:val="00ED086A"/>
    <w:rsid w:val="00EE0F89"/>
    <w:rsid w:val="00EE7E60"/>
    <w:rsid w:val="00EF675B"/>
    <w:rsid w:val="00F1534B"/>
    <w:rsid w:val="00F25B1C"/>
    <w:rsid w:val="00F37228"/>
    <w:rsid w:val="00F377EA"/>
    <w:rsid w:val="00F51F21"/>
    <w:rsid w:val="00F537EC"/>
    <w:rsid w:val="00F5484E"/>
    <w:rsid w:val="00F571EC"/>
    <w:rsid w:val="00F61E2A"/>
    <w:rsid w:val="00F75FC3"/>
    <w:rsid w:val="00F77809"/>
    <w:rsid w:val="00F82629"/>
    <w:rsid w:val="00F8557A"/>
    <w:rsid w:val="00F907F1"/>
    <w:rsid w:val="00F90FA0"/>
    <w:rsid w:val="00F95FD9"/>
    <w:rsid w:val="00FA2CE1"/>
    <w:rsid w:val="00FA695F"/>
    <w:rsid w:val="00FB21ED"/>
    <w:rsid w:val="00FB2A16"/>
    <w:rsid w:val="00FB5F97"/>
    <w:rsid w:val="00FC223A"/>
    <w:rsid w:val="00FC3B04"/>
    <w:rsid w:val="00FD1F09"/>
    <w:rsid w:val="00FE194A"/>
    <w:rsid w:val="00FE3478"/>
    <w:rsid w:val="00FF11C8"/>
    <w:rsid w:val="00FF13C5"/>
    <w:rsid w:val="013C123A"/>
    <w:rsid w:val="0546C020"/>
    <w:rsid w:val="065DF5C4"/>
    <w:rsid w:val="071E767C"/>
    <w:rsid w:val="076406F6"/>
    <w:rsid w:val="076F613D"/>
    <w:rsid w:val="07E09FE1"/>
    <w:rsid w:val="07E498F3"/>
    <w:rsid w:val="089ADBBB"/>
    <w:rsid w:val="08B0E2BA"/>
    <w:rsid w:val="08FFD757"/>
    <w:rsid w:val="0A6F6356"/>
    <w:rsid w:val="0A8D4952"/>
    <w:rsid w:val="0C39E02C"/>
    <w:rsid w:val="0CEF65DE"/>
    <w:rsid w:val="0D18C3B0"/>
    <w:rsid w:val="0D4724F5"/>
    <w:rsid w:val="0E13DBB6"/>
    <w:rsid w:val="0F922D93"/>
    <w:rsid w:val="1021D55B"/>
    <w:rsid w:val="10720C36"/>
    <w:rsid w:val="116DF523"/>
    <w:rsid w:val="118DCC3F"/>
    <w:rsid w:val="11F76956"/>
    <w:rsid w:val="16C0FDC5"/>
    <w:rsid w:val="17EB1A8F"/>
    <w:rsid w:val="196F1F42"/>
    <w:rsid w:val="1A2627F8"/>
    <w:rsid w:val="1A83BF4C"/>
    <w:rsid w:val="1C584AF5"/>
    <w:rsid w:val="1CA6C004"/>
    <w:rsid w:val="1D4322EF"/>
    <w:rsid w:val="1DA9A214"/>
    <w:rsid w:val="1DE25858"/>
    <w:rsid w:val="1FA222AD"/>
    <w:rsid w:val="20BEA5E4"/>
    <w:rsid w:val="22D9C36F"/>
    <w:rsid w:val="2328C35D"/>
    <w:rsid w:val="241BA31C"/>
    <w:rsid w:val="246F06AB"/>
    <w:rsid w:val="2686EF68"/>
    <w:rsid w:val="29749FAD"/>
    <w:rsid w:val="2BD89847"/>
    <w:rsid w:val="2C0595C9"/>
    <w:rsid w:val="2C98D7E0"/>
    <w:rsid w:val="2CBB6D59"/>
    <w:rsid w:val="2DFC6743"/>
    <w:rsid w:val="2E5F8229"/>
    <w:rsid w:val="2F103909"/>
    <w:rsid w:val="2F30FC02"/>
    <w:rsid w:val="2FD33DD2"/>
    <w:rsid w:val="32D5094B"/>
    <w:rsid w:val="344969A0"/>
    <w:rsid w:val="36CF85B8"/>
    <w:rsid w:val="37EE5B9E"/>
    <w:rsid w:val="395E710B"/>
    <w:rsid w:val="3ADFAE5C"/>
    <w:rsid w:val="3C18DCAA"/>
    <w:rsid w:val="3C404E66"/>
    <w:rsid w:val="3D3ACEA9"/>
    <w:rsid w:val="3D434336"/>
    <w:rsid w:val="3E4320C2"/>
    <w:rsid w:val="40D49F91"/>
    <w:rsid w:val="41F5B2F7"/>
    <w:rsid w:val="42665E75"/>
    <w:rsid w:val="42EE92AE"/>
    <w:rsid w:val="44C1DF56"/>
    <w:rsid w:val="44CD28AD"/>
    <w:rsid w:val="47333DB6"/>
    <w:rsid w:val="47EA7587"/>
    <w:rsid w:val="485A879D"/>
    <w:rsid w:val="48D0F6F0"/>
    <w:rsid w:val="4A57D4A3"/>
    <w:rsid w:val="4B396C1D"/>
    <w:rsid w:val="4C0E0215"/>
    <w:rsid w:val="4CDD7771"/>
    <w:rsid w:val="4D240012"/>
    <w:rsid w:val="4D26820F"/>
    <w:rsid w:val="4DD578EF"/>
    <w:rsid w:val="4DE079E9"/>
    <w:rsid w:val="4E6D0672"/>
    <w:rsid w:val="4F30BC19"/>
    <w:rsid w:val="5065933F"/>
    <w:rsid w:val="51E7D69C"/>
    <w:rsid w:val="523DE8AA"/>
    <w:rsid w:val="52511309"/>
    <w:rsid w:val="53D0960A"/>
    <w:rsid w:val="5421CCA5"/>
    <w:rsid w:val="54F34B07"/>
    <w:rsid w:val="55CF7252"/>
    <w:rsid w:val="55FB0748"/>
    <w:rsid w:val="56BB47BF"/>
    <w:rsid w:val="56FBBFC9"/>
    <w:rsid w:val="57089876"/>
    <w:rsid w:val="57FBE826"/>
    <w:rsid w:val="58349F75"/>
    <w:rsid w:val="58A468D7"/>
    <w:rsid w:val="595F34DE"/>
    <w:rsid w:val="5A52D7D2"/>
    <w:rsid w:val="5A55733D"/>
    <w:rsid w:val="5A7F5414"/>
    <w:rsid w:val="5A806ACA"/>
    <w:rsid w:val="5D081098"/>
    <w:rsid w:val="5D0EE322"/>
    <w:rsid w:val="5E6E5603"/>
    <w:rsid w:val="5E9E3DBD"/>
    <w:rsid w:val="604901A8"/>
    <w:rsid w:val="60BBBF8B"/>
    <w:rsid w:val="60D683F1"/>
    <w:rsid w:val="62854111"/>
    <w:rsid w:val="62E1BC0A"/>
    <w:rsid w:val="6459DB3A"/>
    <w:rsid w:val="65008FC1"/>
    <w:rsid w:val="65CC6B33"/>
    <w:rsid w:val="669D5ED2"/>
    <w:rsid w:val="68C4DA09"/>
    <w:rsid w:val="69271EB1"/>
    <w:rsid w:val="69AB50D3"/>
    <w:rsid w:val="69C0EE2E"/>
    <w:rsid w:val="69DC0FEA"/>
    <w:rsid w:val="6A5E4A88"/>
    <w:rsid w:val="6B8A5187"/>
    <w:rsid w:val="6CD77F78"/>
    <w:rsid w:val="6DA889E4"/>
    <w:rsid w:val="6E5BFA6E"/>
    <w:rsid w:val="6F061EEF"/>
    <w:rsid w:val="6FC6DD64"/>
    <w:rsid w:val="70647B6E"/>
    <w:rsid w:val="706712F8"/>
    <w:rsid w:val="72BFC306"/>
    <w:rsid w:val="739EB3BA"/>
    <w:rsid w:val="76D13142"/>
    <w:rsid w:val="77787E9D"/>
    <w:rsid w:val="77DDB847"/>
    <w:rsid w:val="7800B2D6"/>
    <w:rsid w:val="7AA8E79F"/>
    <w:rsid w:val="7B01B831"/>
    <w:rsid w:val="7D7814BA"/>
    <w:rsid w:val="7E16E048"/>
    <w:rsid w:val="7EBEEDB6"/>
    <w:rsid w:val="7FC35408"/>
    <w:rsid w:val="7FD38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4DD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428C0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B93B38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7D2E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D2EC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D2ECC"/>
    <w:rPr>
      <w:b/>
      <w:bCs/>
    </w:rPr>
  </w:style>
  <w:style w:type="table" w:styleId="Mkatabulky">
    <w:name w:val="Table Grid"/>
    <w:basedOn w:val="Normlntabulka"/>
    <w:rsid w:val="00D11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834351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34351"/>
    <w:rPr>
      <w:sz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476AE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476AEF"/>
  </w:style>
  <w:style w:type="character" w:styleId="Znakapoznpodarou">
    <w:name w:val="footnote reference"/>
    <w:uiPriority w:val="99"/>
    <w:rsid w:val="00476AEF"/>
    <w:rPr>
      <w:vertAlign w:val="superscript"/>
    </w:rPr>
  </w:style>
  <w:style w:type="paragraph" w:styleId="Revize">
    <w:name w:val="Revision"/>
    <w:hidden/>
    <w:uiPriority w:val="99"/>
    <w:semiHidden/>
    <w:rsid w:val="00B76E3C"/>
    <w:rPr>
      <w:sz w:val="24"/>
      <w:szCs w:val="24"/>
      <w:lang w:eastAsia="cs-CZ"/>
    </w:rPr>
  </w:style>
  <w:style w:type="paragraph" w:styleId="Zhlav">
    <w:name w:val="header"/>
    <w:basedOn w:val="Normln"/>
    <w:link w:val="ZhlavChar"/>
    <w:rsid w:val="00C20A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20A55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20A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20A5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73119"/>
    <w:pPr>
      <w:ind w:left="708"/>
    </w:pPr>
  </w:style>
  <w:style w:type="character" w:customStyle="1" w:styleId="TextkomenteChar">
    <w:name w:val="Text komentáře Char"/>
    <w:link w:val="Textkomente"/>
    <w:uiPriority w:val="99"/>
    <w:semiHidden/>
    <w:locked/>
    <w:rsid w:val="00682652"/>
    <w:rPr>
      <w:lang w:eastAsia="cs-CZ"/>
    </w:rPr>
  </w:style>
  <w:style w:type="paragraph" w:customStyle="1" w:styleId="Bold14">
    <w:name w:val="Bold14"/>
    <w:basedOn w:val="Normln"/>
    <w:rsid w:val="002150DE"/>
    <w:pPr>
      <w:spacing w:after="160" w:line="340" w:lineRule="exact"/>
    </w:pPr>
    <w:rPr>
      <w:rFonts w:ascii="Calibri" w:eastAsiaTheme="minorHAnsi" w:hAnsi="Calibri" w:cs="Calibr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428C0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B93B38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7D2E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D2EC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D2ECC"/>
    <w:rPr>
      <w:b/>
      <w:bCs/>
    </w:rPr>
  </w:style>
  <w:style w:type="table" w:styleId="Mkatabulky">
    <w:name w:val="Table Grid"/>
    <w:basedOn w:val="Normlntabulka"/>
    <w:rsid w:val="00D11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834351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34351"/>
    <w:rPr>
      <w:sz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476AE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476AEF"/>
  </w:style>
  <w:style w:type="character" w:styleId="Znakapoznpodarou">
    <w:name w:val="footnote reference"/>
    <w:uiPriority w:val="99"/>
    <w:rsid w:val="00476AEF"/>
    <w:rPr>
      <w:vertAlign w:val="superscript"/>
    </w:rPr>
  </w:style>
  <w:style w:type="paragraph" w:styleId="Revize">
    <w:name w:val="Revision"/>
    <w:hidden/>
    <w:uiPriority w:val="99"/>
    <w:semiHidden/>
    <w:rsid w:val="00B76E3C"/>
    <w:rPr>
      <w:sz w:val="24"/>
      <w:szCs w:val="24"/>
      <w:lang w:eastAsia="cs-CZ"/>
    </w:rPr>
  </w:style>
  <w:style w:type="paragraph" w:styleId="Zhlav">
    <w:name w:val="header"/>
    <w:basedOn w:val="Normln"/>
    <w:link w:val="ZhlavChar"/>
    <w:rsid w:val="00C20A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20A55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20A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20A5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73119"/>
    <w:pPr>
      <w:ind w:left="708"/>
    </w:pPr>
  </w:style>
  <w:style w:type="character" w:customStyle="1" w:styleId="TextkomenteChar">
    <w:name w:val="Text komentáře Char"/>
    <w:link w:val="Textkomente"/>
    <w:uiPriority w:val="99"/>
    <w:semiHidden/>
    <w:locked/>
    <w:rsid w:val="00682652"/>
    <w:rPr>
      <w:lang w:eastAsia="cs-CZ"/>
    </w:rPr>
  </w:style>
  <w:style w:type="paragraph" w:customStyle="1" w:styleId="Bold14">
    <w:name w:val="Bold14"/>
    <w:basedOn w:val="Normln"/>
    <w:rsid w:val="002150DE"/>
    <w:pPr>
      <w:spacing w:after="160" w:line="340" w:lineRule="exact"/>
    </w:pPr>
    <w:rPr>
      <w:rFonts w:ascii="Calibri" w:eastAsiaTheme="minorHAnsi" w:hAnsi="Calibri" w:cs="Calibr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6AFFD6CE014942BF86BBEEBCBDDF03" ma:contentTypeVersion="4" ma:contentTypeDescription="Vytvoří nový dokument" ma:contentTypeScope="" ma:versionID="3315f90b68d7ff528cae1b4173dfaf0c">
  <xsd:schema xmlns:xsd="http://www.w3.org/2001/XMLSchema" xmlns:xs="http://www.w3.org/2001/XMLSchema" xmlns:p="http://schemas.microsoft.com/office/2006/metadata/properties" xmlns:ns2="295e6b08-c03f-4e1d-b56f-d1230bb11cb2" targetNamespace="http://schemas.microsoft.com/office/2006/metadata/properties" ma:root="true" ma:fieldsID="48231d5730ab131bd6474186d360d693" ns2:_="">
    <xsd:import namespace="295e6b08-c03f-4e1d-b56f-d1230bb11c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e6b08-c03f-4e1d-b56f-d1230bb11c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69ED1-7DD9-4996-9019-6793F31FDD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69B77D-E6A7-47BF-B9C5-2C3BEAAD0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e6b08-c03f-4e1d-b56f-d1230bb11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1A7010-3BBA-43D7-A711-DDAB1A580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____________________________________________________________</vt:lpstr>
    </vt:vector>
  </TitlesOfParts>
  <Company>HP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</dc:title>
  <dc:creator>duchacj</dc:creator>
  <cp:lastModifiedBy>Hanzz</cp:lastModifiedBy>
  <cp:revision>2</cp:revision>
  <cp:lastPrinted>2021-09-01T08:58:00Z</cp:lastPrinted>
  <dcterms:created xsi:type="dcterms:W3CDTF">2021-11-24T07:42:00Z</dcterms:created>
  <dcterms:modified xsi:type="dcterms:W3CDTF">2021-11-24T07:42:00Z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a92a76-a6c4-4984-b898-a49fe77c5243_Enabled">
    <vt:lpwstr>true</vt:lpwstr>
  </property>
  <property fmtid="{D5CDD505-2E9C-101B-9397-08002B2CF9AE}" pid="3" name="MSIP_Label_1ba92a76-a6c4-4984-b898-a49fe77c5243_SetDate">
    <vt:lpwstr>2021-08-30T14:09:19Z</vt:lpwstr>
  </property>
  <property fmtid="{D5CDD505-2E9C-101B-9397-08002B2CF9AE}" pid="4" name="MSIP_Label_1ba92a76-a6c4-4984-b898-a49fe77c5243_Method">
    <vt:lpwstr>Privileged</vt:lpwstr>
  </property>
  <property fmtid="{D5CDD505-2E9C-101B-9397-08002B2CF9AE}" pid="5" name="MSIP_Label_1ba92a76-a6c4-4984-b898-a49fe77c5243_Name">
    <vt:lpwstr>Veřejné - s popiskem</vt:lpwstr>
  </property>
  <property fmtid="{D5CDD505-2E9C-101B-9397-08002B2CF9AE}" pid="6" name="MSIP_Label_1ba92a76-a6c4-4984-b898-a49fe77c5243_SiteId">
    <vt:lpwstr>1f9775f0-c6d0-40f3-b27c-91cb5bbd294a</vt:lpwstr>
  </property>
  <property fmtid="{D5CDD505-2E9C-101B-9397-08002B2CF9AE}" pid="7" name="MSIP_Label_1ba92a76-a6c4-4984-b898-a49fe77c5243_ActionId">
    <vt:lpwstr>6f9e76a9-7e7e-4f7f-8691-f62da6aecb51</vt:lpwstr>
  </property>
  <property fmtid="{D5CDD505-2E9C-101B-9397-08002B2CF9AE}" pid="8" name="MSIP_Label_1ba92a76-a6c4-4984-b898-a49fe77c5243_ContentBits">
    <vt:lpwstr>0</vt:lpwstr>
  </property>
</Properties>
</file>