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5" w:rsidRPr="00A81955" w:rsidRDefault="00BC0506" w:rsidP="00A81955">
      <w:pPr>
        <w:pBdr>
          <w:bottom w:val="single" w:sz="6" w:space="1" w:color="auto"/>
        </w:pBdr>
        <w:spacing w:after="200"/>
        <w:jc w:val="both"/>
        <w:rPr>
          <w:bCs/>
          <w:szCs w:val="24"/>
          <w:lang w:eastAsia="cs-CZ"/>
        </w:rPr>
      </w:pPr>
      <w:r w:rsidRPr="00BC0506">
        <w:rPr>
          <w:rFonts w:eastAsia="Roboto"/>
          <w:szCs w:val="24"/>
        </w:rPr>
        <w:t xml:space="preserve">Vystoupení k oběma pozměňovacím návrhům paní </w:t>
      </w:r>
      <w:r w:rsidRPr="00BC0506">
        <w:rPr>
          <w:rFonts w:eastAsia="Roboto"/>
          <w:bCs/>
          <w:szCs w:val="24"/>
        </w:rPr>
        <w:t xml:space="preserve">poslankyně </w:t>
      </w:r>
      <w:r w:rsidRPr="00BC0506">
        <w:rPr>
          <w:bCs/>
          <w:szCs w:val="24"/>
        </w:rPr>
        <w:t>k návrhu zákona, kterým se mění zákon č. 108/2006 Sb., o sociálních službách, ve znění pozdějších předpisů, a některé související zákony</w:t>
      </w:r>
      <w:r w:rsidRPr="00BC0506">
        <w:rPr>
          <w:rFonts w:eastAsia="Roboto"/>
          <w:szCs w:val="24"/>
          <w:lang w:eastAsia="en-US"/>
        </w:rPr>
        <w:t xml:space="preserve"> </w:t>
      </w:r>
      <w:r w:rsidRPr="00BC0506">
        <w:rPr>
          <w:bCs/>
          <w:szCs w:val="24"/>
          <w:lang w:eastAsia="cs-CZ"/>
        </w:rPr>
        <w:t>(ST 1143).</w:t>
      </w:r>
    </w:p>
    <w:p w:rsidR="00A81955" w:rsidRDefault="00A81955" w:rsidP="00A81955">
      <w:pPr>
        <w:suppressAutoHyphens w:val="0"/>
        <w:spacing w:before="0" w:line="276" w:lineRule="auto"/>
        <w:jc w:val="both"/>
        <w:rPr>
          <w:lang w:eastAsia="en-US"/>
        </w:rPr>
      </w:pPr>
      <w:r>
        <w:rPr>
          <w:lang w:eastAsia="en-US"/>
        </w:rPr>
        <w:t>Vážené paní poslankyně, vážení páni poslanci, dovoluji se vyjádřit k projednávanému návrhu zákona, a to jménem členských organizací NRZP ČR. Zásadně podporujeme oba pozměňovací návrhy paní poslankyně Aleny Gajdůškové</w:t>
      </w:r>
      <w:r w:rsidR="0092739B">
        <w:rPr>
          <w:lang w:eastAsia="en-US"/>
        </w:rPr>
        <w:t>, protože</w:t>
      </w:r>
      <w:r>
        <w:rPr>
          <w:lang w:eastAsia="en-US"/>
        </w:rPr>
        <w:t xml:space="preserve"> </w:t>
      </w:r>
      <w:r w:rsidR="0092739B">
        <w:rPr>
          <w:lang w:eastAsia="en-US"/>
        </w:rPr>
        <w:t>b</w:t>
      </w:r>
      <w:r>
        <w:rPr>
          <w:lang w:eastAsia="en-US"/>
        </w:rPr>
        <w:t>yly s námi konzultovány.</w:t>
      </w:r>
    </w:p>
    <w:p w:rsidR="00226E91" w:rsidRDefault="00226E91" w:rsidP="00A81955">
      <w:pPr>
        <w:suppressAutoHyphens w:val="0"/>
        <w:spacing w:before="0" w:line="276" w:lineRule="auto"/>
        <w:jc w:val="both"/>
        <w:rPr>
          <w:lang w:eastAsia="en-US"/>
        </w:rPr>
      </w:pPr>
    </w:p>
    <w:p w:rsidR="004E5838" w:rsidRDefault="00A81955" w:rsidP="004E5838">
      <w:pPr>
        <w:suppressAutoHyphens w:val="0"/>
        <w:spacing w:before="0" w:line="276" w:lineRule="auto"/>
        <w:jc w:val="both"/>
        <w:rPr>
          <w:szCs w:val="24"/>
        </w:rPr>
      </w:pPr>
      <w:r>
        <w:rPr>
          <w:lang w:eastAsia="en-US"/>
        </w:rPr>
        <w:t>Nejprve k pozměňovacímu návrhu, který se</w:t>
      </w:r>
      <w:r w:rsidR="00F55389">
        <w:rPr>
          <w:lang w:eastAsia="en-US"/>
        </w:rPr>
        <w:t xml:space="preserve"> týká</w:t>
      </w:r>
      <w:r>
        <w:rPr>
          <w:lang w:eastAsia="en-US"/>
        </w:rPr>
        <w:t xml:space="preserve"> čl. II. Přechodná ustanovení bod 1 zní: </w:t>
      </w:r>
      <w:r>
        <w:rPr>
          <w:szCs w:val="24"/>
        </w:rPr>
        <w:t xml:space="preserve"> MPSV ČR zvýší maximální výši úhrad za stravu a ubytování stanovených prováděcím právním předpisem pro sociální služby podle § 47, 48 a 52, a to o 12 % s účinností ode dne nabytí účinnosti tohoto zákona.</w:t>
      </w:r>
      <w:r w:rsidR="00226E91">
        <w:rPr>
          <w:szCs w:val="24"/>
        </w:rPr>
        <w:t xml:space="preserve"> </w:t>
      </w:r>
    </w:p>
    <w:p w:rsidR="004E5838" w:rsidRDefault="004E5838" w:rsidP="004E5838">
      <w:pPr>
        <w:suppressAutoHyphens w:val="0"/>
        <w:spacing w:before="0" w:line="276" w:lineRule="auto"/>
        <w:jc w:val="both"/>
        <w:rPr>
          <w:szCs w:val="24"/>
        </w:rPr>
      </w:pPr>
    </w:p>
    <w:p w:rsidR="004E5838" w:rsidRDefault="00226E91" w:rsidP="004E5838">
      <w:pPr>
        <w:suppressAutoHyphens w:val="0"/>
        <w:spacing w:before="0" w:line="276" w:lineRule="auto"/>
        <w:jc w:val="both"/>
        <w:rPr>
          <w:szCs w:val="24"/>
        </w:rPr>
      </w:pPr>
      <w:r>
        <w:rPr>
          <w:szCs w:val="24"/>
        </w:rPr>
        <w:t xml:space="preserve">Plně se stavíme za odůvodnění tohoto návrhu, protože argumentace předkladatelů </w:t>
      </w:r>
      <w:r w:rsidR="00F55389">
        <w:rPr>
          <w:szCs w:val="24"/>
        </w:rPr>
        <w:t>k tisku 1143</w:t>
      </w:r>
      <w:r>
        <w:rPr>
          <w:szCs w:val="24"/>
        </w:rPr>
        <w:t xml:space="preserve"> </w:t>
      </w:r>
      <w:r w:rsidR="00D30A8C">
        <w:rPr>
          <w:szCs w:val="24"/>
        </w:rPr>
        <w:t>je</w:t>
      </w:r>
      <w:r w:rsidR="00F55389">
        <w:rPr>
          <w:szCs w:val="24"/>
        </w:rPr>
        <w:t xml:space="preserve"> nekorektní</w:t>
      </w:r>
      <w:r>
        <w:rPr>
          <w:szCs w:val="24"/>
        </w:rPr>
        <w:t xml:space="preserve">. </w:t>
      </w:r>
      <w:bookmarkStart w:id="0" w:name="_GoBack"/>
      <w:bookmarkEnd w:id="0"/>
      <w:r>
        <w:rPr>
          <w:szCs w:val="24"/>
        </w:rPr>
        <w:t xml:space="preserve">Kumulovaná inflace od roku 2014 činí 12 %, a tudíž navrhované navýšení úhrad za služby o 20 % </w:t>
      </w:r>
      <w:r w:rsidR="00F55389">
        <w:rPr>
          <w:szCs w:val="24"/>
        </w:rPr>
        <w:t>je</w:t>
      </w:r>
      <w:r>
        <w:rPr>
          <w:szCs w:val="24"/>
        </w:rPr>
        <w:t xml:space="preserve"> </w:t>
      </w:r>
      <w:r w:rsidR="00F55389">
        <w:rPr>
          <w:szCs w:val="24"/>
        </w:rPr>
        <w:t>přehnané</w:t>
      </w:r>
      <w:r>
        <w:rPr>
          <w:szCs w:val="24"/>
        </w:rPr>
        <w:t>.</w:t>
      </w:r>
      <w:r w:rsidR="004E5838">
        <w:rPr>
          <w:szCs w:val="24"/>
        </w:rPr>
        <w:t xml:space="preserve"> Ještě důležitější je skutečnost, že</w:t>
      </w:r>
      <w:r>
        <w:rPr>
          <w:szCs w:val="24"/>
        </w:rPr>
        <w:t xml:space="preserve"> </w:t>
      </w:r>
      <w:r w:rsidR="004E5838">
        <w:rPr>
          <w:szCs w:val="24"/>
        </w:rPr>
        <w:t xml:space="preserve">státní dotace se od roku 2014 zvýšila o 13.704.113.325 Kč, zatímco počet sociálních služeb a jejich kapacity za toto období se nijak zásadně nezměnily. Tudíž není důvod zvyšovat úhrady za služby. Platby za stravu a ubytování jsou hrazeny z důchodů a paní poslankyně navrhuje zvýšit platby za stravu a byt </w:t>
      </w:r>
      <w:r w:rsidR="0092739B">
        <w:rPr>
          <w:szCs w:val="24"/>
        </w:rPr>
        <w:t xml:space="preserve">pouze </w:t>
      </w:r>
      <w:r w:rsidR="004E5838">
        <w:rPr>
          <w:szCs w:val="24"/>
        </w:rPr>
        <w:t>o skutečnou inflaci, tedy 12 %, a zároveň se zvýší pouze u těch služeb, kde je ochrana 15 % kapesného z důchodu, tj. pobytové služby.</w:t>
      </w:r>
    </w:p>
    <w:p w:rsidR="004E5838" w:rsidRDefault="004E5838" w:rsidP="004E5838">
      <w:pPr>
        <w:suppressAutoHyphens w:val="0"/>
        <w:spacing w:before="0" w:line="276" w:lineRule="auto"/>
        <w:jc w:val="both"/>
        <w:rPr>
          <w:szCs w:val="24"/>
        </w:rPr>
      </w:pPr>
    </w:p>
    <w:p w:rsidR="004E5838" w:rsidRDefault="004E5838" w:rsidP="004E5838">
      <w:pPr>
        <w:suppressAutoHyphens w:val="0"/>
        <w:spacing w:before="0" w:line="276" w:lineRule="auto"/>
        <w:jc w:val="both"/>
        <w:rPr>
          <w:szCs w:val="24"/>
        </w:rPr>
      </w:pPr>
      <w:r>
        <w:rPr>
          <w:szCs w:val="24"/>
        </w:rPr>
        <w:t xml:space="preserve">Nyní k druhému pozměňovacímu návrhu. </w:t>
      </w:r>
      <w:r w:rsidR="002C4663">
        <w:rPr>
          <w:szCs w:val="24"/>
        </w:rPr>
        <w:t>NRZP ČR nikdy nesouhlasil</w:t>
      </w:r>
      <w:r w:rsidR="0092739B">
        <w:rPr>
          <w:szCs w:val="24"/>
        </w:rPr>
        <w:t>a</w:t>
      </w:r>
      <w:r w:rsidR="002C4663">
        <w:rPr>
          <w:szCs w:val="24"/>
        </w:rPr>
        <w:t xml:space="preserve"> se sloučením pečovatelské služby a osobní asistence. Již v době, kdy se připravovala vládní novela zákona, jsme nesouhlasili s původním textem sloučení těchto služeb. Nakonec byl dohodnut kompromis, který se však neobjevil v právě projednávaném návrhu novely zákona o sociálních službách. Proto zásadně podporujeme, aby byla vypuštěna ustanovení §§ 39 a 40, jak je uvedeno v pozměňovacím návrhu paní poslankyně Aleny Gajdůškové.</w:t>
      </w:r>
    </w:p>
    <w:p w:rsidR="00DD5A1B" w:rsidRDefault="00DD5A1B" w:rsidP="004E5838">
      <w:pPr>
        <w:suppressAutoHyphens w:val="0"/>
        <w:spacing w:before="0" w:line="276" w:lineRule="auto"/>
        <w:jc w:val="both"/>
        <w:rPr>
          <w:szCs w:val="24"/>
        </w:rPr>
      </w:pPr>
    </w:p>
    <w:p w:rsidR="00DD5A1B" w:rsidRDefault="00DD5A1B" w:rsidP="004E5838">
      <w:pPr>
        <w:suppressAutoHyphens w:val="0"/>
        <w:spacing w:before="0" w:line="276" w:lineRule="auto"/>
        <w:jc w:val="both"/>
        <w:rPr>
          <w:szCs w:val="24"/>
        </w:rPr>
      </w:pPr>
      <w:r>
        <w:rPr>
          <w:szCs w:val="24"/>
        </w:rPr>
        <w:t>Vážené paní poslankyně, vážení páni poslanci, dovoluji si doplnit argumentaci v odůvodnění ke zrušení sloučení pečovatelské služby a osobní asistence.</w:t>
      </w:r>
      <w:r w:rsidR="00E71F17">
        <w:rPr>
          <w:szCs w:val="24"/>
        </w:rPr>
        <w:t xml:space="preserve"> Především se Vám pokusím vysvětlit rozdíl mezi </w:t>
      </w:r>
      <w:r w:rsidR="0092739B">
        <w:rPr>
          <w:szCs w:val="24"/>
        </w:rPr>
        <w:t>těmito službami</w:t>
      </w:r>
      <w:r w:rsidR="00E71F17">
        <w:rPr>
          <w:szCs w:val="24"/>
        </w:rPr>
        <w:t xml:space="preserve">. </w:t>
      </w:r>
    </w:p>
    <w:p w:rsidR="00433C20" w:rsidRDefault="00433C20" w:rsidP="004E5838">
      <w:pPr>
        <w:suppressAutoHyphens w:val="0"/>
        <w:spacing w:before="0" w:line="276" w:lineRule="auto"/>
        <w:jc w:val="both"/>
        <w:rPr>
          <w:szCs w:val="24"/>
        </w:rPr>
      </w:pPr>
    </w:p>
    <w:p w:rsidR="00433C20" w:rsidRDefault="00E71F17" w:rsidP="00DD5A1B">
      <w:pPr>
        <w:pStyle w:val="Normlnweb"/>
        <w:spacing w:before="0" w:beforeAutospacing="0" w:after="0" w:afterAutospacing="0" w:line="276" w:lineRule="auto"/>
        <w:jc w:val="both"/>
      </w:pPr>
      <w:r>
        <w:t>Osobní asistence</w:t>
      </w:r>
      <w:r w:rsidR="00DD5A1B">
        <w:t xml:space="preserve"> </w:t>
      </w:r>
      <w:r>
        <w:t>je</w:t>
      </w:r>
      <w:r w:rsidR="00DD5A1B">
        <w:t xml:space="preserve"> služb</w:t>
      </w:r>
      <w:r>
        <w:t>a</w:t>
      </w:r>
      <w:r w:rsidR="00DD5A1B">
        <w:t xml:space="preserve"> určen</w:t>
      </w:r>
      <w:r w:rsidR="006041C5">
        <w:t>á</w:t>
      </w:r>
      <w:r w:rsidR="00DD5A1B">
        <w:t xml:space="preserve"> osobám samostatně si určujícím</w:t>
      </w:r>
      <w:r w:rsidR="00433C20">
        <w:t xml:space="preserve"> druh, rozsah a způsob poskytova</w:t>
      </w:r>
      <w:r w:rsidR="00DD5A1B">
        <w:t>n</w:t>
      </w:r>
      <w:r w:rsidR="00433C20">
        <w:t>é</w:t>
      </w:r>
      <w:r w:rsidR="00DD5A1B">
        <w:t xml:space="preserve"> služby</w:t>
      </w:r>
      <w:r w:rsidR="00433C20">
        <w:t>, včetně jejího časového určení. Tyto osoby</w:t>
      </w:r>
      <w:r w:rsidR="00DD5A1B">
        <w:t xml:space="preserve"> s</w:t>
      </w:r>
      <w:r w:rsidR="00433C20">
        <w:t xml:space="preserve">e na poskytování služby </w:t>
      </w:r>
      <w:r w:rsidR="00DD5A1B">
        <w:t>aktivně podílejí</w:t>
      </w:r>
      <w:r w:rsidR="00433C20">
        <w:t>,</w:t>
      </w:r>
      <w:r w:rsidR="00DD5A1B">
        <w:t xml:space="preserve"> a to minimálně v rozsahu jejího průběžného řízení, nebo korekce. </w:t>
      </w:r>
      <w:r w:rsidR="006041C5">
        <w:t>Zvláštní charakter této služby spočívá ve způsobu úhrady, protože úhrada je za spotřebovaný čas. Kdežto u pečovatelské služby je úhrada prováděna za úkony, jejichž cena je stanoveny vyhláškou č. 505/2006 Sb.</w:t>
      </w:r>
    </w:p>
    <w:p w:rsidR="00433C20" w:rsidRDefault="00433C20" w:rsidP="00DD5A1B">
      <w:pPr>
        <w:pStyle w:val="Normlnweb"/>
        <w:spacing w:before="0" w:beforeAutospacing="0" w:after="0" w:afterAutospacing="0" w:line="276" w:lineRule="auto"/>
        <w:jc w:val="both"/>
      </w:pPr>
    </w:p>
    <w:p w:rsidR="00DD5A1B" w:rsidRDefault="00DD5A1B" w:rsidP="00DD5A1B">
      <w:pPr>
        <w:pStyle w:val="Normlnweb"/>
        <w:spacing w:before="0" w:beforeAutospacing="0" w:after="0" w:afterAutospacing="0" w:line="276" w:lineRule="auto"/>
        <w:jc w:val="both"/>
      </w:pPr>
      <w:r>
        <w:t xml:space="preserve">Pečovatelská služba je určena zejména osobám, které jsou jejími pasivními příjemci, u kterých druh, rozsah a způsob poskytování služby, včetně jejího časového určení, určuje poskytovatel na základě svých předchozích zjištění potřeb osob, kterým službu poskytuje. </w:t>
      </w:r>
      <w:r>
        <w:lastRenderedPageBreak/>
        <w:t>Těmito osobami mohou být i osoby pečující.</w:t>
      </w:r>
      <w:r w:rsidR="005442C6">
        <w:t xml:space="preserve"> Samotný způsob úhrady za služby, kdy je služba hrazena podle vykonaných úkonů, charakterizuje pasivní příjem služby.</w:t>
      </w:r>
    </w:p>
    <w:p w:rsidR="00433C20" w:rsidRDefault="00433C20" w:rsidP="00DD5A1B">
      <w:pPr>
        <w:pStyle w:val="Normlnweb"/>
        <w:spacing w:before="0" w:beforeAutospacing="0" w:after="0" w:afterAutospacing="0" w:line="276" w:lineRule="auto"/>
        <w:jc w:val="both"/>
      </w:pPr>
    </w:p>
    <w:p w:rsidR="00E71F17" w:rsidRDefault="0092739B" w:rsidP="00E71F17">
      <w:pPr>
        <w:pStyle w:val="Normlnweb"/>
        <w:spacing w:before="0" w:beforeAutospacing="0" w:after="0" w:afterAutospacing="0" w:line="276" w:lineRule="auto"/>
        <w:jc w:val="both"/>
      </w:pPr>
      <w:r>
        <w:t>Navrhované z</w:t>
      </w:r>
      <w:r w:rsidR="00E71F17">
        <w:t>nění §§ 39 a 40 je</w:t>
      </w:r>
      <w:r w:rsidR="00433C20">
        <w:t xml:space="preserve"> pro nás</w:t>
      </w:r>
      <w:r w:rsidR="00E71F17">
        <w:t xml:space="preserve"> naprosto nepřijatelné. Ve své podstatě znamená naprostý zánik osobní asistence, která je v současné době charakterizovaná jako služba bez časového omezení v přirozeném sociálním prostředí osob a při činnostech, které osoba potřebuje. Toto základní vymezení chybí. Absence ustanovení o poskytování služby bez časového omezení i</w:t>
      </w:r>
      <w:r>
        <w:t xml:space="preserve"> omezení</w:t>
      </w:r>
      <w:r w:rsidR="00E71F17">
        <w:t xml:space="preserve"> po obsahové stránce vede k tomu, že prakticky jedinou službou bude v praxi režim pečovatelské služby, což je pro většinu osob se zdravotním postiženým, ale i pro NRZP ČR zcela nepřijatelné. Ještě si dovolím, dámy a pánové říci několik osobních slov k projednávanému tématu. Osobní asistenci prosadily organizace osob se zdravotním postižením hned v roce 1990, jako novou službu, která aktivizuje </w:t>
      </w:r>
      <w:r w:rsidR="00433C20">
        <w:t>lidi se zdravotním postižením. Její velkou propagátorkou, ale také uživatelkou byla paní ing. Jana Hrdá, nositelka ceny Výboru dobré vůle. Sama byla ležící, měla upravený vozík a za pomoci svých osobních asistentů dokázala pracovat celé dni na zlepšení postavení osob se zdravotním postižením. Toto pečovatelská služba nikdy nedokáže zajistit. Osobní asistence je symbol nového nahlížení na služby pro</w:t>
      </w:r>
      <w:r w:rsidR="001B635B">
        <w:t xml:space="preserve"> osoby se zdravotním postižením a věřím, že tomu tak porozumíte.</w:t>
      </w:r>
      <w:r w:rsidR="00E71F17">
        <w:t xml:space="preserve"> </w:t>
      </w:r>
    </w:p>
    <w:p w:rsidR="00F010E5" w:rsidRDefault="00F010E5" w:rsidP="00E71F17">
      <w:pPr>
        <w:pStyle w:val="Normlnweb"/>
        <w:spacing w:before="0" w:beforeAutospacing="0" w:after="0" w:afterAutospacing="0" w:line="276" w:lineRule="auto"/>
        <w:jc w:val="both"/>
      </w:pPr>
    </w:p>
    <w:p w:rsidR="00F010E5" w:rsidRDefault="00F010E5" w:rsidP="00F010E5">
      <w:pPr>
        <w:pStyle w:val="Normlnweb"/>
        <w:spacing w:before="0" w:beforeAutospacing="0" w:after="0" w:afterAutospacing="0" w:line="276" w:lineRule="auto"/>
        <w:jc w:val="both"/>
      </w:pPr>
      <w:r>
        <w:t xml:space="preserve">Vážené paní poslankyně, vážení páni poslanci, dovoluji se ještě vyjádřit k bodu 2. novely, která </w:t>
      </w:r>
      <w:r w:rsidRPr="00F010E5">
        <w:t>novelizuje § 34,</w:t>
      </w:r>
      <w:r>
        <w:t xml:space="preserve"> zákona č. 108/2006 Sb.</w:t>
      </w:r>
      <w:r w:rsidRPr="00F010E5">
        <w:t xml:space="preserve"> </w:t>
      </w:r>
      <w:r>
        <w:t xml:space="preserve">Obsahem tohoto bodu je sloučení </w:t>
      </w:r>
      <w:r w:rsidRPr="00F010E5">
        <w:t>domov</w:t>
      </w:r>
      <w:r>
        <w:t>ů</w:t>
      </w:r>
      <w:r w:rsidRPr="00F010E5">
        <w:t xml:space="preserve"> pro seniory, domov</w:t>
      </w:r>
      <w:r>
        <w:t>ů</w:t>
      </w:r>
      <w:r w:rsidRPr="00F010E5">
        <w:t xml:space="preserve"> pro osoby </w:t>
      </w:r>
      <w:r>
        <w:t>se zdravotním postižením, domovů</w:t>
      </w:r>
      <w:r w:rsidRPr="00F010E5">
        <w:t xml:space="preserve"> se zvláštním režimem a chráněné bydlení </w:t>
      </w:r>
      <w:r>
        <w:t>do nové</w:t>
      </w:r>
      <w:r w:rsidRPr="00F010E5">
        <w:t xml:space="preserve"> </w:t>
      </w:r>
      <w:r>
        <w:t>služby</w:t>
      </w:r>
      <w:r w:rsidRPr="00F010E5">
        <w:t xml:space="preserve"> domovy sociální péče, které zahrnují výše uvedená zařízení. NRZP ČR nabídla poslancům, aby toto ustanovení § 34 nebo § 48, který nově charakterizuje domovy sociální péče, vl</w:t>
      </w:r>
      <w:r w:rsidR="0092739B">
        <w:t>ožili následující ustanovení,</w:t>
      </w:r>
      <w:r w:rsidRPr="00F010E5">
        <w:t xml:space="preserve"> </w:t>
      </w:r>
      <w:r w:rsidRPr="00F010E5">
        <w:rPr>
          <w:rStyle w:val="Zvraznn"/>
          <w:b/>
          <w:bCs/>
        </w:rPr>
        <w:t xml:space="preserve">„pobytové služby, které by byly sloučeny v jednom objektu, budou organizačně a prostorově odděleny tak, aby to odpovídalo základním činnostem, služby musí vždy odpovídat věku klientů, typu zdravotního postižení, specifickým potřebám a závislostem“. </w:t>
      </w:r>
      <w:r w:rsidRPr="00F010E5">
        <w:t>Tento návrh sch</w:t>
      </w:r>
      <w:r w:rsidR="00142385">
        <w:t>válil Republikový výbor NRZP ČR.</w:t>
      </w:r>
      <w:r w:rsidRPr="00F010E5">
        <w:t xml:space="preserve"> </w:t>
      </w:r>
      <w:r w:rsidR="00142385">
        <w:t>Jsme velmi rádi, že paní poslankyně Alena Gajdůšková zapracovala tento náš návrh do pozměňovacího návrhu</w:t>
      </w:r>
      <w:r w:rsidRPr="00F010E5">
        <w:t>.</w:t>
      </w:r>
    </w:p>
    <w:p w:rsidR="00142385" w:rsidRPr="00F010E5" w:rsidRDefault="00142385" w:rsidP="00F010E5">
      <w:pPr>
        <w:pStyle w:val="Normlnweb"/>
        <w:spacing w:before="0" w:beforeAutospacing="0" w:after="0" w:afterAutospacing="0" w:line="276" w:lineRule="auto"/>
        <w:jc w:val="both"/>
      </w:pPr>
    </w:p>
    <w:p w:rsidR="00F010E5" w:rsidRPr="00F010E5" w:rsidRDefault="00F010E5" w:rsidP="00F010E5">
      <w:pPr>
        <w:pStyle w:val="Normlnweb"/>
        <w:spacing w:before="0" w:beforeAutospacing="0" w:after="0" w:afterAutospacing="0" w:line="276" w:lineRule="auto"/>
        <w:jc w:val="both"/>
      </w:pPr>
      <w:r w:rsidRPr="00F010E5">
        <w:rPr>
          <w:u w:val="single"/>
        </w:rPr>
        <w:t>Odůvodnění:</w:t>
      </w:r>
    </w:p>
    <w:p w:rsidR="00F010E5" w:rsidRPr="00F010E5" w:rsidRDefault="00F010E5" w:rsidP="00F010E5">
      <w:pPr>
        <w:pStyle w:val="Normlnweb"/>
        <w:spacing w:before="0" w:beforeAutospacing="0" w:after="0" w:afterAutospacing="0" w:line="276" w:lineRule="auto"/>
        <w:jc w:val="both"/>
      </w:pPr>
      <w:r w:rsidRPr="00F010E5">
        <w:t>Velmi důrazně nesouhlasíme s navrhovaným sloučením domovů pro osoby se zdravotním postižením, domovů pro seniory a domovů se zvláštním režimem do domovů sociál</w:t>
      </w:r>
      <w:r w:rsidR="00142385">
        <w:t>ní péče, způsobem, jak je uvedeno v návrhu</w:t>
      </w:r>
      <w:r w:rsidRPr="00F010E5">
        <w:t xml:space="preserve"> zákon</w:t>
      </w:r>
      <w:r w:rsidR="00142385">
        <w:t>a</w:t>
      </w:r>
      <w:r w:rsidRPr="00F010E5">
        <w:t xml:space="preserve">. Podle názoru </w:t>
      </w:r>
      <w:r w:rsidR="00142385">
        <w:t>NRZP ČR a</w:t>
      </w:r>
      <w:r w:rsidRPr="00F010E5">
        <w:t xml:space="preserve"> </w:t>
      </w:r>
      <w:r w:rsidR="00142385">
        <w:t>mnoha</w:t>
      </w:r>
      <w:r w:rsidRPr="00F010E5">
        <w:t xml:space="preserve"> dalších organizacích hájících zájmy osob se zdravotním postižením</w:t>
      </w:r>
      <w:r w:rsidR="00142385">
        <w:t>,</w:t>
      </w:r>
      <w:r w:rsidRPr="00F010E5">
        <w:t xml:space="preserve"> a</w:t>
      </w:r>
      <w:r w:rsidR="00142385">
        <w:t>le i</w:t>
      </w:r>
      <w:r w:rsidRPr="00F010E5">
        <w:t xml:space="preserve"> jednotlivých osob se zdravotním postižením, na kt</w:t>
      </w:r>
      <w:r w:rsidR="00142385">
        <w:t>erém se všichni shodli,</w:t>
      </w:r>
      <w:r w:rsidRPr="00F010E5">
        <w:t xml:space="preserve"> nelze tímto způsobem zmíněná zařízení sloučit! A to především nejen vzhledem k naprosto rozdílnému ch</w:t>
      </w:r>
      <w:r w:rsidR="00C965DE">
        <w:t>arakteru forem péče u</w:t>
      </w:r>
      <w:r w:rsidR="0092739B">
        <w:t xml:space="preserve"> jednotlivých</w:t>
      </w:r>
      <w:r w:rsidRPr="00F010E5">
        <w:t xml:space="preserve"> cílov</w:t>
      </w:r>
      <w:r w:rsidR="0092739B">
        <w:t>ých</w:t>
      </w:r>
      <w:r w:rsidRPr="00F010E5">
        <w:t xml:space="preserve"> skupin osob, kterým jsou tato tři zařízení určena a jejich naprosté nekompatibilitě. Je důležité mít rovněž na paměti také omezení svéprávnosti osob v domovech se zvláštním režimem, ať už se týkají mladistvých osob nebo osob s těžkým psychickým postižením.</w:t>
      </w:r>
    </w:p>
    <w:p w:rsidR="00E71F17" w:rsidRDefault="00F010E5" w:rsidP="00142385">
      <w:pPr>
        <w:pStyle w:val="Normlnweb"/>
        <w:spacing w:before="0" w:beforeAutospacing="0" w:after="0" w:afterAutospacing="0" w:line="276" w:lineRule="auto"/>
        <w:jc w:val="both"/>
      </w:pPr>
      <w:r w:rsidRPr="00F010E5">
        <w:t xml:space="preserve">Z uvedených důvodů jsme přesvědčeni, že i přes navrhované sloučení těchto institutů pod tzv. domovy sociální péče, bude vždy nutné respektovat odlišnosti klientů, což zpochybňuje </w:t>
      </w:r>
      <w:r w:rsidRPr="00F010E5">
        <w:lastRenderedPageBreak/>
        <w:t xml:space="preserve">účelnost navrhovaného řešení. </w:t>
      </w:r>
      <w:r w:rsidR="00142385">
        <w:t>Obáváme se, že sloučení služeb v</w:t>
      </w:r>
      <w:r w:rsidRPr="00F010E5">
        <w:t xml:space="preserve"> „domovech sociální péče“</w:t>
      </w:r>
      <w:r w:rsidR="00142385">
        <w:t xml:space="preserve"> je</w:t>
      </w:r>
      <w:r w:rsidR="0092739B">
        <w:t xml:space="preserve"> prakticky</w:t>
      </w:r>
      <w:r w:rsidRPr="00F010E5">
        <w:t xml:space="preserve"> nerealizovatelné</w:t>
      </w:r>
      <w:r w:rsidR="0092739B">
        <w:t>.</w:t>
      </w:r>
      <w:r w:rsidRPr="00F010E5">
        <w:t xml:space="preserve"> </w:t>
      </w:r>
      <w:r w:rsidR="0092739B">
        <w:t xml:space="preserve">Snažíme se alespoň takto </w:t>
      </w:r>
      <w:r w:rsidR="00C965DE">
        <w:t>vylepšit původní návrh zákona.</w:t>
      </w:r>
    </w:p>
    <w:p w:rsidR="0092739B" w:rsidRDefault="0092739B" w:rsidP="00142385">
      <w:pPr>
        <w:pStyle w:val="Normlnweb"/>
        <w:spacing w:before="0" w:beforeAutospacing="0" w:after="0" w:afterAutospacing="0" w:line="276" w:lineRule="auto"/>
        <w:jc w:val="both"/>
      </w:pPr>
    </w:p>
    <w:p w:rsidR="003E4D90" w:rsidRDefault="0092739B" w:rsidP="0092739B">
      <w:pPr>
        <w:pStyle w:val="Normlnweb"/>
        <w:spacing w:before="0" w:beforeAutospacing="0" w:after="0" w:afterAutospacing="0" w:line="276" w:lineRule="auto"/>
        <w:jc w:val="both"/>
      </w:pPr>
      <w:r>
        <w:t>Vážené paní poslankyně, vážení páni poslanci, děkuji Vám za pozornost.</w:t>
      </w:r>
    </w:p>
    <w:sectPr w:rsidR="003E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16AC"/>
    <w:multiLevelType w:val="hybridMultilevel"/>
    <w:tmpl w:val="0E948D70"/>
    <w:lvl w:ilvl="0" w:tplc="8DAC9A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06"/>
    <w:rsid w:val="00142385"/>
    <w:rsid w:val="001B635B"/>
    <w:rsid w:val="00226E91"/>
    <w:rsid w:val="002C4663"/>
    <w:rsid w:val="003E4D90"/>
    <w:rsid w:val="00433C20"/>
    <w:rsid w:val="004E5838"/>
    <w:rsid w:val="005442C6"/>
    <w:rsid w:val="006041C5"/>
    <w:rsid w:val="007E3217"/>
    <w:rsid w:val="0092739B"/>
    <w:rsid w:val="00A81955"/>
    <w:rsid w:val="00BC0506"/>
    <w:rsid w:val="00C965DE"/>
    <w:rsid w:val="00D30A8C"/>
    <w:rsid w:val="00DD5A1B"/>
    <w:rsid w:val="00E71F17"/>
    <w:rsid w:val="00F010E5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506"/>
    <w:pPr>
      <w:suppressAutoHyphens/>
      <w:spacing w:before="120"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BC0506"/>
    <w:pPr>
      <w:keepNext/>
      <w:keepLines/>
      <w:suppressAutoHyphens w:val="0"/>
      <w:jc w:val="center"/>
      <w:outlineLvl w:val="0"/>
    </w:pPr>
    <w:rPr>
      <w:rFonts w:eastAsia="Times New Roman"/>
      <w:b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Nad Char,Odstavec se seznamem1 Char,List Paragraph Char,Odstavec cíl se seznamem Char"/>
    <w:link w:val="Odstavecseseznamem"/>
    <w:uiPriority w:val="34"/>
    <w:qFormat/>
    <w:locked/>
    <w:rsid w:val="00A81955"/>
    <w:rPr>
      <w:rFonts w:ascii="Times New Roman" w:eastAsia="Calibri" w:hAnsi="Times New Roman" w:cs="Times New Roman"/>
      <w:sz w:val="24"/>
      <w:lang w:eastAsia="zh-CN"/>
    </w:rPr>
  </w:style>
  <w:style w:type="paragraph" w:styleId="Odstavecseseznamem">
    <w:name w:val="List Paragraph"/>
    <w:aliases w:val="List Paragraph (Czech Tourism),Nad,Odstavec se seznamem1,List Paragraph,Odstavec cíl se seznamem"/>
    <w:basedOn w:val="Normln"/>
    <w:link w:val="OdstavecseseznamemChar"/>
    <w:uiPriority w:val="34"/>
    <w:qFormat/>
    <w:rsid w:val="00A819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5A1B"/>
    <w:pPr>
      <w:suppressAutoHyphens w:val="0"/>
      <w:spacing w:before="100" w:beforeAutospacing="1" w:after="100" w:afterAutospacing="1"/>
    </w:pPr>
    <w:rPr>
      <w:rFonts w:eastAsiaTheme="minorHAnsi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01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506"/>
    <w:pPr>
      <w:suppressAutoHyphens/>
      <w:spacing w:before="120"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BC0506"/>
    <w:pPr>
      <w:keepNext/>
      <w:keepLines/>
      <w:suppressAutoHyphens w:val="0"/>
      <w:jc w:val="center"/>
      <w:outlineLvl w:val="0"/>
    </w:pPr>
    <w:rPr>
      <w:rFonts w:eastAsia="Times New Roman"/>
      <w:b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Nad Char,Odstavec se seznamem1 Char,List Paragraph Char,Odstavec cíl se seznamem Char"/>
    <w:link w:val="Odstavecseseznamem"/>
    <w:uiPriority w:val="34"/>
    <w:qFormat/>
    <w:locked/>
    <w:rsid w:val="00A81955"/>
    <w:rPr>
      <w:rFonts w:ascii="Times New Roman" w:eastAsia="Calibri" w:hAnsi="Times New Roman" w:cs="Times New Roman"/>
      <w:sz w:val="24"/>
      <w:lang w:eastAsia="zh-CN"/>
    </w:rPr>
  </w:style>
  <w:style w:type="paragraph" w:styleId="Odstavecseseznamem">
    <w:name w:val="List Paragraph"/>
    <w:aliases w:val="List Paragraph (Czech Tourism),Nad,Odstavec se seznamem1,List Paragraph,Odstavec cíl se seznamem"/>
    <w:basedOn w:val="Normln"/>
    <w:link w:val="OdstavecseseznamemChar"/>
    <w:uiPriority w:val="34"/>
    <w:qFormat/>
    <w:rsid w:val="00A819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5A1B"/>
    <w:pPr>
      <w:suppressAutoHyphens w:val="0"/>
      <w:spacing w:before="100" w:beforeAutospacing="1" w:after="100" w:afterAutospacing="1"/>
    </w:pPr>
    <w:rPr>
      <w:rFonts w:eastAsiaTheme="minorHAnsi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01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Krása</dc:creator>
  <cp:lastModifiedBy>Michaela Kubíčková</cp:lastModifiedBy>
  <cp:revision>24</cp:revision>
  <dcterms:created xsi:type="dcterms:W3CDTF">2021-05-08T22:44:00Z</dcterms:created>
  <dcterms:modified xsi:type="dcterms:W3CDTF">2021-05-12T12:14:00Z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