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86" w:rsidRPr="005C5A86" w:rsidRDefault="005C5A86" w:rsidP="005C5A86">
      <w:pPr>
        <w:jc w:val="right"/>
        <w:rPr>
          <w:rFonts w:ascii="Times New Roman" w:hAnsi="Times New Roman" w:cs="Times New Roman"/>
          <w:sz w:val="24"/>
          <w:szCs w:val="24"/>
        </w:rPr>
      </w:pPr>
      <w:r w:rsidRPr="005C5A86">
        <w:rPr>
          <w:rFonts w:ascii="Times New Roman" w:hAnsi="Times New Roman" w:cs="Times New Roman"/>
          <w:sz w:val="24"/>
          <w:szCs w:val="24"/>
        </w:rPr>
        <w:t>V.</w:t>
      </w:r>
    </w:p>
    <w:p w:rsidR="005C5A86" w:rsidRPr="005929C1" w:rsidRDefault="005C5A86" w:rsidP="005C5A86">
      <w:pPr>
        <w:jc w:val="right"/>
        <w:rPr>
          <w:rFonts w:ascii="Times New Roman" w:hAnsi="Times New Roman" w:cs="Times New Roman"/>
          <w:b/>
          <w:sz w:val="24"/>
          <w:szCs w:val="24"/>
        </w:rPr>
      </w:pPr>
    </w:p>
    <w:p w:rsidR="005C5A86" w:rsidRDefault="005C5A86" w:rsidP="005C5A86">
      <w:pPr>
        <w:jc w:val="center"/>
        <w:rPr>
          <w:rFonts w:ascii="Times New Roman" w:hAnsi="Times New Roman" w:cs="Times New Roman"/>
          <w:b/>
          <w:sz w:val="24"/>
          <w:szCs w:val="24"/>
        </w:rPr>
      </w:pPr>
      <w:r w:rsidRPr="005929C1">
        <w:rPr>
          <w:rFonts w:ascii="Times New Roman" w:hAnsi="Times New Roman" w:cs="Times New Roman"/>
          <w:b/>
          <w:sz w:val="24"/>
          <w:szCs w:val="24"/>
        </w:rPr>
        <w:t>Platné znění částí zákonů s vyznačením navrhovaných změn</w:t>
      </w:r>
    </w:p>
    <w:p w:rsidR="005C5A86" w:rsidRDefault="005C5A86" w:rsidP="005C5A86">
      <w:pPr>
        <w:jc w:val="center"/>
        <w:rPr>
          <w:rFonts w:ascii="Times New Roman" w:hAnsi="Times New Roman" w:cs="Times New Roman"/>
          <w:b/>
          <w:sz w:val="24"/>
          <w:szCs w:val="24"/>
        </w:rPr>
      </w:pPr>
    </w:p>
    <w:p w:rsidR="005C5A86" w:rsidRPr="005929C1" w:rsidRDefault="005C5A86" w:rsidP="005C5A86">
      <w:pPr>
        <w:pStyle w:val="Odstavecseseznamem"/>
        <w:numPr>
          <w:ilvl w:val="0"/>
          <w:numId w:val="1"/>
        </w:numPr>
        <w:jc w:val="both"/>
        <w:rPr>
          <w:rFonts w:ascii="Times New Roman" w:hAnsi="Times New Roman" w:cs="Times New Roman"/>
          <w:b/>
          <w:sz w:val="24"/>
          <w:szCs w:val="24"/>
          <w:u w:val="single"/>
        </w:rPr>
      </w:pPr>
      <w:r w:rsidRPr="005929C1">
        <w:rPr>
          <w:rFonts w:ascii="Times New Roman" w:hAnsi="Times New Roman" w:cs="Times New Roman"/>
          <w:b/>
          <w:sz w:val="24"/>
          <w:szCs w:val="24"/>
          <w:u w:val="single"/>
        </w:rPr>
        <w:t xml:space="preserve">Platné znění částí zákona č. 108/2006 Sb., o sociálních službách </w:t>
      </w:r>
    </w:p>
    <w:p w:rsidR="005C5A86" w:rsidRPr="002647A2" w:rsidRDefault="005C5A86" w:rsidP="005C5A86">
      <w:pPr>
        <w:jc w:val="center"/>
        <w:rPr>
          <w:rFonts w:ascii="Times New Roman" w:hAnsi="Times New Roman" w:cs="Times New Roman"/>
          <w:b/>
          <w:sz w:val="24"/>
          <w:szCs w:val="24"/>
        </w:rPr>
      </w:pPr>
      <w:r w:rsidRPr="002647A2">
        <w:rPr>
          <w:rFonts w:ascii="Times New Roman" w:hAnsi="Times New Roman" w:cs="Times New Roman"/>
          <w:b/>
          <w:sz w:val="24"/>
          <w:szCs w:val="24"/>
        </w:rPr>
        <w:t>***</w:t>
      </w:r>
    </w:p>
    <w:p w:rsidR="005C5A86" w:rsidRPr="005C5A86" w:rsidRDefault="005C5A86" w:rsidP="005C5A86">
      <w:pPr>
        <w:jc w:val="center"/>
        <w:rPr>
          <w:rFonts w:ascii="Times New Roman" w:hAnsi="Times New Roman" w:cs="Times New Roman"/>
          <w:sz w:val="24"/>
          <w:szCs w:val="24"/>
        </w:rPr>
      </w:pPr>
      <w:r w:rsidRPr="005C5A86">
        <w:rPr>
          <w:rFonts w:ascii="Times New Roman" w:hAnsi="Times New Roman" w:cs="Times New Roman"/>
          <w:sz w:val="24"/>
          <w:szCs w:val="24"/>
        </w:rPr>
        <w:t>§ 11</w:t>
      </w:r>
    </w:p>
    <w:p w:rsidR="005C5A86" w:rsidRPr="005C5A86" w:rsidRDefault="005C5A86" w:rsidP="005C5A86">
      <w:pPr>
        <w:rPr>
          <w:rFonts w:ascii="Times New Roman" w:hAnsi="Times New Roman" w:cs="Times New Roman"/>
          <w:strike/>
          <w:sz w:val="24"/>
          <w:szCs w:val="24"/>
        </w:rPr>
      </w:pPr>
      <w:r w:rsidRPr="005C5A86">
        <w:rPr>
          <w:rFonts w:ascii="Times New Roman" w:hAnsi="Times New Roman" w:cs="Times New Roman"/>
          <w:sz w:val="24"/>
          <w:szCs w:val="24"/>
        </w:rPr>
        <w:tab/>
      </w:r>
      <w:r w:rsidRPr="005C5A86">
        <w:rPr>
          <w:rFonts w:ascii="Times New Roman" w:hAnsi="Times New Roman" w:cs="Times New Roman"/>
          <w:strike/>
          <w:sz w:val="24"/>
          <w:szCs w:val="24"/>
        </w:rPr>
        <w:t>(1) Výše příspěvku pro osoby do 18 let věku činí za kalendářní měsíc</w:t>
      </w:r>
    </w:p>
    <w:p w:rsidR="005C5A86" w:rsidRPr="005C5A86" w:rsidRDefault="005C5A86" w:rsidP="005C5A86">
      <w:pPr>
        <w:pStyle w:val="Odstavecseseznamem"/>
        <w:numPr>
          <w:ilvl w:val="0"/>
          <w:numId w:val="4"/>
        </w:numPr>
        <w:rPr>
          <w:rFonts w:ascii="Times New Roman" w:hAnsi="Times New Roman" w:cs="Times New Roman"/>
          <w:strike/>
          <w:sz w:val="24"/>
          <w:szCs w:val="24"/>
        </w:rPr>
      </w:pPr>
      <w:r w:rsidRPr="005C5A86">
        <w:rPr>
          <w:rFonts w:ascii="Times New Roman" w:hAnsi="Times New Roman" w:cs="Times New Roman"/>
          <w:strike/>
          <w:sz w:val="24"/>
          <w:szCs w:val="24"/>
        </w:rPr>
        <w:t>3 000 Kč, jde-li o stupeň I (lehká závislost),</w:t>
      </w:r>
    </w:p>
    <w:p w:rsidR="005C5A86" w:rsidRPr="005C5A86" w:rsidRDefault="005C5A86" w:rsidP="005C5A86">
      <w:pPr>
        <w:pStyle w:val="Odstavecseseznamem"/>
        <w:numPr>
          <w:ilvl w:val="0"/>
          <w:numId w:val="4"/>
        </w:numPr>
        <w:rPr>
          <w:rFonts w:ascii="Times New Roman" w:hAnsi="Times New Roman" w:cs="Times New Roman"/>
          <w:strike/>
          <w:sz w:val="24"/>
          <w:szCs w:val="24"/>
        </w:rPr>
      </w:pPr>
      <w:r w:rsidRPr="005C5A86">
        <w:rPr>
          <w:rFonts w:ascii="Times New Roman" w:hAnsi="Times New Roman" w:cs="Times New Roman"/>
          <w:strike/>
          <w:sz w:val="24"/>
          <w:szCs w:val="24"/>
        </w:rPr>
        <w:t>6 000 Kč, jde-li o stupeň II (středně těžká závislost),</w:t>
      </w:r>
    </w:p>
    <w:p w:rsidR="005C5A86" w:rsidRPr="005C5A86" w:rsidRDefault="005C5A86" w:rsidP="005C5A86">
      <w:pPr>
        <w:pStyle w:val="Odstavecseseznamem"/>
        <w:numPr>
          <w:ilvl w:val="0"/>
          <w:numId w:val="4"/>
        </w:numPr>
        <w:rPr>
          <w:rFonts w:ascii="Times New Roman" w:hAnsi="Times New Roman" w:cs="Times New Roman"/>
          <w:strike/>
          <w:sz w:val="24"/>
          <w:szCs w:val="24"/>
        </w:rPr>
      </w:pPr>
      <w:r w:rsidRPr="005C5A86">
        <w:rPr>
          <w:rFonts w:ascii="Times New Roman" w:hAnsi="Times New Roman" w:cs="Times New Roman"/>
          <w:strike/>
          <w:sz w:val="24"/>
          <w:szCs w:val="24"/>
        </w:rPr>
        <w:t>9 000 Kč, jde-li o stupeň III (těžká závislost),</w:t>
      </w:r>
    </w:p>
    <w:p w:rsidR="005C5A86" w:rsidRPr="005C5A86" w:rsidRDefault="005C5A86" w:rsidP="005C5A86">
      <w:pPr>
        <w:pStyle w:val="Odstavecseseznamem"/>
        <w:numPr>
          <w:ilvl w:val="0"/>
          <w:numId w:val="4"/>
        </w:numPr>
        <w:rPr>
          <w:rFonts w:ascii="Times New Roman" w:hAnsi="Times New Roman" w:cs="Times New Roman"/>
          <w:strike/>
          <w:sz w:val="24"/>
          <w:szCs w:val="24"/>
        </w:rPr>
      </w:pPr>
      <w:r w:rsidRPr="005C5A86">
        <w:rPr>
          <w:rFonts w:ascii="Times New Roman" w:hAnsi="Times New Roman" w:cs="Times New Roman"/>
          <w:strike/>
          <w:sz w:val="24"/>
          <w:szCs w:val="24"/>
        </w:rPr>
        <w:t>12 000 Kč, jde-li o stupeň IV (úplná závislost).</w:t>
      </w:r>
    </w:p>
    <w:p w:rsidR="005C5A86" w:rsidRPr="005C5A86" w:rsidRDefault="005C5A86" w:rsidP="005C5A86">
      <w:pPr>
        <w:rPr>
          <w:rFonts w:ascii="Times New Roman" w:hAnsi="Times New Roman" w:cs="Times New Roman"/>
          <w:strike/>
          <w:sz w:val="24"/>
          <w:szCs w:val="24"/>
        </w:rPr>
      </w:pPr>
      <w:r w:rsidRPr="005C5A86">
        <w:rPr>
          <w:rFonts w:ascii="Times New Roman" w:hAnsi="Times New Roman" w:cs="Times New Roman"/>
          <w:strike/>
          <w:sz w:val="24"/>
          <w:szCs w:val="24"/>
        </w:rPr>
        <w:t xml:space="preserve"> </w:t>
      </w:r>
      <w:r w:rsidRPr="005C5A86">
        <w:rPr>
          <w:rFonts w:ascii="Times New Roman" w:hAnsi="Times New Roman" w:cs="Times New Roman"/>
          <w:strike/>
          <w:sz w:val="24"/>
          <w:szCs w:val="24"/>
        </w:rPr>
        <w:tab/>
        <w:t>(2) Výše příspěvku pro osoby starší 18 let činí za kalendářní měsíc</w:t>
      </w:r>
    </w:p>
    <w:p w:rsidR="005C5A86" w:rsidRPr="005C5A86" w:rsidRDefault="005C5A86" w:rsidP="005C5A86">
      <w:pPr>
        <w:pStyle w:val="Odstavecseseznamem"/>
        <w:numPr>
          <w:ilvl w:val="0"/>
          <w:numId w:val="5"/>
        </w:numPr>
        <w:rPr>
          <w:rFonts w:ascii="Times New Roman" w:hAnsi="Times New Roman" w:cs="Times New Roman"/>
          <w:strike/>
          <w:sz w:val="24"/>
          <w:szCs w:val="24"/>
        </w:rPr>
      </w:pPr>
      <w:r w:rsidRPr="005C5A86">
        <w:rPr>
          <w:rFonts w:ascii="Times New Roman" w:hAnsi="Times New Roman" w:cs="Times New Roman"/>
          <w:strike/>
          <w:sz w:val="24"/>
          <w:szCs w:val="24"/>
        </w:rPr>
        <w:t>800 Kč, jde-li o stupeň I (lehká závislost),</w:t>
      </w:r>
    </w:p>
    <w:p w:rsidR="005C5A86" w:rsidRPr="005C5A86" w:rsidRDefault="005C5A86" w:rsidP="005C5A86">
      <w:pPr>
        <w:pStyle w:val="Odstavecseseznamem"/>
        <w:numPr>
          <w:ilvl w:val="0"/>
          <w:numId w:val="5"/>
        </w:numPr>
        <w:rPr>
          <w:rFonts w:ascii="Times New Roman" w:hAnsi="Times New Roman" w:cs="Times New Roman"/>
          <w:strike/>
          <w:sz w:val="24"/>
          <w:szCs w:val="24"/>
        </w:rPr>
      </w:pPr>
      <w:r w:rsidRPr="005C5A86">
        <w:rPr>
          <w:rFonts w:ascii="Times New Roman" w:hAnsi="Times New Roman" w:cs="Times New Roman"/>
          <w:strike/>
          <w:sz w:val="24"/>
          <w:szCs w:val="24"/>
        </w:rPr>
        <w:t>4 000 Kč, jde-li o stupeň II (středně těžká závislost),</w:t>
      </w:r>
    </w:p>
    <w:p w:rsidR="005C5A86" w:rsidRPr="005C5A86" w:rsidRDefault="005C5A86" w:rsidP="005C5A86">
      <w:pPr>
        <w:pStyle w:val="Odstavecseseznamem"/>
        <w:numPr>
          <w:ilvl w:val="0"/>
          <w:numId w:val="5"/>
        </w:numPr>
        <w:rPr>
          <w:rFonts w:ascii="Times New Roman" w:hAnsi="Times New Roman" w:cs="Times New Roman"/>
          <w:strike/>
          <w:sz w:val="24"/>
          <w:szCs w:val="24"/>
        </w:rPr>
      </w:pPr>
      <w:r w:rsidRPr="005C5A86">
        <w:rPr>
          <w:rFonts w:ascii="Times New Roman" w:hAnsi="Times New Roman" w:cs="Times New Roman"/>
          <w:strike/>
          <w:sz w:val="24"/>
          <w:szCs w:val="24"/>
        </w:rPr>
        <w:t>8 000 Kč, jde-li o stupeň III (těžká závislost),</w:t>
      </w:r>
    </w:p>
    <w:p w:rsidR="005C5A86" w:rsidRPr="005C5A86" w:rsidRDefault="005C5A86" w:rsidP="005C5A86">
      <w:pPr>
        <w:pStyle w:val="Odstavecseseznamem"/>
        <w:numPr>
          <w:ilvl w:val="0"/>
          <w:numId w:val="5"/>
        </w:numPr>
        <w:rPr>
          <w:rFonts w:ascii="Times New Roman" w:hAnsi="Times New Roman" w:cs="Times New Roman"/>
          <w:strike/>
          <w:sz w:val="24"/>
          <w:szCs w:val="24"/>
        </w:rPr>
      </w:pPr>
      <w:r w:rsidRPr="005C5A86">
        <w:rPr>
          <w:rFonts w:ascii="Times New Roman" w:hAnsi="Times New Roman" w:cs="Times New Roman"/>
          <w:strike/>
          <w:sz w:val="24"/>
          <w:szCs w:val="24"/>
        </w:rPr>
        <w:t>12 000 Kč, jde-li o stupeň IV (úplná závislost).</w:t>
      </w:r>
    </w:p>
    <w:p w:rsidR="005C5A86" w:rsidRPr="00DD3699" w:rsidRDefault="005C5A86" w:rsidP="005C5A86">
      <w:pPr>
        <w:jc w:val="both"/>
        <w:rPr>
          <w:rFonts w:ascii="Times New Roman" w:hAnsi="Times New Roman" w:cs="Times New Roman"/>
          <w:b/>
          <w:sz w:val="24"/>
          <w:szCs w:val="24"/>
        </w:rPr>
      </w:pPr>
      <w:r>
        <w:rPr>
          <w:rFonts w:ascii="Times New Roman" w:hAnsi="Times New Roman" w:cs="Times New Roman"/>
          <w:b/>
          <w:sz w:val="24"/>
          <w:szCs w:val="24"/>
        </w:rPr>
        <w:t>VARIANTA I</w:t>
      </w:r>
    </w:p>
    <w:p w:rsidR="005C5A86" w:rsidRPr="005C5A86" w:rsidRDefault="005C5A86" w:rsidP="005C5A86">
      <w:pPr>
        <w:ind w:firstLine="708"/>
        <w:jc w:val="both"/>
        <w:rPr>
          <w:rFonts w:ascii="Times New Roman" w:hAnsi="Times New Roman" w:cs="Times New Roman"/>
          <w:b/>
          <w:sz w:val="24"/>
          <w:szCs w:val="24"/>
        </w:rPr>
      </w:pPr>
      <w:r w:rsidRPr="005C5A86">
        <w:rPr>
          <w:rFonts w:ascii="Times New Roman" w:hAnsi="Times New Roman" w:cs="Times New Roman"/>
          <w:b/>
          <w:sz w:val="26"/>
          <w:szCs w:val="24"/>
        </w:rPr>
        <w:t>(</w:t>
      </w:r>
      <w:r w:rsidRPr="005C5A86">
        <w:rPr>
          <w:rFonts w:ascii="Times New Roman" w:hAnsi="Times New Roman" w:cs="Times New Roman"/>
          <w:b/>
          <w:sz w:val="24"/>
          <w:szCs w:val="24"/>
        </w:rPr>
        <w:t>1) Výše příspěvku pro osoby do 18 let věku činí za kalendářní měsíc</w:t>
      </w:r>
    </w:p>
    <w:p w:rsidR="005C5A86" w:rsidRPr="005C5A86" w:rsidRDefault="005C5A86" w:rsidP="005C5A86">
      <w:pPr>
        <w:pStyle w:val="Odstavecseseznamem"/>
        <w:numPr>
          <w:ilvl w:val="0"/>
          <w:numId w:val="7"/>
        </w:numPr>
        <w:jc w:val="both"/>
        <w:rPr>
          <w:rFonts w:ascii="Times New Roman" w:hAnsi="Times New Roman" w:cs="Times New Roman"/>
          <w:b/>
          <w:sz w:val="24"/>
          <w:szCs w:val="24"/>
        </w:rPr>
      </w:pPr>
      <w:r w:rsidRPr="005C5A86">
        <w:rPr>
          <w:rFonts w:ascii="Times New Roman" w:hAnsi="Times New Roman" w:cs="Times New Roman"/>
          <w:b/>
          <w:sz w:val="24"/>
          <w:szCs w:val="24"/>
        </w:rPr>
        <w:t>3 300 Kč, jde-li o stupeň I (lehká závislost),</w:t>
      </w:r>
    </w:p>
    <w:p w:rsidR="005C5A86" w:rsidRPr="005C5A86" w:rsidRDefault="005C5A86" w:rsidP="005C5A86">
      <w:pPr>
        <w:pStyle w:val="Odstavecseseznamem"/>
        <w:numPr>
          <w:ilvl w:val="0"/>
          <w:numId w:val="7"/>
        </w:numPr>
        <w:jc w:val="both"/>
        <w:rPr>
          <w:rFonts w:ascii="Times New Roman" w:hAnsi="Times New Roman" w:cs="Times New Roman"/>
          <w:b/>
          <w:sz w:val="24"/>
          <w:szCs w:val="24"/>
        </w:rPr>
      </w:pPr>
      <w:r w:rsidRPr="005C5A86">
        <w:rPr>
          <w:rFonts w:ascii="Times New Roman" w:hAnsi="Times New Roman" w:cs="Times New Roman"/>
          <w:b/>
          <w:sz w:val="24"/>
          <w:szCs w:val="24"/>
        </w:rPr>
        <w:t>6 600 Kč, jde-li o stupeň II (středně těžká závislost),</w:t>
      </w:r>
    </w:p>
    <w:p w:rsidR="005C5A86" w:rsidRPr="005C5A86" w:rsidRDefault="005C5A86" w:rsidP="005C5A86">
      <w:pPr>
        <w:pStyle w:val="Odstavecseseznamem"/>
        <w:numPr>
          <w:ilvl w:val="0"/>
          <w:numId w:val="7"/>
        </w:numPr>
        <w:jc w:val="both"/>
        <w:rPr>
          <w:rFonts w:ascii="Times New Roman" w:hAnsi="Times New Roman" w:cs="Times New Roman"/>
          <w:b/>
          <w:sz w:val="24"/>
          <w:szCs w:val="24"/>
        </w:rPr>
      </w:pPr>
      <w:r w:rsidRPr="005C5A86">
        <w:rPr>
          <w:rFonts w:ascii="Times New Roman" w:hAnsi="Times New Roman" w:cs="Times New Roman"/>
          <w:b/>
          <w:sz w:val="24"/>
          <w:szCs w:val="24"/>
        </w:rPr>
        <w:t>9 900 Kč, jde-li o stupeň III (těžká závislost),</w:t>
      </w:r>
    </w:p>
    <w:p w:rsidR="005C5A86" w:rsidRPr="005C5A86" w:rsidRDefault="005C5A86" w:rsidP="005C5A86">
      <w:pPr>
        <w:pStyle w:val="Odstavecseseznamem"/>
        <w:numPr>
          <w:ilvl w:val="0"/>
          <w:numId w:val="7"/>
        </w:numPr>
        <w:jc w:val="both"/>
        <w:rPr>
          <w:rFonts w:ascii="Times New Roman" w:hAnsi="Times New Roman" w:cs="Times New Roman"/>
          <w:b/>
          <w:sz w:val="24"/>
          <w:szCs w:val="24"/>
        </w:rPr>
      </w:pPr>
      <w:r w:rsidRPr="005C5A86">
        <w:rPr>
          <w:rFonts w:ascii="Times New Roman" w:hAnsi="Times New Roman" w:cs="Times New Roman"/>
          <w:b/>
          <w:sz w:val="24"/>
          <w:szCs w:val="24"/>
        </w:rPr>
        <w:t>13 200 Kč, jde-li o stupeň IV (úplná závislost).</w:t>
      </w:r>
    </w:p>
    <w:p w:rsidR="005C5A86" w:rsidRPr="005C5A86" w:rsidRDefault="005C5A86" w:rsidP="005C5A86">
      <w:pPr>
        <w:ind w:firstLine="708"/>
        <w:jc w:val="both"/>
        <w:rPr>
          <w:rFonts w:ascii="Times New Roman" w:hAnsi="Times New Roman" w:cs="Times New Roman"/>
          <w:b/>
          <w:sz w:val="24"/>
          <w:szCs w:val="24"/>
        </w:rPr>
      </w:pPr>
      <w:r w:rsidRPr="005C5A86">
        <w:rPr>
          <w:rFonts w:ascii="Times New Roman" w:hAnsi="Times New Roman" w:cs="Times New Roman"/>
          <w:b/>
          <w:sz w:val="24"/>
          <w:szCs w:val="24"/>
        </w:rPr>
        <w:t xml:space="preserve"> (2) Výše příspěvku pro osoby starší 18 let činí za kalendářní měsíc</w:t>
      </w:r>
    </w:p>
    <w:p w:rsidR="005C5A86" w:rsidRPr="005C5A86" w:rsidRDefault="005C5A86" w:rsidP="005C5A86">
      <w:pPr>
        <w:pStyle w:val="Odstavecseseznamem"/>
        <w:numPr>
          <w:ilvl w:val="0"/>
          <w:numId w:val="8"/>
        </w:numPr>
        <w:jc w:val="both"/>
        <w:rPr>
          <w:rFonts w:ascii="Times New Roman" w:hAnsi="Times New Roman" w:cs="Times New Roman"/>
          <w:b/>
          <w:sz w:val="24"/>
          <w:szCs w:val="24"/>
        </w:rPr>
      </w:pPr>
      <w:r w:rsidRPr="005C5A86">
        <w:rPr>
          <w:rFonts w:ascii="Times New Roman" w:hAnsi="Times New Roman" w:cs="Times New Roman"/>
          <w:b/>
          <w:sz w:val="24"/>
          <w:szCs w:val="24"/>
        </w:rPr>
        <w:t>880 Kč, jde-li o stupeň I (lehká závislost),</w:t>
      </w:r>
    </w:p>
    <w:p w:rsidR="005C5A86" w:rsidRPr="005C5A86" w:rsidRDefault="005C5A86" w:rsidP="005C5A86">
      <w:pPr>
        <w:pStyle w:val="Odstavecseseznamem"/>
        <w:numPr>
          <w:ilvl w:val="0"/>
          <w:numId w:val="8"/>
        </w:numPr>
        <w:jc w:val="both"/>
        <w:rPr>
          <w:rFonts w:ascii="Times New Roman" w:hAnsi="Times New Roman" w:cs="Times New Roman"/>
          <w:b/>
          <w:sz w:val="24"/>
          <w:szCs w:val="24"/>
        </w:rPr>
      </w:pPr>
      <w:r w:rsidRPr="005C5A86">
        <w:rPr>
          <w:rFonts w:ascii="Times New Roman" w:hAnsi="Times New Roman" w:cs="Times New Roman"/>
          <w:b/>
          <w:sz w:val="24"/>
          <w:szCs w:val="24"/>
        </w:rPr>
        <w:t>4 400 Kč, jde-li o stupeň II (středně těžká závislost),</w:t>
      </w:r>
    </w:p>
    <w:p w:rsidR="005C5A86" w:rsidRPr="005C5A86" w:rsidRDefault="005C5A86" w:rsidP="005C5A86">
      <w:pPr>
        <w:pStyle w:val="Odstavecseseznamem"/>
        <w:numPr>
          <w:ilvl w:val="0"/>
          <w:numId w:val="8"/>
        </w:numPr>
        <w:jc w:val="both"/>
        <w:rPr>
          <w:rFonts w:ascii="Times New Roman" w:hAnsi="Times New Roman" w:cs="Times New Roman"/>
          <w:b/>
          <w:sz w:val="24"/>
          <w:szCs w:val="24"/>
        </w:rPr>
      </w:pPr>
      <w:r w:rsidRPr="005C5A86">
        <w:rPr>
          <w:rFonts w:ascii="Times New Roman" w:hAnsi="Times New Roman" w:cs="Times New Roman"/>
          <w:b/>
          <w:sz w:val="24"/>
          <w:szCs w:val="24"/>
        </w:rPr>
        <w:t>8 800 Kč, jde-li o stupeň III (těžká závislost),</w:t>
      </w:r>
    </w:p>
    <w:p w:rsidR="005C5A86" w:rsidRPr="005C5A86" w:rsidRDefault="005C5A86" w:rsidP="005C5A86">
      <w:pPr>
        <w:pStyle w:val="Odstavecseseznamem"/>
        <w:numPr>
          <w:ilvl w:val="0"/>
          <w:numId w:val="8"/>
        </w:numPr>
        <w:jc w:val="both"/>
        <w:rPr>
          <w:rFonts w:ascii="Times New Roman" w:hAnsi="Times New Roman" w:cs="Times New Roman"/>
          <w:b/>
          <w:sz w:val="24"/>
          <w:szCs w:val="24"/>
        </w:rPr>
      </w:pPr>
      <w:r w:rsidRPr="005C5A86">
        <w:rPr>
          <w:rFonts w:ascii="Times New Roman" w:hAnsi="Times New Roman" w:cs="Times New Roman"/>
          <w:b/>
          <w:sz w:val="24"/>
          <w:szCs w:val="24"/>
        </w:rPr>
        <w:t>13 200 Kč, jde-li o stupeň IV (úplná závislost).</w:t>
      </w:r>
    </w:p>
    <w:p w:rsidR="005C5A86" w:rsidRDefault="005C5A86" w:rsidP="005C5A86">
      <w:pPr>
        <w:jc w:val="both"/>
        <w:rPr>
          <w:rFonts w:ascii="Times New Roman" w:hAnsi="Times New Roman" w:cs="Times New Roman"/>
          <w:b/>
          <w:sz w:val="24"/>
          <w:szCs w:val="24"/>
        </w:rPr>
      </w:pPr>
      <w:r w:rsidRPr="002A2576">
        <w:rPr>
          <w:rFonts w:ascii="Times New Roman" w:hAnsi="Times New Roman" w:cs="Times New Roman"/>
          <w:b/>
          <w:sz w:val="24"/>
          <w:szCs w:val="24"/>
        </w:rPr>
        <w:t>VARIANTA II</w:t>
      </w:r>
    </w:p>
    <w:p w:rsidR="005C5A86" w:rsidRPr="005C5A86" w:rsidRDefault="005C5A86" w:rsidP="005C5A86">
      <w:pPr>
        <w:ind w:firstLine="708"/>
        <w:jc w:val="both"/>
        <w:rPr>
          <w:rFonts w:ascii="Times New Roman" w:hAnsi="Times New Roman" w:cs="Times New Roman"/>
          <w:b/>
          <w:sz w:val="24"/>
          <w:szCs w:val="24"/>
        </w:rPr>
      </w:pPr>
      <w:r w:rsidRPr="005C5A86">
        <w:rPr>
          <w:rFonts w:ascii="Times New Roman" w:hAnsi="Times New Roman" w:cs="Times New Roman"/>
          <w:b/>
          <w:sz w:val="26"/>
          <w:szCs w:val="24"/>
        </w:rPr>
        <w:t>(</w:t>
      </w:r>
      <w:r w:rsidRPr="005C5A86">
        <w:rPr>
          <w:rFonts w:ascii="Times New Roman" w:hAnsi="Times New Roman" w:cs="Times New Roman"/>
          <w:b/>
          <w:sz w:val="24"/>
          <w:szCs w:val="24"/>
        </w:rPr>
        <w:t>1) Výše příspěvku pro osoby do 18 let věku činí za kalendářní měsíc</w:t>
      </w:r>
    </w:p>
    <w:p w:rsidR="005C5A86" w:rsidRPr="005C5A86" w:rsidRDefault="005C5A86" w:rsidP="005C5A86">
      <w:pPr>
        <w:pStyle w:val="Odstavecseseznamem"/>
        <w:numPr>
          <w:ilvl w:val="0"/>
          <w:numId w:val="10"/>
        </w:numPr>
        <w:jc w:val="both"/>
        <w:rPr>
          <w:rFonts w:ascii="Times New Roman" w:hAnsi="Times New Roman" w:cs="Times New Roman"/>
          <w:b/>
          <w:sz w:val="24"/>
          <w:szCs w:val="24"/>
        </w:rPr>
      </w:pPr>
      <w:r w:rsidRPr="005C5A86">
        <w:rPr>
          <w:rFonts w:ascii="Times New Roman" w:hAnsi="Times New Roman" w:cs="Times New Roman"/>
          <w:b/>
          <w:sz w:val="24"/>
          <w:szCs w:val="24"/>
        </w:rPr>
        <w:t>3 150 Kč, jde-li o stupeň I (lehká závislost),</w:t>
      </w:r>
    </w:p>
    <w:p w:rsidR="005C5A86" w:rsidRPr="005C5A86" w:rsidRDefault="005C5A86" w:rsidP="005C5A86">
      <w:pPr>
        <w:pStyle w:val="Odstavecseseznamem"/>
        <w:numPr>
          <w:ilvl w:val="0"/>
          <w:numId w:val="10"/>
        </w:numPr>
        <w:tabs>
          <w:tab w:val="left" w:pos="0"/>
        </w:tabs>
        <w:jc w:val="both"/>
        <w:rPr>
          <w:rFonts w:ascii="Times New Roman" w:hAnsi="Times New Roman" w:cs="Times New Roman"/>
          <w:b/>
          <w:sz w:val="24"/>
          <w:szCs w:val="24"/>
        </w:rPr>
      </w:pPr>
      <w:r w:rsidRPr="005C5A86">
        <w:rPr>
          <w:rFonts w:ascii="Times New Roman" w:hAnsi="Times New Roman" w:cs="Times New Roman"/>
          <w:b/>
          <w:sz w:val="24"/>
          <w:szCs w:val="24"/>
        </w:rPr>
        <w:t>6 300 Kč, jde-li o stupeň II (středně těžká závislost),</w:t>
      </w:r>
    </w:p>
    <w:p w:rsidR="005C5A86" w:rsidRPr="005C5A86" w:rsidRDefault="005C5A86" w:rsidP="005C5A86">
      <w:pPr>
        <w:pStyle w:val="Odstavecseseznamem"/>
        <w:numPr>
          <w:ilvl w:val="0"/>
          <w:numId w:val="10"/>
        </w:numPr>
        <w:jc w:val="both"/>
        <w:rPr>
          <w:rFonts w:ascii="Times New Roman" w:hAnsi="Times New Roman" w:cs="Times New Roman"/>
          <w:b/>
          <w:sz w:val="24"/>
          <w:szCs w:val="24"/>
        </w:rPr>
      </w:pPr>
      <w:r w:rsidRPr="005C5A86">
        <w:rPr>
          <w:rFonts w:ascii="Times New Roman" w:hAnsi="Times New Roman" w:cs="Times New Roman"/>
          <w:b/>
          <w:sz w:val="24"/>
          <w:szCs w:val="24"/>
        </w:rPr>
        <w:lastRenderedPageBreak/>
        <w:t>9 450 Kč, jde-li o stupeň III (těžká závislost),</w:t>
      </w:r>
    </w:p>
    <w:p w:rsidR="005C5A86" w:rsidRPr="005C5A86" w:rsidRDefault="005C5A86" w:rsidP="005C5A86">
      <w:pPr>
        <w:pStyle w:val="Odstavecseseznamem"/>
        <w:numPr>
          <w:ilvl w:val="0"/>
          <w:numId w:val="10"/>
        </w:numPr>
        <w:jc w:val="both"/>
        <w:rPr>
          <w:rFonts w:ascii="Times New Roman" w:hAnsi="Times New Roman" w:cs="Times New Roman"/>
          <w:b/>
          <w:sz w:val="24"/>
          <w:szCs w:val="24"/>
        </w:rPr>
      </w:pPr>
      <w:r w:rsidRPr="005C5A86">
        <w:rPr>
          <w:rFonts w:ascii="Times New Roman" w:hAnsi="Times New Roman" w:cs="Times New Roman"/>
          <w:b/>
          <w:sz w:val="24"/>
          <w:szCs w:val="24"/>
        </w:rPr>
        <w:t>12 600 Kč, jde-li o stupeň IV (úplná závislost).</w:t>
      </w:r>
    </w:p>
    <w:p w:rsidR="005C5A86" w:rsidRPr="005C5A86" w:rsidRDefault="005C5A86" w:rsidP="005C5A86">
      <w:pPr>
        <w:ind w:firstLine="708"/>
        <w:jc w:val="both"/>
        <w:rPr>
          <w:rFonts w:ascii="Times New Roman" w:hAnsi="Times New Roman" w:cs="Times New Roman"/>
          <w:b/>
          <w:sz w:val="24"/>
          <w:szCs w:val="24"/>
        </w:rPr>
      </w:pPr>
      <w:r w:rsidRPr="005C5A86">
        <w:rPr>
          <w:rFonts w:ascii="Times New Roman" w:hAnsi="Times New Roman" w:cs="Times New Roman"/>
          <w:b/>
          <w:sz w:val="24"/>
          <w:szCs w:val="24"/>
        </w:rPr>
        <w:t xml:space="preserve"> (2) Výše příspěvku pro osoby starší 18 let činí za kalendářní měsíc</w:t>
      </w:r>
    </w:p>
    <w:p w:rsidR="005C5A86" w:rsidRPr="005C5A86" w:rsidRDefault="005C5A86" w:rsidP="005C5A86">
      <w:pPr>
        <w:pStyle w:val="Odstavecseseznamem"/>
        <w:numPr>
          <w:ilvl w:val="0"/>
          <w:numId w:val="9"/>
        </w:numPr>
        <w:jc w:val="both"/>
        <w:rPr>
          <w:rFonts w:ascii="Times New Roman" w:hAnsi="Times New Roman" w:cs="Times New Roman"/>
          <w:b/>
          <w:sz w:val="24"/>
          <w:szCs w:val="24"/>
        </w:rPr>
      </w:pPr>
      <w:r w:rsidRPr="005C5A86">
        <w:rPr>
          <w:rFonts w:ascii="Times New Roman" w:hAnsi="Times New Roman" w:cs="Times New Roman"/>
          <w:b/>
          <w:sz w:val="24"/>
          <w:szCs w:val="24"/>
        </w:rPr>
        <w:t>840 Kč, jde-li o stupeň I (lehká závislost),</w:t>
      </w:r>
    </w:p>
    <w:p w:rsidR="005C5A86" w:rsidRPr="005C5A86" w:rsidRDefault="005C5A86" w:rsidP="005C5A86">
      <w:pPr>
        <w:pStyle w:val="Odstavecseseznamem"/>
        <w:numPr>
          <w:ilvl w:val="0"/>
          <w:numId w:val="9"/>
        </w:numPr>
        <w:jc w:val="both"/>
        <w:rPr>
          <w:rFonts w:ascii="Times New Roman" w:hAnsi="Times New Roman" w:cs="Times New Roman"/>
          <w:b/>
          <w:sz w:val="24"/>
          <w:szCs w:val="24"/>
        </w:rPr>
      </w:pPr>
      <w:r w:rsidRPr="005C5A86">
        <w:rPr>
          <w:rFonts w:ascii="Times New Roman" w:hAnsi="Times New Roman" w:cs="Times New Roman"/>
          <w:b/>
          <w:sz w:val="24"/>
          <w:szCs w:val="24"/>
        </w:rPr>
        <w:t>4 200 Kč, jde-li o stupeň II (středně těžká závislost),</w:t>
      </w:r>
    </w:p>
    <w:p w:rsidR="005C5A86" w:rsidRPr="005C5A86" w:rsidRDefault="005C5A86" w:rsidP="005C5A86">
      <w:pPr>
        <w:pStyle w:val="Odstavecseseznamem"/>
        <w:numPr>
          <w:ilvl w:val="0"/>
          <w:numId w:val="9"/>
        </w:numPr>
        <w:jc w:val="both"/>
        <w:rPr>
          <w:rFonts w:ascii="Times New Roman" w:hAnsi="Times New Roman" w:cs="Times New Roman"/>
          <w:b/>
          <w:sz w:val="24"/>
          <w:szCs w:val="24"/>
        </w:rPr>
      </w:pPr>
      <w:r w:rsidRPr="005C5A86">
        <w:rPr>
          <w:rFonts w:ascii="Times New Roman" w:hAnsi="Times New Roman" w:cs="Times New Roman"/>
          <w:b/>
          <w:sz w:val="24"/>
          <w:szCs w:val="24"/>
        </w:rPr>
        <w:t>8 400 Kč, jde-li o stupeň III (těžká závislost),</w:t>
      </w:r>
    </w:p>
    <w:p w:rsidR="005C5A86" w:rsidRPr="005C5A86" w:rsidRDefault="005C5A86" w:rsidP="005C5A86">
      <w:pPr>
        <w:pStyle w:val="Odstavecseseznamem"/>
        <w:numPr>
          <w:ilvl w:val="0"/>
          <w:numId w:val="9"/>
        </w:numPr>
        <w:jc w:val="both"/>
        <w:rPr>
          <w:rFonts w:ascii="Times New Roman" w:hAnsi="Times New Roman" w:cs="Times New Roman"/>
          <w:b/>
          <w:sz w:val="24"/>
          <w:szCs w:val="24"/>
        </w:rPr>
      </w:pPr>
      <w:r w:rsidRPr="005C5A86">
        <w:rPr>
          <w:rFonts w:ascii="Times New Roman" w:hAnsi="Times New Roman" w:cs="Times New Roman"/>
          <w:b/>
          <w:sz w:val="24"/>
          <w:szCs w:val="24"/>
        </w:rPr>
        <w:t>12 600 Kč, jde-li o stupeň IV (úplná závislost).</w:t>
      </w:r>
    </w:p>
    <w:p w:rsidR="005C5A86" w:rsidRPr="005C5A86" w:rsidRDefault="005C5A86" w:rsidP="005C5A86">
      <w:pPr>
        <w:pStyle w:val="Bezmezer"/>
        <w:rPr>
          <w:rFonts w:ascii="Times New Roman" w:hAnsi="Times New Roman"/>
          <w:i/>
          <w:sz w:val="24"/>
          <w:szCs w:val="24"/>
        </w:rPr>
      </w:pPr>
      <w:r w:rsidRPr="005C5A86">
        <w:rPr>
          <w:rFonts w:ascii="Times New Roman" w:hAnsi="Times New Roman"/>
          <w:i/>
          <w:sz w:val="24"/>
          <w:szCs w:val="24"/>
        </w:rPr>
        <w:t>(účinnost od 1. 7. 2016)</w:t>
      </w:r>
    </w:p>
    <w:p w:rsidR="005C5A86" w:rsidRDefault="005C5A86" w:rsidP="005C5A86">
      <w:pPr>
        <w:pStyle w:val="Bezmezer"/>
      </w:pPr>
    </w:p>
    <w:p w:rsidR="005C5A86" w:rsidRPr="00864469" w:rsidRDefault="005C5A86" w:rsidP="005C5A86">
      <w:pPr>
        <w:pStyle w:val="Bezmezer"/>
      </w:pPr>
    </w:p>
    <w:p w:rsidR="005C5A86" w:rsidRPr="005C5A86" w:rsidRDefault="005C5A86" w:rsidP="005C5A86">
      <w:pPr>
        <w:ind w:firstLine="708"/>
        <w:jc w:val="both"/>
        <w:rPr>
          <w:rFonts w:ascii="Times New Roman" w:hAnsi="Times New Roman" w:cs="Times New Roman"/>
          <w:b/>
          <w:sz w:val="24"/>
          <w:szCs w:val="24"/>
        </w:rPr>
      </w:pPr>
      <w:r w:rsidRPr="005C5A86">
        <w:rPr>
          <w:rFonts w:ascii="Times New Roman" w:hAnsi="Times New Roman" w:cs="Times New Roman"/>
          <w:b/>
          <w:sz w:val="26"/>
          <w:szCs w:val="24"/>
        </w:rPr>
        <w:t>(</w:t>
      </w:r>
      <w:r w:rsidRPr="005C5A86">
        <w:rPr>
          <w:rFonts w:ascii="Times New Roman" w:hAnsi="Times New Roman" w:cs="Times New Roman"/>
          <w:b/>
          <w:sz w:val="24"/>
          <w:szCs w:val="24"/>
        </w:rPr>
        <w:t>1) Výše příspěvku pro osoby do 18 let věku činí za kalendářní měsíc</w:t>
      </w:r>
    </w:p>
    <w:p w:rsidR="005C5A86" w:rsidRPr="005C5A86" w:rsidRDefault="005C5A86" w:rsidP="005C5A86">
      <w:pPr>
        <w:pStyle w:val="Odstavecseseznamem"/>
        <w:numPr>
          <w:ilvl w:val="0"/>
          <w:numId w:val="11"/>
        </w:numPr>
        <w:jc w:val="both"/>
        <w:rPr>
          <w:rFonts w:ascii="Times New Roman" w:hAnsi="Times New Roman" w:cs="Times New Roman"/>
          <w:b/>
          <w:sz w:val="24"/>
          <w:szCs w:val="24"/>
        </w:rPr>
      </w:pPr>
      <w:r w:rsidRPr="005C5A86">
        <w:rPr>
          <w:rFonts w:ascii="Times New Roman" w:hAnsi="Times New Roman" w:cs="Times New Roman"/>
          <w:b/>
          <w:sz w:val="24"/>
          <w:szCs w:val="24"/>
        </w:rPr>
        <w:t>3 300 Kč, jde-li o stupeň I (lehká závislost),</w:t>
      </w:r>
    </w:p>
    <w:p w:rsidR="005C5A86" w:rsidRPr="005C5A86" w:rsidRDefault="005C5A86" w:rsidP="005C5A86">
      <w:pPr>
        <w:pStyle w:val="Odstavecseseznamem"/>
        <w:numPr>
          <w:ilvl w:val="0"/>
          <w:numId w:val="11"/>
        </w:numPr>
        <w:jc w:val="both"/>
        <w:rPr>
          <w:rFonts w:ascii="Times New Roman" w:hAnsi="Times New Roman" w:cs="Times New Roman"/>
          <w:b/>
          <w:sz w:val="24"/>
          <w:szCs w:val="24"/>
        </w:rPr>
      </w:pPr>
      <w:r w:rsidRPr="005C5A86">
        <w:rPr>
          <w:rFonts w:ascii="Times New Roman" w:hAnsi="Times New Roman" w:cs="Times New Roman"/>
          <w:b/>
          <w:sz w:val="24"/>
          <w:szCs w:val="24"/>
        </w:rPr>
        <w:t>6 600 Kč, jde-li o stupeň II (středně těžká závislost),</w:t>
      </w:r>
    </w:p>
    <w:p w:rsidR="005C5A86" w:rsidRPr="005C5A86" w:rsidRDefault="005C5A86" w:rsidP="005C5A86">
      <w:pPr>
        <w:pStyle w:val="Odstavecseseznamem"/>
        <w:numPr>
          <w:ilvl w:val="0"/>
          <w:numId w:val="11"/>
        </w:numPr>
        <w:jc w:val="both"/>
        <w:rPr>
          <w:rFonts w:ascii="Times New Roman" w:hAnsi="Times New Roman" w:cs="Times New Roman"/>
          <w:b/>
          <w:sz w:val="24"/>
          <w:szCs w:val="24"/>
        </w:rPr>
      </w:pPr>
      <w:r w:rsidRPr="005C5A86">
        <w:rPr>
          <w:rFonts w:ascii="Times New Roman" w:hAnsi="Times New Roman" w:cs="Times New Roman"/>
          <w:b/>
          <w:sz w:val="24"/>
          <w:szCs w:val="24"/>
        </w:rPr>
        <w:t>9 900 Kč, jde-li o stupeň III (těžká závislost),</w:t>
      </w:r>
    </w:p>
    <w:p w:rsidR="005C5A86" w:rsidRPr="005C5A86" w:rsidRDefault="005C5A86" w:rsidP="005C5A86">
      <w:pPr>
        <w:pStyle w:val="Odstavecseseznamem"/>
        <w:numPr>
          <w:ilvl w:val="0"/>
          <w:numId w:val="11"/>
        </w:numPr>
        <w:jc w:val="both"/>
        <w:rPr>
          <w:rFonts w:ascii="Times New Roman" w:hAnsi="Times New Roman" w:cs="Times New Roman"/>
          <w:b/>
          <w:sz w:val="24"/>
          <w:szCs w:val="24"/>
        </w:rPr>
      </w:pPr>
      <w:r w:rsidRPr="005C5A86">
        <w:rPr>
          <w:rFonts w:ascii="Times New Roman" w:hAnsi="Times New Roman" w:cs="Times New Roman"/>
          <w:b/>
          <w:sz w:val="24"/>
          <w:szCs w:val="24"/>
        </w:rPr>
        <w:t>13 200 Kč, jde-li o stupeň IV (úplná závislost).</w:t>
      </w:r>
    </w:p>
    <w:p w:rsidR="005C5A86" w:rsidRPr="005C5A86" w:rsidRDefault="005C5A86" w:rsidP="005C5A86">
      <w:pPr>
        <w:ind w:firstLine="708"/>
        <w:jc w:val="both"/>
        <w:rPr>
          <w:rFonts w:ascii="Times New Roman" w:hAnsi="Times New Roman" w:cs="Times New Roman"/>
          <w:b/>
          <w:sz w:val="24"/>
          <w:szCs w:val="24"/>
        </w:rPr>
      </w:pPr>
      <w:r w:rsidRPr="005C5A86">
        <w:rPr>
          <w:rFonts w:ascii="Times New Roman" w:hAnsi="Times New Roman" w:cs="Times New Roman"/>
          <w:b/>
          <w:sz w:val="24"/>
          <w:szCs w:val="24"/>
        </w:rPr>
        <w:t xml:space="preserve"> (2) Výše příspěvku pro osoby starší 18 let činí za kalendářní měsíc</w:t>
      </w:r>
    </w:p>
    <w:p w:rsidR="005C5A86" w:rsidRPr="005C5A86" w:rsidRDefault="005C5A86" w:rsidP="005C5A86">
      <w:pPr>
        <w:pStyle w:val="Odstavecseseznamem"/>
        <w:numPr>
          <w:ilvl w:val="0"/>
          <w:numId w:val="12"/>
        </w:numPr>
        <w:jc w:val="both"/>
        <w:rPr>
          <w:rFonts w:ascii="Times New Roman" w:hAnsi="Times New Roman" w:cs="Times New Roman"/>
          <w:b/>
          <w:sz w:val="24"/>
          <w:szCs w:val="24"/>
        </w:rPr>
      </w:pPr>
      <w:r w:rsidRPr="005C5A86">
        <w:rPr>
          <w:rFonts w:ascii="Times New Roman" w:hAnsi="Times New Roman" w:cs="Times New Roman"/>
          <w:b/>
          <w:sz w:val="24"/>
          <w:szCs w:val="24"/>
        </w:rPr>
        <w:t>880 Kč, jde-li o stupeň I (lehká závislost),</w:t>
      </w:r>
    </w:p>
    <w:p w:rsidR="005C5A86" w:rsidRPr="005C5A86" w:rsidRDefault="005C5A86" w:rsidP="005C5A86">
      <w:pPr>
        <w:pStyle w:val="Odstavecseseznamem"/>
        <w:numPr>
          <w:ilvl w:val="0"/>
          <w:numId w:val="12"/>
        </w:numPr>
        <w:jc w:val="both"/>
        <w:rPr>
          <w:rFonts w:ascii="Times New Roman" w:hAnsi="Times New Roman" w:cs="Times New Roman"/>
          <w:b/>
          <w:sz w:val="24"/>
          <w:szCs w:val="24"/>
        </w:rPr>
      </w:pPr>
      <w:r w:rsidRPr="005C5A86">
        <w:rPr>
          <w:rFonts w:ascii="Times New Roman" w:hAnsi="Times New Roman" w:cs="Times New Roman"/>
          <w:b/>
          <w:sz w:val="24"/>
          <w:szCs w:val="24"/>
        </w:rPr>
        <w:t>4 400 Kč, jde-li o stupeň II (středně těžká závislost),</w:t>
      </w:r>
    </w:p>
    <w:p w:rsidR="005C5A86" w:rsidRPr="005C5A86" w:rsidRDefault="005C5A86" w:rsidP="005C5A86">
      <w:pPr>
        <w:pStyle w:val="Odstavecseseznamem"/>
        <w:numPr>
          <w:ilvl w:val="0"/>
          <w:numId w:val="12"/>
        </w:numPr>
        <w:jc w:val="both"/>
        <w:rPr>
          <w:rFonts w:ascii="Times New Roman" w:hAnsi="Times New Roman" w:cs="Times New Roman"/>
          <w:b/>
          <w:sz w:val="24"/>
          <w:szCs w:val="24"/>
        </w:rPr>
      </w:pPr>
      <w:r w:rsidRPr="005C5A86">
        <w:rPr>
          <w:rFonts w:ascii="Times New Roman" w:hAnsi="Times New Roman" w:cs="Times New Roman"/>
          <w:b/>
          <w:sz w:val="24"/>
          <w:szCs w:val="24"/>
        </w:rPr>
        <w:t>8 800 Kč, jde-li o stupeň III (těžká závislost),</w:t>
      </w:r>
    </w:p>
    <w:p w:rsidR="005C5A86" w:rsidRPr="005C5A86" w:rsidRDefault="005C5A86" w:rsidP="005C5A86">
      <w:pPr>
        <w:pStyle w:val="Odstavecseseznamem"/>
        <w:numPr>
          <w:ilvl w:val="0"/>
          <w:numId w:val="12"/>
        </w:numPr>
        <w:jc w:val="both"/>
        <w:rPr>
          <w:rFonts w:ascii="Times New Roman" w:hAnsi="Times New Roman" w:cs="Times New Roman"/>
          <w:b/>
          <w:sz w:val="24"/>
          <w:szCs w:val="24"/>
        </w:rPr>
      </w:pPr>
      <w:r w:rsidRPr="005C5A86">
        <w:rPr>
          <w:rFonts w:ascii="Times New Roman" w:hAnsi="Times New Roman" w:cs="Times New Roman"/>
          <w:b/>
          <w:sz w:val="24"/>
          <w:szCs w:val="24"/>
        </w:rPr>
        <w:t>13 200 Kč, jde-li o stupeň IV (úplná závislost).</w:t>
      </w:r>
    </w:p>
    <w:p w:rsidR="005C5A86" w:rsidRPr="005C5A86" w:rsidRDefault="005C5A86" w:rsidP="005C5A86">
      <w:pPr>
        <w:pStyle w:val="Bezmezer"/>
        <w:ind w:left="420" w:hanging="278"/>
        <w:rPr>
          <w:rFonts w:ascii="Times New Roman" w:hAnsi="Times New Roman"/>
          <w:i/>
          <w:sz w:val="24"/>
          <w:szCs w:val="24"/>
        </w:rPr>
      </w:pPr>
      <w:r w:rsidRPr="005C5A86">
        <w:rPr>
          <w:rFonts w:ascii="Times New Roman" w:hAnsi="Times New Roman"/>
          <w:i/>
          <w:sz w:val="24"/>
          <w:szCs w:val="24"/>
        </w:rPr>
        <w:t xml:space="preserve">(účinnost od 1. </w:t>
      </w:r>
      <w:r>
        <w:rPr>
          <w:rFonts w:ascii="Times New Roman" w:hAnsi="Times New Roman"/>
          <w:i/>
          <w:sz w:val="24"/>
          <w:szCs w:val="24"/>
        </w:rPr>
        <w:t>1</w:t>
      </w:r>
      <w:r w:rsidRPr="005C5A86">
        <w:rPr>
          <w:rFonts w:ascii="Times New Roman" w:hAnsi="Times New Roman"/>
          <w:i/>
          <w:sz w:val="24"/>
          <w:szCs w:val="24"/>
        </w:rPr>
        <w:t>. 201</w:t>
      </w:r>
      <w:r>
        <w:rPr>
          <w:rFonts w:ascii="Times New Roman" w:hAnsi="Times New Roman"/>
          <w:i/>
          <w:sz w:val="24"/>
          <w:szCs w:val="24"/>
        </w:rPr>
        <w:t>7</w:t>
      </w:r>
      <w:r w:rsidRPr="005C5A86">
        <w:rPr>
          <w:rFonts w:ascii="Times New Roman" w:hAnsi="Times New Roman"/>
          <w:i/>
          <w:sz w:val="24"/>
          <w:szCs w:val="24"/>
        </w:rPr>
        <w:t>)</w:t>
      </w:r>
    </w:p>
    <w:p w:rsidR="005C5A86" w:rsidRDefault="005C5A86" w:rsidP="005C5A86">
      <w:pPr>
        <w:jc w:val="both"/>
        <w:rPr>
          <w:rFonts w:ascii="Times New Roman" w:hAnsi="Times New Roman" w:cs="Times New Roman"/>
          <w:sz w:val="24"/>
          <w:szCs w:val="24"/>
        </w:rPr>
      </w:pPr>
    </w:p>
    <w:p w:rsidR="005C5A86" w:rsidRDefault="005C5A86" w:rsidP="005C5A86">
      <w:pPr>
        <w:ind w:firstLine="420"/>
        <w:jc w:val="both"/>
        <w:rPr>
          <w:rFonts w:ascii="Times New Roman" w:hAnsi="Times New Roman" w:cs="Times New Roman"/>
          <w:sz w:val="24"/>
          <w:szCs w:val="24"/>
        </w:rPr>
      </w:pPr>
      <w:r w:rsidRPr="005C5A86">
        <w:rPr>
          <w:rFonts w:ascii="Times New Roman" w:hAnsi="Times New Roman" w:cs="Times New Roman"/>
          <w:sz w:val="24"/>
          <w:szCs w:val="24"/>
        </w:rPr>
        <w:t>(3) Částky příspěvku uvedené v odstavcích 1 a 2 se podle § 12 zvyšují o 2 000 Kč za kalendářní měsíc.</w:t>
      </w:r>
    </w:p>
    <w:p w:rsidR="005C5A86" w:rsidRDefault="005C5A86" w:rsidP="005C5A86">
      <w:pPr>
        <w:ind w:firstLine="420"/>
        <w:jc w:val="center"/>
        <w:rPr>
          <w:rFonts w:ascii="Times New Roman" w:hAnsi="Times New Roman" w:cs="Times New Roman"/>
          <w:sz w:val="24"/>
          <w:szCs w:val="24"/>
        </w:rPr>
      </w:pPr>
      <w:r>
        <w:rPr>
          <w:rFonts w:ascii="Times New Roman" w:hAnsi="Times New Roman" w:cs="Times New Roman"/>
          <w:sz w:val="24"/>
          <w:szCs w:val="24"/>
        </w:rPr>
        <w:t>***</w:t>
      </w:r>
    </w:p>
    <w:p w:rsidR="0051429E" w:rsidRPr="0051429E" w:rsidRDefault="0051429E" w:rsidP="0051429E">
      <w:pPr>
        <w:ind w:firstLine="420"/>
        <w:jc w:val="center"/>
        <w:rPr>
          <w:rFonts w:ascii="Times New Roman" w:hAnsi="Times New Roman" w:cs="Times New Roman"/>
          <w:sz w:val="24"/>
          <w:szCs w:val="24"/>
        </w:rPr>
      </w:pPr>
      <w:r w:rsidRPr="0051429E">
        <w:rPr>
          <w:rFonts w:ascii="Times New Roman" w:hAnsi="Times New Roman" w:cs="Times New Roman"/>
          <w:sz w:val="24"/>
          <w:szCs w:val="24"/>
        </w:rPr>
        <w:t>Díl 3</w:t>
      </w:r>
    </w:p>
    <w:p w:rsidR="0051429E" w:rsidRPr="0051429E" w:rsidRDefault="0051429E" w:rsidP="0051429E">
      <w:pPr>
        <w:ind w:firstLine="420"/>
        <w:jc w:val="center"/>
        <w:rPr>
          <w:rFonts w:ascii="Times New Roman" w:hAnsi="Times New Roman" w:cs="Times New Roman"/>
          <w:sz w:val="24"/>
          <w:szCs w:val="24"/>
        </w:rPr>
      </w:pPr>
      <w:r w:rsidRPr="0051429E">
        <w:rPr>
          <w:rFonts w:ascii="Times New Roman" w:hAnsi="Times New Roman" w:cs="Times New Roman"/>
          <w:sz w:val="24"/>
          <w:szCs w:val="24"/>
        </w:rPr>
        <w:tab/>
        <w:t>Smlouva o poskytnutí sociální služby</w:t>
      </w:r>
    </w:p>
    <w:p w:rsidR="0051429E" w:rsidRPr="0051429E" w:rsidRDefault="0051429E" w:rsidP="0051429E">
      <w:pPr>
        <w:ind w:firstLine="420"/>
        <w:jc w:val="center"/>
        <w:rPr>
          <w:rFonts w:ascii="Times New Roman" w:hAnsi="Times New Roman" w:cs="Times New Roman"/>
          <w:sz w:val="24"/>
          <w:szCs w:val="24"/>
        </w:rPr>
      </w:pPr>
      <w:r w:rsidRPr="0051429E">
        <w:rPr>
          <w:rFonts w:ascii="Times New Roman" w:hAnsi="Times New Roman" w:cs="Times New Roman"/>
          <w:sz w:val="24"/>
          <w:szCs w:val="24"/>
        </w:rPr>
        <w:tab/>
        <w:t>§ 90</w:t>
      </w:r>
    </w:p>
    <w:p w:rsidR="0051429E" w:rsidRPr="0051429E" w:rsidRDefault="0051429E" w:rsidP="0051429E">
      <w:pPr>
        <w:ind w:firstLine="420"/>
        <w:jc w:val="both"/>
        <w:rPr>
          <w:rFonts w:ascii="Times New Roman" w:hAnsi="Times New Roman" w:cs="Times New Roman"/>
          <w:sz w:val="24"/>
          <w:szCs w:val="24"/>
        </w:rPr>
      </w:pPr>
      <w:r w:rsidRPr="0051429E">
        <w:rPr>
          <w:rFonts w:ascii="Times New Roman" w:hAnsi="Times New Roman" w:cs="Times New Roman"/>
          <w:sz w:val="24"/>
          <w:szCs w:val="24"/>
        </w:rPr>
        <w:t xml:space="preserve"> </w:t>
      </w:r>
      <w:r w:rsidRPr="0051429E">
        <w:rPr>
          <w:rFonts w:ascii="Times New Roman" w:hAnsi="Times New Roman" w:cs="Times New Roman"/>
          <w:sz w:val="24"/>
          <w:szCs w:val="24"/>
        </w:rPr>
        <w:tab/>
        <w:t>Osoba může požádat o poskytnutí sociální služby poskytovatele sociálních služeb nebo může požádat obec, ve které má trvalý nebo hlášený pobyt, o zprostředkování možnosti poskytnutí sociální služby anebo o zprostředkování kontaktu s poskytovatelem sociálních služeb.</w:t>
      </w:r>
    </w:p>
    <w:p w:rsidR="0051429E" w:rsidRPr="0051429E" w:rsidRDefault="0051429E" w:rsidP="0051429E">
      <w:pPr>
        <w:ind w:firstLine="420"/>
        <w:jc w:val="center"/>
        <w:rPr>
          <w:rFonts w:ascii="Times New Roman" w:hAnsi="Times New Roman" w:cs="Times New Roman"/>
          <w:sz w:val="24"/>
          <w:szCs w:val="24"/>
        </w:rPr>
      </w:pPr>
      <w:r w:rsidRPr="0051429E">
        <w:rPr>
          <w:rFonts w:ascii="Times New Roman" w:hAnsi="Times New Roman" w:cs="Times New Roman"/>
          <w:sz w:val="24"/>
          <w:szCs w:val="24"/>
        </w:rPr>
        <w:t xml:space="preserve"> </w:t>
      </w:r>
      <w:r w:rsidRPr="0051429E">
        <w:rPr>
          <w:rFonts w:ascii="Times New Roman" w:hAnsi="Times New Roman" w:cs="Times New Roman"/>
          <w:sz w:val="24"/>
          <w:szCs w:val="24"/>
        </w:rPr>
        <w:tab/>
        <w:t>§ 91</w:t>
      </w:r>
    </w:p>
    <w:p w:rsidR="0051429E" w:rsidRPr="0051429E" w:rsidRDefault="0051429E" w:rsidP="0051429E">
      <w:pPr>
        <w:ind w:firstLine="420"/>
        <w:jc w:val="both"/>
        <w:rPr>
          <w:rFonts w:ascii="Times New Roman" w:hAnsi="Times New Roman" w:cs="Times New Roman"/>
          <w:sz w:val="24"/>
          <w:szCs w:val="24"/>
        </w:rPr>
      </w:pPr>
      <w:r w:rsidRPr="0051429E">
        <w:rPr>
          <w:rFonts w:ascii="Times New Roman" w:hAnsi="Times New Roman" w:cs="Times New Roman"/>
          <w:sz w:val="24"/>
          <w:szCs w:val="24"/>
        </w:rPr>
        <w:t xml:space="preserve"> </w:t>
      </w:r>
      <w:r w:rsidRPr="0051429E">
        <w:rPr>
          <w:rFonts w:ascii="Times New Roman" w:hAnsi="Times New Roman" w:cs="Times New Roman"/>
          <w:sz w:val="24"/>
          <w:szCs w:val="24"/>
        </w:rPr>
        <w:tab/>
        <w:t xml:space="preserve">(1) O poskytnutí sociální služby uzavírá osoba smlouvu s poskytovatelem sociálních služeb; tato smlouva se neuzavírá v případě poskytnutí sociální služby dítěti na základě </w:t>
      </w:r>
      <w:r w:rsidRPr="0051429E">
        <w:rPr>
          <w:rFonts w:ascii="Times New Roman" w:hAnsi="Times New Roman" w:cs="Times New Roman"/>
          <w:sz w:val="24"/>
          <w:szCs w:val="24"/>
        </w:rPr>
        <w:lastRenderedPageBreak/>
        <w:t>rozhodnutí soudu o nařízení ústavní výchovy, výchovného opatření nebo předběžného opatření. Smlouva o poskytnutí sociální služby poskytované podle § 39 až 52, 57, 58, 64, 67 a 68 musí být uzavřena v písemné formě. Smlouva o poskytnutí sociální služby poskytované podle § 54, 56, 60, 60a, 65 a 70 musí být uzavřena v písemné formě, pokud alespoň jedna smluvní strana při jednání o uzavření smlouvy tuto formu navrhne.</w:t>
      </w:r>
    </w:p>
    <w:p w:rsidR="0051429E" w:rsidRDefault="0051429E" w:rsidP="0051429E">
      <w:pPr>
        <w:pStyle w:val="Bezmezer"/>
      </w:pPr>
    </w:p>
    <w:p w:rsidR="0051429E" w:rsidRPr="0051429E" w:rsidRDefault="0051429E" w:rsidP="0051429E">
      <w:pPr>
        <w:ind w:firstLine="420"/>
        <w:jc w:val="both"/>
        <w:rPr>
          <w:rFonts w:ascii="Times New Roman" w:hAnsi="Times New Roman" w:cs="Times New Roman"/>
          <w:sz w:val="24"/>
          <w:szCs w:val="24"/>
        </w:rPr>
      </w:pPr>
      <w:r w:rsidRPr="0051429E">
        <w:rPr>
          <w:rFonts w:ascii="Times New Roman" w:hAnsi="Times New Roman" w:cs="Times New Roman"/>
          <w:sz w:val="24"/>
          <w:szCs w:val="24"/>
        </w:rPr>
        <w:tab/>
        <w:t>(2) Smlouva obsahuje tyto náležitosti:</w:t>
      </w:r>
    </w:p>
    <w:p w:rsidR="0051429E" w:rsidRPr="0051429E" w:rsidRDefault="0051429E" w:rsidP="0051429E">
      <w:pPr>
        <w:pStyle w:val="Odstavecseseznamem"/>
        <w:numPr>
          <w:ilvl w:val="0"/>
          <w:numId w:val="13"/>
        </w:numPr>
        <w:jc w:val="both"/>
        <w:rPr>
          <w:rFonts w:ascii="Times New Roman" w:hAnsi="Times New Roman" w:cs="Times New Roman"/>
          <w:sz w:val="24"/>
          <w:szCs w:val="24"/>
        </w:rPr>
      </w:pPr>
      <w:r w:rsidRPr="0051429E">
        <w:rPr>
          <w:rFonts w:ascii="Times New Roman" w:hAnsi="Times New Roman" w:cs="Times New Roman"/>
          <w:sz w:val="24"/>
          <w:szCs w:val="24"/>
        </w:rPr>
        <w:t>označení smluvních stran,</w:t>
      </w:r>
    </w:p>
    <w:p w:rsidR="0051429E" w:rsidRPr="0051429E" w:rsidRDefault="0051429E" w:rsidP="0051429E">
      <w:pPr>
        <w:pStyle w:val="Odstavecseseznamem"/>
        <w:numPr>
          <w:ilvl w:val="0"/>
          <w:numId w:val="13"/>
        </w:numPr>
        <w:jc w:val="both"/>
        <w:rPr>
          <w:rFonts w:ascii="Times New Roman" w:hAnsi="Times New Roman" w:cs="Times New Roman"/>
          <w:sz w:val="24"/>
          <w:szCs w:val="24"/>
        </w:rPr>
      </w:pPr>
      <w:r w:rsidRPr="0051429E">
        <w:rPr>
          <w:rFonts w:ascii="Times New Roman" w:hAnsi="Times New Roman" w:cs="Times New Roman"/>
          <w:sz w:val="24"/>
          <w:szCs w:val="24"/>
        </w:rPr>
        <w:t>druh sociální služby,</w:t>
      </w:r>
    </w:p>
    <w:p w:rsidR="0051429E" w:rsidRPr="0051429E" w:rsidRDefault="0051429E" w:rsidP="0051429E">
      <w:pPr>
        <w:pStyle w:val="Odstavecseseznamem"/>
        <w:numPr>
          <w:ilvl w:val="0"/>
          <w:numId w:val="13"/>
        </w:numPr>
        <w:jc w:val="both"/>
        <w:rPr>
          <w:rFonts w:ascii="Times New Roman" w:hAnsi="Times New Roman" w:cs="Times New Roman"/>
          <w:sz w:val="24"/>
          <w:szCs w:val="24"/>
        </w:rPr>
      </w:pPr>
      <w:r w:rsidRPr="0051429E">
        <w:rPr>
          <w:rFonts w:ascii="Times New Roman" w:hAnsi="Times New Roman" w:cs="Times New Roman"/>
          <w:sz w:val="24"/>
          <w:szCs w:val="24"/>
        </w:rPr>
        <w:t>rozsah poskytování sociální služby,</w:t>
      </w:r>
    </w:p>
    <w:p w:rsidR="0051429E" w:rsidRPr="0051429E" w:rsidRDefault="0051429E" w:rsidP="0051429E">
      <w:pPr>
        <w:pStyle w:val="Odstavecseseznamem"/>
        <w:numPr>
          <w:ilvl w:val="0"/>
          <w:numId w:val="13"/>
        </w:numPr>
        <w:jc w:val="both"/>
        <w:rPr>
          <w:rFonts w:ascii="Times New Roman" w:hAnsi="Times New Roman" w:cs="Times New Roman"/>
          <w:sz w:val="24"/>
          <w:szCs w:val="24"/>
        </w:rPr>
      </w:pPr>
      <w:r w:rsidRPr="0051429E">
        <w:rPr>
          <w:rFonts w:ascii="Times New Roman" w:hAnsi="Times New Roman" w:cs="Times New Roman"/>
          <w:sz w:val="24"/>
          <w:szCs w:val="24"/>
        </w:rPr>
        <w:t>místo a čas poskytování sociální služby,</w:t>
      </w:r>
    </w:p>
    <w:p w:rsidR="0051429E" w:rsidRPr="0051429E" w:rsidRDefault="0051429E" w:rsidP="0051429E">
      <w:pPr>
        <w:pStyle w:val="Odstavecseseznamem"/>
        <w:numPr>
          <w:ilvl w:val="0"/>
          <w:numId w:val="13"/>
        </w:numPr>
        <w:jc w:val="both"/>
        <w:rPr>
          <w:rFonts w:ascii="Times New Roman" w:hAnsi="Times New Roman" w:cs="Times New Roman"/>
          <w:sz w:val="24"/>
          <w:szCs w:val="24"/>
        </w:rPr>
      </w:pPr>
      <w:r w:rsidRPr="0051429E">
        <w:rPr>
          <w:rFonts w:ascii="Times New Roman" w:hAnsi="Times New Roman" w:cs="Times New Roman"/>
          <w:sz w:val="24"/>
          <w:szCs w:val="24"/>
        </w:rPr>
        <w:t>výši úhrady za sociální služby sjednanou v rámci výše úhrady stanovené v § 73 až 77 a způsob jejího placení, včetně způsobu vyúčtování,</w:t>
      </w:r>
    </w:p>
    <w:p w:rsidR="0051429E" w:rsidRPr="0051429E" w:rsidRDefault="0051429E" w:rsidP="0051429E">
      <w:pPr>
        <w:pStyle w:val="Odstavecseseznamem"/>
        <w:numPr>
          <w:ilvl w:val="0"/>
          <w:numId w:val="13"/>
        </w:numPr>
        <w:jc w:val="both"/>
        <w:rPr>
          <w:rFonts w:ascii="Times New Roman" w:hAnsi="Times New Roman" w:cs="Times New Roman"/>
          <w:sz w:val="24"/>
          <w:szCs w:val="24"/>
        </w:rPr>
      </w:pPr>
      <w:r w:rsidRPr="0051429E">
        <w:rPr>
          <w:rFonts w:ascii="Times New Roman" w:hAnsi="Times New Roman" w:cs="Times New Roman"/>
          <w:sz w:val="24"/>
          <w:szCs w:val="24"/>
        </w:rPr>
        <w:t>ujednání o dodržování vnitřních pravidel stanovených poskytovatelem pro poskytování sociálních služeb,</w:t>
      </w:r>
    </w:p>
    <w:p w:rsidR="0051429E" w:rsidRPr="0051429E" w:rsidRDefault="0051429E" w:rsidP="0051429E">
      <w:pPr>
        <w:pStyle w:val="Odstavecseseznamem"/>
        <w:numPr>
          <w:ilvl w:val="0"/>
          <w:numId w:val="13"/>
        </w:numPr>
        <w:jc w:val="both"/>
        <w:rPr>
          <w:rFonts w:ascii="Times New Roman" w:hAnsi="Times New Roman" w:cs="Times New Roman"/>
          <w:sz w:val="24"/>
          <w:szCs w:val="24"/>
        </w:rPr>
      </w:pPr>
      <w:r w:rsidRPr="0051429E">
        <w:rPr>
          <w:rFonts w:ascii="Times New Roman" w:hAnsi="Times New Roman" w:cs="Times New Roman"/>
          <w:sz w:val="24"/>
          <w:szCs w:val="24"/>
        </w:rPr>
        <w:t>výpovědní důvody a výpovědní lhůty,</w:t>
      </w:r>
    </w:p>
    <w:p w:rsidR="0051429E" w:rsidRPr="0051429E" w:rsidRDefault="0051429E" w:rsidP="0051429E">
      <w:pPr>
        <w:pStyle w:val="Odstavecseseznamem"/>
        <w:numPr>
          <w:ilvl w:val="0"/>
          <w:numId w:val="13"/>
        </w:numPr>
        <w:jc w:val="both"/>
        <w:rPr>
          <w:rFonts w:ascii="Times New Roman" w:hAnsi="Times New Roman" w:cs="Times New Roman"/>
          <w:sz w:val="24"/>
          <w:szCs w:val="24"/>
        </w:rPr>
      </w:pPr>
      <w:r w:rsidRPr="0051429E">
        <w:rPr>
          <w:rFonts w:ascii="Times New Roman" w:hAnsi="Times New Roman" w:cs="Times New Roman"/>
          <w:sz w:val="24"/>
          <w:szCs w:val="24"/>
        </w:rPr>
        <w:t>dobu platnosti smlouvy.</w:t>
      </w:r>
    </w:p>
    <w:p w:rsidR="0051429E" w:rsidRPr="0051429E" w:rsidRDefault="0051429E" w:rsidP="0051429E">
      <w:pPr>
        <w:pStyle w:val="Bezmezer"/>
      </w:pPr>
      <w:r w:rsidRPr="0051429E">
        <w:t xml:space="preserve"> </w:t>
      </w:r>
    </w:p>
    <w:p w:rsidR="0051429E" w:rsidRPr="0051429E" w:rsidRDefault="0051429E" w:rsidP="0051429E">
      <w:pPr>
        <w:ind w:firstLine="420"/>
        <w:jc w:val="both"/>
        <w:rPr>
          <w:rFonts w:ascii="Times New Roman" w:hAnsi="Times New Roman" w:cs="Times New Roman"/>
          <w:sz w:val="24"/>
          <w:szCs w:val="24"/>
        </w:rPr>
      </w:pPr>
      <w:r w:rsidRPr="0051429E">
        <w:rPr>
          <w:rFonts w:ascii="Times New Roman" w:hAnsi="Times New Roman" w:cs="Times New Roman"/>
          <w:sz w:val="24"/>
          <w:szCs w:val="24"/>
        </w:rPr>
        <w:tab/>
        <w:t>(3) Poskytovatel sociálních služeb může odmítnout uzavřít smlouvu o poskytování sociálních služeb pouze, pokud</w:t>
      </w:r>
    </w:p>
    <w:p w:rsidR="0051429E" w:rsidRPr="0051429E" w:rsidRDefault="0051429E" w:rsidP="0051429E">
      <w:pPr>
        <w:pStyle w:val="Odstavecseseznamem"/>
        <w:numPr>
          <w:ilvl w:val="0"/>
          <w:numId w:val="15"/>
        </w:numPr>
        <w:jc w:val="both"/>
        <w:rPr>
          <w:rFonts w:ascii="Times New Roman" w:hAnsi="Times New Roman" w:cs="Times New Roman"/>
          <w:sz w:val="24"/>
          <w:szCs w:val="24"/>
        </w:rPr>
      </w:pPr>
      <w:r w:rsidRPr="0051429E">
        <w:rPr>
          <w:rFonts w:ascii="Times New Roman" w:hAnsi="Times New Roman" w:cs="Times New Roman"/>
          <w:sz w:val="24"/>
          <w:szCs w:val="24"/>
        </w:rPr>
        <w:t>neposkytuje sociální službu, o kterou osoba žádá, a to i s ohledem na vymezení okruhu osob v registru poskytovatelů sociálních služeb,</w:t>
      </w:r>
    </w:p>
    <w:p w:rsidR="0051429E" w:rsidRPr="0051429E" w:rsidRDefault="0051429E" w:rsidP="0051429E">
      <w:pPr>
        <w:pStyle w:val="Odstavecseseznamem"/>
        <w:numPr>
          <w:ilvl w:val="0"/>
          <w:numId w:val="15"/>
        </w:numPr>
        <w:jc w:val="both"/>
        <w:rPr>
          <w:rFonts w:ascii="Times New Roman" w:hAnsi="Times New Roman" w:cs="Times New Roman"/>
          <w:sz w:val="24"/>
          <w:szCs w:val="24"/>
        </w:rPr>
      </w:pPr>
      <w:r w:rsidRPr="0051429E">
        <w:rPr>
          <w:rFonts w:ascii="Times New Roman" w:hAnsi="Times New Roman" w:cs="Times New Roman"/>
          <w:sz w:val="24"/>
          <w:szCs w:val="24"/>
        </w:rPr>
        <w:t>nemá dostatečnou kapacitu k poskytnutí sociální služby, o kterou osoba žádá,</w:t>
      </w:r>
    </w:p>
    <w:p w:rsidR="0051429E" w:rsidRPr="0051429E" w:rsidRDefault="0051429E" w:rsidP="0051429E">
      <w:pPr>
        <w:pStyle w:val="Odstavecseseznamem"/>
        <w:numPr>
          <w:ilvl w:val="0"/>
          <w:numId w:val="15"/>
        </w:numPr>
        <w:jc w:val="both"/>
        <w:rPr>
          <w:rFonts w:ascii="Times New Roman" w:hAnsi="Times New Roman" w:cs="Times New Roman"/>
          <w:sz w:val="24"/>
          <w:szCs w:val="24"/>
        </w:rPr>
      </w:pPr>
      <w:r w:rsidRPr="0051429E">
        <w:rPr>
          <w:rFonts w:ascii="Times New Roman" w:hAnsi="Times New Roman" w:cs="Times New Roman"/>
          <w:sz w:val="24"/>
          <w:szCs w:val="24"/>
        </w:rPr>
        <w:t>zdravotní stav osoby, která žádá o poskytnutí pobytové sociální služby, vylučuje poskytnutí takové sociální služby; tyto zdravotní stavy stanoví prováděcí právní předpis, nebo</w:t>
      </w:r>
    </w:p>
    <w:p w:rsidR="0051429E" w:rsidRPr="0051429E" w:rsidRDefault="0051429E" w:rsidP="0051429E">
      <w:pPr>
        <w:pStyle w:val="Odstavecseseznamem"/>
        <w:numPr>
          <w:ilvl w:val="0"/>
          <w:numId w:val="15"/>
        </w:numPr>
        <w:jc w:val="both"/>
        <w:rPr>
          <w:rFonts w:ascii="Times New Roman" w:hAnsi="Times New Roman" w:cs="Times New Roman"/>
          <w:sz w:val="24"/>
          <w:szCs w:val="24"/>
        </w:rPr>
      </w:pPr>
      <w:r w:rsidRPr="0051429E">
        <w:rPr>
          <w:rFonts w:ascii="Times New Roman" w:hAnsi="Times New Roman" w:cs="Times New Roman"/>
          <w:sz w:val="24"/>
          <w:szCs w:val="24"/>
        </w:rPr>
        <w:t>osobě, která žádá o poskytnutí sociální služby, vypověděl v době kratší než 6 měsíců před touto žádostí smlouvu o poskytnutí téže sociální služby z důvodu porušování povinností vyplývajících ze smlouvy.</w:t>
      </w:r>
    </w:p>
    <w:p w:rsidR="0051429E" w:rsidRPr="0051429E" w:rsidRDefault="0051429E" w:rsidP="0051429E">
      <w:pPr>
        <w:ind w:firstLine="420"/>
        <w:jc w:val="both"/>
        <w:rPr>
          <w:rFonts w:ascii="Times New Roman" w:hAnsi="Times New Roman" w:cs="Times New Roman"/>
          <w:sz w:val="24"/>
          <w:szCs w:val="24"/>
        </w:rPr>
      </w:pPr>
      <w:r w:rsidRPr="0051429E">
        <w:rPr>
          <w:rFonts w:ascii="Times New Roman" w:hAnsi="Times New Roman" w:cs="Times New Roman"/>
          <w:sz w:val="24"/>
          <w:szCs w:val="24"/>
        </w:rPr>
        <w:tab/>
        <w:t>(4) Osoba je povinna před uzavřením smlouvy o poskytnutí pobytové služby předložit poskytovateli sociálních služeb posudek registrujícího poskytovatele zdravotních služeb v oboru všeobecné praktické lékařství o zdravotním stavu, nejde-li o poskytování sociálních služeb ve zdravotnickém zařízení podle § 52.</w:t>
      </w:r>
    </w:p>
    <w:p w:rsidR="0051429E" w:rsidRPr="0051429E" w:rsidRDefault="0051429E" w:rsidP="0051429E">
      <w:pPr>
        <w:ind w:firstLine="420"/>
        <w:jc w:val="both"/>
        <w:rPr>
          <w:rFonts w:ascii="Times New Roman" w:hAnsi="Times New Roman" w:cs="Times New Roman"/>
          <w:sz w:val="24"/>
          <w:szCs w:val="24"/>
        </w:rPr>
      </w:pPr>
      <w:r w:rsidRPr="0051429E">
        <w:rPr>
          <w:rFonts w:ascii="Times New Roman" w:hAnsi="Times New Roman" w:cs="Times New Roman"/>
          <w:sz w:val="24"/>
          <w:szCs w:val="24"/>
        </w:rPr>
        <w:tab/>
        <w:t>(5) Pro uzavírání smlouvy o poskytnutí sociální služby a právní vztahy vzniklé z této smlouvy se použijí ustanovení občanského zákoníku.</w:t>
      </w:r>
    </w:p>
    <w:p w:rsidR="0051429E" w:rsidRPr="0051429E" w:rsidRDefault="0051429E" w:rsidP="0051429E">
      <w:pPr>
        <w:ind w:firstLine="420"/>
        <w:jc w:val="both"/>
        <w:rPr>
          <w:rFonts w:ascii="Times New Roman" w:hAnsi="Times New Roman" w:cs="Times New Roman"/>
          <w:sz w:val="24"/>
          <w:szCs w:val="24"/>
        </w:rPr>
      </w:pPr>
      <w:r w:rsidRPr="0051429E">
        <w:rPr>
          <w:rFonts w:ascii="Times New Roman" w:hAnsi="Times New Roman" w:cs="Times New Roman"/>
          <w:sz w:val="24"/>
          <w:szCs w:val="24"/>
        </w:rPr>
        <w:tab/>
        <w:t xml:space="preserve">(6) Osobu, která podle lékařského posudku vydaného poskytovatelem zdravotních služeb není schopna sama jednat a nemá zákonného zástupce nebo opatrovníka, zastupuje při uzavírání smlouvy obecní úřad obce s rozšířenou působností podle místa trvalého nebo hlášeného pobytu osoby, nebo jde-li o poskytnutí pobytových sociálních služeb v zařízení </w:t>
      </w:r>
      <w:r w:rsidRPr="0051429E">
        <w:rPr>
          <w:rFonts w:ascii="Times New Roman" w:hAnsi="Times New Roman" w:cs="Times New Roman"/>
          <w:sz w:val="24"/>
          <w:szCs w:val="24"/>
        </w:rPr>
        <w:lastRenderedPageBreak/>
        <w:t>sociálních služeb nebo ve zdravotnickém zařízení lůžkové péče podle § 52, obecní úřad obce s rozšířenou působností podle sídla tohoto zařízení.</w:t>
      </w:r>
    </w:p>
    <w:p w:rsidR="005C5A86" w:rsidRDefault="0051429E" w:rsidP="0051429E">
      <w:pPr>
        <w:ind w:firstLine="420"/>
        <w:jc w:val="both"/>
        <w:rPr>
          <w:rFonts w:ascii="Times New Roman" w:hAnsi="Times New Roman" w:cs="Times New Roman"/>
          <w:sz w:val="24"/>
          <w:szCs w:val="24"/>
        </w:rPr>
      </w:pPr>
      <w:r w:rsidRPr="0051429E">
        <w:rPr>
          <w:rFonts w:ascii="Times New Roman" w:hAnsi="Times New Roman" w:cs="Times New Roman"/>
          <w:sz w:val="24"/>
          <w:szCs w:val="24"/>
        </w:rPr>
        <w:tab/>
        <w:t>(7) Jestliže poskytovatel sociálních služeb odmítne uzavřít s osobou smlouvu o poskytnutí sociální služby z důvodů uvedených v odstavci 3, vydá o tom osobě na její žádost písemné oznámení s uvedením důvodu odmítnutí uzavření smlouvy.</w:t>
      </w:r>
    </w:p>
    <w:p w:rsidR="0051429E" w:rsidRPr="0051429E" w:rsidRDefault="0051429E" w:rsidP="0051429E">
      <w:pPr>
        <w:jc w:val="center"/>
        <w:rPr>
          <w:rFonts w:ascii="Times New Roman" w:hAnsi="Times New Roman" w:cs="Times New Roman"/>
          <w:b/>
          <w:sz w:val="24"/>
          <w:szCs w:val="24"/>
        </w:rPr>
      </w:pPr>
      <w:r w:rsidRPr="0051429E">
        <w:rPr>
          <w:rFonts w:ascii="Times New Roman" w:hAnsi="Times New Roman" w:cs="Times New Roman"/>
          <w:b/>
          <w:sz w:val="24"/>
          <w:szCs w:val="24"/>
        </w:rPr>
        <w:t>§ 91a</w:t>
      </w:r>
    </w:p>
    <w:p w:rsidR="0051429E" w:rsidRPr="0051429E" w:rsidRDefault="0051429E" w:rsidP="0051429E">
      <w:pPr>
        <w:jc w:val="both"/>
        <w:rPr>
          <w:rFonts w:ascii="Times New Roman" w:hAnsi="Times New Roman" w:cs="Times New Roman"/>
          <w:b/>
          <w:sz w:val="24"/>
          <w:szCs w:val="24"/>
        </w:rPr>
      </w:pPr>
      <w:r w:rsidRPr="0051429E">
        <w:rPr>
          <w:rFonts w:ascii="Times New Roman" w:hAnsi="Times New Roman" w:cs="Times New Roman"/>
          <w:b/>
          <w:sz w:val="24"/>
          <w:szCs w:val="24"/>
        </w:rPr>
        <w:tab/>
        <w:t>Opatrovník nebo obecní úřad obce s rozšířenou působností, postupuje-li podle § 91 odst. 6, může za osobu, která s uzavřením smlouvy o poskytování pobytové sociální služby v zařízení sociálních služeb neprojevila souhlas, uzavřít takovou smlouvu a její změny pouze v případě, že</w:t>
      </w:r>
    </w:p>
    <w:p w:rsidR="0051429E" w:rsidRPr="0051429E" w:rsidRDefault="0051429E" w:rsidP="0051429E">
      <w:pPr>
        <w:pStyle w:val="Odstavecseseznamem"/>
        <w:numPr>
          <w:ilvl w:val="0"/>
          <w:numId w:val="17"/>
        </w:numPr>
        <w:jc w:val="both"/>
        <w:rPr>
          <w:rFonts w:ascii="Times New Roman" w:hAnsi="Times New Roman" w:cs="Times New Roman"/>
          <w:b/>
          <w:sz w:val="24"/>
          <w:szCs w:val="24"/>
        </w:rPr>
      </w:pPr>
      <w:r w:rsidRPr="0051429E">
        <w:rPr>
          <w:rFonts w:ascii="Times New Roman" w:hAnsi="Times New Roman" w:cs="Times New Roman"/>
          <w:b/>
          <w:sz w:val="24"/>
          <w:szCs w:val="24"/>
        </w:rPr>
        <w:t>neposkytnutí bezprostřední naléhavé pomoci a podpory při řešení nepříznivé sociální situace by v důsledku oslabení nebo ztráty schopnosti z důvodu nepříznivého zdravotního stavu způsobeného duševní poruchou ohrozilo její život nebo by jí hrozilo vážné poškození zdraví,</w:t>
      </w:r>
    </w:p>
    <w:p w:rsidR="0051429E" w:rsidRPr="0051429E" w:rsidRDefault="0051429E" w:rsidP="0051429E">
      <w:pPr>
        <w:pStyle w:val="Odstavecseseznamem"/>
        <w:numPr>
          <w:ilvl w:val="0"/>
          <w:numId w:val="17"/>
        </w:numPr>
        <w:jc w:val="both"/>
        <w:rPr>
          <w:rFonts w:ascii="Times New Roman" w:hAnsi="Times New Roman" w:cs="Times New Roman"/>
          <w:b/>
          <w:sz w:val="24"/>
          <w:szCs w:val="24"/>
        </w:rPr>
      </w:pPr>
      <w:r w:rsidRPr="0051429E">
        <w:rPr>
          <w:rFonts w:ascii="Times New Roman" w:hAnsi="Times New Roman" w:cs="Times New Roman"/>
          <w:b/>
          <w:sz w:val="24"/>
          <w:szCs w:val="24"/>
        </w:rPr>
        <w:t>nezbytnou podporu a pomoc jí nelze zajistit méně omezujícím opatřením.</w:t>
      </w:r>
    </w:p>
    <w:p w:rsidR="0051429E" w:rsidRPr="0051429E" w:rsidRDefault="0051429E" w:rsidP="0051429E">
      <w:pPr>
        <w:pStyle w:val="Bezmezer"/>
        <w:rPr>
          <w:b/>
        </w:rPr>
      </w:pPr>
    </w:p>
    <w:p w:rsidR="0051429E" w:rsidRPr="0051429E" w:rsidRDefault="0051429E" w:rsidP="0051429E">
      <w:pPr>
        <w:jc w:val="center"/>
        <w:rPr>
          <w:rFonts w:ascii="Times New Roman" w:hAnsi="Times New Roman" w:cs="Times New Roman"/>
          <w:b/>
          <w:sz w:val="24"/>
          <w:szCs w:val="24"/>
        </w:rPr>
      </w:pPr>
      <w:r w:rsidRPr="0051429E">
        <w:rPr>
          <w:rFonts w:ascii="Times New Roman" w:hAnsi="Times New Roman" w:cs="Times New Roman"/>
          <w:b/>
          <w:sz w:val="24"/>
          <w:szCs w:val="24"/>
        </w:rPr>
        <w:t>§ 91b</w:t>
      </w:r>
    </w:p>
    <w:p w:rsidR="0051429E" w:rsidRPr="0051429E" w:rsidRDefault="0051429E" w:rsidP="0051429E">
      <w:pPr>
        <w:jc w:val="both"/>
        <w:rPr>
          <w:rFonts w:ascii="Times New Roman" w:hAnsi="Times New Roman" w:cs="Times New Roman"/>
          <w:b/>
          <w:sz w:val="24"/>
          <w:szCs w:val="24"/>
        </w:rPr>
      </w:pPr>
      <w:r w:rsidRPr="0051429E">
        <w:rPr>
          <w:rFonts w:ascii="Times New Roman" w:hAnsi="Times New Roman" w:cs="Times New Roman"/>
          <w:b/>
          <w:sz w:val="24"/>
          <w:szCs w:val="24"/>
        </w:rPr>
        <w:tab/>
        <w:t>(1) V případě, kdy osoba, která není schopna vypovědět smlouvu o poskytování sociální služby, projeví vážně míněný nesouhlas s poskytováním pobytové sociální služby, je poskytovatel sociální služby povinen oznámit tuto skutečnost ve lhůtě 24 hodin soudu, v jehož obvodu má poskytovatel sociálních služeb sídlo, je-li právnickou osobou, nebo trvalý nebo hlášený pobyt, je-li fyzickou osobou.</w:t>
      </w:r>
    </w:p>
    <w:p w:rsidR="0051429E" w:rsidRPr="0051429E" w:rsidRDefault="0051429E" w:rsidP="0051429E">
      <w:pPr>
        <w:jc w:val="both"/>
        <w:rPr>
          <w:rFonts w:ascii="Times New Roman" w:hAnsi="Times New Roman" w:cs="Times New Roman"/>
          <w:b/>
          <w:sz w:val="24"/>
          <w:szCs w:val="24"/>
        </w:rPr>
      </w:pPr>
      <w:r w:rsidRPr="0051429E">
        <w:rPr>
          <w:rFonts w:ascii="Times New Roman" w:hAnsi="Times New Roman" w:cs="Times New Roman"/>
          <w:b/>
          <w:sz w:val="24"/>
          <w:szCs w:val="24"/>
        </w:rPr>
        <w:tab/>
        <w:t>(2) Oznámení soudu o podezření na nepřípustnost držení osoby v zařízení sociálních služeb může učinit každý, a to kdykoli.</w:t>
      </w:r>
    </w:p>
    <w:p w:rsidR="0051429E" w:rsidRPr="0051429E" w:rsidRDefault="0051429E" w:rsidP="0051429E">
      <w:pPr>
        <w:jc w:val="center"/>
        <w:rPr>
          <w:rFonts w:ascii="Times New Roman" w:hAnsi="Times New Roman" w:cs="Times New Roman"/>
          <w:b/>
          <w:sz w:val="24"/>
          <w:szCs w:val="24"/>
        </w:rPr>
      </w:pPr>
      <w:r w:rsidRPr="0051429E">
        <w:rPr>
          <w:rFonts w:ascii="Times New Roman" w:hAnsi="Times New Roman" w:cs="Times New Roman"/>
          <w:b/>
          <w:sz w:val="24"/>
          <w:szCs w:val="24"/>
        </w:rPr>
        <w:t>§ 91c</w:t>
      </w:r>
    </w:p>
    <w:p w:rsidR="0051429E" w:rsidRPr="0051429E" w:rsidRDefault="0051429E" w:rsidP="0051429E">
      <w:pPr>
        <w:jc w:val="both"/>
        <w:rPr>
          <w:rFonts w:ascii="Times New Roman" w:hAnsi="Times New Roman" w:cs="Times New Roman"/>
          <w:b/>
          <w:sz w:val="24"/>
          <w:szCs w:val="24"/>
        </w:rPr>
      </w:pPr>
      <w:r>
        <w:rPr>
          <w:rFonts w:ascii="Times New Roman" w:hAnsi="Times New Roman" w:cs="Times New Roman"/>
          <w:sz w:val="24"/>
          <w:szCs w:val="24"/>
        </w:rPr>
        <w:tab/>
      </w:r>
      <w:r w:rsidRPr="0051429E">
        <w:rPr>
          <w:rFonts w:ascii="Times New Roman" w:hAnsi="Times New Roman" w:cs="Times New Roman"/>
          <w:b/>
          <w:sz w:val="24"/>
          <w:szCs w:val="24"/>
        </w:rPr>
        <w:t>Poskytovatel sociálních služeb je povinen vést evidenci o osobách, kterým poskytuje pobytovou sociální službu na základě smlouvy uzavřené podle § 91a a o případech uvedených v § 91b odst. 1. V evidenci jsou vedeny tyto údaje:</w:t>
      </w:r>
    </w:p>
    <w:p w:rsidR="0051429E" w:rsidRPr="0051429E" w:rsidRDefault="0051429E" w:rsidP="0051429E">
      <w:pPr>
        <w:pStyle w:val="Odstavecseseznamem"/>
        <w:numPr>
          <w:ilvl w:val="0"/>
          <w:numId w:val="18"/>
        </w:numPr>
        <w:jc w:val="both"/>
        <w:rPr>
          <w:rFonts w:ascii="Times New Roman" w:hAnsi="Times New Roman" w:cs="Times New Roman"/>
          <w:b/>
          <w:sz w:val="24"/>
          <w:szCs w:val="24"/>
        </w:rPr>
      </w:pPr>
      <w:r w:rsidRPr="0051429E">
        <w:rPr>
          <w:rFonts w:ascii="Times New Roman" w:hAnsi="Times New Roman" w:cs="Times New Roman"/>
          <w:b/>
          <w:sz w:val="24"/>
          <w:szCs w:val="24"/>
        </w:rPr>
        <w:t>jméno, příjmení a datum narození osoby,</w:t>
      </w:r>
    </w:p>
    <w:p w:rsidR="0051429E" w:rsidRPr="0051429E" w:rsidRDefault="0051429E" w:rsidP="0051429E">
      <w:pPr>
        <w:pStyle w:val="Odstavecseseznamem"/>
        <w:numPr>
          <w:ilvl w:val="0"/>
          <w:numId w:val="18"/>
        </w:numPr>
        <w:jc w:val="both"/>
        <w:rPr>
          <w:rFonts w:ascii="Times New Roman" w:hAnsi="Times New Roman" w:cs="Times New Roman"/>
          <w:b/>
          <w:sz w:val="24"/>
          <w:szCs w:val="24"/>
        </w:rPr>
      </w:pPr>
      <w:r w:rsidRPr="0051429E">
        <w:rPr>
          <w:rFonts w:ascii="Times New Roman" w:hAnsi="Times New Roman" w:cs="Times New Roman"/>
          <w:b/>
          <w:sz w:val="24"/>
          <w:szCs w:val="24"/>
        </w:rPr>
        <w:t>datum zahájení poskytování pobytové sociální služby,</w:t>
      </w:r>
    </w:p>
    <w:p w:rsidR="0051429E" w:rsidRPr="0051429E" w:rsidRDefault="0051429E" w:rsidP="0051429E">
      <w:pPr>
        <w:pStyle w:val="Odstavecseseznamem"/>
        <w:numPr>
          <w:ilvl w:val="0"/>
          <w:numId w:val="18"/>
        </w:numPr>
        <w:jc w:val="both"/>
        <w:rPr>
          <w:rFonts w:ascii="Times New Roman" w:hAnsi="Times New Roman" w:cs="Times New Roman"/>
          <w:b/>
          <w:sz w:val="24"/>
          <w:szCs w:val="24"/>
        </w:rPr>
      </w:pPr>
      <w:r w:rsidRPr="0051429E">
        <w:rPr>
          <w:rFonts w:ascii="Times New Roman" w:hAnsi="Times New Roman" w:cs="Times New Roman"/>
          <w:b/>
          <w:sz w:val="24"/>
          <w:szCs w:val="24"/>
        </w:rPr>
        <w:t>jméno, příjmení a datum narození opatrovníka nebo označení obecního úřadu obce s rozšířenou působností, který uzavřel smlouvu o poskytování pobytové sociální služby podle § 91a,</w:t>
      </w:r>
    </w:p>
    <w:p w:rsidR="0051429E" w:rsidRPr="0051429E" w:rsidRDefault="0051429E" w:rsidP="0051429E">
      <w:pPr>
        <w:pStyle w:val="Odstavecseseznamem"/>
        <w:numPr>
          <w:ilvl w:val="0"/>
          <w:numId w:val="18"/>
        </w:numPr>
        <w:jc w:val="both"/>
        <w:rPr>
          <w:rFonts w:ascii="Times New Roman" w:hAnsi="Times New Roman" w:cs="Times New Roman"/>
          <w:b/>
          <w:sz w:val="24"/>
          <w:szCs w:val="24"/>
        </w:rPr>
      </w:pPr>
      <w:r w:rsidRPr="0051429E">
        <w:rPr>
          <w:rFonts w:ascii="Times New Roman" w:hAnsi="Times New Roman" w:cs="Times New Roman"/>
          <w:b/>
          <w:sz w:val="24"/>
          <w:szCs w:val="24"/>
        </w:rPr>
        <w:t>datum a četnost projevených, vážně míněných nesouhlasů osoby s poskytováním pobytové sociální služby, včetně popisu situace,</w:t>
      </w:r>
    </w:p>
    <w:p w:rsidR="0051429E" w:rsidRPr="0051429E" w:rsidRDefault="0051429E" w:rsidP="0051429E">
      <w:pPr>
        <w:pStyle w:val="Odstavecseseznamem"/>
        <w:numPr>
          <w:ilvl w:val="0"/>
          <w:numId w:val="18"/>
        </w:numPr>
        <w:jc w:val="both"/>
        <w:rPr>
          <w:rFonts w:ascii="Times New Roman" w:hAnsi="Times New Roman" w:cs="Times New Roman"/>
          <w:b/>
          <w:sz w:val="24"/>
          <w:szCs w:val="24"/>
        </w:rPr>
      </w:pPr>
      <w:r w:rsidRPr="0051429E">
        <w:rPr>
          <w:rFonts w:ascii="Times New Roman" w:hAnsi="Times New Roman" w:cs="Times New Roman"/>
          <w:b/>
          <w:sz w:val="24"/>
          <w:szCs w:val="24"/>
        </w:rPr>
        <w:t>záznam o splnění povinnosti podle § 91b odst. 1,</w:t>
      </w:r>
    </w:p>
    <w:p w:rsidR="0051429E" w:rsidRDefault="0051429E" w:rsidP="0051429E">
      <w:pPr>
        <w:pStyle w:val="Odstavecseseznamem"/>
        <w:numPr>
          <w:ilvl w:val="0"/>
          <w:numId w:val="18"/>
        </w:numPr>
        <w:jc w:val="both"/>
        <w:rPr>
          <w:rFonts w:ascii="Times New Roman" w:hAnsi="Times New Roman" w:cs="Times New Roman"/>
          <w:b/>
          <w:sz w:val="24"/>
          <w:szCs w:val="24"/>
        </w:rPr>
      </w:pPr>
      <w:r w:rsidRPr="0051429E">
        <w:rPr>
          <w:rFonts w:ascii="Times New Roman" w:hAnsi="Times New Roman" w:cs="Times New Roman"/>
          <w:b/>
          <w:sz w:val="24"/>
          <w:szCs w:val="24"/>
        </w:rPr>
        <w:t>popis vyřešení situace.</w:t>
      </w:r>
    </w:p>
    <w:p w:rsidR="0051429E" w:rsidRDefault="0051429E" w:rsidP="0051429E">
      <w:pPr>
        <w:ind w:left="360"/>
        <w:jc w:val="both"/>
        <w:rPr>
          <w:rFonts w:ascii="Times New Roman" w:hAnsi="Times New Roman" w:cs="Times New Roman"/>
          <w:b/>
          <w:sz w:val="24"/>
          <w:szCs w:val="24"/>
          <w:u w:val="single"/>
        </w:rPr>
      </w:pPr>
      <w:r w:rsidRPr="0051429E">
        <w:rPr>
          <w:rFonts w:ascii="Times New Roman" w:hAnsi="Times New Roman" w:cs="Times New Roman"/>
          <w:b/>
          <w:sz w:val="24"/>
          <w:szCs w:val="24"/>
        </w:rPr>
        <w:lastRenderedPageBreak/>
        <w:t>II.</w:t>
      </w:r>
      <w:r>
        <w:rPr>
          <w:rFonts w:ascii="Times New Roman" w:hAnsi="Times New Roman" w:cs="Times New Roman"/>
          <w:b/>
          <w:sz w:val="24"/>
          <w:szCs w:val="24"/>
        </w:rPr>
        <w:t xml:space="preserve">     </w:t>
      </w:r>
      <w:r w:rsidRPr="0051429E">
        <w:rPr>
          <w:rFonts w:ascii="Times New Roman" w:hAnsi="Times New Roman" w:cs="Times New Roman"/>
          <w:b/>
          <w:sz w:val="24"/>
          <w:szCs w:val="24"/>
          <w:u w:val="single"/>
        </w:rPr>
        <w:t>Platné znění částí zákona č. 292/2013 Sb., o zvláštních řízeních soudních</w:t>
      </w:r>
    </w:p>
    <w:p w:rsidR="0051429E" w:rsidRPr="0051429E" w:rsidRDefault="0051429E" w:rsidP="0051429E">
      <w:pPr>
        <w:ind w:left="360"/>
        <w:jc w:val="center"/>
        <w:rPr>
          <w:rFonts w:ascii="Times New Roman" w:hAnsi="Times New Roman" w:cs="Times New Roman"/>
          <w:b/>
          <w:sz w:val="24"/>
          <w:szCs w:val="24"/>
        </w:rPr>
      </w:pPr>
      <w:r w:rsidRPr="0051429E">
        <w:rPr>
          <w:rFonts w:ascii="Times New Roman" w:hAnsi="Times New Roman" w:cs="Times New Roman"/>
          <w:b/>
          <w:sz w:val="24"/>
          <w:szCs w:val="24"/>
        </w:rPr>
        <w:t>***</w:t>
      </w:r>
    </w:p>
    <w:p w:rsidR="0051429E" w:rsidRPr="0051429E" w:rsidRDefault="0051429E" w:rsidP="0051429E">
      <w:pPr>
        <w:ind w:left="360"/>
        <w:jc w:val="center"/>
        <w:rPr>
          <w:rFonts w:ascii="Times New Roman" w:hAnsi="Times New Roman" w:cs="Times New Roman"/>
          <w:sz w:val="24"/>
          <w:szCs w:val="24"/>
        </w:rPr>
      </w:pPr>
      <w:r w:rsidRPr="0051429E">
        <w:rPr>
          <w:rFonts w:ascii="Times New Roman" w:hAnsi="Times New Roman" w:cs="Times New Roman"/>
          <w:sz w:val="24"/>
          <w:szCs w:val="24"/>
        </w:rPr>
        <w:t>§ 48</w:t>
      </w:r>
    </w:p>
    <w:p w:rsidR="0051429E" w:rsidRPr="0051429E" w:rsidRDefault="0051429E" w:rsidP="0051429E">
      <w:pPr>
        <w:ind w:left="360"/>
        <w:jc w:val="center"/>
        <w:rPr>
          <w:rFonts w:ascii="Times New Roman" w:hAnsi="Times New Roman" w:cs="Times New Roman"/>
          <w:sz w:val="24"/>
          <w:szCs w:val="24"/>
        </w:rPr>
      </w:pPr>
      <w:r w:rsidRPr="0051429E">
        <w:rPr>
          <w:rFonts w:ascii="Times New Roman" w:hAnsi="Times New Roman" w:cs="Times New Roman"/>
          <w:sz w:val="24"/>
          <w:szCs w:val="24"/>
        </w:rPr>
        <w:t>Dohled</w:t>
      </w:r>
    </w:p>
    <w:p w:rsidR="0051429E" w:rsidRPr="0051429E" w:rsidRDefault="0051429E" w:rsidP="0051429E">
      <w:pPr>
        <w:ind w:left="360" w:firstLine="348"/>
        <w:jc w:val="both"/>
        <w:rPr>
          <w:rFonts w:ascii="Times New Roman" w:hAnsi="Times New Roman" w:cs="Times New Roman"/>
          <w:sz w:val="24"/>
          <w:szCs w:val="24"/>
        </w:rPr>
      </w:pPr>
      <w:r w:rsidRPr="0051429E">
        <w:rPr>
          <w:rFonts w:ascii="Times New Roman" w:hAnsi="Times New Roman" w:cs="Times New Roman"/>
          <w:b/>
          <w:sz w:val="24"/>
          <w:szCs w:val="24"/>
        </w:rPr>
        <w:t>(1)</w:t>
      </w:r>
      <w:r>
        <w:rPr>
          <w:rFonts w:ascii="Times New Roman" w:hAnsi="Times New Roman" w:cs="Times New Roman"/>
          <w:sz w:val="24"/>
          <w:szCs w:val="24"/>
        </w:rPr>
        <w:t xml:space="preserve"> </w:t>
      </w:r>
      <w:r w:rsidRPr="0051429E">
        <w:rPr>
          <w:rFonts w:ascii="Times New Roman" w:hAnsi="Times New Roman" w:cs="Times New Roman"/>
          <w:sz w:val="24"/>
          <w:szCs w:val="24"/>
        </w:rPr>
        <w:t>Soud dohlíží, zda opatrovník plní řádně své povinnosti. K tomu může činit vhodná opatření.</w:t>
      </w:r>
    </w:p>
    <w:p w:rsidR="0051429E" w:rsidRPr="0051429E" w:rsidRDefault="0051429E" w:rsidP="0051429E">
      <w:pPr>
        <w:ind w:firstLine="708"/>
        <w:jc w:val="both"/>
        <w:rPr>
          <w:rFonts w:ascii="Times New Roman" w:hAnsi="Times New Roman" w:cs="Times New Roman"/>
          <w:b/>
          <w:sz w:val="24"/>
          <w:szCs w:val="24"/>
        </w:rPr>
      </w:pPr>
      <w:r w:rsidRPr="0051429E">
        <w:rPr>
          <w:rFonts w:ascii="Times New Roman" w:hAnsi="Times New Roman" w:cs="Times New Roman"/>
          <w:b/>
          <w:sz w:val="24"/>
          <w:szCs w:val="24"/>
        </w:rPr>
        <w:t>(2) Bylo-li soudem rozhodnuto podle § 84a, je soud povinen nejméně jednou za 3 měsíce přezkoumat, zda opatrovník učinil kroky k nápravě. Za tím účelem si zejména opatří vyjádření názoru člověka, o jehož nepřípustném držení v zařízení sociálních služeb bylo rozhodnuto.</w:t>
      </w:r>
    </w:p>
    <w:p w:rsidR="0051429E" w:rsidRDefault="0051429E" w:rsidP="0051429E">
      <w:pPr>
        <w:ind w:firstLine="420"/>
        <w:jc w:val="center"/>
        <w:rPr>
          <w:rFonts w:ascii="Times New Roman" w:hAnsi="Times New Roman" w:cs="Times New Roman"/>
          <w:b/>
          <w:sz w:val="24"/>
          <w:szCs w:val="24"/>
        </w:rPr>
      </w:pPr>
      <w:r w:rsidRPr="0051429E">
        <w:rPr>
          <w:rFonts w:ascii="Times New Roman" w:hAnsi="Times New Roman" w:cs="Times New Roman"/>
          <w:b/>
          <w:sz w:val="24"/>
          <w:szCs w:val="24"/>
        </w:rPr>
        <w:t>***</w:t>
      </w:r>
    </w:p>
    <w:p w:rsidR="0051429E" w:rsidRPr="00A35A5A" w:rsidRDefault="0051429E" w:rsidP="0051429E">
      <w:pPr>
        <w:ind w:firstLine="420"/>
        <w:jc w:val="center"/>
        <w:rPr>
          <w:rFonts w:ascii="Times New Roman" w:hAnsi="Times New Roman" w:cs="Times New Roman"/>
          <w:strike/>
          <w:sz w:val="24"/>
          <w:szCs w:val="24"/>
        </w:rPr>
      </w:pPr>
      <w:r w:rsidRPr="00A35A5A">
        <w:rPr>
          <w:rFonts w:ascii="Times New Roman" w:hAnsi="Times New Roman" w:cs="Times New Roman"/>
          <w:strike/>
          <w:sz w:val="24"/>
          <w:szCs w:val="24"/>
        </w:rPr>
        <w:t>O</w:t>
      </w:r>
      <w:r w:rsidRPr="00A35A5A">
        <w:rPr>
          <w:rFonts w:ascii="Times New Roman" w:hAnsi="Times New Roman" w:cs="Times New Roman"/>
          <w:strike/>
          <w:sz w:val="24"/>
          <w:szCs w:val="24"/>
        </w:rPr>
        <w:t>ddíl 3</w:t>
      </w:r>
    </w:p>
    <w:p w:rsidR="0051429E" w:rsidRPr="00A35A5A" w:rsidRDefault="0051429E" w:rsidP="0051429E">
      <w:pPr>
        <w:ind w:firstLine="420"/>
        <w:jc w:val="center"/>
        <w:rPr>
          <w:rFonts w:ascii="Times New Roman" w:hAnsi="Times New Roman" w:cs="Times New Roman"/>
          <w:strike/>
          <w:sz w:val="24"/>
          <w:szCs w:val="24"/>
        </w:rPr>
      </w:pPr>
      <w:r w:rsidRPr="00A35A5A">
        <w:rPr>
          <w:rFonts w:ascii="Times New Roman" w:hAnsi="Times New Roman" w:cs="Times New Roman"/>
          <w:strike/>
          <w:sz w:val="24"/>
          <w:szCs w:val="24"/>
        </w:rPr>
        <w:t>Řízení o vyslovení nepřípustnosti držení v zařízení sociálních služeb</w:t>
      </w:r>
    </w:p>
    <w:p w:rsidR="0051429E" w:rsidRPr="00A35A5A" w:rsidRDefault="0051429E" w:rsidP="0051429E">
      <w:pPr>
        <w:ind w:firstLine="420"/>
        <w:jc w:val="center"/>
        <w:rPr>
          <w:rFonts w:ascii="Times New Roman" w:hAnsi="Times New Roman" w:cs="Times New Roman"/>
          <w:strike/>
          <w:sz w:val="24"/>
          <w:szCs w:val="24"/>
        </w:rPr>
      </w:pPr>
      <w:r w:rsidRPr="00A35A5A">
        <w:rPr>
          <w:rFonts w:ascii="Times New Roman" w:hAnsi="Times New Roman" w:cs="Times New Roman"/>
          <w:strike/>
          <w:sz w:val="24"/>
          <w:szCs w:val="24"/>
        </w:rPr>
        <w:t>§ 84</w:t>
      </w:r>
    </w:p>
    <w:p w:rsidR="0051429E" w:rsidRPr="00A35A5A" w:rsidRDefault="0051429E" w:rsidP="0051429E">
      <w:pPr>
        <w:ind w:firstLine="420"/>
        <w:jc w:val="both"/>
        <w:rPr>
          <w:rFonts w:ascii="Times New Roman" w:hAnsi="Times New Roman" w:cs="Times New Roman"/>
          <w:strike/>
          <w:sz w:val="24"/>
          <w:szCs w:val="24"/>
        </w:rPr>
      </w:pPr>
      <w:r w:rsidRPr="00A35A5A">
        <w:rPr>
          <w:rFonts w:ascii="Times New Roman" w:hAnsi="Times New Roman" w:cs="Times New Roman"/>
          <w:strike/>
          <w:sz w:val="24"/>
          <w:szCs w:val="24"/>
        </w:rPr>
        <w:t xml:space="preserve"> </w:t>
      </w:r>
      <w:r w:rsidRPr="00A35A5A">
        <w:rPr>
          <w:rFonts w:ascii="Times New Roman" w:hAnsi="Times New Roman" w:cs="Times New Roman"/>
          <w:strike/>
          <w:sz w:val="24"/>
          <w:szCs w:val="24"/>
        </w:rPr>
        <w:tab/>
        <w:t>(1) Je-li člověk umístěn v zařízení sociálních služeb na základě smlouvy, kterou s poskytovatelem sociálních služeb uzavřel za něho jeho opatrovník, a je-li důsledkem tohoto umístění omezení jeho osobní svobody, může soud rozhodnout o vyslovení nepřípustnosti jeho dalšího držení v tomto zařízení sociálních služeb. Vyslovil-li s tímto umístěním souhlas soud v řízení ve věcech opatrovnictví člověka, může být takové řízení zahájeno po uplynutí 30 dnů od právní moci rozhodnutí o tomto souhlasu.</w:t>
      </w:r>
    </w:p>
    <w:p w:rsidR="0051429E" w:rsidRPr="00A35A5A" w:rsidRDefault="0051429E" w:rsidP="0051429E">
      <w:pPr>
        <w:ind w:firstLine="420"/>
        <w:jc w:val="both"/>
        <w:rPr>
          <w:rFonts w:ascii="Times New Roman" w:hAnsi="Times New Roman" w:cs="Times New Roman"/>
          <w:strike/>
          <w:sz w:val="24"/>
          <w:szCs w:val="24"/>
        </w:rPr>
      </w:pPr>
      <w:r w:rsidRPr="00A35A5A">
        <w:rPr>
          <w:rFonts w:ascii="Times New Roman" w:hAnsi="Times New Roman" w:cs="Times New Roman"/>
          <w:strike/>
          <w:sz w:val="24"/>
          <w:szCs w:val="24"/>
        </w:rPr>
        <w:t xml:space="preserve"> </w:t>
      </w:r>
      <w:r w:rsidRPr="00A35A5A">
        <w:rPr>
          <w:rFonts w:ascii="Times New Roman" w:hAnsi="Times New Roman" w:cs="Times New Roman"/>
          <w:strike/>
          <w:sz w:val="24"/>
          <w:szCs w:val="24"/>
        </w:rPr>
        <w:tab/>
        <w:t>(2) Soud je povinen věc projednat a rozhodnout přednostně a s největším urychlením. Dospěje-li soud k závěru, že další držení v zařízení sociálních služeb není nezbytné nebo že je toto držení nepřiměřené, rozhodne o vyslovení nepřípustnosti dalšího držení člověka v zařízení. Byl-li návrh zamítnut nebo řízení zastaveno, může být řízení ze stejných důvodů zahájeno až po uplynutí 30 dnů od právní moci rozhodnutí, kterým byl předchozí návrh zamítnut nebo kterým bylo předchozí řízení zastaveno.</w:t>
      </w:r>
    </w:p>
    <w:p w:rsidR="0051429E" w:rsidRPr="00A35A5A" w:rsidRDefault="0051429E" w:rsidP="0051429E">
      <w:pPr>
        <w:ind w:firstLine="420"/>
        <w:jc w:val="both"/>
        <w:rPr>
          <w:rFonts w:ascii="Times New Roman" w:hAnsi="Times New Roman" w:cs="Times New Roman"/>
          <w:strike/>
          <w:sz w:val="24"/>
          <w:szCs w:val="24"/>
        </w:rPr>
      </w:pPr>
      <w:r w:rsidRPr="00A35A5A">
        <w:rPr>
          <w:rFonts w:ascii="Times New Roman" w:hAnsi="Times New Roman" w:cs="Times New Roman"/>
          <w:strike/>
          <w:sz w:val="24"/>
          <w:szCs w:val="24"/>
        </w:rPr>
        <w:t xml:space="preserve"> </w:t>
      </w:r>
      <w:r w:rsidRPr="00A35A5A">
        <w:rPr>
          <w:rFonts w:ascii="Times New Roman" w:hAnsi="Times New Roman" w:cs="Times New Roman"/>
          <w:strike/>
          <w:sz w:val="24"/>
          <w:szCs w:val="24"/>
        </w:rPr>
        <w:tab/>
        <w:t>(3) Vyslovil-li soud nepřípustnost dalšího držení, doručí se toto rozhodnutí do 24 hodin od jeho vydání umístěnému člověku, dále jeho zástupci, opatrovníkovi pro řízení a poskytovateli sociálních služeb. Soud zároveň učiní jiná vhodná opatření, aby se člověk mohl vhodnou formou s obsahem rozhodnutí seznámit a měl jej k dispozici.</w:t>
      </w:r>
    </w:p>
    <w:p w:rsidR="00A35A5A" w:rsidRDefault="00A35A5A" w:rsidP="00A35A5A">
      <w:pPr>
        <w:pStyle w:val="Bezmezer"/>
      </w:pPr>
    </w:p>
    <w:p w:rsidR="00A35A5A" w:rsidRPr="00A35A5A" w:rsidRDefault="00A35A5A" w:rsidP="00A35A5A">
      <w:pPr>
        <w:jc w:val="center"/>
        <w:rPr>
          <w:rFonts w:ascii="Times New Roman" w:hAnsi="Times New Roman" w:cs="Times New Roman"/>
          <w:b/>
          <w:sz w:val="24"/>
          <w:szCs w:val="24"/>
        </w:rPr>
      </w:pPr>
      <w:r w:rsidRPr="00A35A5A">
        <w:rPr>
          <w:rFonts w:ascii="Times New Roman" w:hAnsi="Times New Roman" w:cs="Times New Roman"/>
          <w:b/>
          <w:sz w:val="24"/>
          <w:szCs w:val="24"/>
        </w:rPr>
        <w:t>Oddíl 3</w:t>
      </w:r>
    </w:p>
    <w:p w:rsidR="00A35A5A" w:rsidRPr="00A35A5A" w:rsidRDefault="00A35A5A" w:rsidP="00A35A5A">
      <w:pPr>
        <w:jc w:val="center"/>
        <w:rPr>
          <w:rFonts w:ascii="Times New Roman" w:hAnsi="Times New Roman" w:cs="Times New Roman"/>
          <w:b/>
          <w:sz w:val="24"/>
          <w:szCs w:val="24"/>
        </w:rPr>
      </w:pPr>
      <w:r w:rsidRPr="00A35A5A">
        <w:rPr>
          <w:rFonts w:ascii="Times New Roman" w:hAnsi="Times New Roman" w:cs="Times New Roman"/>
          <w:b/>
          <w:sz w:val="24"/>
          <w:szCs w:val="24"/>
        </w:rPr>
        <w:t>Řízení o vyslovení nepřípustnosti držení v zařízení sociálních služeb</w:t>
      </w:r>
    </w:p>
    <w:p w:rsidR="00A35A5A" w:rsidRPr="00A35A5A" w:rsidRDefault="00A35A5A" w:rsidP="00A35A5A">
      <w:pPr>
        <w:jc w:val="center"/>
        <w:rPr>
          <w:rFonts w:ascii="Times New Roman" w:hAnsi="Times New Roman" w:cs="Times New Roman"/>
          <w:b/>
          <w:sz w:val="24"/>
          <w:szCs w:val="24"/>
        </w:rPr>
      </w:pPr>
      <w:r w:rsidRPr="00A35A5A">
        <w:rPr>
          <w:rFonts w:ascii="Times New Roman" w:hAnsi="Times New Roman" w:cs="Times New Roman"/>
          <w:b/>
          <w:sz w:val="24"/>
          <w:szCs w:val="24"/>
        </w:rPr>
        <w:t>§ 84</w:t>
      </w:r>
    </w:p>
    <w:p w:rsidR="00A35A5A" w:rsidRPr="00A35A5A" w:rsidRDefault="00A35A5A" w:rsidP="00A35A5A">
      <w:pPr>
        <w:jc w:val="both"/>
        <w:rPr>
          <w:rFonts w:ascii="Times New Roman" w:hAnsi="Times New Roman" w:cs="Times New Roman"/>
          <w:b/>
          <w:sz w:val="24"/>
          <w:szCs w:val="24"/>
        </w:rPr>
      </w:pPr>
      <w:r w:rsidRPr="00A35A5A">
        <w:rPr>
          <w:rFonts w:ascii="Times New Roman" w:hAnsi="Times New Roman" w:cs="Times New Roman"/>
          <w:b/>
          <w:sz w:val="24"/>
          <w:szCs w:val="24"/>
        </w:rPr>
        <w:lastRenderedPageBreak/>
        <w:tab/>
        <w:t>Účastníkem je také opatrovník člověka, o jehož držení v zařízení sociálních služeb má být v řízení jednáno, a poskytovatel sociálních služeb.</w:t>
      </w:r>
    </w:p>
    <w:p w:rsidR="00A35A5A" w:rsidRPr="00A35A5A" w:rsidRDefault="00A35A5A" w:rsidP="00A35A5A">
      <w:pPr>
        <w:jc w:val="center"/>
        <w:rPr>
          <w:rFonts w:ascii="Times New Roman" w:hAnsi="Times New Roman" w:cs="Times New Roman"/>
          <w:b/>
          <w:sz w:val="24"/>
          <w:szCs w:val="24"/>
        </w:rPr>
      </w:pPr>
      <w:r w:rsidRPr="00A35A5A">
        <w:rPr>
          <w:rFonts w:ascii="Times New Roman" w:hAnsi="Times New Roman" w:cs="Times New Roman"/>
          <w:b/>
          <w:sz w:val="24"/>
          <w:szCs w:val="24"/>
        </w:rPr>
        <w:t>§ 84a</w:t>
      </w:r>
    </w:p>
    <w:p w:rsidR="00A35A5A" w:rsidRPr="00A35A5A" w:rsidRDefault="00A35A5A" w:rsidP="00A35A5A">
      <w:pPr>
        <w:jc w:val="both"/>
        <w:rPr>
          <w:rFonts w:ascii="Times New Roman" w:hAnsi="Times New Roman" w:cs="Times New Roman"/>
          <w:b/>
          <w:sz w:val="24"/>
          <w:szCs w:val="24"/>
        </w:rPr>
      </w:pPr>
      <w:r w:rsidRPr="00A35A5A">
        <w:rPr>
          <w:rFonts w:ascii="Times New Roman" w:hAnsi="Times New Roman" w:cs="Times New Roman"/>
          <w:b/>
          <w:sz w:val="24"/>
          <w:szCs w:val="24"/>
        </w:rPr>
        <w:tab/>
        <w:t>(1) Soud je povinen věc projednat a rozhodnout nejpozději do 45 dnů ode dne podání návrhu.</w:t>
      </w:r>
    </w:p>
    <w:p w:rsidR="00A35A5A" w:rsidRPr="00A35A5A" w:rsidRDefault="00A35A5A" w:rsidP="00A35A5A">
      <w:pPr>
        <w:jc w:val="both"/>
        <w:rPr>
          <w:rFonts w:ascii="Times New Roman" w:hAnsi="Times New Roman" w:cs="Times New Roman"/>
          <w:b/>
          <w:sz w:val="24"/>
          <w:szCs w:val="24"/>
        </w:rPr>
      </w:pPr>
      <w:r w:rsidRPr="00A35A5A">
        <w:rPr>
          <w:rFonts w:ascii="Times New Roman" w:hAnsi="Times New Roman" w:cs="Times New Roman"/>
          <w:b/>
          <w:sz w:val="24"/>
          <w:szCs w:val="24"/>
        </w:rPr>
        <w:tab/>
        <w:t>(2) Dospěje-li soud k závěru, že nejsou splněny podmínky poskytování sociálních služeb bez souhlasu podle jiného právního předpisu</w:t>
      </w:r>
      <w:r w:rsidRPr="00A35A5A">
        <w:rPr>
          <w:rFonts w:ascii="Times New Roman" w:hAnsi="Times New Roman" w:cs="Times New Roman"/>
          <w:b/>
          <w:sz w:val="24"/>
          <w:szCs w:val="24"/>
          <w:vertAlign w:val="superscript"/>
        </w:rPr>
        <w:t>4)</w:t>
      </w:r>
      <w:r w:rsidRPr="00A35A5A">
        <w:rPr>
          <w:rFonts w:ascii="Times New Roman" w:hAnsi="Times New Roman" w:cs="Times New Roman"/>
          <w:b/>
          <w:sz w:val="24"/>
          <w:szCs w:val="24"/>
        </w:rPr>
        <w:t>, rozhodne o nepřípustnosti dalšího držení člověka v zařízení sociálních služeb.</w:t>
      </w:r>
    </w:p>
    <w:p w:rsidR="00A35A5A" w:rsidRPr="00A35A5A" w:rsidRDefault="00A35A5A" w:rsidP="00A35A5A">
      <w:pPr>
        <w:jc w:val="both"/>
        <w:rPr>
          <w:rFonts w:ascii="Times New Roman" w:hAnsi="Times New Roman" w:cs="Times New Roman"/>
          <w:b/>
          <w:sz w:val="24"/>
          <w:szCs w:val="24"/>
        </w:rPr>
      </w:pPr>
      <w:r w:rsidRPr="00A35A5A">
        <w:rPr>
          <w:rFonts w:ascii="Times New Roman" w:hAnsi="Times New Roman" w:cs="Times New Roman"/>
          <w:b/>
          <w:sz w:val="24"/>
          <w:szCs w:val="24"/>
        </w:rPr>
        <w:tab/>
        <w:t>(3) Soud provede důkazy potřebné pro posouzení přípustnosti dalšího držení člověka v zařízení sociálních služeb; k tomu zejména vyslechne umístěného člověka, ošetřujícího lékaře, pracovníka zařízení sociálních služeb a další osoby, o jejichž vyslechnutí člověk,  o jehož držení v zařízení sociálních služeb má být rozhodnuto, požádá, a osoby kvalifikované</w:t>
      </w:r>
      <w:r w:rsidRPr="00A35A5A">
        <w:rPr>
          <w:rFonts w:ascii="Times New Roman" w:hAnsi="Times New Roman" w:cs="Times New Roman"/>
          <w:b/>
          <w:sz w:val="24"/>
          <w:szCs w:val="24"/>
        </w:rPr>
        <w:t xml:space="preserve"> </w:t>
      </w:r>
      <w:r w:rsidRPr="00A35A5A">
        <w:rPr>
          <w:rFonts w:ascii="Times New Roman" w:hAnsi="Times New Roman" w:cs="Times New Roman"/>
          <w:b/>
          <w:sz w:val="24"/>
          <w:szCs w:val="24"/>
        </w:rPr>
        <w:t>podle jiného právního předpisu</w:t>
      </w:r>
      <w:r w:rsidRPr="00A35A5A">
        <w:rPr>
          <w:rFonts w:ascii="Times New Roman" w:hAnsi="Times New Roman" w:cs="Times New Roman"/>
          <w:b/>
          <w:sz w:val="24"/>
          <w:szCs w:val="24"/>
          <w:vertAlign w:val="superscript"/>
        </w:rPr>
        <w:t>5)</w:t>
      </w:r>
      <w:r w:rsidRPr="00A35A5A">
        <w:rPr>
          <w:rFonts w:ascii="Times New Roman" w:hAnsi="Times New Roman" w:cs="Times New Roman"/>
          <w:b/>
          <w:sz w:val="24"/>
          <w:szCs w:val="24"/>
        </w:rPr>
        <w:t xml:space="preserve"> k podání písemné zprávy, jejímž obsahem jsou zejména informace o podmínkách a okolnostech držení v zařízení sociálních služeb, včetně hodnocení, zda nezbytnou péči o člověka lze zajistit mírnějším a méně omezujícím opatřením. Je-li to nezbytné, soud přizve i další odborníky.</w:t>
      </w:r>
    </w:p>
    <w:p w:rsidR="00A35A5A" w:rsidRPr="00A35A5A" w:rsidRDefault="00A35A5A" w:rsidP="00A35A5A">
      <w:pPr>
        <w:jc w:val="both"/>
        <w:rPr>
          <w:rFonts w:ascii="Times New Roman" w:hAnsi="Times New Roman" w:cs="Times New Roman"/>
          <w:b/>
          <w:sz w:val="24"/>
          <w:szCs w:val="24"/>
        </w:rPr>
      </w:pPr>
      <w:r>
        <w:rPr>
          <w:rFonts w:ascii="Times New Roman" w:hAnsi="Times New Roman" w:cs="Times New Roman"/>
          <w:sz w:val="24"/>
          <w:szCs w:val="24"/>
        </w:rPr>
        <w:tab/>
      </w:r>
      <w:r w:rsidRPr="00A35A5A">
        <w:rPr>
          <w:rFonts w:ascii="Times New Roman" w:hAnsi="Times New Roman" w:cs="Times New Roman"/>
          <w:b/>
          <w:sz w:val="24"/>
          <w:szCs w:val="24"/>
        </w:rPr>
        <w:t>(4) Vyslovil-li soud nepřípustnost dalšího držení člověka v zařízení sociálních služeb, doručí se toto rozhodnutí do 24 hodin od jeho vydání umístěnému člověku, dále jeho zástupci, opatrovníkovi pro řízení, poskytovateli sociálních služeb, Ministerstvu práce a sociálních věcí a soudu příslušnému pro řízení ve věcech opatrovnictví člověka. Soud zároveň učiní jiná vhodná opatření, aby se člověk mohl vhodnou formou s obsahem rozhodnutí seznámit a měl jej k dispozici. Soudu příslušnému pro řízení ve věcech opatrovnictví člověka bude rozhodnutí doručeno i v případě, že bude vyslovena přípustnost držení člověka v zařízení sociálních služeb.</w:t>
      </w:r>
    </w:p>
    <w:p w:rsidR="00A35A5A" w:rsidRPr="00A35A5A" w:rsidRDefault="00A35A5A" w:rsidP="00A35A5A">
      <w:pPr>
        <w:ind w:firstLine="708"/>
        <w:jc w:val="both"/>
        <w:rPr>
          <w:rFonts w:ascii="Times New Roman" w:hAnsi="Times New Roman" w:cs="Times New Roman"/>
          <w:b/>
          <w:sz w:val="24"/>
          <w:szCs w:val="24"/>
        </w:rPr>
      </w:pPr>
      <w:r w:rsidRPr="00A35A5A">
        <w:rPr>
          <w:rFonts w:ascii="Times New Roman" w:hAnsi="Times New Roman" w:cs="Times New Roman"/>
          <w:b/>
          <w:sz w:val="24"/>
          <w:szCs w:val="24"/>
        </w:rPr>
        <w:t>(5) Ustanovení § 66,  68,  69,  71 až 74 a § 76 odst. 2 tohoto zákona se použijí obdobně.</w:t>
      </w:r>
    </w:p>
    <w:p w:rsidR="00A35A5A" w:rsidRPr="00A35A5A" w:rsidRDefault="00A35A5A" w:rsidP="00A35A5A">
      <w:pPr>
        <w:jc w:val="center"/>
        <w:rPr>
          <w:rFonts w:ascii="Times New Roman" w:hAnsi="Times New Roman" w:cs="Times New Roman"/>
          <w:b/>
          <w:sz w:val="24"/>
          <w:szCs w:val="24"/>
        </w:rPr>
      </w:pPr>
      <w:r w:rsidRPr="00A35A5A">
        <w:rPr>
          <w:rFonts w:ascii="Times New Roman" w:hAnsi="Times New Roman" w:cs="Times New Roman"/>
          <w:b/>
          <w:sz w:val="24"/>
          <w:szCs w:val="24"/>
        </w:rPr>
        <w:t>§ 84b</w:t>
      </w:r>
    </w:p>
    <w:p w:rsidR="00A35A5A" w:rsidRPr="00A35A5A" w:rsidRDefault="00A35A5A" w:rsidP="00A35A5A">
      <w:pPr>
        <w:jc w:val="both"/>
        <w:rPr>
          <w:rFonts w:ascii="Times New Roman" w:hAnsi="Times New Roman" w:cs="Times New Roman"/>
          <w:b/>
          <w:sz w:val="24"/>
          <w:szCs w:val="24"/>
        </w:rPr>
      </w:pPr>
      <w:r w:rsidRPr="00A35A5A">
        <w:rPr>
          <w:rFonts w:ascii="Times New Roman" w:hAnsi="Times New Roman" w:cs="Times New Roman"/>
          <w:b/>
          <w:sz w:val="24"/>
          <w:szCs w:val="24"/>
        </w:rPr>
        <w:tab/>
        <w:t>Vyslovil-li soud, že držení člověka v zařízení sociálních služeb je přípustné nebo zastavil-li řízení, může být řízení ze stejných důvodů zahájeno až po uplynutí 30 dnů od právní moci rozhodnutí, kterým byla vyslovena přípustnost držení člověka v zařízení sociálních služeb nebo kterým bylo řízení zastaveno.</w:t>
      </w:r>
    </w:p>
    <w:p w:rsidR="00A35A5A" w:rsidRPr="00A35A5A" w:rsidRDefault="00A35A5A" w:rsidP="00A35A5A">
      <w:pPr>
        <w:jc w:val="both"/>
        <w:rPr>
          <w:rFonts w:ascii="Times New Roman" w:hAnsi="Times New Roman" w:cs="Times New Roman"/>
          <w:b/>
          <w:sz w:val="24"/>
          <w:szCs w:val="24"/>
        </w:rPr>
      </w:pPr>
      <w:r w:rsidRPr="00A35A5A">
        <w:rPr>
          <w:rFonts w:ascii="Times New Roman" w:hAnsi="Times New Roman" w:cs="Times New Roman"/>
          <w:b/>
          <w:sz w:val="24"/>
          <w:szCs w:val="24"/>
        </w:rPr>
        <w:t>----------------------- </w:t>
      </w:r>
    </w:p>
    <w:p w:rsidR="00A35A5A" w:rsidRPr="00A35A5A" w:rsidRDefault="00A35A5A" w:rsidP="00A35A5A">
      <w:pPr>
        <w:pStyle w:val="Textpoznpodarou"/>
        <w:jc w:val="both"/>
        <w:rPr>
          <w:rFonts w:ascii="Times New Roman" w:hAnsi="Times New Roman" w:cs="Times New Roman"/>
          <w:b/>
          <w:sz w:val="24"/>
          <w:szCs w:val="24"/>
        </w:rPr>
      </w:pPr>
      <w:r w:rsidRPr="00A35A5A">
        <w:rPr>
          <w:rFonts w:ascii="Times New Roman" w:hAnsi="Times New Roman" w:cs="Times New Roman"/>
          <w:b/>
          <w:sz w:val="24"/>
          <w:szCs w:val="24"/>
          <w:vertAlign w:val="superscript"/>
        </w:rPr>
        <w:t xml:space="preserve">4) </w:t>
      </w:r>
      <w:r w:rsidRPr="00A35A5A">
        <w:rPr>
          <w:rFonts w:ascii="Times New Roman" w:hAnsi="Times New Roman" w:cs="Times New Roman"/>
          <w:b/>
          <w:sz w:val="24"/>
          <w:szCs w:val="24"/>
        </w:rPr>
        <w:t>§ 91a zákona č. 108/2006 Sb., o sociálních službách, ve znění zákona č.     /2015 Sb.</w:t>
      </w:r>
    </w:p>
    <w:p w:rsidR="00A35A5A" w:rsidRPr="00A35A5A" w:rsidRDefault="00A35A5A" w:rsidP="00A35A5A">
      <w:pPr>
        <w:pStyle w:val="Textpoznpodarou"/>
        <w:rPr>
          <w:rFonts w:ascii="Times New Roman" w:hAnsi="Times New Roman" w:cs="Times New Roman"/>
          <w:b/>
          <w:sz w:val="24"/>
          <w:szCs w:val="24"/>
        </w:rPr>
      </w:pPr>
      <w:r w:rsidRPr="00A35A5A">
        <w:rPr>
          <w:rFonts w:ascii="Times New Roman" w:hAnsi="Times New Roman" w:cs="Times New Roman"/>
          <w:b/>
          <w:sz w:val="24"/>
          <w:szCs w:val="24"/>
          <w:vertAlign w:val="superscript"/>
        </w:rPr>
        <w:t>5)</w:t>
      </w:r>
      <w:r w:rsidRPr="00A35A5A">
        <w:rPr>
          <w:rFonts w:ascii="Times New Roman" w:hAnsi="Times New Roman" w:cs="Times New Roman"/>
          <w:b/>
          <w:sz w:val="24"/>
          <w:szCs w:val="24"/>
        </w:rPr>
        <w:t xml:space="preserve"> § 92 a § 115 zákona č. 108/2006 Sb., ve znění pozdějších předpisů.“.</w:t>
      </w:r>
    </w:p>
    <w:p w:rsidR="00A35A5A" w:rsidRPr="00A35A5A" w:rsidRDefault="00A35A5A" w:rsidP="00A35A5A">
      <w:pPr>
        <w:ind w:firstLine="420"/>
        <w:jc w:val="both"/>
        <w:rPr>
          <w:rFonts w:ascii="Times New Roman" w:hAnsi="Times New Roman" w:cs="Times New Roman"/>
          <w:b/>
          <w:sz w:val="24"/>
          <w:szCs w:val="24"/>
        </w:rPr>
      </w:pPr>
    </w:p>
    <w:sectPr w:rsidR="00A35A5A" w:rsidRPr="00A35A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5A" w:rsidRDefault="00A35A5A" w:rsidP="00A35A5A">
      <w:pPr>
        <w:spacing w:after="0" w:line="240" w:lineRule="auto"/>
      </w:pPr>
      <w:r>
        <w:separator/>
      </w:r>
    </w:p>
  </w:endnote>
  <w:endnote w:type="continuationSeparator" w:id="0">
    <w:p w:rsidR="00A35A5A" w:rsidRDefault="00A35A5A" w:rsidP="00A3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5A" w:rsidRDefault="00A35A5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37678"/>
      <w:docPartObj>
        <w:docPartGallery w:val="Page Numbers (Bottom of Page)"/>
        <w:docPartUnique/>
      </w:docPartObj>
    </w:sdtPr>
    <w:sdtContent>
      <w:bookmarkStart w:id="0" w:name="_GoBack" w:displacedByCustomXml="prev"/>
      <w:bookmarkEnd w:id="0" w:displacedByCustomXml="prev"/>
      <w:p w:rsidR="00A35A5A" w:rsidRDefault="00A35A5A">
        <w:pPr>
          <w:pStyle w:val="Zpat"/>
          <w:jc w:val="center"/>
        </w:pPr>
        <w:r>
          <w:fldChar w:fldCharType="begin"/>
        </w:r>
        <w:r>
          <w:instrText>PAGE   \* MERGEFORMAT</w:instrText>
        </w:r>
        <w:r>
          <w:fldChar w:fldCharType="separate"/>
        </w:r>
        <w:r>
          <w:rPr>
            <w:noProof/>
          </w:rPr>
          <w:t>5</w:t>
        </w:r>
        <w:r>
          <w:fldChar w:fldCharType="end"/>
        </w:r>
      </w:p>
    </w:sdtContent>
  </w:sdt>
  <w:p w:rsidR="00A35A5A" w:rsidRDefault="00A35A5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5A" w:rsidRDefault="00A35A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5A" w:rsidRDefault="00A35A5A" w:rsidP="00A35A5A">
      <w:pPr>
        <w:spacing w:after="0" w:line="240" w:lineRule="auto"/>
      </w:pPr>
      <w:r>
        <w:separator/>
      </w:r>
    </w:p>
  </w:footnote>
  <w:footnote w:type="continuationSeparator" w:id="0">
    <w:p w:rsidR="00A35A5A" w:rsidRDefault="00A35A5A" w:rsidP="00A35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5A" w:rsidRDefault="00A35A5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5A" w:rsidRDefault="00A35A5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5A" w:rsidRDefault="00A35A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A42"/>
    <w:multiLevelType w:val="hybridMultilevel"/>
    <w:tmpl w:val="16EEF7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B003B3"/>
    <w:multiLevelType w:val="hybridMultilevel"/>
    <w:tmpl w:val="5902F300"/>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nsid w:val="0E0F1621"/>
    <w:multiLevelType w:val="hybridMultilevel"/>
    <w:tmpl w:val="63ECAF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E64BD9"/>
    <w:multiLevelType w:val="hybridMultilevel"/>
    <w:tmpl w:val="1100852C"/>
    <w:lvl w:ilvl="0" w:tplc="3E6E84E6">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nsid w:val="13B81C40"/>
    <w:multiLevelType w:val="hybridMultilevel"/>
    <w:tmpl w:val="05C49988"/>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nsid w:val="15907CF4"/>
    <w:multiLevelType w:val="hybridMultilevel"/>
    <w:tmpl w:val="223017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4146A5"/>
    <w:multiLevelType w:val="hybridMultilevel"/>
    <w:tmpl w:val="6FDCDD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C376A0"/>
    <w:multiLevelType w:val="hybridMultilevel"/>
    <w:tmpl w:val="49F4999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nsid w:val="2931760E"/>
    <w:multiLevelType w:val="hybridMultilevel"/>
    <w:tmpl w:val="81A284A4"/>
    <w:lvl w:ilvl="0" w:tplc="B8AE7CC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9">
    <w:nsid w:val="2B604AD4"/>
    <w:multiLevelType w:val="hybridMultilevel"/>
    <w:tmpl w:val="F6FCBAB4"/>
    <w:lvl w:ilvl="0" w:tplc="DD8CD252">
      <w:start w:val="1"/>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604CB0"/>
    <w:multiLevelType w:val="hybridMultilevel"/>
    <w:tmpl w:val="71B46C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F15216"/>
    <w:multiLevelType w:val="hybridMultilevel"/>
    <w:tmpl w:val="0D32A098"/>
    <w:lvl w:ilvl="0" w:tplc="7A28DA08">
      <w:start w:val="1"/>
      <w:numFmt w:val="lowerLetter"/>
      <w:lvlText w:val="%1)"/>
      <w:lvlJc w:val="left"/>
      <w:pPr>
        <w:ind w:left="1095" w:hanging="675"/>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nsid w:val="35374FC1"/>
    <w:multiLevelType w:val="hybridMultilevel"/>
    <w:tmpl w:val="B89CE89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nsid w:val="4AD21779"/>
    <w:multiLevelType w:val="hybridMultilevel"/>
    <w:tmpl w:val="69F8B050"/>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nsid w:val="5A164604"/>
    <w:multiLevelType w:val="hybridMultilevel"/>
    <w:tmpl w:val="BA8E893C"/>
    <w:lvl w:ilvl="0" w:tplc="DD8CD252">
      <w:start w:val="1"/>
      <w:numFmt w:val="upperRoman"/>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5A7A4668"/>
    <w:multiLevelType w:val="hybridMultilevel"/>
    <w:tmpl w:val="989E7388"/>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nsid w:val="62C907D9"/>
    <w:multiLevelType w:val="hybridMultilevel"/>
    <w:tmpl w:val="69A2F62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7">
    <w:nsid w:val="68D03201"/>
    <w:multiLevelType w:val="hybridMultilevel"/>
    <w:tmpl w:val="24321D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89954FF"/>
    <w:multiLevelType w:val="hybridMultilevel"/>
    <w:tmpl w:val="EF74DD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8"/>
  </w:num>
  <w:num w:numId="5">
    <w:abstractNumId w:val="10"/>
  </w:num>
  <w:num w:numId="6">
    <w:abstractNumId w:val="8"/>
  </w:num>
  <w:num w:numId="7">
    <w:abstractNumId w:val="13"/>
  </w:num>
  <w:num w:numId="8">
    <w:abstractNumId w:val="12"/>
  </w:num>
  <w:num w:numId="9">
    <w:abstractNumId w:val="1"/>
  </w:num>
  <w:num w:numId="10">
    <w:abstractNumId w:val="17"/>
  </w:num>
  <w:num w:numId="11">
    <w:abstractNumId w:val="7"/>
  </w:num>
  <w:num w:numId="12">
    <w:abstractNumId w:val="15"/>
  </w:num>
  <w:num w:numId="13">
    <w:abstractNumId w:val="4"/>
  </w:num>
  <w:num w:numId="14">
    <w:abstractNumId w:val="3"/>
  </w:num>
  <w:num w:numId="15">
    <w:abstractNumId w:val="16"/>
  </w:num>
  <w:num w:numId="16">
    <w:abstractNumId w:val="11"/>
  </w:num>
  <w:num w:numId="17">
    <w:abstractNumId w:val="0"/>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86"/>
    <w:rsid w:val="00136E6A"/>
    <w:rsid w:val="0051429E"/>
    <w:rsid w:val="005C5A86"/>
    <w:rsid w:val="00A35A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A8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5A86"/>
    <w:pPr>
      <w:ind w:left="720"/>
      <w:contextualSpacing/>
    </w:pPr>
  </w:style>
  <w:style w:type="paragraph" w:styleId="Bezmezer">
    <w:name w:val="No Spacing"/>
    <w:uiPriority w:val="1"/>
    <w:qFormat/>
    <w:rsid w:val="005C5A86"/>
    <w:pPr>
      <w:spacing w:after="0" w:line="240" w:lineRule="auto"/>
    </w:pPr>
    <w:rPr>
      <w:rFonts w:ascii="Calibri" w:eastAsia="Calibri" w:hAnsi="Calibri" w:cs="Times New Roman"/>
    </w:rPr>
  </w:style>
  <w:style w:type="paragraph" w:styleId="Textpoznpodarou">
    <w:name w:val="footnote text"/>
    <w:basedOn w:val="Normln"/>
    <w:link w:val="TextpoznpodarouChar"/>
    <w:uiPriority w:val="99"/>
    <w:semiHidden/>
    <w:unhideWhenUsed/>
    <w:rsid w:val="00A35A5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35A5A"/>
    <w:rPr>
      <w:sz w:val="20"/>
      <w:szCs w:val="20"/>
    </w:rPr>
  </w:style>
  <w:style w:type="paragraph" w:styleId="Zhlav">
    <w:name w:val="header"/>
    <w:basedOn w:val="Normln"/>
    <w:link w:val="ZhlavChar"/>
    <w:uiPriority w:val="99"/>
    <w:unhideWhenUsed/>
    <w:rsid w:val="00A35A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5A5A"/>
  </w:style>
  <w:style w:type="paragraph" w:styleId="Zpat">
    <w:name w:val="footer"/>
    <w:basedOn w:val="Normln"/>
    <w:link w:val="ZpatChar"/>
    <w:uiPriority w:val="99"/>
    <w:unhideWhenUsed/>
    <w:rsid w:val="00A35A5A"/>
    <w:pPr>
      <w:tabs>
        <w:tab w:val="center" w:pos="4536"/>
        <w:tab w:val="right" w:pos="9072"/>
      </w:tabs>
      <w:spacing w:after="0" w:line="240" w:lineRule="auto"/>
    </w:pPr>
  </w:style>
  <w:style w:type="character" w:customStyle="1" w:styleId="ZpatChar">
    <w:name w:val="Zápatí Char"/>
    <w:basedOn w:val="Standardnpsmoodstavce"/>
    <w:link w:val="Zpat"/>
    <w:uiPriority w:val="99"/>
    <w:rsid w:val="00A35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A8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5A86"/>
    <w:pPr>
      <w:ind w:left="720"/>
      <w:contextualSpacing/>
    </w:pPr>
  </w:style>
  <w:style w:type="paragraph" w:styleId="Bezmezer">
    <w:name w:val="No Spacing"/>
    <w:uiPriority w:val="1"/>
    <w:qFormat/>
    <w:rsid w:val="005C5A86"/>
    <w:pPr>
      <w:spacing w:after="0" w:line="240" w:lineRule="auto"/>
    </w:pPr>
    <w:rPr>
      <w:rFonts w:ascii="Calibri" w:eastAsia="Calibri" w:hAnsi="Calibri" w:cs="Times New Roman"/>
    </w:rPr>
  </w:style>
  <w:style w:type="paragraph" w:styleId="Textpoznpodarou">
    <w:name w:val="footnote text"/>
    <w:basedOn w:val="Normln"/>
    <w:link w:val="TextpoznpodarouChar"/>
    <w:uiPriority w:val="99"/>
    <w:semiHidden/>
    <w:unhideWhenUsed/>
    <w:rsid w:val="00A35A5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35A5A"/>
    <w:rPr>
      <w:sz w:val="20"/>
      <w:szCs w:val="20"/>
    </w:rPr>
  </w:style>
  <w:style w:type="paragraph" w:styleId="Zhlav">
    <w:name w:val="header"/>
    <w:basedOn w:val="Normln"/>
    <w:link w:val="ZhlavChar"/>
    <w:uiPriority w:val="99"/>
    <w:unhideWhenUsed/>
    <w:rsid w:val="00A35A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5A5A"/>
  </w:style>
  <w:style w:type="paragraph" w:styleId="Zpat">
    <w:name w:val="footer"/>
    <w:basedOn w:val="Normln"/>
    <w:link w:val="ZpatChar"/>
    <w:uiPriority w:val="99"/>
    <w:unhideWhenUsed/>
    <w:rsid w:val="00A35A5A"/>
    <w:pPr>
      <w:tabs>
        <w:tab w:val="center" w:pos="4536"/>
        <w:tab w:val="right" w:pos="9072"/>
      </w:tabs>
      <w:spacing w:after="0" w:line="240" w:lineRule="auto"/>
    </w:pPr>
  </w:style>
  <w:style w:type="character" w:customStyle="1" w:styleId="ZpatChar">
    <w:name w:val="Zápatí Char"/>
    <w:basedOn w:val="Standardnpsmoodstavce"/>
    <w:link w:val="Zpat"/>
    <w:uiPriority w:val="99"/>
    <w:rsid w:val="00A35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1724</Words>
  <Characters>10175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Králová Jarmila JUDr. (MPSV)</dc:creator>
  <cp:lastModifiedBy>Králová Jarmila JUDr. (MPSV)</cp:lastModifiedBy>
  <cp:revision>1</cp:revision>
  <dcterms:created xsi:type="dcterms:W3CDTF">2015-07-30T08:06:00Z</dcterms:created>
  <dcterms:modified xsi:type="dcterms:W3CDTF">2015-07-30T08:31:00Z</dcterms:modified>
</cp:coreProperties>
</file>